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rPr>
        <w:drawing>
          <wp:inline distB="114300" distT="114300" distL="114300" distR="114300">
            <wp:extent cx="762000" cy="1228725"/>
            <wp:effectExtent b="0" l="0" r="0" t="0"/>
            <wp:docPr id="42"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762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sz w:val="36"/>
          <w:szCs w:val="36"/>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Department of Computer Science and Engineering</w:t>
        <w:br w:type="textWrapping"/>
      </w:r>
      <w:r w:rsidDel="00000000" w:rsidR="00000000" w:rsidRPr="00000000">
        <w:rPr>
          <w:rFonts w:ascii="Times New Roman" w:cs="Times New Roman" w:eastAsia="Times New Roman" w:hAnsi="Times New Roman"/>
          <w:b w:val="1"/>
          <w:sz w:val="36"/>
          <w:szCs w:val="36"/>
          <w:rtl w:val="0"/>
        </w:rPr>
        <w:t xml:space="preserve">Islamic University of Technology (IUT)</w:t>
      </w:r>
      <w:r w:rsidDel="00000000" w:rsidR="00000000" w:rsidRPr="00000000">
        <w:rPr>
          <w:rFonts w:ascii="Times New Roman" w:cs="Times New Roman" w:eastAsia="Times New Roman" w:hAnsi="Times New Roman"/>
          <w:sz w:val="36"/>
          <w:szCs w:val="36"/>
          <w:rtl w:val="0"/>
        </w:rPr>
        <w:br w:type="textWrapping"/>
        <w:t xml:space="preserve">A subsidiary organ of OIC</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1"/>
        <w:jc w:val="center"/>
        <w:rPr>
          <w:rFonts w:ascii="Times New Roman" w:cs="Times New Roman" w:eastAsia="Times New Roman" w:hAnsi="Times New Roman"/>
          <w:b w:val="1"/>
        </w:rPr>
      </w:pPr>
      <w:bookmarkStart w:colFirst="0" w:colLast="0" w:name="_heading=h.1fob9te" w:id="2"/>
      <w:bookmarkEnd w:id="2"/>
      <w:r w:rsidDel="00000000" w:rsidR="00000000" w:rsidRPr="00000000">
        <w:rPr>
          <w:rFonts w:ascii="Times New Roman" w:cs="Times New Roman" w:eastAsia="Times New Roman" w:hAnsi="Times New Roman"/>
          <w:b w:val="1"/>
          <w:rtl w:val="0"/>
        </w:rPr>
        <w:t xml:space="preserve">Laboratory Report</w:t>
      </w:r>
    </w:p>
    <w:p w:rsidR="00000000" w:rsidDel="00000000" w:rsidP="00000000" w:rsidRDefault="00000000" w:rsidRPr="00000000" w14:paraId="00000007">
      <w:pPr>
        <w:pStyle w:val="Heading1"/>
        <w:jc w:val="center"/>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CSE 4512: Computer Networks Lab</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rPr>
      </w:pPr>
      <w:bookmarkStart w:colFirst="0" w:colLast="0" w:name="_heading=h.2et92p0" w:id="4"/>
      <w:bookmarkEnd w:id="4"/>
      <w:r w:rsidDel="00000000" w:rsidR="00000000" w:rsidRPr="00000000">
        <w:rPr>
          <w:rtl w:val="0"/>
        </w:rPr>
      </w:r>
    </w:p>
    <w:p w:rsidR="00000000" w:rsidDel="00000000" w:rsidP="00000000" w:rsidRDefault="00000000" w:rsidRPr="00000000" w14:paraId="0000000B">
      <w:pPr>
        <w:pStyle w:val="Heading2"/>
        <w:rPr>
          <w:rFonts w:ascii="Times New Roman" w:cs="Times New Roman" w:eastAsia="Times New Roman" w:hAnsi="Times New Roman"/>
          <w:b w:val="1"/>
        </w:rPr>
      </w:pPr>
      <w:bookmarkStart w:colFirst="0" w:colLast="0" w:name="_heading=h.tyjcwt" w:id="5"/>
      <w:bookmarkEnd w:id="5"/>
      <w:r w:rsidDel="00000000" w:rsidR="00000000" w:rsidRPr="00000000">
        <w:rPr>
          <w:rFonts w:ascii="Times New Roman" w:cs="Times New Roman" w:eastAsia="Times New Roman" w:hAnsi="Times New Roman"/>
          <w:b w:val="1"/>
          <w:rtl w:val="0"/>
        </w:rPr>
        <w:t xml:space="preserve">Name:Md Abdullah Al Jubaer Gem</w:t>
        <w:br w:type="textWrapping"/>
        <w:t xml:space="preserve">Student ID:210041226</w:t>
        <w:br w:type="textWrapping"/>
        <w:t xml:space="preserve">Section:2B</w:t>
        <w:br w:type="textWrapping"/>
        <w:t xml:space="preserve">Semester:5th</w:t>
        <w:br w:type="textWrapping"/>
        <w:t xml:space="preserve">Academic Year:2023-2024</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Date of Submission:10-06-2024</w:t>
      </w:r>
      <w:r w:rsidDel="00000000" w:rsidR="00000000" w:rsidRPr="00000000">
        <w:rPr>
          <w:rtl w:val="0"/>
        </w:rPr>
      </w:r>
    </w:p>
    <w:p w:rsidR="00000000" w:rsidDel="00000000" w:rsidP="00000000" w:rsidRDefault="00000000" w:rsidRPr="00000000" w14:paraId="0000000F">
      <w:pPr>
        <w:pStyle w:val="Heading3"/>
        <w:rPr>
          <w:rFonts w:ascii="Times New Roman" w:cs="Times New Roman" w:eastAsia="Times New Roman" w:hAnsi="Times New Roman"/>
          <w:color w:val="00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32"/>
          <w:szCs w:val="32"/>
          <w:rtl w:val="0"/>
        </w:rPr>
        <w:t xml:space="preserve">Title: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VLAN configuration and Inter-VLAN routing.</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3"/>
        <w:rPr>
          <w:rFonts w:ascii="Times New Roman" w:cs="Times New Roman" w:eastAsia="Times New Roman" w:hAnsi="Times New Roman"/>
          <w:color w:val="000000"/>
          <w:sz w:val="32"/>
          <w:szCs w:val="32"/>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32"/>
          <w:szCs w:val="32"/>
          <w:rtl w:val="0"/>
        </w:rPr>
        <w:t xml:space="preserve">Objective</w:t>
      </w: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01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Define and describe the concept of VLAN</w:t>
      </w:r>
    </w:p>
    <w:p w:rsidR="00000000" w:rsidDel="00000000" w:rsidP="00000000" w:rsidRDefault="00000000" w:rsidRPr="00000000" w14:paraId="0000001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advantages of VLAN</w:t>
      </w:r>
    </w:p>
    <w:p w:rsidR="00000000" w:rsidDel="00000000" w:rsidP="00000000" w:rsidRDefault="00000000" w:rsidRPr="00000000" w14:paraId="0000001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 VLAN and inter-VLAN routing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3"/>
        <w:rPr>
          <w:rFonts w:ascii="Times New Roman" w:cs="Times New Roman" w:eastAsia="Times New Roman" w:hAnsi="Times New Roman"/>
          <w:b w:val="1"/>
          <w:color w:val="000000"/>
        </w:rPr>
      </w:pPr>
      <w:bookmarkStart w:colFirst="0" w:colLast="0" w:name="_heading=h.4d34og8" w:id="8"/>
      <w:bookmarkEnd w:id="8"/>
      <w:r w:rsidDel="00000000" w:rsidR="00000000" w:rsidRPr="00000000">
        <w:rPr>
          <w:rtl w:val="0"/>
        </w:rPr>
      </w:r>
    </w:p>
    <w:p w:rsidR="00000000" w:rsidDel="00000000" w:rsidP="00000000" w:rsidRDefault="00000000" w:rsidRPr="00000000" w14:paraId="00000017">
      <w:pPr>
        <w:pStyle w:val="Heading3"/>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Devices/ Software Used</w:t>
      </w: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018">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Cisco Packet Tracer</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3"/>
        <w:rPr>
          <w:rFonts w:ascii="Times New Roman" w:cs="Times New Roman" w:eastAsia="Times New Roman" w:hAnsi="Times New Roman"/>
          <w:color w:val="000000"/>
          <w:sz w:val="32"/>
          <w:szCs w:val="32"/>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32"/>
          <w:szCs w:val="32"/>
          <w:rtl w:val="0"/>
        </w:rPr>
        <w:t xml:space="preserve">Theory:</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VLAN Definition:</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VLAN or Virtual LAN (Local Area Network) is a logical grouping of networking devices. When we create VLAN, we actually break a large broadcast domain into smaller broadcast domains. Consider VLAN as a subnet. Just as two different subnets cannot communicate with each other without a router, different VLANs also require a router to communicate</w:t>
      </w:r>
    </w:p>
    <w:p w:rsidR="00000000" w:rsidDel="00000000" w:rsidP="00000000" w:rsidRDefault="00000000" w:rsidRPr="00000000" w14:paraId="0000001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Usage of VLAN:</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Imagine a company with three departments: </w:t>
      </w:r>
      <w:r w:rsidDel="00000000" w:rsidR="00000000" w:rsidRPr="00000000">
        <w:rPr>
          <w:rFonts w:ascii="Times New Roman" w:cs="Times New Roman" w:eastAsia="Times New Roman" w:hAnsi="Times New Roman"/>
          <w:b w:val="1"/>
          <w:sz w:val="26"/>
          <w:szCs w:val="26"/>
          <w:rtl w:val="0"/>
        </w:rPr>
        <w:t xml:space="preserve">HR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Finance</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IT</w:t>
      </w:r>
      <w:r w:rsidDel="00000000" w:rsidR="00000000" w:rsidRPr="00000000">
        <w:rPr>
          <w:rFonts w:ascii="Times New Roman" w:cs="Times New Roman" w:eastAsia="Times New Roman" w:hAnsi="Times New Roman"/>
          <w:sz w:val="26"/>
          <w:szCs w:val="26"/>
          <w:rtl w:val="0"/>
        </w:rPr>
        <w:t xml:space="preserve">. Each department needs to communicate with devices within its own department but should be isolated from others for security and performance reasons. Here’s how VLANs can help:</w:t>
      </w:r>
    </w:p>
    <w:p w:rsidR="00000000" w:rsidDel="00000000" w:rsidP="00000000" w:rsidRDefault="00000000" w:rsidRPr="00000000" w14:paraId="00000022">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Network Segmentation</w:t>
      </w:r>
      <w:r w:rsidDel="00000000" w:rsidR="00000000" w:rsidRPr="00000000">
        <w:rPr>
          <w:rFonts w:ascii="Times New Roman" w:cs="Times New Roman" w:eastAsia="Times New Roman" w:hAnsi="Times New Roman"/>
          <w:sz w:val="26"/>
          <w:szCs w:val="26"/>
          <w:rtl w:val="0"/>
        </w:rPr>
        <w:t xml:space="preserve">: The IT department has its own VLAN (VLAN 10), the Finance department is on VLAN 20, and the HR department is on VLAN 30. This means that even though all departments share the same physical network, their traffic is logically separated.</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Improved Security</w:t>
      </w:r>
      <w:r w:rsidDel="00000000" w:rsidR="00000000" w:rsidRPr="00000000">
        <w:rPr>
          <w:rFonts w:ascii="Times New Roman" w:cs="Times New Roman" w:eastAsia="Times New Roman" w:hAnsi="Times New Roman"/>
          <w:sz w:val="26"/>
          <w:szCs w:val="26"/>
          <w:rtl w:val="0"/>
        </w:rPr>
        <w:t xml:space="preserve">: If an employee in the HR department tries to access resources in the Finance department, the VLAN configuration can prevent that unauthorized access, enhancing security.</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Efficient Resource Management</w:t>
      </w:r>
      <w:r w:rsidDel="00000000" w:rsidR="00000000" w:rsidRPr="00000000">
        <w:rPr>
          <w:rFonts w:ascii="Times New Roman" w:cs="Times New Roman" w:eastAsia="Times New Roman" w:hAnsi="Times New Roman"/>
          <w:sz w:val="26"/>
          <w:szCs w:val="26"/>
          <w:rtl w:val="0"/>
        </w:rPr>
        <w:t xml:space="preserve">: By segmenting the network, the company ensures that HR’s video conferencing traffic won’t interfere with the Finance department's high-priority financial transactions, helping ensure smoother operations for both departments.</w:t>
      </w:r>
    </w:p>
    <w:p w:rsidR="00000000" w:rsidDel="00000000" w:rsidP="00000000" w:rsidRDefault="00000000" w:rsidRPr="00000000" w14:paraId="00000025">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Simplified Administration</w:t>
      </w:r>
      <w:r w:rsidDel="00000000" w:rsidR="00000000" w:rsidRPr="00000000">
        <w:rPr>
          <w:rFonts w:ascii="Times New Roman" w:cs="Times New Roman" w:eastAsia="Times New Roman" w:hAnsi="Times New Roman"/>
          <w:sz w:val="26"/>
          <w:szCs w:val="26"/>
          <w:rtl w:val="0"/>
        </w:rPr>
        <w:t xml:space="preserve">: If the company expands to a new office, the IT department can assign the new devices to VLAN 10 without physically altering the network setup. VLANs make it easier to manage devices and traffic across multiple locations.</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Inter VLAN Routing:</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VLAN Configuration</w:t>
      </w:r>
      <w:r w:rsidDel="00000000" w:rsidR="00000000" w:rsidRPr="00000000">
        <w:rPr>
          <w:rFonts w:ascii="Times New Roman" w:cs="Times New Roman" w:eastAsia="Times New Roman" w:hAnsi="Times New Roman"/>
          <w:sz w:val="26"/>
          <w:szCs w:val="26"/>
          <w:rtl w:val="0"/>
        </w:rPr>
        <w:t xml:space="preserve">: VLANs (e.g., VLAN 10 for HR, VLAN 20 for Finance) are created on the switch, and ports are assigned to the respective VLANs.</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Router or Layer 3 Switch Setup</w:t>
      </w:r>
      <w:r w:rsidDel="00000000" w:rsidR="00000000" w:rsidRPr="00000000">
        <w:rPr>
          <w:rFonts w:ascii="Times New Roman" w:cs="Times New Roman" w:eastAsia="Times New Roman" w:hAnsi="Times New Roman"/>
          <w:sz w:val="26"/>
          <w:szCs w:val="26"/>
          <w:rtl w:val="0"/>
        </w:rPr>
        <w:t xml:space="preserve">: A router or Layer 3 switch is configured with subinterfaces or SVIs for each VLAN (e.g., 192.168.10.1 for VLAN 10, 192.168.20.1 for VLAN 20).</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Default Gateways Set</w:t>
      </w:r>
      <w:r w:rsidDel="00000000" w:rsidR="00000000" w:rsidRPr="00000000">
        <w:rPr>
          <w:rFonts w:ascii="Times New Roman" w:cs="Times New Roman" w:eastAsia="Times New Roman" w:hAnsi="Times New Roman"/>
          <w:sz w:val="26"/>
          <w:szCs w:val="26"/>
          <w:rtl w:val="0"/>
        </w:rPr>
        <w:t xml:space="preserve">: Default gateways are configured on devices in each VLAN to point to the IP address of the router’s subinterface for that VLAN.</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Routing Process</w:t>
      </w:r>
      <w:r w:rsidDel="00000000" w:rsidR="00000000" w:rsidRPr="00000000">
        <w:rPr>
          <w:rFonts w:ascii="Times New Roman" w:cs="Times New Roman" w:eastAsia="Times New Roman" w:hAnsi="Times New Roman"/>
          <w:sz w:val="26"/>
          <w:szCs w:val="26"/>
          <w:rtl w:val="0"/>
        </w:rPr>
        <w:t xml:space="preserve">: When a device in VLAN 10 wants to communicate with VLAN 20, the packet is sent to the router, where it is routed and forwarded to the destination device in VLAN 20.</w:t>
      </w:r>
    </w:p>
    <w:p w:rsidR="00000000" w:rsidDel="00000000" w:rsidP="00000000" w:rsidRDefault="00000000" w:rsidRPr="00000000" w14:paraId="0000002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1">
      <w:pPr>
        <w:pStyle w:val="Heading3"/>
        <w:rPr>
          <w:rFonts w:ascii="Times New Roman" w:cs="Times New Roman" w:eastAsia="Times New Roman" w:hAnsi="Times New Roman"/>
          <w:b w:val="1"/>
          <w:color w:val="000000"/>
          <w:sz w:val="32"/>
          <w:szCs w:val="32"/>
        </w:rPr>
      </w:pPr>
      <w:bookmarkStart w:colFirst="0" w:colLast="0" w:name="_heading=h.17dp8vu" w:id="10"/>
      <w:bookmarkEnd w:id="10"/>
      <w:r w:rsidDel="00000000" w:rsidR="00000000" w:rsidRPr="00000000">
        <w:rPr>
          <w:rFonts w:ascii="Times New Roman" w:cs="Times New Roman" w:eastAsia="Times New Roman" w:hAnsi="Times New Roman"/>
          <w:b w:val="1"/>
          <w:color w:val="000000"/>
          <w:sz w:val="32"/>
          <w:szCs w:val="32"/>
          <w:rtl w:val="0"/>
        </w:rPr>
        <w:t xml:space="preserve">Diagram of the experiment:</w:t>
      </w:r>
    </w:p>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 #01:</w:t>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743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251200"/>
            <wp:effectExtent b="0" l="0" r="0" t="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 #02:</w:t>
      </w:r>
    </w:p>
    <w:p w:rsidR="00000000" w:rsidDel="00000000" w:rsidP="00000000" w:rsidRDefault="00000000" w:rsidRPr="00000000" w14:paraId="0000003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464300"/>
            <wp:effectExtent b="0" l="0" r="0" t="0"/>
            <wp:docPr id="3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rPr>
        <w:drawing>
          <wp:inline distB="114300" distT="114300" distL="114300" distR="114300">
            <wp:extent cx="5943600" cy="2832100"/>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730500"/>
            <wp:effectExtent b="0" l="0" r="0" t="0"/>
            <wp:docPr id="24"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984500"/>
            <wp:effectExtent b="0" l="0" r="0" t="0"/>
            <wp:docPr id="1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 #03:</w:t>
      </w:r>
    </w:p>
    <w:p w:rsidR="00000000" w:rsidDel="00000000" w:rsidP="00000000" w:rsidRDefault="00000000" w:rsidRPr="00000000" w14:paraId="0000004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2385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42291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5052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997200"/>
            <wp:effectExtent b="0" l="0" r="0" t="0"/>
            <wp:docPr id="1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rPr>
          <w:rFonts w:ascii="Times New Roman" w:cs="Times New Roman" w:eastAsia="Times New Roman" w:hAnsi="Times New Roman"/>
          <w:color w:val="000000"/>
          <w:sz w:val="32"/>
          <w:szCs w:val="32"/>
        </w:rPr>
      </w:pPr>
      <w:bookmarkStart w:colFirst="0" w:colLast="0" w:name="_heading=h.3rdcrjn" w:id="11"/>
      <w:bookmarkEnd w:id="11"/>
      <w:r w:rsidDel="00000000" w:rsidR="00000000" w:rsidRPr="00000000">
        <w:rPr>
          <w:rtl w:val="0"/>
        </w:rPr>
      </w:r>
    </w:p>
    <w:p w:rsidR="00000000" w:rsidDel="00000000" w:rsidP="00000000" w:rsidRDefault="00000000" w:rsidRPr="00000000" w14:paraId="00000045">
      <w:pPr>
        <w:pStyle w:val="Heading3"/>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32"/>
          <w:szCs w:val="32"/>
          <w:rtl w:val="0"/>
        </w:rPr>
        <w:t xml:space="preserve">Working Procedure: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TASK #01:</w:t>
      </w:r>
      <w:r w:rsidDel="00000000" w:rsidR="00000000" w:rsidRPr="00000000">
        <w:rPr>
          <w:rtl w:val="0"/>
        </w:rPr>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MLS Configuration</w:t>
      </w:r>
    </w:p>
    <w:p w:rsidR="00000000" w:rsidDel="00000000" w:rsidP="00000000" w:rsidRDefault="00000000" w:rsidRPr="00000000" w14:paraId="0000004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32500"/>
            <wp:effectExtent b="0" l="0" r="0" t="0"/>
            <wp:docPr id="16"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57900"/>
            <wp:effectExtent b="0" l="0" r="0" t="0"/>
            <wp:docPr id="33" name="image33.jpg"/>
            <a:graphic>
              <a:graphicData uri="http://schemas.openxmlformats.org/drawingml/2006/picture">
                <pic:pic>
                  <pic:nvPicPr>
                    <pic:cNvPr id="0" name="image33.jpg"/>
                    <pic:cNvPicPr preferRelativeResize="0"/>
                  </pic:nvPicPr>
                  <pic:blipFill>
                    <a:blip r:embed="rId19"/>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1 Configuration</w:t>
      </w:r>
    </w:p>
    <w:p w:rsidR="00000000" w:rsidDel="00000000" w:rsidP="00000000" w:rsidRDefault="00000000" w:rsidRPr="00000000" w14:paraId="0000004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57900"/>
            <wp:effectExtent b="0" l="0" r="0" t="0"/>
            <wp:docPr id="32" name="image39.jpg"/>
            <a:graphic>
              <a:graphicData uri="http://schemas.openxmlformats.org/drawingml/2006/picture">
                <pic:pic>
                  <pic:nvPicPr>
                    <pic:cNvPr id="0" name="image39.jpg"/>
                    <pic:cNvPicPr preferRelativeResize="0"/>
                  </pic:nvPicPr>
                  <pic:blipFill>
                    <a:blip r:embed="rId20"/>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45200"/>
            <wp:effectExtent b="0" l="0" r="0" t="0"/>
            <wp:docPr id="47" name="image47.jpg"/>
            <a:graphic>
              <a:graphicData uri="http://schemas.openxmlformats.org/drawingml/2006/picture">
                <pic:pic>
                  <pic:nvPicPr>
                    <pic:cNvPr id="0" name="image47.jpg"/>
                    <pic:cNvPicPr preferRelativeResize="0"/>
                  </pic:nvPicPr>
                  <pic:blipFill>
                    <a:blip r:embed="rId21"/>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2 Configuration</w:t>
      </w:r>
    </w:p>
    <w:p w:rsidR="00000000" w:rsidDel="00000000" w:rsidP="00000000" w:rsidRDefault="00000000" w:rsidRPr="00000000" w14:paraId="000000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45200"/>
            <wp:effectExtent b="0" l="0" r="0" t="0"/>
            <wp:docPr id="6"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07100"/>
            <wp:effectExtent b="0" l="0" r="0" t="0"/>
            <wp:docPr id="9"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3 Configuration</w:t>
      </w:r>
    </w:p>
    <w:p w:rsidR="00000000" w:rsidDel="00000000" w:rsidP="00000000" w:rsidRDefault="00000000" w:rsidRPr="00000000" w14:paraId="000000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19800"/>
            <wp:effectExtent b="0" l="0" r="0" t="0"/>
            <wp:docPr id="30"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57900"/>
            <wp:effectExtent b="0" l="0" r="0" t="0"/>
            <wp:docPr id="37" name="image37.jpg"/>
            <a:graphic>
              <a:graphicData uri="http://schemas.openxmlformats.org/drawingml/2006/picture">
                <pic:pic>
                  <pic:nvPicPr>
                    <pic:cNvPr id="0" name="image37.jpg"/>
                    <pic:cNvPicPr preferRelativeResize="0"/>
                  </pic:nvPicPr>
                  <pic:blipFill>
                    <a:blip r:embed="rId25"/>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438900"/>
            <wp:effectExtent b="0" l="0" r="0" t="0"/>
            <wp:docPr id="41"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TASK #02:</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Router0 Configuration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19800"/>
            <wp:effectExtent b="0" l="0" r="0" t="0"/>
            <wp:docPr id="2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44900"/>
            <wp:effectExtent b="0" l="0" r="0" t="0"/>
            <wp:docPr id="36"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Both Switches Configuration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73800"/>
            <wp:effectExtent b="0" l="0" r="0" t="0"/>
            <wp:docPr id="2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Switch 1 Vlan Configuration</w:t>
      </w:r>
    </w:p>
    <w:p w:rsidR="00000000" w:rsidDel="00000000" w:rsidP="00000000" w:rsidRDefault="00000000" w:rsidRPr="00000000" w14:paraId="0000005F">
      <w:pPr>
        <w:numPr>
          <w:ilvl w:val="0"/>
          <w:numId w:val="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32500"/>
            <wp:effectExtent b="0" l="0" r="0" t="0"/>
            <wp:docPr id="44"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Switch 2 Vlan Configuration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81700"/>
            <wp:effectExtent b="0" l="0" r="0" t="0"/>
            <wp:docPr id="26"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Vlan 999 for Switch 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81700"/>
            <wp:effectExtent b="0" l="0" r="0" t="0"/>
            <wp:docPr id="15"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07100"/>
            <wp:effectExtent b="0" l="0" r="0" t="0"/>
            <wp:docPr id="3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Switch 2 Vlan Configuration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81700"/>
            <wp:effectExtent b="0" l="0" r="0" t="0"/>
            <wp:docPr id="18"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Switch 1 Vlan Configuration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43600"/>
            <wp:effectExtent b="0" l="0" r="0" t="0"/>
            <wp:docPr id="3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Router0 Vlan Configuration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94400"/>
            <wp:effectExtent b="0" l="0" r="0" t="0"/>
            <wp:docPr id="48"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32500"/>
            <wp:effectExtent b="0" l="0" r="0" t="0"/>
            <wp:docPr id="46"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261100"/>
            <wp:effectExtent b="0" l="0" r="0" t="0"/>
            <wp:docPr id="1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setting up the IP address of the PC different locations were pinged and they were successful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29300"/>
            <wp:effectExtent b="0" l="0" r="0" t="0"/>
            <wp:docPr id="22"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Pr>
        <w:drawing>
          <wp:inline distB="114300" distT="114300" distL="114300" distR="114300">
            <wp:extent cx="5943600" cy="2159000"/>
            <wp:effectExtent b="0" l="0" r="0" t="0"/>
            <wp:docPr id="10"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 #03:</w:t>
      </w:r>
    </w:p>
    <w:p w:rsidR="00000000" w:rsidDel="00000000" w:rsidP="00000000" w:rsidRDefault="00000000" w:rsidRPr="00000000" w14:paraId="00000083">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calculated the subnet mask for all the departments and set the PC’s IP address and subnet masks</w:t>
      </w:r>
    </w:p>
    <w:p w:rsidR="00000000" w:rsidDel="00000000" w:rsidP="00000000" w:rsidRDefault="00000000" w:rsidRPr="00000000" w14:paraId="00000084">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10200"/>
            <wp:effectExtent b="0" l="0" r="0" t="0"/>
            <wp:docPr id="23"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638800"/>
            <wp:effectExtent b="0" l="0" r="0" t="0"/>
            <wp:docPr id="43"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21300"/>
            <wp:effectExtent b="0" l="0" r="0" t="0"/>
            <wp:docPr id="7"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511800"/>
            <wp:effectExtent b="0" l="0" r="0" t="0"/>
            <wp:docPr id="29"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451600"/>
            <wp:effectExtent b="0" l="0" r="0" t="0"/>
            <wp:docPr id="20"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9436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92800"/>
            <wp:effectExtent b="0" l="0" r="0" t="0"/>
            <wp:docPr id="49"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18200"/>
            <wp:effectExtent b="0" l="0" r="0" t="0"/>
            <wp:docPr id="45"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1"/>
        </w:numPr>
        <w:spacing w:line="24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rtl w:val="0"/>
        </w:rPr>
        <w:t xml:space="preserve">Then configured the switches for all departments and the sub interfaces of the routers </w:t>
      </w:r>
    </w:p>
    <w:p w:rsidR="00000000" w:rsidDel="00000000" w:rsidP="00000000" w:rsidRDefault="00000000" w:rsidRPr="00000000" w14:paraId="0000008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10200"/>
            <wp:effectExtent b="0" l="0" r="0" t="0"/>
            <wp:docPr id="38"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41900"/>
            <wp:effectExtent b="0" l="0" r="0" t="0"/>
            <wp:docPr id="4"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10200"/>
            <wp:effectExtent b="0" l="0" r="0" t="0"/>
            <wp:docPr id="40"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61000"/>
            <wp:effectExtent b="0" l="0" r="0" t="0"/>
            <wp:docPr id="25"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59400"/>
            <wp:effectExtent b="0" l="0" r="0" t="0"/>
            <wp:docPr id="5"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92700"/>
            <wp:effectExtent b="0" l="0" r="0" t="0"/>
            <wp:docPr id="39"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3"/>
        <w:rPr>
          <w:rFonts w:ascii="Times New Roman" w:cs="Times New Roman" w:eastAsia="Times New Roman" w:hAnsi="Times New Roman"/>
          <w:color w:val="000000"/>
          <w:sz w:val="32"/>
          <w:szCs w:val="32"/>
        </w:rPr>
      </w:pPr>
      <w:bookmarkStart w:colFirst="0" w:colLast="0" w:name="_heading=h.26in1rg" w:id="12"/>
      <w:bookmarkEnd w:id="12"/>
      <w:r w:rsidDel="00000000" w:rsidR="00000000" w:rsidRPr="00000000">
        <w:rPr>
          <w:rFonts w:ascii="Times New Roman" w:cs="Times New Roman" w:eastAsia="Times New Roman" w:hAnsi="Times New Roman"/>
          <w:b w:val="1"/>
          <w:color w:val="000000"/>
          <w:sz w:val="32"/>
          <w:szCs w:val="32"/>
          <w:rtl w:val="0"/>
        </w:rPr>
        <w:t xml:space="preserve">Observation</w:t>
      </w: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09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Task 1 was about how MLS performs the operations of both Layer 2 and 3 . Here we implemented inter VLAn communication</w:t>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Task 2 was about inter vlan routing by router on a stick method and Task 3 was about the same concept just more manual and practical</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3"/>
        <w:rPr>
          <w:rFonts w:ascii="Times New Roman" w:cs="Times New Roman" w:eastAsia="Times New Roman" w:hAnsi="Times New Roman"/>
          <w:b w:val="1"/>
          <w:color w:val="000000"/>
          <w:sz w:val="32"/>
          <w:szCs w:val="32"/>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32"/>
          <w:szCs w:val="32"/>
          <w:rtl w:val="0"/>
        </w:rPr>
        <w:t xml:space="preserve">Challenges (if any):</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There were so many trial and errors</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Errors like native vlan mismatch was hard to debug</w:t>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Calculation difficulty in determining the subnet and the ip addresses of all the PCs</w:t>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There were also other difficulties in understanding the concepts of vlan and other theories necessary here</w:t>
      </w:r>
    </w:p>
    <w:p w:rsidR="00000000" w:rsidDel="00000000" w:rsidP="00000000" w:rsidRDefault="00000000" w:rsidRPr="00000000" w14:paraId="000000A0">
      <w:pPr>
        <w:pStyle w:val="Heading3"/>
        <w:rPr>
          <w:rFonts w:ascii="Times New Roman" w:cs="Times New Roman" w:eastAsia="Times New Roman" w:hAnsi="Times New Roman"/>
          <w:b w:val="1"/>
          <w:color w:val="000000"/>
        </w:rPr>
      </w:pPr>
      <w:bookmarkStart w:colFirst="0" w:colLast="0" w:name="_heading=h.35nkun2" w:id="14"/>
      <w:bookmarkEnd w:id="14"/>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sz w:val="24"/>
        <w:szCs w:val="24"/>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NormalWeb">
    <w:name w:val="Normal (Web)"/>
    <w:basedOn w:val="Normal"/>
    <w:uiPriority w:val="99"/>
    <w:semiHidden w:val="1"/>
    <w:unhideWhenUsed w:val="1"/>
    <w:rsid w:val="00233DD3"/>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ListParagraph">
    <w:name w:val="List Paragraph"/>
    <w:basedOn w:val="Normal"/>
    <w:uiPriority w:val="34"/>
    <w:qFormat w:val="1"/>
    <w:rsid w:val="00EE01B6"/>
    <w:pPr>
      <w:ind w:left="720"/>
      <w:contextualSpacing w:val="1"/>
    </w:pPr>
    <w:rPr>
      <w:szCs w:val="28"/>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42.png"/><Relationship Id="rId41" Type="http://schemas.openxmlformats.org/officeDocument/2006/relationships/image" Target="media/image23.png"/><Relationship Id="rId44" Type="http://schemas.openxmlformats.org/officeDocument/2006/relationships/image" Target="media/image24.png"/><Relationship Id="rId43" Type="http://schemas.openxmlformats.org/officeDocument/2006/relationships/image" Target="media/image16.png"/><Relationship Id="rId46" Type="http://schemas.openxmlformats.org/officeDocument/2006/relationships/image" Target="media/image46.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32.png"/><Relationship Id="rId47" Type="http://schemas.openxmlformats.org/officeDocument/2006/relationships/image" Target="media/image40.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3.png"/><Relationship Id="rId8" Type="http://schemas.openxmlformats.org/officeDocument/2006/relationships/image" Target="media/image3.png"/><Relationship Id="rId31" Type="http://schemas.openxmlformats.org/officeDocument/2006/relationships/image" Target="media/image20.png"/><Relationship Id="rId30" Type="http://schemas.openxmlformats.org/officeDocument/2006/relationships/image" Target="media/image41.png"/><Relationship Id="rId33" Type="http://schemas.openxmlformats.org/officeDocument/2006/relationships/image" Target="media/image25.png"/><Relationship Id="rId32" Type="http://schemas.openxmlformats.org/officeDocument/2006/relationships/image" Target="media/image11.png"/><Relationship Id="rId35" Type="http://schemas.openxmlformats.org/officeDocument/2006/relationships/image" Target="media/image29.png"/><Relationship Id="rId34" Type="http://schemas.openxmlformats.org/officeDocument/2006/relationships/image" Target="media/image12.png"/><Relationship Id="rId37" Type="http://schemas.openxmlformats.org/officeDocument/2006/relationships/image" Target="media/image44.png"/><Relationship Id="rId36" Type="http://schemas.openxmlformats.org/officeDocument/2006/relationships/image" Target="media/image45.png"/><Relationship Id="rId39" Type="http://schemas.openxmlformats.org/officeDocument/2006/relationships/image" Target="media/image34.png"/><Relationship Id="rId38" Type="http://schemas.openxmlformats.org/officeDocument/2006/relationships/image" Target="media/image13.png"/><Relationship Id="rId20" Type="http://schemas.openxmlformats.org/officeDocument/2006/relationships/image" Target="media/image39.jpg"/><Relationship Id="rId22" Type="http://schemas.openxmlformats.org/officeDocument/2006/relationships/image" Target="media/image8.jpg"/><Relationship Id="rId21" Type="http://schemas.openxmlformats.org/officeDocument/2006/relationships/image" Target="media/image47.jpg"/><Relationship Id="rId24" Type="http://schemas.openxmlformats.org/officeDocument/2006/relationships/image" Target="media/image26.jpg"/><Relationship Id="rId23" Type="http://schemas.openxmlformats.org/officeDocument/2006/relationships/image" Target="media/image7.jpg"/><Relationship Id="rId26" Type="http://schemas.openxmlformats.org/officeDocument/2006/relationships/image" Target="media/image35.png"/><Relationship Id="rId25" Type="http://schemas.openxmlformats.org/officeDocument/2006/relationships/image" Target="media/image37.jpg"/><Relationship Id="rId28" Type="http://schemas.openxmlformats.org/officeDocument/2006/relationships/image" Target="media/image30.png"/><Relationship Id="rId27" Type="http://schemas.openxmlformats.org/officeDocument/2006/relationships/image" Target="media/image17.png"/><Relationship Id="rId29" Type="http://schemas.openxmlformats.org/officeDocument/2006/relationships/image" Target="media/image21.png"/><Relationship Id="rId51" Type="http://schemas.openxmlformats.org/officeDocument/2006/relationships/image" Target="media/image22.png"/><Relationship Id="rId50" Type="http://schemas.openxmlformats.org/officeDocument/2006/relationships/image" Target="media/image38.png"/><Relationship Id="rId53" Type="http://schemas.openxmlformats.org/officeDocument/2006/relationships/image" Target="media/image36.png"/><Relationship Id="rId52" Type="http://schemas.openxmlformats.org/officeDocument/2006/relationships/image" Target="media/image18.png"/><Relationship Id="rId11" Type="http://schemas.openxmlformats.org/officeDocument/2006/relationships/image" Target="media/image27.png"/><Relationship Id="rId10" Type="http://schemas.openxmlformats.org/officeDocument/2006/relationships/image" Target="media/image28.png"/><Relationship Id="rId13" Type="http://schemas.openxmlformats.org/officeDocument/2006/relationships/image" Target="media/image6.png"/><Relationship Id="rId12" Type="http://schemas.openxmlformats.org/officeDocument/2006/relationships/image" Target="media/image31.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14.png"/><Relationship Id="rId16" Type="http://schemas.openxmlformats.org/officeDocument/2006/relationships/image" Target="media/image4.png"/><Relationship Id="rId19" Type="http://schemas.openxmlformats.org/officeDocument/2006/relationships/image" Target="media/image33.jpg"/><Relationship Id="rId1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9b2elA9FZ4kkbqc9Q+KlNnvTiA==">CgMxLjAyCGguZ2pkZ3hzMgloLjMwajB6bGwyCWguMWZvYjl0ZTIJaC4zem55c2g3MgloLjJldDkycDAyCGgudHlqY3d0MgloLjNkeTZ2a20yCWguMXQzaDVzZjIJaC40ZDM0b2c4MgloLjJzOGV5bzEyCWguMTdkcDh2dTIJaC4zcmRjcmpuMgloLjI2aW4xcmcyCGgubG54Yno5MgloLjM1bmt1bjI4AHIhMUtoQUo5QjZnVDdMYWxFMWo0TE9nX2FtN0dldnU1SlJm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2021-07-13T07:04:00Z</dcterms:created>
</cp:coreProperties>
</file>