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nmsh5eo144w" w:id="0"/>
      <w:bookmarkEnd w:id="0"/>
      <w:r w:rsidDel="00000000" w:rsidR="00000000" w:rsidRPr="00000000">
        <w:rPr>
          <w:rtl w:val="0"/>
        </w:rPr>
        <w:t xml:space="preserve">Alteration System Introduction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https://github.com/jubayeralfarabi/alteration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Azure SQL Database, Azure Service Bus, Azure Application Insight, Azure AppService, Azure Function</w:t>
      </w:r>
    </w:p>
    <w:p w:rsidR="00000000" w:rsidDel="00000000" w:rsidP="00000000" w:rsidRDefault="00000000" w:rsidRPr="00000000" w14:paraId="00000004">
      <w:pPr>
        <w:pStyle w:val="Heading4"/>
        <w:rPr>
          <w:b w:val="1"/>
        </w:rPr>
      </w:pPr>
      <w:bookmarkStart w:colFirst="0" w:colLast="0" w:name="_l1bem6vq0ipy" w:id="1"/>
      <w:bookmarkEnd w:id="1"/>
      <w:r w:rsidDel="00000000" w:rsidR="00000000" w:rsidRPr="00000000">
        <w:rPr>
          <w:b w:val="1"/>
          <w:rtl w:val="0"/>
        </w:rPr>
        <w:t xml:space="preserve">Swagger 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repository includes 3 API services and 1 Azure Function written on c# .Net 6 and maintaining DDD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Alteration Service</w:t>
      </w:r>
      <w:r w:rsidDel="00000000" w:rsidR="00000000" w:rsidRPr="00000000">
        <w:rPr>
          <w:rtl w:val="0"/>
        </w:rPr>
        <w:t xml:space="preserve"> : https://alterationapi.azurewebsites.net/swagger/index.html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Payment Service</w:t>
      </w:r>
      <w:r w:rsidDel="00000000" w:rsidR="00000000" w:rsidRPr="00000000">
        <w:rPr>
          <w:rtl w:val="0"/>
        </w:rPr>
        <w:t xml:space="preserve"> : https://paymentapiservice.azurewebsites.net/swagger/index.html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Notification Email Service</w:t>
      </w:r>
      <w:r w:rsidDel="00000000" w:rsidR="00000000" w:rsidRPr="00000000">
        <w:rPr>
          <w:rtl w:val="0"/>
        </w:rPr>
        <w:t xml:space="preserve"> : https://emailapiservice.azurewebsites.net/swagger/index.html</w:t>
      </w:r>
    </w:p>
    <w:p w:rsidR="00000000" w:rsidDel="00000000" w:rsidP="00000000" w:rsidRDefault="00000000" w:rsidRPr="00000000" w14:paraId="00000009">
      <w:pPr>
        <w:pStyle w:val="Heading4"/>
        <w:rPr>
          <w:b w:val="1"/>
        </w:rPr>
      </w:pPr>
      <w:bookmarkStart w:colFirst="0" w:colLast="0" w:name="_msouzwq4jiq3" w:id="2"/>
      <w:bookmarkEnd w:id="2"/>
      <w:r w:rsidDel="00000000" w:rsidR="00000000" w:rsidRPr="00000000">
        <w:rPr>
          <w:b w:val="1"/>
          <w:rtl w:val="0"/>
        </w:rPr>
        <w:t xml:space="preserve">Run Locally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change database connection string in all the appsettings because the given database connection string has IP restrictions.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osjtez91cp" w:id="3"/>
      <w:bookmarkEnd w:id="3"/>
      <w:r w:rsidDel="00000000" w:rsidR="00000000" w:rsidRPr="00000000">
        <w:rPr>
          <w:rtl w:val="0"/>
        </w:rPr>
        <w:t xml:space="preserve">Common Folder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43190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31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harzhdhndrs" w:id="4"/>
      <w:bookmarkEnd w:id="4"/>
      <w:r w:rsidDel="00000000" w:rsidR="00000000" w:rsidRPr="00000000">
        <w:rPr>
          <w:rtl w:val="0"/>
        </w:rPr>
        <w:t xml:space="preserve">Business Data Flow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12783" cy="6653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783" cy="665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6ccayt9k7k9j" w:id="5"/>
      <w:bookmarkEnd w:id="5"/>
      <w:r w:rsidDel="00000000" w:rsidR="00000000" w:rsidRPr="00000000">
        <w:rPr>
          <w:rtl w:val="0"/>
        </w:rPr>
        <w:t xml:space="preserve">Common Project Reference Diagram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jubayeralfarabi/alter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