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59BAA" w14:textId="565C27B5" w:rsidR="00F35F2D" w:rsidRDefault="00042246" w:rsidP="00042246">
      <w:pPr>
        <w:spacing w:before="360" w:after="200"/>
        <w:rPr>
          <w:rFonts w:ascii="Arial Black" w:hAnsi="Arial Black"/>
          <w:color w:val="E05A1A"/>
          <w:sz w:val="40"/>
        </w:rPr>
      </w:pPr>
      <w:r>
        <w:rPr>
          <w:rFonts w:ascii="Arial Black" w:hAnsi="Arial Black"/>
          <w:color w:val="E05A1A"/>
          <w:sz w:val="40"/>
        </w:rPr>
        <w:t>AECI CHEMPARK — SECURITY MODEL COMPARISON MATRIX</w:t>
      </w:r>
    </w:p>
    <w:p w14:paraId="5AA1ABE9" w14:textId="074CFA57" w:rsidR="00042246" w:rsidRDefault="00042246" w:rsidP="00042246">
      <w:pPr>
        <w:spacing w:before="320" w:after="120"/>
        <w:rPr>
          <w:rFonts w:ascii="Arial" w:hAnsi="Arial" w:cs="Arial"/>
          <w:b/>
          <w:color w:val="C0392B"/>
          <w:sz w:val="28"/>
        </w:rPr>
      </w:pPr>
      <w:r>
        <w:rPr>
          <w:rFonts w:ascii="Arial" w:hAnsi="Arial" w:cs="Arial"/>
          <w:b/>
          <w:color w:val="C0392B"/>
          <w:sz w:val="28"/>
        </w:rPr>
        <w:t>Current Fragmented Model vs. BlackFire Integrated Model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8"/>
        <w:gridCol w:w="4260"/>
      </w:tblGrid>
      <w:tr w:rsidR="00042246" w14:paraId="351F2046" w14:textId="77777777" w:rsidTr="00042246">
        <w:tblPrEx>
          <w:tblCellMar>
            <w:top w:w="0" w:type="dxa"/>
            <w:bottom w:w="0" w:type="dxa"/>
          </w:tblCellMar>
        </w:tblPrEx>
        <w:tc>
          <w:tcPr>
            <w:tcW w:w="1728" w:type="dxa"/>
            <w:shd w:val="clear" w:color="auto" w:fill="141B26"/>
          </w:tcPr>
          <w:p w14:paraId="72B75543" w14:textId="0369B259" w:rsidR="00042246" w:rsidRPr="00042246" w:rsidRDefault="00042246" w:rsidP="00042246">
            <w:pPr>
              <w:spacing w:after="120"/>
              <w:jc w:val="center"/>
              <w:rPr>
                <w:rFonts w:ascii="Calibri" w:hAnsi="Calibri" w:cs="Calibri"/>
                <w:b/>
                <w:color w:val="FFFFFF"/>
                <w:sz w:val="18"/>
              </w:rPr>
            </w:pPr>
            <w:r w:rsidRPr="00042246">
              <w:rPr>
                <w:rFonts w:ascii="Calibri" w:hAnsi="Calibri" w:cs="Calibri"/>
                <w:b/>
                <w:color w:val="FFFFFF"/>
                <w:sz w:val="18"/>
              </w:rPr>
              <w:t>Document Number</w:t>
            </w:r>
          </w:p>
        </w:tc>
        <w:tc>
          <w:tcPr>
            <w:tcW w:w="4260" w:type="dxa"/>
            <w:shd w:val="clear" w:color="auto" w:fill="141B26"/>
          </w:tcPr>
          <w:p w14:paraId="7E4EEE76" w14:textId="08EBAB92" w:rsidR="00042246" w:rsidRPr="00042246" w:rsidRDefault="00042246" w:rsidP="00042246">
            <w:pPr>
              <w:spacing w:after="120"/>
              <w:jc w:val="center"/>
              <w:rPr>
                <w:rFonts w:ascii="Calibri" w:hAnsi="Calibri" w:cs="Calibri"/>
                <w:b/>
                <w:color w:val="FFFFFF"/>
                <w:sz w:val="18"/>
              </w:rPr>
            </w:pPr>
            <w:r w:rsidRPr="00042246">
              <w:rPr>
                <w:rFonts w:ascii="Calibri" w:hAnsi="Calibri" w:cs="Calibri"/>
                <w:b/>
                <w:color w:val="FFFFFF"/>
                <w:sz w:val="18"/>
              </w:rPr>
              <w:t>AECI-SEC-2026-CMP-001</w:t>
            </w:r>
          </w:p>
        </w:tc>
      </w:tr>
      <w:tr w:rsidR="00042246" w14:paraId="35C761DE" w14:textId="77777777" w:rsidTr="00042246">
        <w:tblPrEx>
          <w:tblCellMar>
            <w:top w:w="0" w:type="dxa"/>
            <w:bottom w:w="0" w:type="dxa"/>
          </w:tblCellMar>
        </w:tblPrEx>
        <w:tc>
          <w:tcPr>
            <w:tcW w:w="1728" w:type="dxa"/>
            <w:tcBorders>
              <w:bottom w:val="single" w:sz="4" w:space="0" w:color="auto"/>
            </w:tcBorders>
          </w:tcPr>
          <w:p w14:paraId="0625FD91" w14:textId="5421B798"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Version</w:t>
            </w:r>
          </w:p>
        </w:tc>
        <w:tc>
          <w:tcPr>
            <w:tcW w:w="4260" w:type="dxa"/>
            <w:tcBorders>
              <w:bottom w:val="single" w:sz="4" w:space="0" w:color="auto"/>
            </w:tcBorders>
          </w:tcPr>
          <w:p w14:paraId="7A7D58DF" w14:textId="2C8D1B97"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v1.0</w:t>
            </w:r>
          </w:p>
        </w:tc>
      </w:tr>
      <w:tr w:rsidR="00042246" w14:paraId="35D2E9EB" w14:textId="77777777" w:rsidTr="00042246">
        <w:tblPrEx>
          <w:tblCellMar>
            <w:top w:w="0" w:type="dxa"/>
            <w:bottom w:w="0" w:type="dxa"/>
          </w:tblCellMar>
        </w:tblPrEx>
        <w:tc>
          <w:tcPr>
            <w:tcW w:w="1728" w:type="dxa"/>
            <w:shd w:val="clear" w:color="auto" w:fill="F5F1EA"/>
          </w:tcPr>
          <w:p w14:paraId="3D02490E" w14:textId="3C6845F3"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Date</w:t>
            </w:r>
          </w:p>
        </w:tc>
        <w:tc>
          <w:tcPr>
            <w:tcW w:w="4260" w:type="dxa"/>
            <w:shd w:val="clear" w:color="auto" w:fill="F5F1EA"/>
          </w:tcPr>
          <w:p w14:paraId="1BB97BE6" w14:textId="075049CE"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15 May 2026</w:t>
            </w:r>
          </w:p>
        </w:tc>
      </w:tr>
      <w:tr w:rsidR="00042246" w14:paraId="6D6C28D1" w14:textId="77777777" w:rsidTr="00042246">
        <w:tblPrEx>
          <w:tblCellMar>
            <w:top w:w="0" w:type="dxa"/>
            <w:bottom w:w="0" w:type="dxa"/>
          </w:tblCellMar>
        </w:tblPrEx>
        <w:tc>
          <w:tcPr>
            <w:tcW w:w="1728" w:type="dxa"/>
            <w:tcBorders>
              <w:bottom w:val="single" w:sz="4" w:space="0" w:color="auto"/>
            </w:tcBorders>
          </w:tcPr>
          <w:p w14:paraId="77649B28" w14:textId="2E2C251A"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Prepared By</w:t>
            </w:r>
          </w:p>
        </w:tc>
        <w:tc>
          <w:tcPr>
            <w:tcW w:w="4260" w:type="dxa"/>
            <w:tcBorders>
              <w:bottom w:val="single" w:sz="4" w:space="0" w:color="auto"/>
            </w:tcBorders>
          </w:tcPr>
          <w:p w14:paraId="69A155F9" w14:textId="6E9811F0"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BlackFire Solutions</w:t>
            </w:r>
          </w:p>
        </w:tc>
      </w:tr>
      <w:tr w:rsidR="00042246" w14:paraId="553443F9" w14:textId="77777777" w:rsidTr="00042246">
        <w:tblPrEx>
          <w:tblCellMar>
            <w:top w:w="0" w:type="dxa"/>
            <w:bottom w:w="0" w:type="dxa"/>
          </w:tblCellMar>
        </w:tblPrEx>
        <w:tc>
          <w:tcPr>
            <w:tcW w:w="1728" w:type="dxa"/>
            <w:shd w:val="clear" w:color="auto" w:fill="F5F1EA"/>
          </w:tcPr>
          <w:p w14:paraId="6966C153" w14:textId="5AF50691"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Classification</w:t>
            </w:r>
          </w:p>
        </w:tc>
        <w:tc>
          <w:tcPr>
            <w:tcW w:w="4260" w:type="dxa"/>
            <w:shd w:val="clear" w:color="auto" w:fill="F5F1EA"/>
          </w:tcPr>
          <w:p w14:paraId="26138078" w14:textId="0509D58D"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Confidential — For AECI Chempark Review Only</w:t>
            </w:r>
          </w:p>
        </w:tc>
      </w:tr>
      <w:tr w:rsidR="00042246" w14:paraId="00F99F87" w14:textId="77777777" w:rsidTr="00042246">
        <w:tblPrEx>
          <w:tblCellMar>
            <w:top w:w="0" w:type="dxa"/>
            <w:bottom w:w="0" w:type="dxa"/>
          </w:tblCellMar>
        </w:tblPrEx>
        <w:tc>
          <w:tcPr>
            <w:tcW w:w="1728" w:type="dxa"/>
          </w:tcPr>
          <w:p w14:paraId="51209321" w14:textId="655232C6"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Reference</w:t>
            </w:r>
          </w:p>
        </w:tc>
        <w:tc>
          <w:tcPr>
            <w:tcW w:w="4260" w:type="dxa"/>
          </w:tcPr>
          <w:p w14:paraId="69B93380" w14:textId="1D72CABF"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Proposal Ref: AECI-TAG-2026-Q2</w:t>
            </w:r>
          </w:p>
        </w:tc>
      </w:tr>
    </w:tbl>
    <w:p w14:paraId="5C8DDDE2" w14:textId="77777777" w:rsidR="00042246" w:rsidRDefault="00042246" w:rsidP="00042246">
      <w:pPr>
        <w:spacing w:after="120"/>
        <w:rPr>
          <w:rFonts w:ascii="Calibri" w:hAnsi="Calibri" w:cs="Calibri"/>
          <w:color w:val="1A1814"/>
          <w:sz w:val="22"/>
        </w:rPr>
      </w:pPr>
    </w:p>
    <w:p w14:paraId="30A4E831" w14:textId="416C5B72" w:rsidR="00042246" w:rsidRDefault="00042246" w:rsidP="00042246">
      <w:pPr>
        <w:spacing w:before="80" w:after="80"/>
        <w:rPr>
          <w:rFonts w:ascii="Calibri" w:hAnsi="Calibri" w:cs="Calibri"/>
          <w:sz w:val="4"/>
        </w:rPr>
      </w:pPr>
      <w:r>
        <w:rPr>
          <w:rFonts w:ascii="Calibri" w:hAnsi="Calibri" w:cs="Calibri"/>
          <w:sz w:val="4"/>
        </w:rPr>
        <w:t xml:space="preserve"> </w:t>
      </w:r>
    </w:p>
    <w:p w14:paraId="265170B4" w14:textId="1D5D7A3E" w:rsidR="00042246" w:rsidRDefault="00042246" w:rsidP="00042246">
      <w:pPr>
        <w:pBdr>
          <w:right w:val="single" w:sz="12" w:space="0" w:color="E05A1A"/>
        </w:pBdr>
        <w:spacing w:before="40" w:after="40"/>
        <w:ind w:left="560"/>
        <w:rPr>
          <w:rFonts w:ascii="Calibri" w:hAnsi="Calibri" w:cs="Calibri"/>
          <w:color w:val="7A8699"/>
          <w:sz w:val="20"/>
        </w:rPr>
      </w:pPr>
      <w:r>
        <w:rPr>
          <w:rFonts w:ascii="Calibri" w:hAnsi="Calibri" w:cs="Calibri"/>
          <w:b/>
          <w:i/>
          <w:color w:val="7A8699"/>
          <w:sz w:val="20"/>
        </w:rPr>
        <w:t>DISCLAIMER — ESTIMATES &amp; ASSUMPTIONS</w:t>
      </w:r>
    </w:p>
    <w:p w14:paraId="4D268251" w14:textId="767869DA" w:rsidR="00042246" w:rsidRDefault="00042246" w:rsidP="00042246">
      <w:pPr>
        <w:pBdr>
          <w:right w:val="single" w:sz="12" w:space="0" w:color="E05A1A"/>
        </w:pBdr>
        <w:spacing w:before="40" w:after="40"/>
        <w:ind w:left="560"/>
        <w:rPr>
          <w:rFonts w:ascii="Calibri" w:hAnsi="Calibri" w:cs="Calibri"/>
          <w:color w:val="7A8699"/>
          <w:sz w:val="20"/>
        </w:rPr>
      </w:pPr>
      <w:r>
        <w:rPr>
          <w:rFonts w:ascii="Calibri" w:hAnsi="Calibri" w:cs="Calibri"/>
          <w:i/>
          <w:color w:val="7A8699"/>
          <w:sz w:val="20"/>
        </w:rPr>
        <w:t xml:space="preserve">All financial figures, response time metrics, and performance projections contained in this document are </w:t>
      </w:r>
      <w:r>
        <w:rPr>
          <w:rFonts w:ascii="Calibri" w:hAnsi="Calibri" w:cs="Calibri"/>
          <w:b/>
          <w:i/>
          <w:color w:val="7A8699"/>
          <w:sz w:val="20"/>
        </w:rPr>
        <w:t>estimates based on industry benchmarks, operational experience, and publicly available data for comparable security deployments in South Africa</w:t>
      </w:r>
      <w:r>
        <w:rPr>
          <w:rFonts w:ascii="Calibri" w:hAnsi="Calibri" w:cs="Calibri"/>
          <w:i/>
          <w:color w:val="7A8699"/>
          <w:sz w:val="20"/>
        </w:rPr>
        <w:t>. They are intended to provide a well-researched, good-faith basis for comparative analysis and commercial decision-making.</w:t>
      </w:r>
    </w:p>
    <w:p w14:paraId="7F42178B" w14:textId="258E3CAA" w:rsidR="00042246" w:rsidRDefault="00042246" w:rsidP="00042246">
      <w:pPr>
        <w:pBdr>
          <w:right w:val="single" w:sz="12" w:space="0" w:color="E05A1A"/>
        </w:pBdr>
        <w:spacing w:before="40" w:after="40"/>
        <w:ind w:left="560"/>
        <w:rPr>
          <w:rFonts w:ascii="Calibri" w:hAnsi="Calibri" w:cs="Calibri"/>
          <w:color w:val="7A8699"/>
          <w:sz w:val="20"/>
        </w:rPr>
      </w:pPr>
      <w:r>
        <w:rPr>
          <w:rFonts w:ascii="Calibri" w:hAnsi="Calibri" w:cs="Calibri"/>
          <w:i/>
          <w:color w:val="7A8699"/>
          <w:sz w:val="20"/>
        </w:rPr>
        <w:t>Specific assumptions underlying these estimates include:</w:t>
      </w:r>
    </w:p>
    <w:p w14:paraId="66D1B680" w14:textId="1653352D" w:rsidR="00042246" w:rsidRDefault="00042246" w:rsidP="00042246">
      <w:pPr>
        <w:pBdr>
          <w:right w:val="single" w:sz="12" w:space="0" w:color="E05A1A"/>
        </w:pBdr>
        <w:spacing w:before="40" w:after="40"/>
        <w:ind w:left="560"/>
        <w:rPr>
          <w:rFonts w:ascii="Calibri" w:hAnsi="Calibri" w:cs="Calibri"/>
          <w:color w:val="7A8699"/>
          <w:sz w:val="20"/>
        </w:rPr>
      </w:pPr>
      <w:r>
        <w:rPr>
          <w:rFonts w:ascii="Calibri" w:hAnsi="Calibri" w:cs="Calibri"/>
          <w:i/>
          <w:color w:val="7A8699"/>
          <w:sz w:val="20"/>
        </w:rPr>
        <w:t>- Monthly dispatch costs (R1,200–R1,500/dispatch) are based on typical armed response rates for industrial/chemical sector sites in the Gauteng region.</w:t>
      </w:r>
    </w:p>
    <w:p w14:paraId="58CAC888" w14:textId="767BFB72" w:rsidR="00042246" w:rsidRDefault="00042246" w:rsidP="00042246">
      <w:pPr>
        <w:pBdr>
          <w:right w:val="single" w:sz="12" w:space="0" w:color="E05A1A"/>
        </w:pBdr>
        <w:spacing w:before="40" w:after="40"/>
        <w:ind w:left="560"/>
        <w:rPr>
          <w:rFonts w:ascii="Calibri" w:hAnsi="Calibri" w:cs="Calibri"/>
          <w:color w:val="7A8699"/>
          <w:sz w:val="20"/>
        </w:rPr>
      </w:pPr>
      <w:r>
        <w:rPr>
          <w:rFonts w:ascii="Calibri" w:hAnsi="Calibri" w:cs="Calibri"/>
          <w:i/>
          <w:color w:val="7A8699"/>
          <w:sz w:val="20"/>
        </w:rPr>
        <w:t>- False alarm frequency (12/month baseline) reflects the operational pattern observed at AECI Chempark during the review period.</w:t>
      </w:r>
    </w:p>
    <w:p w14:paraId="3DB81719" w14:textId="5A5AF532" w:rsidR="00042246" w:rsidRDefault="00042246" w:rsidP="00042246">
      <w:pPr>
        <w:pBdr>
          <w:right w:val="single" w:sz="12" w:space="0" w:color="E05A1A"/>
        </w:pBdr>
        <w:spacing w:before="40" w:after="40"/>
        <w:ind w:left="560"/>
        <w:rPr>
          <w:rFonts w:ascii="Calibri" w:hAnsi="Calibri" w:cs="Calibri"/>
          <w:color w:val="7A8699"/>
          <w:sz w:val="20"/>
        </w:rPr>
      </w:pPr>
      <w:r>
        <w:rPr>
          <w:rFonts w:ascii="Calibri" w:hAnsi="Calibri" w:cs="Calibri"/>
          <w:i/>
          <w:color w:val="7A8699"/>
          <w:sz w:val="20"/>
        </w:rPr>
        <w:t>- Drone programme costs (R6,000/month operator + R35,000/month tactical standby) are based on SACAA-certified operator market rates and BlackFire's internal resource costing.</w:t>
      </w:r>
    </w:p>
    <w:p w14:paraId="59145550" w14:textId="7C19B2CE" w:rsidR="00042246" w:rsidRDefault="00042246" w:rsidP="00042246">
      <w:pPr>
        <w:pBdr>
          <w:right w:val="single" w:sz="12" w:space="0" w:color="E05A1A"/>
        </w:pBdr>
        <w:spacing w:before="40" w:after="40"/>
        <w:ind w:left="560"/>
        <w:rPr>
          <w:rFonts w:ascii="Calibri" w:hAnsi="Calibri" w:cs="Calibri"/>
          <w:color w:val="7A8699"/>
          <w:sz w:val="20"/>
        </w:rPr>
      </w:pPr>
      <w:r>
        <w:rPr>
          <w:rFonts w:ascii="Calibri" w:hAnsi="Calibri" w:cs="Calibri"/>
          <w:i/>
          <w:color w:val="7A8699"/>
          <w:sz w:val="20"/>
        </w:rPr>
        <w:t>- Response time improvements are based on drone-first deployment models at comparable industrial perimeter security installations.</w:t>
      </w:r>
    </w:p>
    <w:p w14:paraId="30705BD5" w14:textId="617FBD11" w:rsidR="00042246" w:rsidRDefault="00042246" w:rsidP="00042246">
      <w:pPr>
        <w:pBdr>
          <w:right w:val="single" w:sz="12" w:space="0" w:color="E05A1A"/>
        </w:pBdr>
        <w:spacing w:before="40" w:after="40"/>
        <w:ind w:left="560"/>
        <w:rPr>
          <w:rFonts w:ascii="Calibri" w:hAnsi="Calibri" w:cs="Calibri"/>
          <w:color w:val="7A8699"/>
          <w:sz w:val="20"/>
        </w:rPr>
      </w:pPr>
      <w:r>
        <w:rPr>
          <w:rFonts w:ascii="Calibri" w:hAnsi="Calibri" w:cs="Calibri"/>
          <w:i/>
          <w:color w:val="7A8699"/>
          <w:sz w:val="20"/>
        </w:rPr>
        <w:t>- Operational efficiency and risk mitigation savings (R50,000–R250,000/year combined) are indicative ranges derived from industry case studies and are subject to site-specific validation.</w:t>
      </w:r>
    </w:p>
    <w:p w14:paraId="1762F0D1" w14:textId="7C546F77" w:rsidR="00042246" w:rsidRDefault="00042246" w:rsidP="00042246">
      <w:pPr>
        <w:pBdr>
          <w:right w:val="single" w:sz="12" w:space="0" w:color="E05A1A"/>
        </w:pBdr>
        <w:spacing w:before="40" w:after="40"/>
        <w:ind w:left="560"/>
        <w:rPr>
          <w:rFonts w:ascii="Calibri" w:hAnsi="Calibri" w:cs="Calibri"/>
          <w:color w:val="7A8699"/>
          <w:sz w:val="20"/>
        </w:rPr>
      </w:pPr>
      <w:r>
        <w:rPr>
          <w:rFonts w:ascii="Calibri" w:hAnsi="Calibri" w:cs="Calibri"/>
          <w:b/>
          <w:i/>
          <w:color w:val="7A8699"/>
          <w:sz w:val="20"/>
        </w:rPr>
        <w:t>Actual costs and savings will vary</w:t>
      </w:r>
      <w:r>
        <w:rPr>
          <w:rFonts w:ascii="Calibri" w:hAnsi="Calibri" w:cs="Calibri"/>
          <w:i/>
          <w:color w:val="7A8699"/>
          <w:sz w:val="20"/>
        </w:rPr>
        <w:t xml:space="preserve"> depending on site conditions, incident frequency, negotiated contract terms, and operational outcomes. BlackFire Solutions is prepared to refine these figures further upon contract engagement and full site assessment.</w:t>
      </w:r>
    </w:p>
    <w:p w14:paraId="4B69DBE3" w14:textId="37255DCB" w:rsidR="00042246" w:rsidRDefault="00042246" w:rsidP="00042246">
      <w:pPr>
        <w:pBdr>
          <w:right w:val="single" w:sz="12" w:space="0" w:color="E05A1A"/>
        </w:pBdr>
        <w:spacing w:before="40" w:after="40"/>
        <w:ind w:left="560"/>
        <w:rPr>
          <w:rFonts w:ascii="Calibri" w:hAnsi="Calibri" w:cs="Calibri"/>
          <w:color w:val="7A8699"/>
          <w:sz w:val="20"/>
        </w:rPr>
      </w:pPr>
      <w:r>
        <w:rPr>
          <w:rFonts w:ascii="Calibri" w:hAnsi="Calibri" w:cs="Calibri"/>
          <w:i/>
          <w:color w:val="7A8699"/>
          <w:sz w:val="20"/>
        </w:rPr>
        <w:t>These estimates have been researched and compiled in good faith. BlackFire Solutions stands by the methodology and comparative conclusions drawn herein.</w:t>
      </w:r>
    </w:p>
    <w:p w14:paraId="2C2C55C0" w14:textId="3BE27427" w:rsidR="00042246" w:rsidRDefault="00042246" w:rsidP="00042246">
      <w:pPr>
        <w:spacing w:before="80" w:after="80"/>
        <w:rPr>
          <w:rFonts w:ascii="Calibri" w:hAnsi="Calibri" w:cs="Calibri"/>
          <w:sz w:val="4"/>
        </w:rPr>
      </w:pPr>
      <w:r>
        <w:rPr>
          <w:rFonts w:ascii="Calibri" w:hAnsi="Calibri" w:cs="Calibri"/>
          <w:sz w:val="4"/>
        </w:rPr>
        <w:t xml:space="preserve"> </w:t>
      </w:r>
    </w:p>
    <w:p w14:paraId="759B5494" w14:textId="6308B4F7" w:rsidR="00042246" w:rsidRDefault="00042246" w:rsidP="00042246">
      <w:pPr>
        <w:spacing w:before="320" w:after="120"/>
        <w:rPr>
          <w:rFonts w:ascii="Arial" w:hAnsi="Arial" w:cs="Arial"/>
          <w:b/>
          <w:color w:val="C0392B"/>
          <w:sz w:val="28"/>
        </w:rPr>
      </w:pPr>
      <w:r>
        <w:rPr>
          <w:rFonts w:ascii="Arial" w:hAnsi="Arial" w:cs="Arial"/>
          <w:b/>
          <w:color w:val="C0392B"/>
          <w:sz w:val="28"/>
        </w:rPr>
        <w:t>EXECUTIVE COMPARISON</w:t>
      </w:r>
    </w:p>
    <w:tbl>
      <w:tblPr>
        <w:tblW w:w="8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2"/>
        <w:gridCol w:w="2242"/>
        <w:gridCol w:w="2243"/>
        <w:gridCol w:w="2243"/>
      </w:tblGrid>
      <w:tr w:rsidR="00042246" w14:paraId="59F6A180" w14:textId="77777777" w:rsidTr="00042246">
        <w:tblPrEx>
          <w:tblCellMar>
            <w:top w:w="0" w:type="dxa"/>
            <w:bottom w:w="0" w:type="dxa"/>
          </w:tblCellMar>
        </w:tblPrEx>
        <w:tc>
          <w:tcPr>
            <w:tcW w:w="2242" w:type="dxa"/>
            <w:shd w:val="clear" w:color="auto" w:fill="141B26"/>
          </w:tcPr>
          <w:p w14:paraId="121A1F55" w14:textId="02E2D19A" w:rsidR="00042246" w:rsidRPr="00042246" w:rsidRDefault="00042246" w:rsidP="00042246">
            <w:pPr>
              <w:spacing w:after="120"/>
              <w:jc w:val="center"/>
              <w:rPr>
                <w:rFonts w:ascii="Calibri" w:hAnsi="Calibri" w:cs="Calibri"/>
                <w:b/>
                <w:color w:val="FFFFFF"/>
                <w:sz w:val="18"/>
              </w:rPr>
            </w:pPr>
            <w:r w:rsidRPr="00042246">
              <w:rPr>
                <w:rFonts w:ascii="Calibri" w:hAnsi="Calibri" w:cs="Calibri"/>
                <w:b/>
                <w:color w:val="FFFFFF"/>
                <w:sz w:val="18"/>
              </w:rPr>
              <w:t>Aspect</w:t>
            </w:r>
          </w:p>
        </w:tc>
        <w:tc>
          <w:tcPr>
            <w:tcW w:w="2242" w:type="dxa"/>
            <w:shd w:val="clear" w:color="auto" w:fill="141B26"/>
          </w:tcPr>
          <w:p w14:paraId="0F30C262" w14:textId="528FA7E8" w:rsidR="00042246" w:rsidRPr="00042246" w:rsidRDefault="00042246" w:rsidP="00042246">
            <w:pPr>
              <w:spacing w:after="120"/>
              <w:jc w:val="center"/>
              <w:rPr>
                <w:rFonts w:ascii="Calibri" w:hAnsi="Calibri" w:cs="Calibri"/>
                <w:b/>
                <w:color w:val="FFFFFF"/>
                <w:sz w:val="18"/>
              </w:rPr>
            </w:pPr>
            <w:r w:rsidRPr="00042246">
              <w:rPr>
                <w:rFonts w:ascii="Calibri" w:hAnsi="Calibri" w:cs="Calibri"/>
                <w:b/>
                <w:color w:val="FFFFFF"/>
                <w:sz w:val="18"/>
              </w:rPr>
              <w:t>Current Model</w:t>
            </w:r>
          </w:p>
        </w:tc>
        <w:tc>
          <w:tcPr>
            <w:tcW w:w="2243" w:type="dxa"/>
            <w:shd w:val="clear" w:color="auto" w:fill="141B26"/>
          </w:tcPr>
          <w:p w14:paraId="5C9DE8CD" w14:textId="6C295A81" w:rsidR="00042246" w:rsidRPr="00042246" w:rsidRDefault="00042246" w:rsidP="00042246">
            <w:pPr>
              <w:spacing w:after="120"/>
              <w:jc w:val="center"/>
              <w:rPr>
                <w:rFonts w:ascii="Calibri" w:hAnsi="Calibri" w:cs="Calibri"/>
                <w:b/>
                <w:color w:val="FFFFFF"/>
                <w:sz w:val="18"/>
              </w:rPr>
            </w:pPr>
            <w:r w:rsidRPr="00042246">
              <w:rPr>
                <w:rFonts w:ascii="Calibri" w:hAnsi="Calibri" w:cs="Calibri"/>
                <w:b/>
                <w:color w:val="FFFFFF"/>
                <w:sz w:val="18"/>
              </w:rPr>
              <w:t>BlackFire Drone-First Model</w:t>
            </w:r>
          </w:p>
        </w:tc>
        <w:tc>
          <w:tcPr>
            <w:tcW w:w="2243" w:type="dxa"/>
            <w:shd w:val="clear" w:color="auto" w:fill="141B26"/>
          </w:tcPr>
          <w:p w14:paraId="30F8F5B3" w14:textId="0981F4F0" w:rsidR="00042246" w:rsidRPr="00042246" w:rsidRDefault="00042246" w:rsidP="00042246">
            <w:pPr>
              <w:spacing w:after="120"/>
              <w:jc w:val="center"/>
              <w:rPr>
                <w:rFonts w:ascii="Calibri" w:hAnsi="Calibri" w:cs="Calibri"/>
                <w:b/>
                <w:color w:val="FFFFFF"/>
                <w:sz w:val="18"/>
              </w:rPr>
            </w:pPr>
            <w:r w:rsidRPr="00042246">
              <w:rPr>
                <w:rFonts w:ascii="Calibri" w:hAnsi="Calibri" w:cs="Calibri"/>
                <w:b/>
                <w:color w:val="FFFFFF"/>
                <w:sz w:val="18"/>
              </w:rPr>
              <w:t>Improvement</w:t>
            </w:r>
          </w:p>
        </w:tc>
      </w:tr>
      <w:tr w:rsidR="00042246" w14:paraId="2F64D3F7" w14:textId="77777777" w:rsidTr="00042246">
        <w:tblPrEx>
          <w:tblCellMar>
            <w:top w:w="0" w:type="dxa"/>
            <w:bottom w:w="0" w:type="dxa"/>
          </w:tblCellMar>
        </w:tblPrEx>
        <w:tc>
          <w:tcPr>
            <w:tcW w:w="2242" w:type="dxa"/>
            <w:tcBorders>
              <w:bottom w:val="single" w:sz="4" w:space="0" w:color="auto"/>
            </w:tcBorders>
          </w:tcPr>
          <w:p w14:paraId="659EA4A8" w14:textId="599E4838"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First Response to Alert</w:t>
            </w:r>
          </w:p>
        </w:tc>
        <w:tc>
          <w:tcPr>
            <w:tcW w:w="2242" w:type="dxa"/>
            <w:tcBorders>
              <w:bottom w:val="single" w:sz="4" w:space="0" w:color="auto"/>
            </w:tcBorders>
          </w:tcPr>
          <w:p w14:paraId="121FB639" w14:textId="28456C8E"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Tactical unit (reactive, no aerial view)</w:t>
            </w:r>
          </w:p>
        </w:tc>
        <w:tc>
          <w:tcPr>
            <w:tcW w:w="2243" w:type="dxa"/>
            <w:tcBorders>
              <w:bottom w:val="single" w:sz="4" w:space="0" w:color="auto"/>
            </w:tcBorders>
          </w:tcPr>
          <w:p w14:paraId="659E5F7A" w14:textId="0A623FC2"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On-site drone (airborne in &lt;5 min)</w:t>
            </w:r>
          </w:p>
        </w:tc>
        <w:tc>
          <w:tcPr>
            <w:tcW w:w="2243" w:type="dxa"/>
            <w:tcBorders>
              <w:bottom w:val="single" w:sz="4" w:space="0" w:color="auto"/>
            </w:tcBorders>
          </w:tcPr>
          <w:p w14:paraId="07C1C30F" w14:textId="7634A37B"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Near-instant aerial assessment</w:t>
            </w:r>
          </w:p>
        </w:tc>
      </w:tr>
      <w:tr w:rsidR="00042246" w14:paraId="1397B69F" w14:textId="77777777" w:rsidTr="00042246">
        <w:tblPrEx>
          <w:tblCellMar>
            <w:top w:w="0" w:type="dxa"/>
            <w:bottom w:w="0" w:type="dxa"/>
          </w:tblCellMar>
        </w:tblPrEx>
        <w:tc>
          <w:tcPr>
            <w:tcW w:w="2242" w:type="dxa"/>
            <w:shd w:val="clear" w:color="auto" w:fill="F5F1EA"/>
          </w:tcPr>
          <w:p w14:paraId="4A248971" w14:textId="5C7093C0"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False Alarm Dispatches</w:t>
            </w:r>
          </w:p>
        </w:tc>
        <w:tc>
          <w:tcPr>
            <w:tcW w:w="2242" w:type="dxa"/>
            <w:shd w:val="clear" w:color="auto" w:fill="F5F1EA"/>
          </w:tcPr>
          <w:p w14:paraId="76B97E4D" w14:textId="65E12682"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Every alert triggers tactical dispatch</w:t>
            </w:r>
          </w:p>
        </w:tc>
        <w:tc>
          <w:tcPr>
            <w:tcW w:w="2243" w:type="dxa"/>
            <w:shd w:val="clear" w:color="auto" w:fill="F5F1EA"/>
          </w:tcPr>
          <w:p w14:paraId="452F5066" w14:textId="098F2970"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Drone confirms before any dispatch</w:t>
            </w:r>
          </w:p>
        </w:tc>
        <w:tc>
          <w:tcPr>
            <w:tcW w:w="2243" w:type="dxa"/>
            <w:shd w:val="clear" w:color="auto" w:fill="F5F1EA"/>
          </w:tcPr>
          <w:p w14:paraId="432C3FC8" w14:textId="543569DB"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90%+ reduction in wasted dispatches</w:t>
            </w:r>
          </w:p>
        </w:tc>
      </w:tr>
      <w:tr w:rsidR="00042246" w14:paraId="43682B53" w14:textId="77777777" w:rsidTr="00042246">
        <w:tblPrEx>
          <w:tblCellMar>
            <w:top w:w="0" w:type="dxa"/>
            <w:bottom w:w="0" w:type="dxa"/>
          </w:tblCellMar>
        </w:tblPrEx>
        <w:tc>
          <w:tcPr>
            <w:tcW w:w="2242" w:type="dxa"/>
            <w:tcBorders>
              <w:bottom w:val="single" w:sz="4" w:space="0" w:color="auto"/>
            </w:tcBorders>
          </w:tcPr>
          <w:p w14:paraId="3E45B8DE" w14:textId="202ACAEE"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Tactical Response (on confirmed threat)</w:t>
            </w:r>
          </w:p>
        </w:tc>
        <w:tc>
          <w:tcPr>
            <w:tcW w:w="2242" w:type="dxa"/>
            <w:tcBorders>
              <w:bottom w:val="single" w:sz="4" w:space="0" w:color="auto"/>
            </w:tcBorders>
          </w:tcPr>
          <w:p w14:paraId="13D204F4" w14:textId="24B7D42B"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Dispatched with no visual context</w:t>
            </w:r>
          </w:p>
        </w:tc>
        <w:tc>
          <w:tcPr>
            <w:tcW w:w="2243" w:type="dxa"/>
            <w:tcBorders>
              <w:bottom w:val="single" w:sz="4" w:space="0" w:color="auto"/>
            </w:tcBorders>
          </w:tcPr>
          <w:p w14:paraId="7B14B21E" w14:textId="3B5348F1"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Dispatched with live drone feed</w:t>
            </w:r>
          </w:p>
        </w:tc>
        <w:tc>
          <w:tcPr>
            <w:tcW w:w="2243" w:type="dxa"/>
            <w:tcBorders>
              <w:bottom w:val="single" w:sz="4" w:space="0" w:color="auto"/>
            </w:tcBorders>
          </w:tcPr>
          <w:p w14:paraId="640232EA" w14:textId="05221ECB"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Arrives fully briefed</w:t>
            </w:r>
          </w:p>
        </w:tc>
      </w:tr>
      <w:tr w:rsidR="00042246" w14:paraId="505B05D5" w14:textId="77777777" w:rsidTr="00042246">
        <w:tblPrEx>
          <w:tblCellMar>
            <w:top w:w="0" w:type="dxa"/>
            <w:bottom w:w="0" w:type="dxa"/>
          </w:tblCellMar>
        </w:tblPrEx>
        <w:tc>
          <w:tcPr>
            <w:tcW w:w="2242" w:type="dxa"/>
            <w:shd w:val="clear" w:color="auto" w:fill="F5F1EA"/>
          </w:tcPr>
          <w:p w14:paraId="0E52F3B6" w14:textId="0904120A"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Alert-to-Aerial Assessment</w:t>
            </w:r>
          </w:p>
        </w:tc>
        <w:tc>
          <w:tcPr>
            <w:tcW w:w="2242" w:type="dxa"/>
            <w:shd w:val="clear" w:color="auto" w:fill="F5F1EA"/>
          </w:tcPr>
          <w:p w14:paraId="1F5C3774" w14:textId="7C34B743"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Not available</w:t>
            </w:r>
          </w:p>
        </w:tc>
        <w:tc>
          <w:tcPr>
            <w:tcW w:w="2243" w:type="dxa"/>
            <w:shd w:val="clear" w:color="auto" w:fill="F5F1EA"/>
          </w:tcPr>
          <w:p w14:paraId="2FC828AB" w14:textId="0D6776EF"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&lt;10 minutes (on-site drone)</w:t>
            </w:r>
          </w:p>
        </w:tc>
        <w:tc>
          <w:tcPr>
            <w:tcW w:w="2243" w:type="dxa"/>
            <w:shd w:val="clear" w:color="auto" w:fill="F5F1EA"/>
          </w:tcPr>
          <w:p w14:paraId="2CCD058F" w14:textId="554A7063"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New capability</w:t>
            </w:r>
          </w:p>
        </w:tc>
      </w:tr>
      <w:tr w:rsidR="00042246" w14:paraId="3E2220AF" w14:textId="77777777" w:rsidTr="00042246">
        <w:tblPrEx>
          <w:tblCellMar>
            <w:top w:w="0" w:type="dxa"/>
            <w:bottom w:w="0" w:type="dxa"/>
          </w:tblCellMar>
        </w:tblPrEx>
        <w:tc>
          <w:tcPr>
            <w:tcW w:w="2242" w:type="dxa"/>
            <w:tcBorders>
              <w:bottom w:val="single" w:sz="4" w:space="0" w:color="auto"/>
            </w:tcBorders>
          </w:tcPr>
          <w:p w14:paraId="4EFB8FC6" w14:textId="23C65D55"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Alert-to-Tactical-On-Site</w:t>
            </w:r>
          </w:p>
        </w:tc>
        <w:tc>
          <w:tcPr>
            <w:tcW w:w="2242" w:type="dxa"/>
            <w:tcBorders>
              <w:bottom w:val="single" w:sz="4" w:space="0" w:color="auto"/>
            </w:tcBorders>
          </w:tcPr>
          <w:p w14:paraId="23C77F24" w14:textId="0BF757C7"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36+ minutes</w:t>
            </w:r>
          </w:p>
        </w:tc>
        <w:tc>
          <w:tcPr>
            <w:tcW w:w="2243" w:type="dxa"/>
            <w:tcBorders>
              <w:bottom w:val="single" w:sz="4" w:space="0" w:color="auto"/>
            </w:tcBorders>
          </w:tcPr>
          <w:p w14:paraId="3765443F" w14:textId="2AEF353A"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&lt;20 min (confirmed threat only)</w:t>
            </w:r>
          </w:p>
        </w:tc>
        <w:tc>
          <w:tcPr>
            <w:tcW w:w="2243" w:type="dxa"/>
            <w:tcBorders>
              <w:bottom w:val="single" w:sz="4" w:space="0" w:color="auto"/>
            </w:tcBorders>
          </w:tcPr>
          <w:p w14:paraId="42F7F942" w14:textId="35D9B3EF"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45% faster + informed</w:t>
            </w:r>
          </w:p>
        </w:tc>
      </w:tr>
      <w:tr w:rsidR="00042246" w14:paraId="2AB93D23" w14:textId="77777777" w:rsidTr="00042246">
        <w:tblPrEx>
          <w:tblCellMar>
            <w:top w:w="0" w:type="dxa"/>
            <w:bottom w:w="0" w:type="dxa"/>
          </w:tblCellMar>
        </w:tblPrEx>
        <w:tc>
          <w:tcPr>
            <w:tcW w:w="2242" w:type="dxa"/>
            <w:shd w:val="clear" w:color="auto" w:fill="F5F1EA"/>
          </w:tcPr>
          <w:p w14:paraId="3E4CACE5" w14:textId="7BD8A4B3"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False Alarm Rate</w:t>
            </w:r>
          </w:p>
        </w:tc>
        <w:tc>
          <w:tcPr>
            <w:tcW w:w="2242" w:type="dxa"/>
            <w:shd w:val="clear" w:color="auto" w:fill="F5F1EA"/>
          </w:tcPr>
          <w:p w14:paraId="1E91A66F" w14:textId="41334ECE"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3-4 per week (all trigger dispatch)</w:t>
            </w:r>
          </w:p>
        </w:tc>
        <w:tc>
          <w:tcPr>
            <w:tcW w:w="2243" w:type="dxa"/>
            <w:shd w:val="clear" w:color="auto" w:fill="F5F1EA"/>
          </w:tcPr>
          <w:p w14:paraId="54AAB09D" w14:textId="6862FE57"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&lt;2 drone-confirmed/month</w:t>
            </w:r>
          </w:p>
        </w:tc>
        <w:tc>
          <w:tcPr>
            <w:tcW w:w="2243" w:type="dxa"/>
            <w:shd w:val="clear" w:color="auto" w:fill="F5F1EA"/>
          </w:tcPr>
          <w:p w14:paraId="33464B08" w14:textId="38C430B7"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90%+ reduction</w:t>
            </w:r>
          </w:p>
        </w:tc>
      </w:tr>
      <w:tr w:rsidR="00042246" w14:paraId="537741F1" w14:textId="77777777" w:rsidTr="00042246">
        <w:tblPrEx>
          <w:tblCellMar>
            <w:top w:w="0" w:type="dxa"/>
            <w:bottom w:w="0" w:type="dxa"/>
          </w:tblCellMar>
        </w:tblPrEx>
        <w:tc>
          <w:tcPr>
            <w:tcW w:w="2242" w:type="dxa"/>
            <w:tcBorders>
              <w:bottom w:val="single" w:sz="4" w:space="0" w:color="auto"/>
            </w:tcBorders>
          </w:tcPr>
          <w:p w14:paraId="1F6B2948" w14:textId="598D9F8A"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Night-Time Capability</w:t>
            </w:r>
          </w:p>
        </w:tc>
        <w:tc>
          <w:tcPr>
            <w:tcW w:w="2242" w:type="dxa"/>
            <w:tcBorders>
              <w:bottom w:val="single" w:sz="4" w:space="0" w:color="auto"/>
            </w:tcBorders>
          </w:tcPr>
          <w:p w14:paraId="6D1B6028" w14:textId="292E60C7"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Manual search on arrival</w:t>
            </w:r>
          </w:p>
        </w:tc>
        <w:tc>
          <w:tcPr>
            <w:tcW w:w="2243" w:type="dxa"/>
            <w:tcBorders>
              <w:bottom w:val="single" w:sz="4" w:space="0" w:color="auto"/>
            </w:tcBorders>
          </w:tcPr>
          <w:p w14:paraId="4E44D6CA" w14:textId="73437E7E"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Thermal imaging before team arrives</w:t>
            </w:r>
          </w:p>
        </w:tc>
        <w:tc>
          <w:tcPr>
            <w:tcW w:w="2243" w:type="dxa"/>
            <w:tcBorders>
              <w:bottom w:val="single" w:sz="4" w:space="0" w:color="auto"/>
            </w:tcBorders>
          </w:tcPr>
          <w:p w14:paraId="41F0F1C1" w14:textId="7F589D8F"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Pre-arrival intelligence</w:t>
            </w:r>
          </w:p>
        </w:tc>
      </w:tr>
      <w:tr w:rsidR="00042246" w14:paraId="66E99D22" w14:textId="77777777" w:rsidTr="00042246">
        <w:tblPrEx>
          <w:tblCellMar>
            <w:top w:w="0" w:type="dxa"/>
            <w:bottom w:w="0" w:type="dxa"/>
          </w:tblCellMar>
        </w:tblPrEx>
        <w:tc>
          <w:tcPr>
            <w:tcW w:w="2242" w:type="dxa"/>
            <w:shd w:val="clear" w:color="auto" w:fill="F5F1EA"/>
          </w:tcPr>
          <w:p w14:paraId="2129A9AC" w14:textId="05A16579"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SAPS Evidence Quality</w:t>
            </w:r>
          </w:p>
        </w:tc>
        <w:tc>
          <w:tcPr>
            <w:tcW w:w="2242" w:type="dxa"/>
            <w:shd w:val="clear" w:color="auto" w:fill="F5F1EA"/>
          </w:tcPr>
          <w:p w14:paraId="565EED45" w14:textId="1BBE8370"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Ground-level report only</w:t>
            </w:r>
          </w:p>
        </w:tc>
        <w:tc>
          <w:tcPr>
            <w:tcW w:w="2243" w:type="dxa"/>
            <w:shd w:val="clear" w:color="auto" w:fill="F5F1EA"/>
          </w:tcPr>
          <w:p w14:paraId="12C15C57" w14:textId="76C5272B"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HD aerial footage + thermal + timeline</w:t>
            </w:r>
          </w:p>
        </w:tc>
        <w:tc>
          <w:tcPr>
            <w:tcW w:w="2243" w:type="dxa"/>
            <w:shd w:val="clear" w:color="auto" w:fill="F5F1EA"/>
          </w:tcPr>
          <w:p w14:paraId="1F003B24" w14:textId="047C8167"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Court-admissible documentation</w:t>
            </w:r>
          </w:p>
        </w:tc>
      </w:tr>
      <w:tr w:rsidR="00042246" w14:paraId="46AA0085" w14:textId="77777777" w:rsidTr="00042246">
        <w:tblPrEx>
          <w:tblCellMar>
            <w:top w:w="0" w:type="dxa"/>
            <w:bottom w:w="0" w:type="dxa"/>
          </w:tblCellMar>
        </w:tblPrEx>
        <w:tc>
          <w:tcPr>
            <w:tcW w:w="2242" w:type="dxa"/>
          </w:tcPr>
          <w:p w14:paraId="2B3DFF03" w14:textId="377D0BBC"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Incident Investigation</w:t>
            </w:r>
          </w:p>
        </w:tc>
        <w:tc>
          <w:tcPr>
            <w:tcW w:w="2242" w:type="dxa"/>
          </w:tcPr>
          <w:p w14:paraId="046CF1E2" w14:textId="5337F16E"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2-3 days (fragmented)</w:t>
            </w:r>
          </w:p>
        </w:tc>
        <w:tc>
          <w:tcPr>
            <w:tcW w:w="2243" w:type="dxa"/>
          </w:tcPr>
          <w:p w14:paraId="62880BC5" w14:textId="2435E367"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&lt;24 hours (unified)</w:t>
            </w:r>
          </w:p>
        </w:tc>
        <w:tc>
          <w:tcPr>
            <w:tcW w:w="2243" w:type="dxa"/>
          </w:tcPr>
          <w:p w14:paraId="183865E7" w14:textId="4261A31C"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Faster resolution</w:t>
            </w:r>
          </w:p>
        </w:tc>
      </w:tr>
    </w:tbl>
    <w:p w14:paraId="5E17CC17" w14:textId="77777777" w:rsidR="00042246" w:rsidRDefault="00042246" w:rsidP="00042246">
      <w:pPr>
        <w:spacing w:after="120"/>
        <w:rPr>
          <w:rFonts w:ascii="Calibri" w:hAnsi="Calibri" w:cs="Calibri"/>
          <w:color w:val="1A1814"/>
          <w:sz w:val="22"/>
        </w:rPr>
      </w:pPr>
    </w:p>
    <w:p w14:paraId="49C4533A" w14:textId="0BB9AE04" w:rsidR="00042246" w:rsidRDefault="00042246" w:rsidP="00042246">
      <w:pPr>
        <w:spacing w:before="80" w:after="80"/>
        <w:rPr>
          <w:rFonts w:ascii="Calibri" w:hAnsi="Calibri" w:cs="Calibri"/>
          <w:sz w:val="4"/>
        </w:rPr>
      </w:pPr>
      <w:r>
        <w:rPr>
          <w:rFonts w:ascii="Calibri" w:hAnsi="Calibri" w:cs="Calibri"/>
          <w:sz w:val="4"/>
        </w:rPr>
        <w:t xml:space="preserve"> </w:t>
      </w:r>
    </w:p>
    <w:p w14:paraId="0683BF81" w14:textId="075672B0" w:rsidR="00042246" w:rsidRDefault="00042246" w:rsidP="00042246">
      <w:pPr>
        <w:spacing w:before="320" w:after="120"/>
        <w:rPr>
          <w:rFonts w:ascii="Arial" w:hAnsi="Arial" w:cs="Arial"/>
          <w:b/>
          <w:color w:val="C0392B"/>
          <w:sz w:val="28"/>
        </w:rPr>
      </w:pPr>
      <w:r>
        <w:rPr>
          <w:rFonts w:ascii="Arial" w:hAnsi="Arial" w:cs="Arial"/>
          <w:b/>
          <w:color w:val="C0392B"/>
          <w:sz w:val="28"/>
        </w:rPr>
        <w:t>SECTION 1: COST COMPARISON</w:t>
      </w:r>
    </w:p>
    <w:p w14:paraId="65CB9877" w14:textId="4EA5002B" w:rsidR="00042246" w:rsidRDefault="00042246" w:rsidP="00042246">
      <w:pPr>
        <w:spacing w:before="240" w:after="80"/>
        <w:rPr>
          <w:rFonts w:ascii="Arial" w:hAnsi="Arial" w:cs="Arial"/>
          <w:b/>
          <w:color w:val="E05A1A"/>
        </w:rPr>
      </w:pPr>
      <w:r>
        <w:rPr>
          <w:rFonts w:ascii="Arial" w:hAnsi="Arial" w:cs="Arial"/>
          <w:b/>
          <w:color w:val="E05A1A"/>
        </w:rPr>
        <w:t>Current Cost of Alert Response (No Drone)</w:t>
      </w:r>
    </w:p>
    <w:p w14:paraId="6278D561" w14:textId="509EC2E1"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CURRENT MODEL — ALERT RESPONSE COSTS</w:t>
      </w:r>
    </w:p>
    <w:p w14:paraId="23C4A654" w14:textId="4A2DACD2"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w:t>
      </w:r>
    </w:p>
    <w:p w14:paraId="59D066E8" w14:textId="77777777" w:rsidR="00042246" w:rsidRDefault="00042246" w:rsidP="00042246">
      <w:pPr>
        <w:pBdr>
          <w:right w:val="single" w:sz="12" w:space="0" w:color="E05A1A"/>
        </w:pBdr>
        <w:spacing w:after="0"/>
        <w:ind w:left="280" w:right="280"/>
        <w:rPr>
          <w:rFonts w:ascii="Consolas" w:hAnsi="Consolas" w:cs="Arial"/>
          <w:color w:val="1A1814"/>
          <w:sz w:val="16"/>
        </w:rPr>
      </w:pPr>
    </w:p>
    <w:p w14:paraId="091E77A6" w14:textId="70E0DB24"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BlackFire (Existing Perimeter Services):</w:t>
      </w:r>
    </w:p>
    <w:p w14:paraId="319ACFF1" w14:textId="1B2816E9"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 Fence system management            R45,000/month</w:t>
      </w:r>
    </w:p>
    <w:p w14:paraId="64C21DD1" w14:textId="05FEBAEA"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 Alarm monitoring &amp; NOC              R35,000/month</w:t>
      </w:r>
    </w:p>
    <w:p w14:paraId="1B0F19CD" w14:textId="2D5D940E"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 Access control management           R25,000/month</w:t>
      </w:r>
    </w:p>
    <w:p w14:paraId="48E2ACC9" w14:textId="3B0B7C0D"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w:t>
      </w:r>
    </w:p>
    <w:p w14:paraId="7DA56F1C" w14:textId="4EA4775D"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Subtotal (BlackFire existing):                            R105,000/month</w:t>
      </w:r>
    </w:p>
    <w:p w14:paraId="60A9CBB1" w14:textId="77777777" w:rsidR="00042246" w:rsidRDefault="00042246" w:rsidP="00042246">
      <w:pPr>
        <w:pBdr>
          <w:right w:val="single" w:sz="12" w:space="0" w:color="E05A1A"/>
        </w:pBdr>
        <w:spacing w:after="0"/>
        <w:ind w:left="280" w:right="280"/>
        <w:rPr>
          <w:rFonts w:ascii="Consolas" w:hAnsi="Consolas" w:cs="Arial"/>
          <w:color w:val="1A1814"/>
          <w:sz w:val="16"/>
        </w:rPr>
      </w:pPr>
    </w:p>
    <w:p w14:paraId="0AD18013" w14:textId="222B0F61"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Alert Response Gap (Current):</w:t>
      </w:r>
    </w:p>
    <w:p w14:paraId="4E246DA9" w14:textId="668FC99A"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 No on-site drone = every alert requires reactive dispatch</w:t>
      </w:r>
    </w:p>
    <w:p w14:paraId="77361B0F" w14:textId="71B913E5"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 No aerial assessment = false alarms confirmed only on-site</w:t>
      </w:r>
    </w:p>
    <w:p w14:paraId="18CF2D4A" w14:textId="5F0934D1"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 Tactical dispatch per alert: ~R1,200–1,500/dispatch</w:t>
      </w:r>
    </w:p>
    <w:p w14:paraId="3ED69CA2" w14:textId="4A43CBCB"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 False alarm dispatches (est.): 12/month × R1,200 = R14,400/month</w:t>
      </w:r>
    </w:p>
    <w:p w14:paraId="34F0FA29" w14:textId="1BB9C0A0"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 Configuration troubleshooting overhead:                 R8,000/month</w:t>
      </w:r>
    </w:p>
    <w:p w14:paraId="14F54DFE" w14:textId="21BDD3AE"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w:t>
      </w:r>
    </w:p>
    <w:p w14:paraId="4B92122B" w14:textId="3DCFC966"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Monthly cost of unmanaged false alarms:                   R22,400+/month</w:t>
      </w:r>
    </w:p>
    <w:p w14:paraId="055CAC21" w14:textId="4F442642"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Annual cost of unmanaged false alarms:                    R268,800+/year</w:t>
      </w:r>
    </w:p>
    <w:p w14:paraId="3B6B274F" w14:textId="77777777" w:rsidR="00042246" w:rsidRDefault="00042246" w:rsidP="00042246">
      <w:pPr>
        <w:pBdr>
          <w:right w:val="single" w:sz="12" w:space="0" w:color="E05A1A"/>
        </w:pBdr>
        <w:spacing w:after="0"/>
        <w:ind w:left="280" w:right="280"/>
        <w:rPr>
          <w:rFonts w:ascii="Consolas" w:hAnsi="Consolas" w:cs="Arial"/>
          <w:color w:val="1A1814"/>
          <w:sz w:val="16"/>
        </w:rPr>
      </w:pPr>
    </w:p>
    <w:p w14:paraId="7B005976" w14:textId="57750E2F"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Ad-Hoc Drone (if used):</w:t>
      </w:r>
    </w:p>
    <w:p w14:paraId="6F4B9FFC" w14:textId="43457F1B"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 Occasional external operator        R6,000–12,000/incident</w:t>
      </w:r>
    </w:p>
    <w:p w14:paraId="551BC8A5" w14:textId="25ED528F"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 Not available for emergency response</w:t>
      </w:r>
    </w:p>
    <w:p w14:paraId="3810E3AB" w14:textId="7AFAE425"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 Not integrated with NOC or tactical dispatch</w:t>
      </w:r>
    </w:p>
    <w:p w14:paraId="1542A0CC" w14:textId="77777777" w:rsidR="00042246" w:rsidRDefault="00042246" w:rsidP="00042246">
      <w:pPr>
        <w:pBdr>
          <w:right w:val="single" w:sz="12" w:space="0" w:color="E05A1A"/>
        </w:pBdr>
        <w:spacing w:after="0"/>
        <w:ind w:left="280" w:right="280"/>
        <w:rPr>
          <w:rFonts w:ascii="Consolas" w:hAnsi="Consolas" w:cs="Arial"/>
          <w:color w:val="1A1814"/>
          <w:sz w:val="16"/>
        </w:rPr>
      </w:pPr>
    </w:p>
    <w:p w14:paraId="28BC8F54" w14:textId="64D34FF2"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Key Problems:</w:t>
      </w:r>
    </w:p>
    <w:p w14:paraId="66CF9CA4" w14:textId="45B91FDC"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Every fence alert triggers a tactical dispatch (false alarm or not)</w:t>
      </w:r>
    </w:p>
    <w:p w14:paraId="556A137B" w14:textId="617A4420"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No aerial view before team arrives — delayed assessment on-site</w:t>
      </w:r>
    </w:p>
    <w:p w14:paraId="1C778B05" w14:textId="311D00FB"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No thermal capability at night</w:t>
      </w:r>
    </w:p>
    <w:p w14:paraId="6F4E3B54" w14:textId="2746F6CF"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No aerial evidence for SAPS</w:t>
      </w:r>
    </w:p>
    <w:p w14:paraId="3F5C921A" w14:textId="5D5DBFD8"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Configuration conflicts drive up false alarm rate</w:t>
      </w:r>
    </w:p>
    <w:p w14:paraId="35E15DF8" w14:textId="21DEB88E" w:rsidR="00042246" w:rsidRDefault="00042246" w:rsidP="00042246">
      <w:pPr>
        <w:spacing w:before="240" w:after="80"/>
        <w:rPr>
          <w:rFonts w:ascii="Arial" w:hAnsi="Arial" w:cs="Arial"/>
          <w:b/>
          <w:color w:val="E05A1A"/>
        </w:rPr>
      </w:pPr>
      <w:r>
        <w:rPr>
          <w:rFonts w:ascii="Arial" w:hAnsi="Arial" w:cs="Arial"/>
          <w:b/>
          <w:color w:val="E05A1A"/>
        </w:rPr>
        <w:t>Proposed: Drone-First Tactical Response Model</w:t>
      </w:r>
    </w:p>
    <w:p w14:paraId="51906544" w14:textId="2B89BD31"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BLACKFIRE DRONE-FIRST MODEL</w:t>
      </w:r>
    </w:p>
    <w:p w14:paraId="5230859B" w14:textId="2A8261C7"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w:t>
      </w:r>
    </w:p>
    <w:p w14:paraId="4DDC68A1" w14:textId="77777777" w:rsidR="00042246" w:rsidRDefault="00042246" w:rsidP="00042246">
      <w:pPr>
        <w:pBdr>
          <w:right w:val="single" w:sz="12" w:space="0" w:color="E05A1A"/>
        </w:pBdr>
        <w:spacing w:after="0"/>
        <w:ind w:left="280" w:right="280"/>
        <w:rPr>
          <w:rFonts w:ascii="Consolas" w:hAnsi="Consolas" w:cs="Arial"/>
          <w:color w:val="1A1814"/>
          <w:sz w:val="16"/>
        </w:rPr>
      </w:pPr>
    </w:p>
    <w:p w14:paraId="68F5511D" w14:textId="2635BE65"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Existing BlackFire Services (unchanged):</w:t>
      </w:r>
    </w:p>
    <w:p w14:paraId="0B17CDFD" w14:textId="2B460C7F"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 Fence management &amp; monitoring       R45,000/month</w:t>
      </w:r>
    </w:p>
    <w:p w14:paraId="54F19E09" w14:textId="5448A8C5"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 Alarm systems &amp; NOC                 R35,000/month</w:t>
      </w:r>
    </w:p>
    <w:p w14:paraId="6B3EE301" w14:textId="66979387"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 Access control management           R25,000/month</w:t>
      </w:r>
    </w:p>
    <w:p w14:paraId="00F95BAC" w14:textId="793E98B1"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w:t>
      </w:r>
    </w:p>
    <w:p w14:paraId="26589C9A" w14:textId="307C8F25"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Existing total:                                           R105,000/month</w:t>
      </w:r>
    </w:p>
    <w:p w14:paraId="641AF437" w14:textId="77777777" w:rsidR="00042246" w:rsidRDefault="00042246" w:rsidP="00042246">
      <w:pPr>
        <w:pBdr>
          <w:right w:val="single" w:sz="12" w:space="0" w:color="E05A1A"/>
        </w:pBdr>
        <w:spacing w:after="0"/>
        <w:ind w:left="280" w:right="280"/>
        <w:rPr>
          <w:rFonts w:ascii="Consolas" w:hAnsi="Consolas" w:cs="Arial"/>
          <w:color w:val="1A1814"/>
          <w:sz w:val="16"/>
        </w:rPr>
      </w:pPr>
    </w:p>
    <w:p w14:paraId="20564466" w14:textId="288AD373"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NEW — Drone-First Response Programme:</w:t>
      </w:r>
    </w:p>
    <w:p w14:paraId="28B250B5" w14:textId="5BCEECD2"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 On-site drone (24/7 availability)   R6,000/month</w:t>
      </w:r>
    </w:p>
    <w:p w14:paraId="7C417733" w14:textId="7686DDB4"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 Tactical Response Unit (standby)    R35,000/month</w:t>
      </w:r>
    </w:p>
    <w:p w14:paraId="6AFF1AB9" w14:textId="57B11CA6"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 Enhanced NOC integration            R5,000/month</w:t>
      </w:r>
    </w:p>
    <w:p w14:paraId="11296A99" w14:textId="7CEB387C"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w:t>
      </w:r>
    </w:p>
    <w:p w14:paraId="29307362" w14:textId="42C73CE2"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New services addition:                                    R46,000/month</w:t>
      </w:r>
    </w:p>
    <w:p w14:paraId="363B2D22" w14:textId="77777777" w:rsidR="00042246" w:rsidRDefault="00042246" w:rsidP="00042246">
      <w:pPr>
        <w:pBdr>
          <w:right w:val="single" w:sz="12" w:space="0" w:color="E05A1A"/>
        </w:pBdr>
        <w:spacing w:after="0"/>
        <w:ind w:left="280" w:right="280"/>
        <w:rPr>
          <w:rFonts w:ascii="Consolas" w:hAnsi="Consolas" w:cs="Arial"/>
          <w:color w:val="1A1814"/>
          <w:sz w:val="16"/>
        </w:rPr>
      </w:pPr>
    </w:p>
    <w:p w14:paraId="730EDEA4" w14:textId="1C80330A"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False Alarm Dispatch Savings (drone confirms before dispatch):</w:t>
      </w:r>
    </w:p>
    <w:p w14:paraId="20A4389E" w14:textId="571CD426"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 False alarm dispatches eliminated:  ~10–11/month saved</w:t>
      </w:r>
    </w:p>
    <w:p w14:paraId="0B1DA4F4" w14:textId="0B4DE1C9"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 Monthly saving:                     R12,000–13,200/month</w:t>
      </w:r>
    </w:p>
    <w:p w14:paraId="145EBE54" w14:textId="11B84E59"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w:t>
      </w:r>
    </w:p>
    <w:p w14:paraId="7D0EC7B5" w14:textId="3B10571A"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Net additional monthly cost:                              ~R18,600–34,000/month</w:t>
      </w:r>
    </w:p>
    <w:p w14:paraId="439C8AF4" w14:textId="77777777" w:rsidR="00042246" w:rsidRDefault="00042246" w:rsidP="00042246">
      <w:pPr>
        <w:pBdr>
          <w:right w:val="single" w:sz="12" w:space="0" w:color="E05A1A"/>
        </w:pBdr>
        <w:spacing w:after="0"/>
        <w:ind w:left="280" w:right="280"/>
        <w:rPr>
          <w:rFonts w:ascii="Consolas" w:hAnsi="Consolas" w:cs="Arial"/>
          <w:color w:val="1A1814"/>
          <w:sz w:val="16"/>
        </w:rPr>
      </w:pPr>
    </w:p>
    <w:p w14:paraId="6F03A314" w14:textId="79942621"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w:t>
      </w:r>
    </w:p>
    <w:p w14:paraId="4AFE9CE0" w14:textId="24D50981"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WHAT YOU GET FOR THE ADDITION:</w:t>
      </w:r>
    </w:p>
    <w:p w14:paraId="23FAB011" w14:textId="63415291"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Drone on-site; airborne within 5 min of any alert</w:t>
      </w:r>
    </w:p>
    <w:p w14:paraId="70F7030B" w14:textId="4F3CA05A"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Aerial assessment BEFORE any tactical dispatch decision</w:t>
      </w:r>
    </w:p>
    <w:p w14:paraId="346140C1" w14:textId="11FDFB51"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90%+ fewer false alarm dispatches (saves R13,000+/month)</w:t>
      </w:r>
    </w:p>
    <w:p w14:paraId="0AA9A0FB" w14:textId="28917C93"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Tactical unit dispatched only on confirmed threats</w:t>
      </w:r>
    </w:p>
    <w:p w14:paraId="69058B2E" w14:textId="14B94725"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Tactical team briefed with live aerial feed en route</w:t>
      </w:r>
    </w:p>
    <w:p w14:paraId="2E1EEB96" w14:textId="7340B14E"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HD + thermal footage for SAPS evidence on every genuine incident</w:t>
      </w:r>
    </w:p>
    <w:p w14:paraId="6C04F0A3" w14:textId="14908EA9" w:rsidR="00042246" w:rsidRDefault="00042246" w:rsidP="00042246">
      <w:pPr>
        <w:spacing w:before="240" w:after="80"/>
        <w:rPr>
          <w:rFonts w:ascii="Arial" w:hAnsi="Arial" w:cs="Arial"/>
          <w:b/>
          <w:color w:val="E05A1A"/>
        </w:rPr>
      </w:pPr>
      <w:r>
        <w:rPr>
          <w:rFonts w:ascii="Arial" w:hAnsi="Arial" w:cs="Arial"/>
          <w:b/>
          <w:color w:val="E05A1A"/>
        </w:rPr>
        <w:t>Cost-Benefit Summary</w:t>
      </w:r>
    </w:p>
    <w:p w14:paraId="6D43682A" w14:textId="4E000287"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COST ANALYSIS</w:t>
      </w:r>
    </w:p>
    <w:p w14:paraId="1B25571B" w14:textId="028B68F9"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w:t>
      </w:r>
    </w:p>
    <w:p w14:paraId="6E4667C3" w14:textId="77777777" w:rsidR="00042246" w:rsidRDefault="00042246" w:rsidP="00042246">
      <w:pPr>
        <w:pBdr>
          <w:right w:val="single" w:sz="12" w:space="0" w:color="E05A1A"/>
        </w:pBdr>
        <w:spacing w:after="0"/>
        <w:ind w:left="280" w:right="280"/>
        <w:rPr>
          <w:rFonts w:ascii="Consolas" w:hAnsi="Consolas" w:cs="Arial"/>
          <w:color w:val="1A1814"/>
          <w:sz w:val="16"/>
        </w:rPr>
      </w:pPr>
    </w:p>
    <w:p w14:paraId="21A3BFFE" w14:textId="22093C8E"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Current false alarm dispatch cost (annual):     R268,800+</w:t>
      </w:r>
    </w:p>
    <w:p w14:paraId="53EA17CE" w14:textId="56A0285B"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Proposed false alarm dispatch cost (annual):    R15,000–20,000</w:t>
      </w:r>
    </w:p>
    <w:p w14:paraId="7B07E287" w14:textId="788A3DF0"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w:t>
      </w:r>
    </w:p>
    <w:p w14:paraId="78D75A6A" w14:textId="78B48EA3"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False Alarm Savings:                            R248,000–254,000/year</w:t>
      </w:r>
    </w:p>
    <w:p w14:paraId="0AEFEC73" w14:textId="77777777" w:rsidR="00042246" w:rsidRDefault="00042246" w:rsidP="00042246">
      <w:pPr>
        <w:pBdr>
          <w:right w:val="single" w:sz="12" w:space="0" w:color="E05A1A"/>
        </w:pBdr>
        <w:spacing w:after="0"/>
        <w:ind w:left="280" w:right="280"/>
        <w:rPr>
          <w:rFonts w:ascii="Consolas" w:hAnsi="Consolas" w:cs="Arial"/>
          <w:color w:val="1A1814"/>
          <w:sz w:val="16"/>
        </w:rPr>
      </w:pPr>
    </w:p>
    <w:p w14:paraId="3151D6B1" w14:textId="2BA61D04"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Drone + Tactical Programme (new annual cost):   R552,000</w:t>
      </w:r>
    </w:p>
    <w:p w14:paraId="7A3E96C7" w14:textId="4E2B3F43"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Less: False alarm savings offset:              -R248,000</w:t>
      </w:r>
    </w:p>
    <w:p w14:paraId="26C5409C" w14:textId="784C6155"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w:t>
      </w:r>
    </w:p>
    <w:p w14:paraId="7AA5799D" w14:textId="393773C5"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Net annual investment for full capability:      ~R304,000/year</w:t>
      </w:r>
    </w:p>
    <w:p w14:paraId="6E9223DD" w14:textId="77777777" w:rsidR="00042246" w:rsidRDefault="00042246" w:rsidP="00042246">
      <w:pPr>
        <w:pBdr>
          <w:right w:val="single" w:sz="12" w:space="0" w:color="E05A1A"/>
        </w:pBdr>
        <w:spacing w:after="0"/>
        <w:ind w:left="280" w:right="280"/>
        <w:rPr>
          <w:rFonts w:ascii="Consolas" w:hAnsi="Consolas" w:cs="Arial"/>
          <w:color w:val="1A1814"/>
          <w:sz w:val="16"/>
        </w:rPr>
      </w:pPr>
    </w:p>
    <w:p w14:paraId="2156D749" w14:textId="1B8DCBBC"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WHAT THAT BUYS:</w:t>
      </w:r>
    </w:p>
    <w:p w14:paraId="54251780" w14:textId="2E03710D"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Every alert assessed aerially within 10 min</w:t>
      </w:r>
    </w:p>
    <w:p w14:paraId="1C13792D" w14:textId="321C7968"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Tactical response only for genuine threats</w:t>
      </w:r>
    </w:p>
    <w:p w14:paraId="50AEA46D" w14:textId="56E6C802"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Thermal night-time coverage</w:t>
      </w:r>
    </w:p>
    <w:p w14:paraId="36A4EB25" w14:textId="6FDDA94E"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Court-admissible aerial evidence on every genuine incident</w:t>
      </w:r>
    </w:p>
    <w:p w14:paraId="2B8FE8EB" w14:textId="4AE747C0"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90% fewer wasted tactical dispatches</w:t>
      </w:r>
    </w:p>
    <w:p w14:paraId="318A15C0" w14:textId="19712A6A"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Unified NOC command (drone + tactical under one system)</w:t>
      </w:r>
    </w:p>
    <w:p w14:paraId="0EAE4ECD" w14:textId="5011BA88" w:rsidR="00042246" w:rsidRDefault="00042246" w:rsidP="00042246">
      <w:pPr>
        <w:spacing w:before="80" w:after="80"/>
        <w:rPr>
          <w:rFonts w:ascii="Calibri" w:hAnsi="Calibri" w:cs="Calibri"/>
          <w:sz w:val="4"/>
        </w:rPr>
      </w:pPr>
      <w:r>
        <w:rPr>
          <w:rFonts w:ascii="Calibri" w:hAnsi="Calibri" w:cs="Calibri"/>
          <w:sz w:val="4"/>
        </w:rPr>
        <w:t xml:space="preserve"> </w:t>
      </w:r>
    </w:p>
    <w:p w14:paraId="1E08487E" w14:textId="3ED1D946" w:rsidR="00042246" w:rsidRDefault="00042246" w:rsidP="00042246">
      <w:pPr>
        <w:spacing w:before="320" w:after="120"/>
        <w:rPr>
          <w:rFonts w:ascii="Arial" w:hAnsi="Arial" w:cs="Arial"/>
          <w:b/>
          <w:color w:val="C0392B"/>
          <w:sz w:val="28"/>
        </w:rPr>
      </w:pPr>
      <w:r>
        <w:rPr>
          <w:rFonts w:ascii="Arial" w:hAnsi="Arial" w:cs="Arial"/>
          <w:b/>
          <w:color w:val="C0392B"/>
          <w:sz w:val="28"/>
        </w:rPr>
        <w:t>SECTION 2: OPERATIONAL COMPARISON</w:t>
      </w:r>
    </w:p>
    <w:p w14:paraId="0ED9173C" w14:textId="395D19AF" w:rsidR="00042246" w:rsidRDefault="00042246" w:rsidP="00042246">
      <w:pPr>
        <w:spacing w:before="240" w:after="80"/>
        <w:rPr>
          <w:rFonts w:ascii="Arial" w:hAnsi="Arial" w:cs="Arial"/>
          <w:b/>
          <w:color w:val="E05A1A"/>
        </w:rPr>
      </w:pPr>
      <w:r>
        <w:rPr>
          <w:rFonts w:ascii="Arial" w:hAnsi="Arial" w:cs="Arial"/>
          <w:b/>
          <w:color w:val="E05A1A"/>
        </w:rPr>
        <w:t>Alert Response &amp; Incident Handling</w:t>
      </w:r>
    </w:p>
    <w:p w14:paraId="3368E844" w14:textId="5AA33D43"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CURRENT MODEL (No Drone; Reactive Dispatch)</w:t>
      </w:r>
    </w:p>
    <w:p w14:paraId="0A988211" w14:textId="17C276BB"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w:t>
      </w:r>
    </w:p>
    <w:p w14:paraId="4B353A42" w14:textId="77777777" w:rsidR="00042246" w:rsidRDefault="00042246" w:rsidP="00042246">
      <w:pPr>
        <w:pBdr>
          <w:right w:val="single" w:sz="12" w:space="0" w:color="E05A1A"/>
        </w:pBdr>
        <w:spacing w:after="0"/>
        <w:ind w:left="280" w:right="280"/>
        <w:rPr>
          <w:rFonts w:ascii="Consolas" w:hAnsi="Consolas" w:cs="Arial"/>
          <w:color w:val="1A1814"/>
          <w:sz w:val="16"/>
        </w:rPr>
      </w:pPr>
    </w:p>
    <w:p w14:paraId="72EB01A5" w14:textId="3CAB0742"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Timeline:</w:t>
      </w:r>
    </w:p>
    <w:p w14:paraId="738E38F9" w14:textId="322C963A"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T+0:00    Fence alert triggered</w:t>
      </w:r>
    </w:p>
    <w:p w14:paraId="5ED9DD55" w14:textId="670CE6E9"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T+0:05    BlackFire NOC identifies alert</w:t>
      </w:r>
    </w:p>
    <w:p w14:paraId="1CCAC1D9" w14:textId="297B6DBC"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T+0:08    NOC assesses alert (no aerial view; data analysis only)</w:t>
      </w:r>
    </w:p>
    <w:p w14:paraId="1441B343" w14:textId="3786C052"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T+0:10    Decision: dispatch tactical response (can't confirm visually)</w:t>
      </w:r>
    </w:p>
    <w:p w14:paraId="02619089" w14:textId="73F28F83"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T+0:12    Tactical response unit notified</w:t>
      </w:r>
    </w:p>
    <w:p w14:paraId="1CC00F1D" w14:textId="0F107FB0"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T+0:20    Tactical unit departs (no visual context; heading in blind)</w:t>
      </w:r>
    </w:p>
    <w:p w14:paraId="0A443640" w14:textId="75E1E07B"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T+0:36+   Tactical unit arrives on-site</w:t>
      </w:r>
    </w:p>
    <w:p w14:paraId="0F8A18F1" w14:textId="3FEBA101"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T+0:45    Team begins manual perimeter check (no aerial support)</w:t>
      </w:r>
    </w:p>
    <w:p w14:paraId="212AAB62" w14:textId="7CFDA19E"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T+1:00    Team identifies: false alarm (wind damage to fence section)</w:t>
      </w:r>
    </w:p>
    <w:p w14:paraId="6CA0969E" w14:textId="67BF2B39"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T+1:00    Expensive dispatch wasted; team returns</w:t>
      </w:r>
    </w:p>
    <w:p w14:paraId="50AA2913" w14:textId="2AF6A861"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OR</w:t>
      </w:r>
    </w:p>
    <w:p w14:paraId="2D4ACAC8" w14:textId="29522F54"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T+1:00    Team identifies genuine breach; SAPS contacted</w:t>
      </w:r>
    </w:p>
    <w:p w14:paraId="64E7FD22" w14:textId="32E6DC17"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T+1:30    Investigation limited (no aerial footage; SAPS receives</w:t>
      </w:r>
    </w:p>
    <w:p w14:paraId="66C5CA08" w14:textId="4CE48DFD"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ground-level account only)</w:t>
      </w:r>
    </w:p>
    <w:p w14:paraId="5726003E" w14:textId="77777777" w:rsidR="00042246" w:rsidRDefault="00042246" w:rsidP="00042246">
      <w:pPr>
        <w:pBdr>
          <w:right w:val="single" w:sz="12" w:space="0" w:color="E05A1A"/>
        </w:pBdr>
        <w:spacing w:after="0"/>
        <w:ind w:left="280" w:right="280"/>
        <w:rPr>
          <w:rFonts w:ascii="Consolas" w:hAnsi="Consolas" w:cs="Arial"/>
          <w:color w:val="1A1814"/>
          <w:sz w:val="16"/>
        </w:rPr>
      </w:pPr>
    </w:p>
    <w:p w14:paraId="3AC6223F" w14:textId="5E1C8F98"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First aerial assessment:            NOT AVAILABLE</w:t>
      </w:r>
    </w:p>
    <w:p w14:paraId="6F248FBE" w14:textId="68AB6A0D"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False alarm confirmation time:      36+ minutes (team on-site)</w:t>
      </w:r>
    </w:p>
    <w:p w14:paraId="76A51952" w14:textId="36C966A3"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Evidence for SAPS:                  Ground report only; no footage</w:t>
      </w:r>
    </w:p>
    <w:p w14:paraId="4AA4B906" w14:textId="2C5AE523"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False alarm cost:                   ~R1,200–1,500 per wasted dispatch</w:t>
      </w:r>
    </w:p>
    <w:p w14:paraId="658EEDFA" w14:textId="77777777" w:rsidR="00042246" w:rsidRDefault="00042246" w:rsidP="00042246">
      <w:pPr>
        <w:pBdr>
          <w:right w:val="single" w:sz="12" w:space="0" w:color="E05A1A"/>
        </w:pBdr>
        <w:spacing w:after="0"/>
        <w:ind w:left="280" w:right="280"/>
        <w:rPr>
          <w:rFonts w:ascii="Consolas" w:hAnsi="Consolas" w:cs="Arial"/>
          <w:color w:val="1A1814"/>
          <w:sz w:val="16"/>
        </w:rPr>
      </w:pPr>
    </w:p>
    <w:p w14:paraId="0D19008E" w14:textId="13370E79"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w:t>
      </w:r>
    </w:p>
    <w:p w14:paraId="35879E1E" w14:textId="77777777" w:rsidR="00042246" w:rsidRDefault="00042246" w:rsidP="00042246">
      <w:pPr>
        <w:pBdr>
          <w:right w:val="single" w:sz="12" w:space="0" w:color="E05A1A"/>
        </w:pBdr>
        <w:spacing w:after="0"/>
        <w:ind w:left="280" w:right="280"/>
        <w:rPr>
          <w:rFonts w:ascii="Consolas" w:hAnsi="Consolas" w:cs="Arial"/>
          <w:color w:val="1A1814"/>
          <w:sz w:val="16"/>
        </w:rPr>
      </w:pPr>
    </w:p>
    <w:p w14:paraId="0DF49B55" w14:textId="7BF7D395"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Problems:</w:t>
      </w:r>
    </w:p>
    <w:p w14:paraId="6DC8A8CD" w14:textId="4600A733"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No way to confirm genuine threat before dispatching tactical unit</w:t>
      </w:r>
    </w:p>
    <w:p w14:paraId="073CCAC1" w14:textId="423B0BEE"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Every alert (real or false) triggers an expensive dispatch</w:t>
      </w:r>
    </w:p>
    <w:p w14:paraId="7AF35C57" w14:textId="652A779B"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Team arrives with no visual intelligence</w:t>
      </w:r>
    </w:p>
    <w:p w14:paraId="6432ACA5" w14:textId="07162F67"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Night-time breaches: team must physically search in the dark</w:t>
      </w:r>
    </w:p>
    <w:p w14:paraId="261826C4" w14:textId="07940027" w:rsidR="00042246" w:rsidRDefault="00042246" w:rsidP="00042246">
      <w:pPr>
        <w:pBdr>
          <w:right w:val="single" w:sz="12" w:space="0" w:color="E05A1A"/>
        </w:pBdr>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SAPS receives no aerial evidence </w:t>
      </w:r>
      <w:r>
        <w:rPr>
          <w:rFonts w:ascii="Consolas" w:hAnsi="Consolas" w:cs="Consolas"/>
          <w:color w:val="1A1814"/>
          <w:sz w:val="16"/>
        </w:rPr>
        <w:t>—</w:t>
      </w:r>
      <w:r>
        <w:rPr>
          <w:rFonts w:ascii="Consolas" w:hAnsi="Consolas" w:cs="Arial"/>
          <w:color w:val="1A1814"/>
          <w:sz w:val="16"/>
        </w:rPr>
        <w:t xml:space="preserve"> weaker case for prosecution</w:t>
      </w:r>
    </w:p>
    <w:p w14:paraId="69282591" w14:textId="44362429" w:rsidR="00042246" w:rsidRDefault="00042246" w:rsidP="00042246">
      <w:pPr>
        <w:spacing w:before="240" w:after="80"/>
        <w:rPr>
          <w:rFonts w:ascii="Arial" w:hAnsi="Arial" w:cs="Arial"/>
          <w:b/>
          <w:color w:val="E05A1A"/>
        </w:rPr>
      </w:pPr>
      <w:r>
        <w:rPr>
          <w:rFonts w:ascii="Arial" w:hAnsi="Arial" w:cs="Arial"/>
          <w:b/>
          <w:color w:val="E05A1A"/>
        </w:rPr>
        <w:t>Proposed: Drone-First Model</w:t>
      </w:r>
    </w:p>
    <w:p w14:paraId="264C82CC" w14:textId="60429A4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BLACKFIRE DRONE-FIRST MODEL</w:t>
      </w:r>
    </w:p>
    <w:p w14:paraId="7B11B8B8" w14:textId="71E871C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w:t>
      </w:r>
    </w:p>
    <w:p w14:paraId="3B108F67"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6FC6D8AA" w14:textId="3A72F62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Timeline (FALSE ALARM SCENARIO):</w:t>
      </w:r>
    </w:p>
    <w:p w14:paraId="0AAB2EC6" w14:textId="642E1AA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T+0:00    Fence alert triggered</w:t>
      </w:r>
    </w:p>
    <w:p w14:paraId="2BAA17E1" w14:textId="3762D4D3"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T+0:02    BlackFire NOC receives alert; logs incident</w:t>
      </w:r>
    </w:p>
    <w:p w14:paraId="346471BD" w14:textId="0C6C2A3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T+0:03    Drone operator (on-site, 24/7) launches drone</w:t>
      </w:r>
    </w:p>
    <w:p w14:paraId="03A4D0AF" w14:textId="64E671B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T+0:08    Drone airborne; en route to alert zone</w:t>
      </w:r>
    </w:p>
    <w:p w14:paraId="3B49DF97" w14:textId="1C13866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T+0:10    Drone reaches alert zone; operator assesses from the air</w:t>
      </w:r>
    </w:p>
    <w:p w14:paraId="7EA4A2F2" w14:textId="0D0C179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T+0:12    Operator confirms: false alarm (fence vibration from wind)</w:t>
      </w:r>
    </w:p>
    <w:p w14:paraId="1B085BF2" w14:textId="2ABC008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T+0:12    NO tactical dispatch — alert closed; root cause logged</w:t>
      </w:r>
    </w:p>
    <w:p w14:paraId="535521EB" w14:textId="04030BBE"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Cost: R0 (no dispatch); issue logged for config review</w:t>
      </w:r>
    </w:p>
    <w:p w14:paraId="2EEEECE2"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388EDF9C" w14:textId="5C25251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False alarm confirmed in:           12 minutes</w:t>
      </w:r>
    </w:p>
    <w:p w14:paraId="338DB760" w14:textId="5EC0A50E"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Tactical dispatch triggered:        NO</w:t>
      </w:r>
    </w:p>
    <w:p w14:paraId="64D2E7C8" w14:textId="0A12C7B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Cost of false alarm:                ZERO (no dispatch needed)</w:t>
      </w:r>
    </w:p>
    <w:p w14:paraId="069B59B9"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40B18691" w14:textId="758432D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w:t>
      </w:r>
    </w:p>
    <w:p w14:paraId="6CC7C770"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3F8B2E2E" w14:textId="597773B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Timeline (GENUINE THREAT SCENARIO):</w:t>
      </w:r>
    </w:p>
    <w:p w14:paraId="3ED79BC9" w14:textId="7080381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T+0:00    Fence alert triggered</w:t>
      </w:r>
    </w:p>
    <w:p w14:paraId="52FB8791" w14:textId="168CB85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T+0:02    BlackFire NOC receives alert; logs incident</w:t>
      </w:r>
    </w:p>
    <w:p w14:paraId="0BFBA1A0" w14:textId="4F7428B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T+0:03    Drone operator launches drone immediately</w:t>
      </w:r>
    </w:p>
    <w:p w14:paraId="01835A87" w14:textId="27348B8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T+0:08    Drone airborne en route to alert zone</w:t>
      </w:r>
    </w:p>
    <w:p w14:paraId="37E0006B" w14:textId="277CC993"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T+0:10    Drone reaches zone; operator sees 1.5m breach in east fence</w:t>
      </w:r>
    </w:p>
    <w:p w14:paraId="38C3B585" w14:textId="4717884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T+0:11    Operator: "Confirmed breach — east perimeter, section 4"</w:t>
      </w:r>
    </w:p>
    <w:p w14:paraId="791CCE97" w14:textId="612E670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T+0:12    NOC dispatches tactical response unit</w:t>
      </w:r>
    </w:p>
    <w:p w14:paraId="618D75EB" w14:textId="0AF1A56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[Unit receives: live drone video feed + breach coordinates]</w:t>
      </w:r>
    </w:p>
    <w:p w14:paraId="31261B49" w14:textId="1DF17AA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T+0:15    Tactical unit departs (fully briefed via aerial feed)</w:t>
      </w:r>
    </w:p>
    <w:p w14:paraId="519D4AF0" w14:textId="1A50A74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T+0:20    Drone continues aerial surveillance; tracks movement</w:t>
      </w:r>
    </w:p>
    <w:p w14:paraId="2767578A" w14:textId="429602E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[Thermal: suspect hiding in vegetation — operator guides team]</w:t>
      </w:r>
    </w:p>
    <w:p w14:paraId="0C95CE2D" w14:textId="6A135BA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T+0:32    Tactical unit arrives on-site</w:t>
      </w:r>
    </w:p>
    <w:p w14:paraId="374F5592" w14:textId="79928073"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[Already knows: exact location, scale, thermal signature]</w:t>
      </w:r>
    </w:p>
    <w:p w14:paraId="1039A98E" w14:textId="0F2A64C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T+0:35    SAPS contacted with evidence package being compiled</w:t>
      </w:r>
    </w:p>
    <w:p w14:paraId="2649D88D" w14:textId="7A0558A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T+0:40    Drone documents perimeter from air; thermal imagery captured</w:t>
      </w:r>
    </w:p>
    <w:p w14:paraId="322D1B13" w14:textId="0774734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T+1:00    SAPS arrives; BlackFire provides:</w:t>
      </w:r>
    </w:p>
    <w:p w14:paraId="13C3DC29" w14:textId="5BE1BD2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HD drone aerial footage (breach point clearly visible)</w:t>
      </w:r>
    </w:p>
    <w:p w14:paraId="2B8B28F6" w14:textId="14AF361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Thermal imaging (suspect movement tracked)</w:t>
      </w:r>
    </w:p>
    <w:p w14:paraId="1913D7D4" w14:textId="294BA6E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Incident timeline (accurate to the minute)</w:t>
      </w:r>
    </w:p>
    <w:p w14:paraId="204E827D" w14:textId="7EF0B193"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NOC sensor logs</w:t>
      </w:r>
    </w:p>
    <w:p w14:paraId="15BDB993" w14:textId="2A84F75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Tactical team ground observations</w:t>
      </w:r>
    </w:p>
    <w:p w14:paraId="4EAE5E9A"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6ED3CD49" w14:textId="4E7766F3"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First aerial assessment:            10 minutes from alert</w:t>
      </w:r>
    </w:p>
    <w:p w14:paraId="288395EB" w14:textId="5B1B107E"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Tactical dispatch:                  Only after aerial confirmation</w:t>
      </w:r>
    </w:p>
    <w:p w14:paraId="1EC4B47A" w14:textId="7B4C6B6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Tactical on-site:                   32 minutes (fully briefed)</w:t>
      </w:r>
    </w:p>
    <w:p w14:paraId="415B7D2C" w14:textId="6DDDE9E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SAPS evidence quality:              Superior (aerial + thermal + timeline)</w:t>
      </w:r>
    </w:p>
    <w:p w14:paraId="5B4947A4"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43F13CE4" w14:textId="18B9C0A3"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w:t>
      </w:r>
    </w:p>
    <w:p w14:paraId="46801D89"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7B686E56" w14:textId="705DC95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Advantages:</w:t>
      </w:r>
    </w:p>
    <w:p w14:paraId="31F882F7" w14:textId="25C50F1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Drone is ALWAYS the first responder </w:t>
      </w:r>
      <w:r>
        <w:rPr>
          <w:rFonts w:ascii="Consolas" w:hAnsi="Consolas" w:cs="Consolas"/>
          <w:color w:val="1A1814"/>
          <w:sz w:val="16"/>
        </w:rPr>
        <w:t>—</w:t>
      </w:r>
      <w:r>
        <w:rPr>
          <w:rFonts w:ascii="Consolas" w:hAnsi="Consolas" w:cs="Arial"/>
          <w:color w:val="1A1814"/>
          <w:sz w:val="16"/>
        </w:rPr>
        <w:t xml:space="preserve"> immediate aerial view</w:t>
      </w:r>
    </w:p>
    <w:p w14:paraId="42D41ADD" w14:textId="5E175A8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Tactical unit dispatched ONLY when drone confirms genuine threat</w:t>
      </w:r>
    </w:p>
    <w:p w14:paraId="343A76BE" w14:textId="41EA240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Tactical team arrives with full aerial intelligence (not blind)</w:t>
      </w:r>
    </w:p>
    <w:p w14:paraId="19A25818" w14:textId="041A453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Thermal imaging locates suspects before team arrives on foot</w:t>
      </w:r>
    </w:p>
    <w:p w14:paraId="55F4CC9A" w14:textId="2B5A037E"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SAPS receives aerial footage + thermal data = stronger prosecution</w:t>
      </w:r>
    </w:p>
    <w:p w14:paraId="639BE1DF" w14:textId="6E35237E"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False alarm = drone confirms, no dispatch, zero wasted cost</w:t>
      </w:r>
    </w:p>
    <w:p w14:paraId="0CF6AC06" w14:textId="6E321FC5" w:rsidR="00042246" w:rsidRDefault="00042246" w:rsidP="00042246">
      <w:pPr>
        <w:shd w:val="clear" w:color="000000" w:fill="F3F2F0"/>
        <w:spacing w:before="80" w:after="80"/>
        <w:rPr>
          <w:rFonts w:ascii="Calibri" w:hAnsi="Calibri" w:cs="Calibri"/>
          <w:sz w:val="4"/>
        </w:rPr>
      </w:pPr>
      <w:r>
        <w:rPr>
          <w:rFonts w:ascii="Calibri" w:hAnsi="Calibri" w:cs="Calibri"/>
          <w:sz w:val="4"/>
        </w:rPr>
        <w:t xml:space="preserve"> </w:t>
      </w:r>
    </w:p>
    <w:p w14:paraId="6C9E6D18" w14:textId="14CC1321" w:rsidR="00042246" w:rsidRDefault="00042246" w:rsidP="00042246">
      <w:pPr>
        <w:shd w:val="clear" w:color="000000" w:fill="F3F2F0"/>
        <w:spacing w:before="320" w:after="120"/>
        <w:rPr>
          <w:rFonts w:ascii="Arial" w:hAnsi="Arial" w:cs="Arial"/>
          <w:b/>
          <w:color w:val="C0392B"/>
          <w:sz w:val="28"/>
        </w:rPr>
      </w:pPr>
      <w:r>
        <w:rPr>
          <w:rFonts w:ascii="Arial" w:hAnsi="Arial" w:cs="Arial"/>
          <w:b/>
          <w:color w:val="C0392B"/>
          <w:sz w:val="28"/>
        </w:rPr>
        <w:t>SECTION 3: DRONE SURVEILLANCE CAPABILITY COMPARISON</w:t>
      </w:r>
    </w:p>
    <w:p w14:paraId="3B0AFA1C" w14:textId="2F29D206" w:rsidR="00042246" w:rsidRDefault="00042246" w:rsidP="00042246">
      <w:pPr>
        <w:shd w:val="clear" w:color="000000" w:fill="F3F2F0"/>
        <w:spacing w:before="240" w:after="80"/>
        <w:rPr>
          <w:rFonts w:ascii="Arial" w:hAnsi="Arial" w:cs="Arial"/>
          <w:b/>
          <w:color w:val="E05A1A"/>
        </w:rPr>
      </w:pPr>
      <w:r>
        <w:rPr>
          <w:rFonts w:ascii="Arial" w:hAnsi="Arial" w:cs="Arial"/>
          <w:b/>
          <w:color w:val="E05A1A"/>
        </w:rPr>
        <w:t>Current Drone Situation</w:t>
      </w:r>
    </w:p>
    <w:p w14:paraId="0DD6E5BA" w14:textId="0837C94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NO ON-SITE DRONE (Current)</w:t>
      </w:r>
    </w:p>
    <w:p w14:paraId="1D8F4AA5" w14:textId="1D2F5E0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w:t>
      </w:r>
    </w:p>
    <w:p w14:paraId="05138F92"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344C3F02" w14:textId="6C1A05D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On-site drone availability:   NONE</w:t>
      </w:r>
    </w:p>
    <w:p w14:paraId="5DC46E30" w14:textId="53C4094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First aerial response time:   NOT AVAILABLE</w:t>
      </w:r>
    </w:p>
    <w:p w14:paraId="3E123AEC" w14:textId="5C6B3FAE"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Night thermal capability:     NOT AVAILABLE</w:t>
      </w:r>
    </w:p>
    <w:p w14:paraId="02C13EBA" w14:textId="4A9028B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Pre-dispatch aerial confirm:  NOT AVAILABLE — every alert triggers dispatch</w:t>
      </w:r>
    </w:p>
    <w:p w14:paraId="36E69D73"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694D660C" w14:textId="5950C2C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If drone used (ad-hoc / external operator):</w:t>
      </w:r>
    </w:p>
    <w:p w14:paraId="7BEB5898" w14:textId="0EB2B02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Scheduling time:    2-4 hours (book external operator)</w:t>
      </w:r>
    </w:p>
    <w:p w14:paraId="64FA12D8" w14:textId="68B1D96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Availability:       Business hours only; no emergency coverage</w:t>
      </w:r>
    </w:p>
    <w:p w14:paraId="7682D639" w14:textId="14613D9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Cost per flight:    R6,000–12,000 (expensive; used sparingly)</w:t>
      </w:r>
    </w:p>
    <w:p w14:paraId="10595B54" w14:textId="4F1161A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Integration:        None; footage delivered separately after flight</w:t>
      </w:r>
    </w:p>
    <w:p w14:paraId="0C90EDA0" w14:textId="2EF8C01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NOC connection:     None; no live feed to decision-makers</w:t>
      </w:r>
    </w:p>
    <w:p w14:paraId="16C0314E" w14:textId="66302AF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Thermal:            Not contracted for night-time use</w:t>
      </w:r>
    </w:p>
    <w:p w14:paraId="07702CB8"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6E4E39BA" w14:textId="4A0982F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Impact of no drone:</w:t>
      </w:r>
    </w:p>
    <w:p w14:paraId="6276F83A" w14:textId="091DAD1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Every fence alert </w:t>
      </w:r>
      <w:r>
        <w:rPr>
          <w:rFonts w:ascii="Consolas" w:hAnsi="Consolas" w:cs="Consolas"/>
          <w:color w:val="1A1814"/>
          <w:sz w:val="16"/>
        </w:rPr>
        <w:t>→</w:t>
      </w:r>
      <w:r>
        <w:rPr>
          <w:rFonts w:ascii="Consolas" w:hAnsi="Consolas" w:cs="Arial"/>
          <w:color w:val="1A1814"/>
          <w:sz w:val="16"/>
        </w:rPr>
        <w:t xml:space="preserve"> tactical dispatch regardless of severity</w:t>
      </w:r>
    </w:p>
    <w:p w14:paraId="0D9EBBF3" w14:textId="1D9D0DB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No aerial view before team arrives; team investigates blind</w:t>
      </w:r>
    </w:p>
    <w:p w14:paraId="6B206DFC" w14:textId="5628560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Night breaches: no thermal detection; manual search in dark</w:t>
      </w:r>
    </w:p>
    <w:p w14:paraId="7680C555" w14:textId="451F42FE"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False alarms confirmed only after 36+ minutes (team on-site)</w:t>
      </w:r>
    </w:p>
    <w:p w14:paraId="2207046B" w14:textId="024135E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SAPS receives no aerial evidence</w:t>
      </w:r>
    </w:p>
    <w:p w14:paraId="6B76D3A9"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2F915009" w14:textId="74B846C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Result: Without a drone, every alert costs R1,200+ whether real or not</w:t>
      </w:r>
    </w:p>
    <w:p w14:paraId="3D6B2E93" w14:textId="53E6A4F4" w:rsidR="00042246" w:rsidRDefault="00042246" w:rsidP="00042246">
      <w:pPr>
        <w:shd w:val="clear" w:color="000000" w:fill="F3F2F0"/>
        <w:spacing w:before="240" w:after="80"/>
        <w:rPr>
          <w:rFonts w:ascii="Arial" w:hAnsi="Arial" w:cs="Arial"/>
          <w:b/>
          <w:color w:val="E05A1A"/>
        </w:rPr>
      </w:pPr>
      <w:r>
        <w:rPr>
          <w:rFonts w:ascii="Arial" w:hAnsi="Arial" w:cs="Arial"/>
          <w:b/>
          <w:color w:val="E05A1A"/>
        </w:rPr>
        <w:t>Proposed: On-Site Drone as First Responder</w:t>
      </w:r>
    </w:p>
    <w:p w14:paraId="5521C48B" w14:textId="0B7DF4E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BLACKFIRE ON-SITE DRONE PROGRAMME</w:t>
      </w:r>
    </w:p>
    <w:p w14:paraId="2C255549" w14:textId="2F4589A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w:t>
      </w:r>
    </w:p>
    <w:p w14:paraId="30E8E150"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52ECA4C2" w14:textId="5B798D5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DEPLOYMENT MODEL:</w:t>
      </w:r>
    </w:p>
    <w:p w14:paraId="21411273" w14:textId="586D887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Drone stationed permanently on AECI Chempark site</w:t>
      </w:r>
    </w:p>
    <w:p w14:paraId="44A2B5B7" w14:textId="3121FB0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Operator on-site 24/7 (shifts aligned to security risk hours)</w:t>
      </w:r>
    </w:p>
    <w:p w14:paraId="7406002F" w14:textId="25420F0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Launch pad positioned to cover maximum perimeter zones</w:t>
      </w:r>
    </w:p>
    <w:p w14:paraId="2FBF6106" w14:textId="5BFA000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Drone ready to lift within 2–3 minutes of any alert</w:t>
      </w:r>
    </w:p>
    <w:p w14:paraId="37A4726D"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707A8989" w14:textId="27FB52E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Personnel:        SACAA Part 101 certified operators</w:t>
      </w:r>
    </w:p>
    <w:p w14:paraId="147F3E7C" w14:textId="708CD86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Aviation-standard pilot training</w:t>
      </w:r>
    </w:p>
    <w:p w14:paraId="39243BCE" w14:textId="3E170EB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Annual SACAA recertification</w:t>
      </w:r>
    </w:p>
    <w:p w14:paraId="37C8AF1E" w14:textId="28F2D67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Thermal imaging operator trained</w:t>
      </w:r>
    </w:p>
    <w:p w14:paraId="117FB453" w14:textId="6B3584B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AECI site-specific coverage mapped</w:t>
      </w:r>
    </w:p>
    <w:p w14:paraId="1162C5A0" w14:textId="154451C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Integrated into BlackFire NOC radio network</w:t>
      </w:r>
    </w:p>
    <w:p w14:paraId="67F149CC"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23559EC3" w14:textId="26B8538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Aircraft:         Industrial-grade drone (e.g. DJI Matrice 300 RTK)</w:t>
      </w:r>
    </w:p>
    <w:p w14:paraId="352899B9" w14:textId="719E226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All-weather rated (IP67)</w:t>
      </w:r>
    </w:p>
    <w:p w14:paraId="1CE5D493" w14:textId="3818C48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40+ minute flight endurance</w:t>
      </w:r>
    </w:p>
    <w:p w14:paraId="43AE8E55" w14:textId="1A973D3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4K HD camera + thermal imaging payload</w:t>
      </w:r>
    </w:p>
    <w:p w14:paraId="0C55814B" w14:textId="474DC7C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Encrypted real-time video to NOC</w:t>
      </w:r>
    </w:p>
    <w:p w14:paraId="5518FAC4" w14:textId="3A59083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GPS-logged flight path (audit trail)</w:t>
      </w:r>
    </w:p>
    <w:p w14:paraId="78A69FAA" w14:textId="2B48231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Pre-mapped alert zone waypoints (auto-route capability)</w:t>
      </w:r>
    </w:p>
    <w:p w14:paraId="5339137C"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486B6FA3" w14:textId="5CA690C3"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Availability:     On-site 24/7; airborne within 5 min of any alert</w:t>
      </w:r>
    </w:p>
    <w:p w14:paraId="60B68D6C" w14:textId="565C54CE"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Response Time:    Alert zone reached in 5–10 min (site-dependent)</w:t>
      </w:r>
    </w:p>
    <w:p w14:paraId="1CFCDD76" w14:textId="2BC8B0A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Integration:      Live video feed to NOC + tactical team mobile devices</w:t>
      </w:r>
    </w:p>
    <w:p w14:paraId="01126B35" w14:textId="3AA792B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Data Retention:   All flights logged; footage stored 90 days minimum</w:t>
      </w:r>
    </w:p>
    <w:p w14:paraId="2623CF4C" w14:textId="46D45B0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Evidence Quality: HD aerial + thermal; GPS-timestamped; court-admissible</w:t>
      </w:r>
    </w:p>
    <w:p w14:paraId="3BC87170"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1531C60E" w14:textId="3187C43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Operational Modes:</w:t>
      </w:r>
    </w:p>
    <w:p w14:paraId="010DB3D6"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1D4014DD" w14:textId="3E6D2EB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1. ALERT RESPONSE (Primary Role)</w:t>
      </w:r>
    </w:p>
    <w:p w14:paraId="0FDE9BE3" w14:textId="6A0F133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Immediately deployed to every fence alert as FIRST RESPONDER</w:t>
      </w:r>
    </w:p>
    <w:p w14:paraId="3BABC32A" w14:textId="476B079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Operator assesses from air: real threat or false alarm?</w:t>
      </w:r>
    </w:p>
    <w:p w14:paraId="60AF3AC6" w14:textId="3D6E9F43"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FALSE ALARM → log &amp; close; no tactical dispatch</w:t>
      </w:r>
    </w:p>
    <w:p w14:paraId="6032849D" w14:textId="0D166EB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GENUINE THREAT → operator broadcasts live feed; tactical dispatched</w:t>
      </w:r>
    </w:p>
    <w:p w14:paraId="690B4507" w14:textId="7063F9E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Continues surveillance until tactical team secures scene</w:t>
      </w:r>
    </w:p>
    <w:p w14:paraId="036D331B"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49164E40" w14:textId="77C4D58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2. ROUTINE MONITORING (Secondary Role)</w:t>
      </w:r>
    </w:p>
    <w:p w14:paraId="468FADE8" w14:textId="110F6E0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Scheduled perimeter sweep at dawn and dusk</w:t>
      </w:r>
    </w:p>
    <w:p w14:paraId="01C3EA73" w14:textId="5405DEA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Fence integrity assessment (visual check from air)</w:t>
      </w:r>
    </w:p>
    <w:p w14:paraId="21E47808" w14:textId="54DD7FE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High-risk period overwatch (post-incident areas)</w:t>
      </w:r>
    </w:p>
    <w:p w14:paraId="52D14ECD"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320EE505" w14:textId="0074AEB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3. SPECIAL OPERATIONS (On Request)</w:t>
      </w:r>
    </w:p>
    <w:p w14:paraId="39E56991" w14:textId="310FA0C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Roof and building surveillance</w:t>
      </w:r>
    </w:p>
    <w:p w14:paraId="16B96497" w14:textId="6154A51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Suspicious vehicle tracking</w:t>
      </w:r>
    </w:p>
    <w:p w14:paraId="7C2AAF4F" w14:textId="0C94748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SAPS support (aerial coordination for active pursuit)</w:t>
      </w:r>
    </w:p>
    <w:p w14:paraId="79F5DA96" w14:textId="67CFABC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Post-incident site mapping (evidence documentation)</w:t>
      </w:r>
    </w:p>
    <w:p w14:paraId="51E677D0"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425E21CB" w14:textId="3043424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Monthly Flight Profile (Estimate):</w:t>
      </w:r>
    </w:p>
    <w:p w14:paraId="459CEB16" w14:textId="2FF377B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Alert responses: 12–15 launches (most confirmed false alarms)</w:t>
      </w:r>
    </w:p>
    <w:p w14:paraId="26E1B63F" w14:textId="3C19684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Routine sweeps: 8–10 flights (dawn/dusk coverage)</w:t>
      </w:r>
    </w:p>
    <w:p w14:paraId="77389D91" w14:textId="5201B60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Special operations: 1–2 flights (on request)</w:t>
      </w:r>
    </w:p>
    <w:p w14:paraId="5FD6AF80" w14:textId="4A17B54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p>
    <w:p w14:paraId="1420DD5B" w14:textId="4BD8A27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Monthly cost: R6,000 flat (unlimited alert responses included)</w:t>
      </w:r>
    </w:p>
    <w:p w14:paraId="51A3162D"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447F7BF0" w14:textId="69C2745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Cost Efficiency:</w:t>
      </w:r>
    </w:p>
    <w:p w14:paraId="6D60B66D" w14:textId="3243541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On-site vs. external ad-hoc: R6,000/month vs. R6,000–12,000 per incident</w:t>
      </w:r>
    </w:p>
    <w:p w14:paraId="49E2DA14" w14:textId="1ED520D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Break-even: 1 incident per month (every additional response is free)</w:t>
      </w:r>
    </w:p>
    <w:p w14:paraId="1036285E" w14:textId="08B7660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Annual saving vs. ad-hoc (12 uses): R60,000–108,000/year</w:t>
      </w:r>
    </w:p>
    <w:p w14:paraId="363745C3"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0EBD0690" w14:textId="04B1869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Result: On-site drone = instant first responder to every alert, 24/7</w:t>
      </w:r>
    </w:p>
    <w:p w14:paraId="5C2C0E22" w14:textId="2127042F" w:rsidR="00042246" w:rsidRDefault="00042246" w:rsidP="00042246">
      <w:pPr>
        <w:shd w:val="clear" w:color="000000" w:fill="F3F2F0"/>
        <w:spacing w:before="80" w:after="80"/>
        <w:rPr>
          <w:rFonts w:ascii="Calibri" w:hAnsi="Calibri" w:cs="Calibri"/>
          <w:sz w:val="4"/>
        </w:rPr>
      </w:pPr>
      <w:r>
        <w:rPr>
          <w:rFonts w:ascii="Calibri" w:hAnsi="Calibri" w:cs="Calibri"/>
          <w:sz w:val="4"/>
        </w:rPr>
        <w:t xml:space="preserve"> </w:t>
      </w:r>
    </w:p>
    <w:p w14:paraId="345C9743" w14:textId="5F23B4D6" w:rsidR="00042246" w:rsidRDefault="00042246" w:rsidP="00042246">
      <w:pPr>
        <w:shd w:val="clear" w:color="000000" w:fill="F3F2F0"/>
        <w:spacing w:before="320" w:after="120"/>
        <w:rPr>
          <w:rFonts w:ascii="Arial" w:hAnsi="Arial" w:cs="Arial"/>
          <w:b/>
          <w:color w:val="C0392B"/>
          <w:sz w:val="28"/>
        </w:rPr>
      </w:pPr>
      <w:r>
        <w:rPr>
          <w:rFonts w:ascii="Arial" w:hAnsi="Arial" w:cs="Arial"/>
          <w:b/>
          <w:color w:val="C0392B"/>
          <w:sz w:val="28"/>
        </w:rPr>
        <w:t>SECTION 4: PERIMETER COVERAGE COMPARISON</w:t>
      </w:r>
    </w:p>
    <w:p w14:paraId="04678915" w14:textId="1302AB98" w:rsidR="00042246" w:rsidRDefault="00042246" w:rsidP="00042246">
      <w:pPr>
        <w:shd w:val="clear" w:color="000000" w:fill="F3F2F0"/>
        <w:spacing w:before="240" w:after="80"/>
        <w:rPr>
          <w:rFonts w:ascii="Arial" w:hAnsi="Arial" w:cs="Arial"/>
          <w:b/>
          <w:color w:val="E05A1A"/>
        </w:rPr>
      </w:pPr>
      <w:r>
        <w:rPr>
          <w:rFonts w:ascii="Arial" w:hAnsi="Arial" w:cs="Arial"/>
          <w:b/>
          <w:color w:val="E05A1A"/>
        </w:rPr>
        <w:t>Ground Coverage Only (Current Model)</w:t>
      </w:r>
    </w:p>
    <w:p w14:paraId="38441365" w14:textId="26A8CEA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GROUND-LEVEL ARMED RESPONSE ONLY</w:t>
      </w:r>
    </w:p>
    <w:p w14:paraId="1C25332A" w14:textId="5A2884A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w:t>
      </w:r>
    </w:p>
    <w:p w14:paraId="75CB8F03"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61EC5A2A" w14:textId="434BEB1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Coverage Zones:</w:t>
      </w:r>
    </w:p>
    <w:p w14:paraId="26455550" w14:textId="4CE69D3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Symbol" w:hAnsi="Segoe UI Symbol" w:cs="Segoe UI Symbol"/>
          <w:color w:val="1A1814"/>
          <w:sz w:val="16"/>
        </w:rPr>
        <w:t>✓</w:t>
      </w:r>
      <w:r>
        <w:rPr>
          <w:rFonts w:ascii="Consolas" w:hAnsi="Consolas" w:cs="Arial"/>
          <w:color w:val="1A1814"/>
          <w:sz w:val="16"/>
        </w:rPr>
        <w:t xml:space="preserve"> Perimeter patrols (ground level)</w:t>
      </w:r>
    </w:p>
    <w:p w14:paraId="6B2E3B2B" w14:textId="67A0C2E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Symbol" w:hAnsi="Segoe UI Symbol" w:cs="Segoe UI Symbol"/>
          <w:color w:val="1A1814"/>
          <w:sz w:val="16"/>
        </w:rPr>
        <w:t>✓</w:t>
      </w:r>
      <w:r>
        <w:rPr>
          <w:rFonts w:ascii="Consolas" w:hAnsi="Consolas" w:cs="Arial"/>
          <w:color w:val="1A1814"/>
          <w:sz w:val="16"/>
        </w:rPr>
        <w:t xml:space="preserve"> Gate access points</w:t>
      </w:r>
    </w:p>
    <w:p w14:paraId="75CECF2A" w14:textId="19EE76D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Symbol" w:hAnsi="Segoe UI Symbol" w:cs="Segoe UI Symbol"/>
          <w:color w:val="1A1814"/>
          <w:sz w:val="16"/>
        </w:rPr>
        <w:t>✓</w:t>
      </w:r>
      <w:r>
        <w:rPr>
          <w:rFonts w:ascii="Consolas" w:hAnsi="Consolas" w:cs="Arial"/>
          <w:color w:val="1A1814"/>
          <w:sz w:val="16"/>
        </w:rPr>
        <w:t xml:space="preserve"> Visible fence sections</w:t>
      </w:r>
    </w:p>
    <w:p w14:paraId="7D71A48B" w14:textId="0BC2591E"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Symbol" w:hAnsi="Segoe UI Symbol" w:cs="Segoe UI Symbol"/>
          <w:color w:val="1A1814"/>
          <w:sz w:val="16"/>
        </w:rPr>
        <w:t>✓</w:t>
      </w:r>
      <w:r>
        <w:rPr>
          <w:rFonts w:ascii="Consolas" w:hAnsi="Consolas" w:cs="Arial"/>
          <w:color w:val="1A1814"/>
          <w:sz w:val="16"/>
        </w:rPr>
        <w:t xml:space="preserve"> Building entrances/exits</w:t>
      </w:r>
    </w:p>
    <w:p w14:paraId="1C1EBF08"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4AA92149" w14:textId="556ED18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Blind Spots:</w:t>
      </w:r>
    </w:p>
    <w:p w14:paraId="520A413D" w14:textId="6E759BF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Symbol" w:hAnsi="Segoe UI Symbol" w:cs="Segoe UI Symbol"/>
          <w:color w:val="1A1814"/>
          <w:sz w:val="16"/>
        </w:rPr>
        <w:t>✗</w:t>
      </w:r>
      <w:r>
        <w:rPr>
          <w:rFonts w:ascii="Consolas" w:hAnsi="Consolas" w:cs="Arial"/>
          <w:color w:val="1A1814"/>
          <w:sz w:val="16"/>
        </w:rPr>
        <w:t xml:space="preserve"> Roof access points</w:t>
      </w:r>
    </w:p>
    <w:p w14:paraId="222DA088" w14:textId="4B74351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Symbol" w:hAnsi="Segoe UI Symbol" w:cs="Segoe UI Symbol"/>
          <w:color w:val="1A1814"/>
          <w:sz w:val="16"/>
        </w:rPr>
        <w:t>✗</w:t>
      </w:r>
      <w:r>
        <w:rPr>
          <w:rFonts w:ascii="Consolas" w:hAnsi="Consolas" w:cs="Arial"/>
          <w:color w:val="1A1814"/>
          <w:sz w:val="16"/>
        </w:rPr>
        <w:t xml:space="preserve"> Remote perimeter areas (not on patrol route)</w:t>
      </w:r>
    </w:p>
    <w:p w14:paraId="088E29FF" w14:textId="50EDC49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Symbol" w:hAnsi="Segoe UI Symbol" w:cs="Segoe UI Symbol"/>
          <w:color w:val="1A1814"/>
          <w:sz w:val="16"/>
        </w:rPr>
        <w:t>✗</w:t>
      </w:r>
      <w:r>
        <w:rPr>
          <w:rFonts w:ascii="Consolas" w:hAnsi="Consolas" w:cs="Arial"/>
          <w:color w:val="1A1814"/>
          <w:sz w:val="16"/>
        </w:rPr>
        <w:t xml:space="preserve"> Interior compound (unless team physically walks it)</w:t>
      </w:r>
    </w:p>
    <w:p w14:paraId="3B95AAF3" w14:textId="77CC12C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Symbol" w:hAnsi="Segoe UI Symbol" w:cs="Segoe UI Symbol"/>
          <w:color w:val="1A1814"/>
          <w:sz w:val="16"/>
        </w:rPr>
        <w:t>✗</w:t>
      </w:r>
      <w:r>
        <w:rPr>
          <w:rFonts w:ascii="Consolas" w:hAnsi="Consolas" w:cs="Arial"/>
          <w:color w:val="1A1814"/>
          <w:sz w:val="16"/>
        </w:rPr>
        <w:t xml:space="preserve"> Climb-over vs. breach-through (can't differentiate from distance)</w:t>
      </w:r>
    </w:p>
    <w:p w14:paraId="78676806" w14:textId="320E9C6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Symbol" w:hAnsi="Segoe UI Symbol" w:cs="Segoe UI Symbol"/>
          <w:color w:val="1A1814"/>
          <w:sz w:val="16"/>
        </w:rPr>
        <w:t>✗</w:t>
      </w:r>
      <w:r>
        <w:rPr>
          <w:rFonts w:ascii="Consolas" w:hAnsi="Consolas" w:cs="Arial"/>
          <w:color w:val="1A1814"/>
          <w:sz w:val="16"/>
        </w:rPr>
        <w:t xml:space="preserve"> Vehicle approach routes (can't see incoming traffic until arrival)</w:t>
      </w:r>
    </w:p>
    <w:p w14:paraId="1D376BEF" w14:textId="72346CE3"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Symbol" w:hAnsi="Segoe UI Symbol" w:cs="Segoe UI Symbol"/>
          <w:color w:val="1A1814"/>
          <w:sz w:val="16"/>
        </w:rPr>
        <w:t>✗</w:t>
      </w:r>
      <w:r>
        <w:rPr>
          <w:rFonts w:ascii="Consolas" w:hAnsi="Consolas" w:cs="Arial"/>
          <w:color w:val="1A1814"/>
          <w:sz w:val="16"/>
        </w:rPr>
        <w:t xml:space="preserve"> Nighttime observation (limited by lighting, flashlights)</w:t>
      </w:r>
    </w:p>
    <w:p w14:paraId="68EE4F7C" w14:textId="196C2DC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Symbol" w:hAnsi="Segoe UI Symbol" w:cs="Segoe UI Symbol"/>
          <w:color w:val="1A1814"/>
          <w:sz w:val="16"/>
        </w:rPr>
        <w:t>✗</w:t>
      </w:r>
      <w:r>
        <w:rPr>
          <w:rFonts w:ascii="Consolas" w:hAnsi="Consolas" w:cs="Arial"/>
          <w:color w:val="1A1814"/>
          <w:sz w:val="16"/>
        </w:rPr>
        <w:t xml:space="preserve"> Large facility sweep (takes 20+ minutes on foot)</w:t>
      </w:r>
    </w:p>
    <w:p w14:paraId="55D883B8"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770411B0" w14:textId="7227966E"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Detection Quality:</w:t>
      </w:r>
    </w:p>
    <w:p w14:paraId="16101C88" w14:textId="0323404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Patrol-based: Respond when suspect is already seen</w:t>
      </w:r>
    </w:p>
    <w:p w14:paraId="33D40932" w14:textId="6871A56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Manual observation: Subject to human error/fatigue</w:t>
      </w:r>
    </w:p>
    <w:p w14:paraId="1F7FE36A" w14:textId="08442B6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No early warning: Can't identify threat before breach attempt</w:t>
      </w:r>
    </w:p>
    <w:p w14:paraId="1088BA58" w14:textId="68618ED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No evidence preservation: Intruder can clear site before SAPS arrival</w:t>
      </w:r>
    </w:p>
    <w:p w14:paraId="1F5B2652"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6C6357DC" w14:textId="3A2E792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Result: Reactive security; detection quality depends on patrol timing</w:t>
      </w:r>
    </w:p>
    <w:p w14:paraId="527328F0" w14:textId="26F664DE" w:rsidR="00042246" w:rsidRDefault="00042246" w:rsidP="00042246">
      <w:pPr>
        <w:shd w:val="clear" w:color="000000" w:fill="F3F2F0"/>
        <w:spacing w:before="240" w:after="80"/>
        <w:rPr>
          <w:rFonts w:ascii="Arial" w:hAnsi="Arial" w:cs="Arial"/>
          <w:b/>
          <w:color w:val="E05A1A"/>
        </w:rPr>
      </w:pPr>
      <w:r>
        <w:rPr>
          <w:rFonts w:ascii="Arial" w:hAnsi="Arial" w:cs="Arial"/>
          <w:b/>
          <w:color w:val="E05A1A"/>
        </w:rPr>
        <w:t>Ground + Aerial Coverage (Proposed Model)</w:t>
      </w:r>
    </w:p>
    <w:p w14:paraId="6BA8F918" w14:textId="4C68F0C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INTEGRATED GROUND + AERIAL COVERAGE</w:t>
      </w:r>
    </w:p>
    <w:p w14:paraId="51B28F71" w14:textId="4A35D64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w:t>
      </w:r>
    </w:p>
    <w:p w14:paraId="09AA0068"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407391BA" w14:textId="2CAA562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Ground Coverage (Armed Response):</w:t>
      </w:r>
    </w:p>
    <w:p w14:paraId="30E1B80B" w14:textId="5E5E47A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Symbol" w:hAnsi="Segoe UI Symbol" w:cs="Segoe UI Symbol"/>
          <w:color w:val="1A1814"/>
          <w:sz w:val="16"/>
        </w:rPr>
        <w:t>✓</w:t>
      </w:r>
      <w:r>
        <w:rPr>
          <w:rFonts w:ascii="Consolas" w:hAnsi="Consolas" w:cs="Arial"/>
          <w:color w:val="1A1814"/>
          <w:sz w:val="16"/>
        </w:rPr>
        <w:t xml:space="preserve"> Perimeter patrols (rapid mobility)</w:t>
      </w:r>
    </w:p>
    <w:p w14:paraId="40012984" w14:textId="07A276F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Symbol" w:hAnsi="Segoe UI Symbol" w:cs="Segoe UI Symbol"/>
          <w:color w:val="1A1814"/>
          <w:sz w:val="16"/>
        </w:rPr>
        <w:t>✓</w:t>
      </w:r>
      <w:r>
        <w:rPr>
          <w:rFonts w:ascii="Consolas" w:hAnsi="Consolas" w:cs="Arial"/>
          <w:color w:val="1A1814"/>
          <w:sz w:val="16"/>
        </w:rPr>
        <w:t xml:space="preserve"> Gate access points (immediate response)</w:t>
      </w:r>
    </w:p>
    <w:p w14:paraId="765FFA54" w14:textId="5B135AEE"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Symbol" w:hAnsi="Segoe UI Symbol" w:cs="Segoe UI Symbol"/>
          <w:color w:val="1A1814"/>
          <w:sz w:val="16"/>
        </w:rPr>
        <w:t>✓</w:t>
      </w:r>
      <w:r>
        <w:rPr>
          <w:rFonts w:ascii="Consolas" w:hAnsi="Consolas" w:cs="Arial"/>
          <w:color w:val="1A1814"/>
          <w:sz w:val="16"/>
        </w:rPr>
        <w:t xml:space="preserve"> Building security (tactical assessment)</w:t>
      </w:r>
    </w:p>
    <w:p w14:paraId="23106155" w14:textId="4672CBC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Symbol" w:hAnsi="Segoe UI Symbol" w:cs="Segoe UI Symbol"/>
          <w:color w:val="1A1814"/>
          <w:sz w:val="16"/>
        </w:rPr>
        <w:t>✓</w:t>
      </w:r>
      <w:r>
        <w:rPr>
          <w:rFonts w:ascii="Consolas" w:hAnsi="Consolas" w:cs="Arial"/>
          <w:color w:val="1A1814"/>
          <w:sz w:val="16"/>
        </w:rPr>
        <w:t xml:space="preserve"> Incident response (tactical deployment)</w:t>
      </w:r>
    </w:p>
    <w:p w14:paraId="516BC7EE"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2BA902CE" w14:textId="0DDD624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Aerial Coverage (Drone Surveillance):</w:t>
      </w:r>
    </w:p>
    <w:p w14:paraId="5033B9A6" w14:textId="6B66049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Symbol" w:hAnsi="Segoe UI Symbol" w:cs="Segoe UI Symbol"/>
          <w:color w:val="1A1814"/>
          <w:sz w:val="16"/>
        </w:rPr>
        <w:t>✓</w:t>
      </w:r>
      <w:r>
        <w:rPr>
          <w:rFonts w:ascii="Consolas" w:hAnsi="Consolas" w:cs="Arial"/>
          <w:color w:val="1A1814"/>
          <w:sz w:val="16"/>
        </w:rPr>
        <w:t xml:space="preserve"> 360</w:t>
      </w:r>
      <w:r>
        <w:rPr>
          <w:rFonts w:ascii="Consolas" w:hAnsi="Consolas" w:cs="Consolas"/>
          <w:color w:val="1A1814"/>
          <w:sz w:val="16"/>
        </w:rPr>
        <w:t>°</w:t>
      </w:r>
      <w:r>
        <w:rPr>
          <w:rFonts w:ascii="Consolas" w:hAnsi="Consolas" w:cs="Arial"/>
          <w:color w:val="1A1814"/>
          <w:sz w:val="16"/>
        </w:rPr>
        <w:t xml:space="preserve"> perimeter overview (instantaneous)</w:t>
      </w:r>
    </w:p>
    <w:p w14:paraId="4468BAF1" w14:textId="00D8927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Symbol" w:hAnsi="Segoe UI Symbol" w:cs="Segoe UI Symbol"/>
          <w:color w:val="1A1814"/>
          <w:sz w:val="16"/>
        </w:rPr>
        <w:t>✓</w:t>
      </w:r>
      <w:r>
        <w:rPr>
          <w:rFonts w:ascii="Consolas" w:hAnsi="Consolas" w:cs="Arial"/>
          <w:color w:val="1A1814"/>
          <w:sz w:val="16"/>
        </w:rPr>
        <w:t xml:space="preserve"> Roof access points (real-time monitoring)</w:t>
      </w:r>
    </w:p>
    <w:p w14:paraId="722B4D28" w14:textId="023BFE9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Symbol" w:hAnsi="Segoe UI Symbol" w:cs="Segoe UI Symbol"/>
          <w:color w:val="1A1814"/>
          <w:sz w:val="16"/>
        </w:rPr>
        <w:t>✓</w:t>
      </w:r>
      <w:r>
        <w:rPr>
          <w:rFonts w:ascii="Consolas" w:hAnsi="Consolas" w:cs="Arial"/>
          <w:color w:val="1A1814"/>
          <w:sz w:val="16"/>
        </w:rPr>
        <w:t xml:space="preserve"> Remote areas (aerial reconnaissance)</w:t>
      </w:r>
    </w:p>
    <w:p w14:paraId="48430449" w14:textId="4E0852A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Symbol" w:hAnsi="Segoe UI Symbol" w:cs="Segoe UI Symbol"/>
          <w:color w:val="1A1814"/>
          <w:sz w:val="16"/>
        </w:rPr>
        <w:t>✓</w:t>
      </w:r>
      <w:r>
        <w:rPr>
          <w:rFonts w:ascii="Consolas" w:hAnsi="Consolas" w:cs="Arial"/>
          <w:color w:val="1A1814"/>
          <w:sz w:val="16"/>
        </w:rPr>
        <w:t xml:space="preserve"> Interior compound mapping (complete facility view)</w:t>
      </w:r>
    </w:p>
    <w:p w14:paraId="3F85877A" w14:textId="00AB3A5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Symbol" w:hAnsi="Segoe UI Symbol" w:cs="Segoe UI Symbol"/>
          <w:color w:val="1A1814"/>
          <w:sz w:val="16"/>
        </w:rPr>
        <w:t>✓</w:t>
      </w:r>
      <w:r>
        <w:rPr>
          <w:rFonts w:ascii="Consolas" w:hAnsi="Consolas" w:cs="Arial"/>
          <w:color w:val="1A1814"/>
          <w:sz w:val="16"/>
        </w:rPr>
        <w:t xml:space="preserve"> Vehicle approach routes (incoming traffic detection)</w:t>
      </w:r>
    </w:p>
    <w:p w14:paraId="0B9213D4" w14:textId="7E0F548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Symbol" w:hAnsi="Segoe UI Symbol" w:cs="Segoe UI Symbol"/>
          <w:color w:val="1A1814"/>
          <w:sz w:val="16"/>
        </w:rPr>
        <w:t>✓</w:t>
      </w:r>
      <w:r>
        <w:rPr>
          <w:rFonts w:ascii="Consolas" w:hAnsi="Consolas" w:cs="Arial"/>
          <w:color w:val="1A1814"/>
          <w:sz w:val="16"/>
        </w:rPr>
        <w:t xml:space="preserve"> Thermal imaging (nighttime threat detection)</w:t>
      </w:r>
    </w:p>
    <w:p w14:paraId="7A4028C3" w14:textId="0A68CB7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Symbol" w:hAnsi="Segoe UI Symbol" w:cs="Segoe UI Symbol"/>
          <w:color w:val="1A1814"/>
          <w:sz w:val="16"/>
        </w:rPr>
        <w:t>✓</w:t>
      </w:r>
      <w:r>
        <w:rPr>
          <w:rFonts w:ascii="Consolas" w:hAnsi="Consolas" w:cs="Arial"/>
          <w:color w:val="1A1814"/>
          <w:sz w:val="16"/>
        </w:rPr>
        <w:t xml:space="preserve"> Full facility sweep (5 minutes vs. 20+ on foot)</w:t>
      </w:r>
    </w:p>
    <w:p w14:paraId="770F7C0D" w14:textId="2816F8E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Symbol" w:hAnsi="Segoe UI Symbol" w:cs="Segoe UI Symbol"/>
          <w:color w:val="1A1814"/>
          <w:sz w:val="16"/>
        </w:rPr>
        <w:t>✓</w:t>
      </w:r>
      <w:r>
        <w:rPr>
          <w:rFonts w:ascii="Consolas" w:hAnsi="Consolas" w:cs="Arial"/>
          <w:color w:val="1A1814"/>
          <w:sz w:val="16"/>
        </w:rPr>
        <w:t xml:space="preserve"> Evidence documentation (aerial photos/video for SAPS)</w:t>
      </w:r>
    </w:p>
    <w:p w14:paraId="27EC7693"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18D4CBDF" w14:textId="369DF14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Integrated Advantage:</w:t>
      </w:r>
    </w:p>
    <w:p w14:paraId="2E2CF028" w14:textId="0D05EC93"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Armed team + Drone = complementary coverage</w:t>
      </w:r>
    </w:p>
    <w:p w14:paraId="4D94CD07" w14:textId="608A623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Drone identifies threat location</w:t>
      </w:r>
    </w:p>
    <w:p w14:paraId="3D7682AA" w14:textId="067F903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Armed team rapid response to drone-identified hotspot</w:t>
      </w:r>
    </w:p>
    <w:p w14:paraId="514C292D" w14:textId="71D47EA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Aerial surveillance provides escape route monitoring</w:t>
      </w:r>
    </w:p>
    <w:p w14:paraId="0A678D87" w14:textId="41AD315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Evidence captured from multiple angles</w:t>
      </w:r>
    </w:p>
    <w:p w14:paraId="4244D563" w14:textId="65BB1E5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Thermal imaging detects suspects hiding on-site</w:t>
      </w:r>
    </w:p>
    <w:p w14:paraId="5897B2D3" w14:textId="4EB43453"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Real-time coordination between assets</w:t>
      </w:r>
    </w:p>
    <w:p w14:paraId="563319C8"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63904341" w14:textId="3071094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Detection Quality:</w:t>
      </w:r>
    </w:p>
    <w:p w14:paraId="23474B06" w14:textId="0115F5B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Proactive: Drone identifies threats before they approach</w:t>
      </w:r>
    </w:p>
    <w:p w14:paraId="61002E5B" w14:textId="5EFF510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Multi-sensor: Visual + thermal data = high confidence</w:t>
      </w:r>
    </w:p>
    <w:p w14:paraId="76F39981" w14:textId="7A54DB9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Early warning: Can track incoming vehicles before perimeter</w:t>
      </w:r>
    </w:p>
    <w:p w14:paraId="67EDCC23" w14:textId="28BD527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Evidence preservation: Complete aerial documentation</w:t>
      </w:r>
    </w:p>
    <w:p w14:paraId="5DE0B0BD" w14:textId="0FE9334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Tactical advantage: Armed team arrives with complete picture</w:t>
      </w:r>
    </w:p>
    <w:p w14:paraId="2876A46F"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0BA01003" w14:textId="1692F88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Result: Proactive security; detection quality = superior intelligence</w:t>
      </w:r>
    </w:p>
    <w:p w14:paraId="0D96F2E2" w14:textId="72F079B4" w:rsidR="00042246" w:rsidRDefault="00042246" w:rsidP="00042246">
      <w:pPr>
        <w:shd w:val="clear" w:color="000000" w:fill="F3F2F0"/>
        <w:spacing w:before="80" w:after="80"/>
        <w:rPr>
          <w:rFonts w:ascii="Calibri" w:hAnsi="Calibri" w:cs="Calibri"/>
          <w:sz w:val="4"/>
        </w:rPr>
      </w:pPr>
      <w:r>
        <w:rPr>
          <w:rFonts w:ascii="Calibri" w:hAnsi="Calibri" w:cs="Calibri"/>
          <w:sz w:val="4"/>
        </w:rPr>
        <w:t xml:space="preserve"> </w:t>
      </w:r>
    </w:p>
    <w:p w14:paraId="726D80E2" w14:textId="6DF6504A" w:rsidR="00042246" w:rsidRDefault="00042246" w:rsidP="00042246">
      <w:pPr>
        <w:shd w:val="clear" w:color="000000" w:fill="F3F2F0"/>
        <w:spacing w:before="320" w:after="120"/>
        <w:rPr>
          <w:rFonts w:ascii="Arial" w:hAnsi="Arial" w:cs="Arial"/>
          <w:b/>
          <w:color w:val="C0392B"/>
          <w:sz w:val="28"/>
        </w:rPr>
      </w:pPr>
      <w:r>
        <w:rPr>
          <w:rFonts w:ascii="Arial" w:hAnsi="Arial" w:cs="Arial"/>
          <w:b/>
          <w:color w:val="C0392B"/>
          <w:sz w:val="28"/>
        </w:rPr>
        <w:t>SECTION 5: RESPONSE TIME COMPARISON</w:t>
      </w:r>
    </w:p>
    <w:p w14:paraId="64A6D4A3" w14:textId="6F384D13" w:rsidR="00042246" w:rsidRDefault="00042246" w:rsidP="00042246">
      <w:pPr>
        <w:shd w:val="clear" w:color="000000" w:fill="F3F2F0"/>
        <w:spacing w:before="240" w:after="80"/>
        <w:rPr>
          <w:rFonts w:ascii="Arial" w:hAnsi="Arial" w:cs="Arial"/>
          <w:b/>
          <w:color w:val="E05A1A"/>
        </w:rPr>
      </w:pPr>
      <w:r>
        <w:rPr>
          <w:rFonts w:ascii="Arial" w:hAnsi="Arial" w:cs="Arial"/>
          <w:b/>
          <w:color w:val="E05A1A"/>
        </w:rPr>
        <w:t>Current Timeline: Alert → Tactical On-Site (No Drone)</w:t>
      </w:r>
    </w:p>
    <w:p w14:paraId="1F4FFBFE" w14:textId="5A82F83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CURRENT MODEL — ALERT TO ASSESSMENT</w:t>
      </w:r>
    </w:p>
    <w:p w14:paraId="633117A4" w14:textId="6D64D84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w:t>
      </w:r>
    </w:p>
    <w:p w14:paraId="131198DC"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20DE2910" w14:textId="05DA1CA3"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T+0:00    Fence alert triggered</w:t>
      </w:r>
    </w:p>
    <w:p w14:paraId="7F555CB1" w14:textId="08D1E52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T+0:05    BlackFire NOC receives alert</w:t>
      </w:r>
    </w:p>
    <w:p w14:paraId="0901707F" w14:textId="174565E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T+0:08    NOC analyses alert (sensors only; no visual confirmation possible)</w:t>
      </w:r>
    </w:p>
    <w:p w14:paraId="7A048473" w14:textId="1A5A2E4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T+0:10    NOC decides: dispatch tactical response (no other option)</w:t>
      </w:r>
    </w:p>
    <w:p w14:paraId="67020476" w14:textId="53720ED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T+0:12    Tactical unit notified</w:t>
      </w:r>
    </w:p>
    <w:p w14:paraId="5480B187" w14:textId="6827643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T+0:18    Tactical unit confirms &amp; departs (no visual context)</w:t>
      </w:r>
    </w:p>
    <w:p w14:paraId="7C2913ED" w14:textId="4EEE6B4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T+0:36+   Tactical unit arrives on-site</w:t>
      </w:r>
    </w:p>
    <w:p w14:paraId="63B48533" w14:textId="1F66E5F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T+0:40    Team begins manual perimeter check (blind; no aerial support)</w:t>
      </w:r>
    </w:p>
    <w:p w14:paraId="08D8AEAA" w14:textId="7BB155A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T+1:00    Team reaches alert zone; confirms false alarm or genuine breach</w:t>
      </w:r>
    </w:p>
    <w:p w14:paraId="2859E4DA" w14:textId="1BAD36F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T+1:00    False alarm scenario: team returns; R1,200–1,500 wasted</w:t>
      </w:r>
    </w:p>
    <w:p w14:paraId="273BE5B1" w14:textId="3FE7748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OR</w:t>
      </w:r>
    </w:p>
    <w:p w14:paraId="699713E7" w14:textId="63E383D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T+1:00    Genuine breach: SAPS contacted (ground report only; no footage)</w:t>
      </w:r>
    </w:p>
    <w:p w14:paraId="5733ED12"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625528BB" w14:textId="7808857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Time to first visual assessment:    36+ minutes (team must be on-site)</w:t>
      </w:r>
    </w:p>
    <w:p w14:paraId="28B10230" w14:textId="29ADC29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Cost of false alarm dispatch:       R1,200–1,500 per incident</w:t>
      </w:r>
    </w:p>
    <w:p w14:paraId="6AFBF88E" w14:textId="5F7B46B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Context given to tactical team:     NONE (no aerial; no live feed)</w:t>
      </w:r>
    </w:p>
    <w:p w14:paraId="7EFC531A" w14:textId="310CF69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Night-time capability:              Flashlights only; suspect can hide</w:t>
      </w:r>
    </w:p>
    <w:p w14:paraId="04694D3B" w14:textId="56C4791E"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Evidence for SAPS:                  Ground-level report; no aerial footage</w:t>
      </w:r>
    </w:p>
    <w:p w14:paraId="7BBE938E" w14:textId="592FB9F4" w:rsidR="00042246" w:rsidRDefault="00042246" w:rsidP="00042246">
      <w:pPr>
        <w:shd w:val="clear" w:color="000000" w:fill="F3F2F0"/>
        <w:spacing w:before="240" w:after="80"/>
        <w:rPr>
          <w:rFonts w:ascii="Arial" w:hAnsi="Arial" w:cs="Arial"/>
          <w:b/>
          <w:color w:val="E05A1A"/>
        </w:rPr>
      </w:pPr>
      <w:r>
        <w:rPr>
          <w:rFonts w:ascii="Arial" w:hAnsi="Arial" w:cs="Arial"/>
          <w:b/>
          <w:color w:val="E05A1A"/>
        </w:rPr>
        <w:t>Proposed Timeline: Drone-First → Tactical Only if Needed</w:t>
      </w:r>
    </w:p>
    <w:p w14:paraId="1A018D30" w14:textId="489223C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BLACKFIRE DRONE-FIRST MODEL — PARALLEL TIMELINES</w:t>
      </w:r>
    </w:p>
    <w:p w14:paraId="2DAE0F13" w14:textId="098510F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w:t>
      </w:r>
    </w:p>
    <w:p w14:paraId="28CDE157"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32EE879B" w14:textId="03D508F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T+0:00    Fence alert triggered</w:t>
      </w:r>
    </w:p>
    <w:p w14:paraId="2A18A013" w14:textId="0DC1CB5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T+0:02    BlackFire NOC receives &amp; logs alert</w:t>
      </w:r>
    </w:p>
    <w:p w14:paraId="082056E2" w14:textId="5BB1C53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T+0:03    Drone operator (on-site) begins pre-launch immediately</w:t>
      </w:r>
    </w:p>
    <w:p w14:paraId="6C27B72A" w14:textId="4AAAAD8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T+0:05    Drone airborne</w:t>
      </w:r>
    </w:p>
    <w:p w14:paraId="78E77FAB" w14:textId="6419CC2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T+0:10    Drone reaches alert zone; operator has aerial view</w:t>
      </w:r>
    </w:p>
    <w:p w14:paraId="21A7DF03"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2442C035" w14:textId="2FD46B2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DECISION POINT ──────────────────────────────</w:t>
      </w:r>
    </w:p>
    <w:p w14:paraId="0C22454C" w14:textId="19C93CB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Operator assesses from the air:</w:t>
      </w:r>
    </w:p>
    <w:p w14:paraId="66DD2066" w14:textId="4C30E6E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p>
    <w:p w14:paraId="3C289916" w14:textId="7C85A39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FALSE ALARM confirmed (e.g., wind, animal, vegetation)</w:t>
      </w:r>
    </w:p>
    <w:p w14:paraId="5A6A4501" w14:textId="39E62AE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T+0:12   NOC logs: false alarm; root cause noted</w:t>
      </w:r>
    </w:p>
    <w:p w14:paraId="404F5333" w14:textId="3E37A72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T+0:12   NO tactical dispatch — alert closed</w:t>
      </w:r>
    </w:p>
    <w:p w14:paraId="5257B70E" w14:textId="0A166B6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Cost: R0 additional. Time: 12 minutes.</w:t>
      </w:r>
    </w:p>
    <w:p w14:paraId="5011C4AC" w14:textId="54B2E25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p>
    <w:p w14:paraId="735AE298" w14:textId="00B3CF2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GENUINE THREAT confirmed (e.g., fence cut; intruder visible)</w:t>
      </w:r>
    </w:p>
    <w:p w14:paraId="60F73938" w14:textId="075B06A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T+0:12   Operator: "Confirmed breach — east fence, section 4"</w:t>
      </w:r>
    </w:p>
    <w:p w14:paraId="6539F656" w14:textId="7BAC351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T+0:13   NOC dispatches tactical response unit</w:t>
      </w:r>
    </w:p>
    <w:p w14:paraId="1710D980" w14:textId="7C74C13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[Tactical receives: live drone video + breach location]</w:t>
      </w:r>
    </w:p>
    <w:p w14:paraId="22C37443" w14:textId="3F4FEA2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T+0:15   Tactical unit departs (fully briefed via aerial feed)</w:t>
      </w:r>
    </w:p>
    <w:p w14:paraId="65BB10D5" w14:textId="5481B33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T+0:20   Drone continues: tracks movement; thermal on</w:t>
      </w:r>
    </w:p>
    <w:p w14:paraId="158A821C" w14:textId="7DAE36C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[Operator: "Suspect moving east toward building 3"]</w:t>
      </w:r>
    </w:p>
    <w:p w14:paraId="06C0C481" w14:textId="2C3F385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T+0:32   Tactical unit arrives on-site</w:t>
      </w:r>
    </w:p>
    <w:p w14:paraId="265C3BFB" w14:textId="3B75C68E"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[Knows exactly where to go; no blind search needed]</w:t>
      </w:r>
    </w:p>
    <w:p w14:paraId="612CDB81" w14:textId="10EDD48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T+0:35   SAPS contacted with preliminary evidence</w:t>
      </w:r>
    </w:p>
    <w:p w14:paraId="14BC8BDB" w14:textId="204E1DF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T+0:40   Drone documents scene from air; thermal captures</w:t>
      </w:r>
    </w:p>
    <w:p w14:paraId="06F27B1D" w14:textId="1F69BE03"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T+1:00   SAPS arrives; receives complete package</w:t>
      </w:r>
    </w:p>
    <w:p w14:paraId="602724DB"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02E5D7E9" w14:textId="4698BF0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w:t>
      </w:r>
    </w:p>
    <w:p w14:paraId="45458D94"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1AF53C77" w14:textId="4D1D587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COMPARISON SUMMARY:</w:t>
      </w:r>
    </w:p>
    <w:p w14:paraId="4F315E85"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16E839CA" w14:textId="65FDC7C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Metric                       Current        Drone-First</w:t>
      </w:r>
    </w:p>
    <w:p w14:paraId="41AC98C7" w14:textId="156DE70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p>
    <w:p w14:paraId="76A1E74D" w14:textId="3C33782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First aerial assessment:     NEVER          10 minutes</w:t>
      </w:r>
    </w:p>
    <w:p w14:paraId="205431B5" w14:textId="59039F7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False alarm confirmed:       36+ minutes    12 minutes</w:t>
      </w:r>
    </w:p>
    <w:p w14:paraId="4B3DC74B" w14:textId="1C1352C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Tactical dispatch trigger:   Every alert    Confirmed threats only</w:t>
      </w:r>
    </w:p>
    <w:p w14:paraId="6CC46C73" w14:textId="46816CA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Tactical team context:       None (blind)   Full aerial briefing</w:t>
      </w:r>
    </w:p>
    <w:p w14:paraId="26CC9A76" w14:textId="124E5D0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Tactical on-site:            36+ minutes    32 minutes (AND briefed)</w:t>
      </w:r>
    </w:p>
    <w:p w14:paraId="2729B949" w14:textId="06B5F8D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Night visibility:            Flashlights    Thermal imaging</w:t>
      </w:r>
    </w:p>
    <w:p w14:paraId="4FF6FB9F" w14:textId="511FD6C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SAPS evidence:               Ground report  HD aerial + thermal</w:t>
      </w:r>
    </w:p>
    <w:p w14:paraId="0D283052"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7857BFA4" w14:textId="595FE4D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RESULT: Drone eliminates 90%+ of unnecessary dispatches</w:t>
      </w:r>
    </w:p>
    <w:p w14:paraId="6EDA1C09" w14:textId="40726D0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AND makes every genuine response faster and smarter.</w:t>
      </w:r>
    </w:p>
    <w:p w14:paraId="00E8B565" w14:textId="7A83A6C0" w:rsidR="00042246" w:rsidRDefault="00042246" w:rsidP="00042246">
      <w:pPr>
        <w:shd w:val="clear" w:color="000000" w:fill="F3F2F0"/>
        <w:spacing w:before="80" w:after="80"/>
        <w:rPr>
          <w:rFonts w:ascii="Calibri" w:hAnsi="Calibri" w:cs="Calibri"/>
          <w:sz w:val="4"/>
        </w:rPr>
      </w:pPr>
      <w:r>
        <w:rPr>
          <w:rFonts w:ascii="Calibri" w:hAnsi="Calibri" w:cs="Calibri"/>
          <w:sz w:val="4"/>
        </w:rPr>
        <w:t xml:space="preserve"> </w:t>
      </w:r>
    </w:p>
    <w:p w14:paraId="68C52B26" w14:textId="6F154757" w:rsidR="00042246" w:rsidRDefault="00042246" w:rsidP="00042246">
      <w:pPr>
        <w:shd w:val="clear" w:color="000000" w:fill="F3F2F0"/>
        <w:spacing w:before="320" w:after="120"/>
        <w:rPr>
          <w:rFonts w:ascii="Arial" w:hAnsi="Arial" w:cs="Arial"/>
          <w:b/>
          <w:color w:val="C0392B"/>
          <w:sz w:val="28"/>
        </w:rPr>
      </w:pPr>
      <w:r>
        <w:rPr>
          <w:rFonts w:ascii="Arial" w:hAnsi="Arial" w:cs="Arial"/>
          <w:b/>
          <w:color w:val="C0392B"/>
          <w:sz w:val="28"/>
        </w:rPr>
        <w:t>SECTION 6: FALSE ALARM RATE COMPARISON</w:t>
      </w:r>
    </w:p>
    <w:p w14:paraId="336245A0" w14:textId="5C15D65A" w:rsidR="00042246" w:rsidRDefault="00042246" w:rsidP="00042246">
      <w:pPr>
        <w:shd w:val="clear" w:color="000000" w:fill="F3F2F0"/>
        <w:spacing w:before="240" w:after="80"/>
        <w:rPr>
          <w:rFonts w:ascii="Arial" w:hAnsi="Arial" w:cs="Arial"/>
          <w:b/>
          <w:color w:val="E05A1A"/>
        </w:rPr>
      </w:pPr>
      <w:r>
        <w:rPr>
          <w:rFonts w:ascii="Arial" w:hAnsi="Arial" w:cs="Arial"/>
          <w:b/>
          <w:color w:val="E05A1A"/>
        </w:rPr>
        <w:t>Current False Alarm Problem</w:t>
      </w:r>
    </w:p>
    <w:p w14:paraId="74B60520" w14:textId="05EF94E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CURRENT FRAGMENTED MODEL - FALSE ALARMS</w:t>
      </w:r>
    </w:p>
    <w:p w14:paraId="62C63AC9" w14:textId="69CA2023"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w:t>
      </w:r>
    </w:p>
    <w:p w14:paraId="4BBCF88E"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0C949D1B" w14:textId="3C5BCC1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Monthly Pattern (AECI Chempark Historical):</w:t>
      </w:r>
    </w:p>
    <w:p w14:paraId="5040CB9D" w14:textId="60D0275E"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Week 1:  3 fence alerts</w:t>
      </w:r>
    </w:p>
    <w:p w14:paraId="3C6750D1" w14:textId="62942F4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2 false alarms (wind, animal)</w:t>
      </w:r>
    </w:p>
    <w:p w14:paraId="27A41A07" w14:textId="5D87349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1 genuine (checked by third-party, turned out to be nothing)</w:t>
      </w:r>
    </w:p>
    <w:p w14:paraId="24FD9416" w14:textId="2F26C49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p>
    <w:p w14:paraId="1E3BD274" w14:textId="78057FF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Week 2:  4 fence alerts</w:t>
      </w:r>
    </w:p>
    <w:p w14:paraId="0D58F6D9" w14:textId="2902A10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4 false alarms (third-party changes fence config, triggers false alerts)</w:t>
      </w:r>
    </w:p>
    <w:p w14:paraId="3B1B0A44" w14:textId="1765B02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p>
    <w:p w14:paraId="64F47FC3" w14:textId="12D63C0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Week 3:  2 fence alerts</w:t>
      </w:r>
    </w:p>
    <w:p w14:paraId="55D95132" w14:textId="0D0CD93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2 false alarms (BlackFire resets config; stability improved)</w:t>
      </w:r>
    </w:p>
    <w:p w14:paraId="514FA623" w14:textId="77A5735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p>
    <w:p w14:paraId="5663A3BE" w14:textId="478D9EE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Week 4:  3 fence alerts</w:t>
      </w:r>
    </w:p>
    <w:p w14:paraId="3AEB2FAC" w14:textId="6B909DE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3 false alarms (third-party modifies config again; cycle repeats)</w:t>
      </w:r>
    </w:p>
    <w:p w14:paraId="56185350" w14:textId="7E40FA3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p>
    <w:p w14:paraId="492E2DAD" w14:textId="0B9B2F0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Monthly Total: 12 alerts = 12 false alarms (100% false alarm rate)</w:t>
      </w:r>
    </w:p>
    <w:p w14:paraId="5BB829A5"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20857408" w14:textId="3AC11EC3"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Cost Impact of False Alarms:</w:t>
      </w:r>
    </w:p>
    <w:p w14:paraId="4FFE9014" w14:textId="73EA36A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12 dispatch calls/month × R1,200 per dispatch = R14,400/month</w:t>
      </w:r>
    </w:p>
    <w:p w14:paraId="62F5A05B" w14:textId="0415B5C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Configuration troubleshooting (ROE: 4 hours/week × R500/hour) = R8,000/month</w:t>
      </w:r>
    </w:p>
    <w:p w14:paraId="108DDF2A" w14:textId="2DB6FF6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Response team fatigue (morale / training quality degradation) = ~R5,000/month</w:t>
      </w:r>
    </w:p>
    <w:p w14:paraId="7389E2DF" w14:textId="0BD16DF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SAPS repeated response (credibility erosion) = Risk</w:t>
      </w:r>
    </w:p>
    <w:p w14:paraId="3A7765D3" w14:textId="118A18B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Site manager frustration (potential contract cancellation risk) = Significant</w:t>
      </w:r>
    </w:p>
    <w:p w14:paraId="09567F4C" w14:textId="565E4DB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p>
    <w:p w14:paraId="572CC580" w14:textId="6BA1A33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MONTHLY COST OF FALSE ALARMS: R27,400+</w:t>
      </w:r>
    </w:p>
    <w:p w14:paraId="1D22C6E7"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49D06037" w14:textId="5A07EE9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ANNUAL COST: R328,800+ (plus reputation damage &amp; liability risk)</w:t>
      </w:r>
    </w:p>
    <w:p w14:paraId="6BE54A34"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39896493" w14:textId="66E4289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Root Causes:</w:t>
      </w:r>
    </w:p>
    <w:p w14:paraId="3D173908" w14:textId="3EF3C38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Third-party contractor modifies fence config without authorization</w:t>
      </w:r>
    </w:p>
    <w:p w14:paraId="585C9C37" w14:textId="73E1C13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Config changes trigger unavoidable false alerts</w:t>
      </w:r>
    </w:p>
    <w:p w14:paraId="1FB6DCA9" w14:textId="453C077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BlackFire + Third-party blame each other; no accountability</w:t>
      </w:r>
    </w:p>
    <w:p w14:paraId="7939A0E5" w14:textId="32DE59B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Root cause analysis impossible (multiple vendors, fragmented data)</w:t>
      </w:r>
    </w:p>
    <w:p w14:paraId="74A65098" w14:textId="2B6EC46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Same problems occur repeatedly (no feedback loop to prevent)</w:t>
      </w:r>
    </w:p>
    <w:p w14:paraId="30A03C50" w14:textId="0E36A71A" w:rsidR="00042246" w:rsidRDefault="00042246" w:rsidP="00042246">
      <w:pPr>
        <w:shd w:val="clear" w:color="000000" w:fill="F3F2F0"/>
        <w:spacing w:before="240" w:after="80"/>
        <w:rPr>
          <w:rFonts w:ascii="Arial" w:hAnsi="Arial" w:cs="Arial"/>
          <w:b/>
          <w:color w:val="E05A1A"/>
        </w:rPr>
      </w:pPr>
      <w:r>
        <w:rPr>
          <w:rFonts w:ascii="Arial" w:hAnsi="Arial" w:cs="Arial"/>
          <w:b/>
          <w:color w:val="E05A1A"/>
        </w:rPr>
        <w:t>Proposed False Alarm Elimination</w:t>
      </w:r>
    </w:p>
    <w:p w14:paraId="01BF2920" w14:textId="1D996D7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BLACKFIRE INTEGRATED MODEL - FALSE ALARM REDUCTION</w:t>
      </w:r>
    </w:p>
    <w:p w14:paraId="5BF3229F" w14:textId="198421C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w:t>
      </w:r>
    </w:p>
    <w:p w14:paraId="5BFF92A1"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4DB8D4F2" w14:textId="46CE20D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Mechanism for Elimination:</w:t>
      </w:r>
    </w:p>
    <w:p w14:paraId="654A93B8" w14:textId="7911EA0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p>
    <w:p w14:paraId="46A437B2" w14:textId="24F9727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1. UNIFIED CONFIGURATION MANAGEMENT</w:t>
      </w:r>
    </w:p>
    <w:p w14:paraId="214D5423" w14:textId="2EA1925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Single vendor (BlackFire) controls ALL fence/alarm settings</w:t>
      </w:r>
    </w:p>
    <w:p w14:paraId="41D70D3C" w14:textId="72239EC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No third-party can modify without coordination</w:t>
      </w:r>
    </w:p>
    <w:p w14:paraId="3822A144" w14:textId="23917CF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p>
    <w:p w14:paraId="4F16456D" w14:textId="24724CB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2. DATA-DRIVEN ANALYSIS</w:t>
      </w:r>
    </w:p>
    <w:p w14:paraId="35C7AAE2" w14:textId="47F35F0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Armed response team provides real-time feedback</w:t>
      </w:r>
    </w:p>
    <w:p w14:paraId="2016B95A" w14:textId="22D16C8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"Alert triggered at 14:30; investigated; false alarm (wind)"</w:t>
      </w:r>
    </w:p>
    <w:p w14:paraId="52B701B4" w14:textId="51C9495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NOC adjusts sensitivity based on location, wind patterns, time</w:t>
      </w:r>
    </w:p>
    <w:p w14:paraId="06908B93" w14:textId="724738A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p>
    <w:p w14:paraId="54F47D6F" w14:textId="427CE17E"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3. FEEDBACK LOOP</w:t>
      </w:r>
    </w:p>
    <w:p w14:paraId="6FF03835" w14:textId="6DA92B7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Each false alarm → root cause identified → config adjusted</w:t>
      </w:r>
    </w:p>
    <w:p w14:paraId="3443066B" w14:textId="0A5A0B8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Wind at south gate? Reduce south gate sensitivity</w:t>
      </w:r>
    </w:p>
    <w:p w14:paraId="41B17F51" w14:textId="516E212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Repeating pattern? Flag sensor for maintenance</w:t>
      </w:r>
    </w:p>
    <w:p w14:paraId="25270CF4" w14:textId="6628BF5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p>
    <w:p w14:paraId="3704E6D6" w14:textId="521870B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4. DRONE CONFIRMATION</w:t>
      </w:r>
    </w:p>
    <w:p w14:paraId="278534C4" w14:textId="3C460B9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Real-time aerial verification of fence breach</w:t>
      </w:r>
    </w:p>
    <w:p w14:paraId="707118FC" w14:textId="3DD8659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"Alert received" → "Drone launched" → "No visual breach confirmed"</w:t>
      </w:r>
    </w:p>
    <w:p w14:paraId="4B02E6DC" w14:textId="495F543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Saves armed team dispatch for confirmed threats only</w:t>
      </w:r>
    </w:p>
    <w:p w14:paraId="468B00D1"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0BD76313" w14:textId="610090F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Expected Reduction in First 90 Days:</w:t>
      </w:r>
    </w:p>
    <w:p w14:paraId="42622F3F" w14:textId="4BBB495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p>
    <w:p w14:paraId="0518F3A8" w14:textId="2948292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Baseline (Current):            12 false alarms/month</w:t>
      </w:r>
    </w:p>
    <w:p w14:paraId="02B1A58B" w14:textId="7428759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Month 1 (Integration period):  8 false alarms (config stabilized)</w:t>
      </w:r>
    </w:p>
    <w:p w14:paraId="2751D74D" w14:textId="09BD7FA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Month 2 (Feedback loop):       3 false alarms (root causes fixed)</w:t>
      </w:r>
    </w:p>
    <w:p w14:paraId="4C733AFC" w14:textId="7BAAA7E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Month 3 (System mature):       1 false alarm/month (exceptional cases)</w:t>
      </w:r>
    </w:p>
    <w:p w14:paraId="28AFFBB1" w14:textId="02576C0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p>
    <w:p w14:paraId="4A1D856C" w14:textId="69944F4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Year 1 Result:                 12-15 false alarms total (vs. 144 current)</w:t>
      </w:r>
    </w:p>
    <w:p w14:paraId="4D60BC89" w14:textId="132DB8D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Reduction Rate:                90%+</w:t>
      </w:r>
    </w:p>
    <w:p w14:paraId="4E8413F5"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2D370068" w14:textId="3217726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Cost Impact of Reduced False Alarms:</w:t>
      </w:r>
    </w:p>
    <w:p w14:paraId="4A71E1AB" w14:textId="0DEB393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p>
    <w:p w14:paraId="26E0BABE" w14:textId="1668E47E"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Current annual cost:           R328,800</w:t>
      </w:r>
    </w:p>
    <w:p w14:paraId="49AA55F1" w14:textId="26AFCAE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Proposed annual cost:          R15,000-20,000</w:t>
      </w:r>
    </w:p>
    <w:p w14:paraId="65C0D311" w14:textId="316E310E"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p>
    <w:p w14:paraId="6121AE6C" w14:textId="642D4E5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Annual savings:                R308,000-314,000 (from false alarm reduction alone)</w:t>
      </w:r>
    </w:p>
    <w:p w14:paraId="33357B7D"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19B1117D" w14:textId="38F89E8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Additional Benefits:</w:t>
      </w:r>
    </w:p>
    <w:p w14:paraId="6D1B0346" w14:textId="4059962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SAPS credibility restored (real threats taken seriously)</w:t>
      </w:r>
    </w:p>
    <w:p w14:paraId="2B46FFC1" w14:textId="5DCE60B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Response team morale improved (not wasting time on false alarms)</w:t>
      </w:r>
    </w:p>
    <w:p w14:paraId="102B987B" w14:textId="7385720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Site manager satisfaction (operational stability)</w:t>
      </w:r>
    </w:p>
    <w:p w14:paraId="786D8F42" w14:textId="1E1DD6F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System reliability (config no longer drifting)</w:t>
      </w:r>
    </w:p>
    <w:p w14:paraId="299E3852" w14:textId="35E36F0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Genuine threats more likely to be detected (alert fatigue eliminated)</w:t>
      </w:r>
    </w:p>
    <w:p w14:paraId="1B9FFDA8" w14:textId="63D2CBC1" w:rsidR="00042246" w:rsidRDefault="00042246" w:rsidP="00042246">
      <w:pPr>
        <w:shd w:val="clear" w:color="000000" w:fill="F3F2F0"/>
        <w:spacing w:before="80" w:after="80"/>
        <w:rPr>
          <w:rFonts w:ascii="Calibri" w:hAnsi="Calibri" w:cs="Calibri"/>
          <w:sz w:val="4"/>
        </w:rPr>
      </w:pPr>
      <w:r>
        <w:rPr>
          <w:rFonts w:ascii="Calibri" w:hAnsi="Calibri" w:cs="Calibri"/>
          <w:sz w:val="4"/>
        </w:rPr>
        <w:t xml:space="preserve"> </w:t>
      </w:r>
    </w:p>
    <w:p w14:paraId="235826AB" w14:textId="07D0213A" w:rsidR="00042246" w:rsidRDefault="00042246" w:rsidP="00042246">
      <w:pPr>
        <w:shd w:val="clear" w:color="000000" w:fill="F3F2F0"/>
        <w:spacing w:before="320" w:after="120"/>
        <w:rPr>
          <w:rFonts w:ascii="Arial" w:hAnsi="Arial" w:cs="Arial"/>
          <w:b/>
          <w:color w:val="C0392B"/>
          <w:sz w:val="28"/>
        </w:rPr>
      </w:pPr>
      <w:r>
        <w:rPr>
          <w:rFonts w:ascii="Arial" w:hAnsi="Arial" w:cs="Arial"/>
          <w:b/>
          <w:color w:val="C0392B"/>
          <w:sz w:val="28"/>
        </w:rPr>
        <w:t>SECTION 7: INCIDENT INVESTIGATION COMPARISON</w:t>
      </w:r>
    </w:p>
    <w:p w14:paraId="07D3D18E" w14:textId="641ADA93" w:rsidR="00042246" w:rsidRDefault="00042246" w:rsidP="00042246">
      <w:pPr>
        <w:shd w:val="clear" w:color="000000" w:fill="F3F2F0"/>
        <w:spacing w:before="240" w:after="80"/>
        <w:rPr>
          <w:rFonts w:ascii="Arial" w:hAnsi="Arial" w:cs="Arial"/>
          <w:b/>
          <w:color w:val="E05A1A"/>
        </w:rPr>
      </w:pPr>
      <w:r>
        <w:rPr>
          <w:rFonts w:ascii="Arial" w:hAnsi="Arial" w:cs="Arial"/>
          <w:b/>
          <w:color w:val="E05A1A"/>
        </w:rPr>
        <w:t>Current Model (2-3 Day Investigation)</w:t>
      </w:r>
    </w:p>
    <w:p w14:paraId="36B61D1E" w14:textId="0387DF7E"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CURRENT INCIDENT INVESTIGATION PROCESS</w:t>
      </w:r>
    </w:p>
    <w:p w14:paraId="1DEFEA8D" w14:textId="1805E63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w:t>
      </w:r>
    </w:p>
    <w:p w14:paraId="5B68E5C8"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6A68C137" w14:textId="4FC9465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Day 1 - Incident Occurs:</w:t>
      </w:r>
    </w:p>
    <w:p w14:paraId="55D8DA2C" w14:textId="7B36A33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16:30  Perimeter breach detected</w:t>
      </w:r>
    </w:p>
    <w:p w14:paraId="51E7A591" w14:textId="3EC784E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16:45  BlackFire NOC sends alert to third-party armed response</w:t>
      </w:r>
    </w:p>
    <w:p w14:paraId="2D578664" w14:textId="11CB758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17:00  Armed team arrives; inspects perimeter</w:t>
      </w:r>
    </w:p>
    <w:p w14:paraId="02A568F6" w14:textId="1EB850E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17:30  Armed team calls BlackFire; says "No intruder visible"</w:t>
      </w:r>
    </w:p>
    <w:p w14:paraId="662A050F" w14:textId="7510FA9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18:00  BlackFire NOC calls SAPS; incident report filed</w:t>
      </w:r>
    </w:p>
    <w:p w14:paraId="64414F23" w14:textId="3885EB4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19:00  SAPS arrives; interviews armed team</w:t>
      </w:r>
    </w:p>
    <w:p w14:paraId="59742D1E" w14:textId="58F3AB2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20:00  SAPS begins investigation (BlackFire + third-party separately)</w:t>
      </w:r>
    </w:p>
    <w:p w14:paraId="7C323CE3" w14:textId="2E56CA73"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No unified incident log available</w:t>
      </w:r>
    </w:p>
    <w:p w14:paraId="15CD4D37" w14:textId="0017E61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Both vendors blame each other for config issues</w:t>
      </w:r>
    </w:p>
    <w:p w14:paraId="4B0B0614"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55EA2847" w14:textId="13180ED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Day 2 - Investigation:</w:t>
      </w:r>
    </w:p>
    <w:p w14:paraId="6B443FD5" w14:textId="3451B9F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SAPS investigator returns for follow-up</w:t>
      </w:r>
    </w:p>
    <w:p w14:paraId="641B00EE" w14:textId="7AFF84B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BlackFire + Third-party asked separate questions (conflicting answers)</w:t>
      </w:r>
    </w:p>
    <w:p w14:paraId="5939C1AC" w14:textId="17C7DA53"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No complete timeline available (BlackFire NOC logs + armed team reports don't sync)</w:t>
      </w:r>
    </w:p>
    <w:p w14:paraId="0CCD8DBB" w14:textId="44C304B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SAPS frustrated by lack of coordination</w:t>
      </w:r>
    </w:p>
    <w:p w14:paraId="445053A3" w14:textId="58A5712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Investigation stalls (need more witnesses, physical evidence unclear)</w:t>
      </w:r>
    </w:p>
    <w:p w14:paraId="1DB14163"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372D4842" w14:textId="5F39D72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Day 3 - Incident Closed:</w:t>
      </w:r>
    </w:p>
    <w:p w14:paraId="76FB3866" w14:textId="1EAF98F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SAPS closes docket (insufficient evidence, no suspect apprehended)</w:t>
      </w:r>
    </w:p>
    <w:p w14:paraId="617DF9D4" w14:textId="38E62B6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Root cause unknown (was it genuine breach? False alarm? Misconfiguration?)</w:t>
      </w:r>
    </w:p>
    <w:p w14:paraId="38E5B47E" w14:textId="5F4A169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No feedback to improve system (vendors blame each other)</w:t>
      </w:r>
    </w:p>
    <w:p w14:paraId="567FA543" w14:textId="79F3E95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Same configuration issue likely to occur again</w:t>
      </w:r>
    </w:p>
    <w:p w14:paraId="6DF928A7"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3D33938E" w14:textId="7EB0765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Result: Reactive investigation; root cause never identified; problem repeats</w:t>
      </w:r>
    </w:p>
    <w:p w14:paraId="3D3173E2" w14:textId="2D376CBC" w:rsidR="00042246" w:rsidRDefault="00042246" w:rsidP="00042246">
      <w:pPr>
        <w:shd w:val="clear" w:color="000000" w:fill="F3F2F0"/>
        <w:spacing w:before="240" w:after="80"/>
        <w:rPr>
          <w:rFonts w:ascii="Arial" w:hAnsi="Arial" w:cs="Arial"/>
          <w:b/>
          <w:color w:val="E05A1A"/>
        </w:rPr>
      </w:pPr>
      <w:r>
        <w:rPr>
          <w:rFonts w:ascii="Arial" w:hAnsi="Arial" w:cs="Arial"/>
          <w:b/>
          <w:color w:val="E05A1A"/>
        </w:rPr>
        <w:t>Proposed Model (24-Hour Investigation)</w:t>
      </w:r>
    </w:p>
    <w:p w14:paraId="0D17A1AB" w14:textId="5EA1DD0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BLACKFIRE INTEGRATED INCIDENT INVESTIGATION</w:t>
      </w:r>
    </w:p>
    <w:p w14:paraId="3AB1F3DA" w14:textId="57E4D84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w:t>
      </w:r>
    </w:p>
    <w:p w14:paraId="651A496A"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7AC3DBE7" w14:textId="46D8219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Day 1 - Incident Occurs:</w:t>
      </w:r>
    </w:p>
    <w:p w14:paraId="7DA809EB" w14:textId="32917FD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16:30  Perimeter breach detected</w:t>
      </w:r>
    </w:p>
    <w:p w14:paraId="37D1F65A" w14:textId="0CE4B54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16:32  NOC analyzes: fence pattern, alarm history, CCTV footage</w:t>
      </w:r>
    </w:p>
    <w:p w14:paraId="7CA69458" w14:textId="1D95EC4E"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16:35  Armed dispatch + Drone authorized</w:t>
      </w:r>
    </w:p>
    <w:p w14:paraId="13CE10A5" w14:textId="63614EF3"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16:40  Drone airborne; sends real-time video</w:t>
      </w:r>
    </w:p>
    <w:p w14:paraId="5DB78F4D" w14:textId="66015623"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16:45  Armed team on-site; drone provides aerial reconnaissance</w:t>
      </w:r>
    </w:p>
    <w:p w14:paraId="5EAF8D2B" w14:textId="0FC79BD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16:50  Drone confirms: Actual 1.5m breach in east fence (not false alarm)</w:t>
      </w:r>
    </w:p>
    <w:p w14:paraId="0E21B96A" w14:textId="3ED2C13E"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16:55  Armed team secures perimeter; SAPS contacted</w:t>
      </w:r>
    </w:p>
    <w:p w14:paraId="277432F3" w14:textId="2FD3582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17:00  SAPS contacted with complete evidence package:</w:t>
      </w:r>
    </w:p>
    <w:p w14:paraId="02ECF678" w14:textId="57B806C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Incident timeline (accurate to minute)</w:t>
      </w:r>
    </w:p>
    <w:p w14:paraId="02507233" w14:textId="6339B43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NOC automated logs (sensor activation patterns)</w:t>
      </w:r>
    </w:p>
    <w:p w14:paraId="638B97C7" w14:textId="7D4AA09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Drone aerial video (high-resolution breach footage)</w:t>
      </w:r>
    </w:p>
    <w:p w14:paraId="2CFF638C" w14:textId="5C9AB3F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Armed team ground observations (entry point, tools, tracks)</w:t>
      </w:r>
    </w:p>
    <w:p w14:paraId="401D8414" w14:textId="4760BDD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CCTV footage (if available)</w:t>
      </w:r>
    </w:p>
    <w:p w14:paraId="064B2462" w14:textId="0BBF6BC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BlackFire post-incident analysis (root cause likely = external vandalism)</w:t>
      </w:r>
    </w:p>
    <w:p w14:paraId="1A765A17" w14:textId="496AE05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p>
    <w:p w14:paraId="28566BA6" w14:textId="166C91E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18:00  SAPS arrives; receives complete briefing + evidence package</w:t>
      </w:r>
    </w:p>
    <w:p w14:paraId="5115FC88" w14:textId="5385BDA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18:30  SAPS walks perimeter with BlackFire team + drone operator</w:t>
      </w:r>
    </w:p>
    <w:p w14:paraId="6DC38E55" w14:textId="02383DE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All evidence documented in unified incident log</w:t>
      </w:r>
    </w:p>
    <w:p w14:paraId="27383A4F" w14:textId="3321B0A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19:00  SAPS interviews BlackFire personnel (single vendor = consistent story)</w:t>
      </w:r>
    </w:p>
    <w:p w14:paraId="4B2F515B" w14:textId="7150F7D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20:00  SAPS departs with evidence; investigation continues (police matter)</w:t>
      </w:r>
    </w:p>
    <w:p w14:paraId="2ACDF020"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421B481B" w14:textId="2BAA038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Day 2 - Incident Follow-Up:</w:t>
      </w:r>
    </w:p>
    <w:p w14:paraId="7024FAF8" w14:textId="55BCE47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09:00  BlackFire Operations meeting:</w:t>
      </w:r>
    </w:p>
    <w:p w14:paraId="6ABA172F" w14:textId="0018528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Review incident video (drone footage + NOC logs)</w:t>
      </w:r>
    </w:p>
    <w:p w14:paraId="65DB127C" w14:textId="20610B1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Analyze: Why did fence breach occur? Maintenance issue? Deliberate attack?</w:t>
      </w:r>
    </w:p>
    <w:p w14:paraId="26EB118A" w14:textId="230C914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Decision: Schedule fence repair + sensor maintenance</w:t>
      </w:r>
    </w:p>
    <w:p w14:paraId="1444956D" w14:textId="26252BF3"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Update response protocols (if necessary)</w:t>
      </w:r>
    </w:p>
    <w:p w14:paraId="411FF40F" w14:textId="01E2BB3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p>
    <w:p w14:paraId="531D390A" w14:textId="23220F6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10:00  Site manager briefed on incident analysis</w:t>
      </w:r>
    </w:p>
    <w:p w14:paraId="64D53590" w14:textId="6274CE7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11:00  Fence repair scheduled (next available window)</w:t>
      </w:r>
    </w:p>
    <w:p w14:paraId="48D3C3CB" w14:textId="7F0B141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14:00  Quarterly training review: All personnel briefed on incident</w:t>
      </w:r>
    </w:p>
    <w:p w14:paraId="5E7DFF13"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3FEE585A" w14:textId="35C05BA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Day 3 - System Improved:</w:t>
      </w:r>
    </w:p>
    <w:p w14:paraId="2B26BE4F" w14:textId="085F9FC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System feedback applied; no configuration changes needed (integrated system stable)</w:t>
      </w:r>
    </w:p>
    <w:p w14:paraId="02170278" w14:textId="47C65EA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Response protocols refined based on incident data</w:t>
      </w:r>
    </w:p>
    <w:p w14:paraId="0A61EE36" w14:textId="69FC451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Next similar breach will be detected 50% faster (lessons learned applied)</w:t>
      </w:r>
    </w:p>
    <w:p w14:paraId="266E4CED"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73C2B1D8" w14:textId="0F2DB24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Result: Proactive investigation; root cause identified; system improved for next time</w:t>
      </w:r>
    </w:p>
    <w:p w14:paraId="51F9992B" w14:textId="6F75F1B1" w:rsidR="00042246" w:rsidRDefault="00042246" w:rsidP="00042246">
      <w:pPr>
        <w:shd w:val="clear" w:color="000000" w:fill="F3F2F0"/>
        <w:spacing w:before="80" w:after="80"/>
        <w:rPr>
          <w:rFonts w:ascii="Calibri" w:hAnsi="Calibri" w:cs="Calibri"/>
          <w:sz w:val="4"/>
        </w:rPr>
      </w:pPr>
      <w:r>
        <w:rPr>
          <w:rFonts w:ascii="Calibri" w:hAnsi="Calibri" w:cs="Calibri"/>
          <w:sz w:val="4"/>
        </w:rPr>
        <w:t xml:space="preserve"> </w:t>
      </w:r>
    </w:p>
    <w:p w14:paraId="39660A60" w14:textId="1AA8DC8B" w:rsidR="00042246" w:rsidRDefault="00042246" w:rsidP="00042246">
      <w:pPr>
        <w:shd w:val="clear" w:color="000000" w:fill="F3F2F0"/>
        <w:spacing w:before="320" w:after="120"/>
        <w:rPr>
          <w:rFonts w:ascii="Arial" w:hAnsi="Arial" w:cs="Arial"/>
          <w:b/>
          <w:color w:val="C0392B"/>
          <w:sz w:val="28"/>
        </w:rPr>
      </w:pPr>
      <w:r>
        <w:rPr>
          <w:rFonts w:ascii="Arial" w:hAnsi="Arial" w:cs="Arial"/>
          <w:b/>
          <w:color w:val="C0392B"/>
          <w:sz w:val="28"/>
        </w:rPr>
        <w:t>SECTION 8: COMMAND &amp; CONTROL COMPARISON</w:t>
      </w:r>
    </w:p>
    <w:p w14:paraId="306786BB" w14:textId="0EA8774C" w:rsidR="00042246" w:rsidRDefault="00042246" w:rsidP="00042246">
      <w:pPr>
        <w:shd w:val="clear" w:color="000000" w:fill="F3F2F0"/>
        <w:spacing w:before="240" w:after="80"/>
        <w:rPr>
          <w:rFonts w:ascii="Arial" w:hAnsi="Arial" w:cs="Arial"/>
          <w:b/>
          <w:color w:val="E05A1A"/>
        </w:rPr>
      </w:pPr>
      <w:r>
        <w:rPr>
          <w:rFonts w:ascii="Arial" w:hAnsi="Arial" w:cs="Arial"/>
          <w:b/>
          <w:color w:val="E05A1A"/>
        </w:rPr>
        <w:t>Current Fragmented Command Structure</w:t>
      </w:r>
    </w:p>
    <w:p w14:paraId="330CF423" w14:textId="12FEB3B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CURRENT MODEL - FRAGMENTED COMMAND</w:t>
      </w:r>
    </w:p>
    <w:p w14:paraId="70889F44" w14:textId="4452E27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w:t>
      </w:r>
    </w:p>
    <w:p w14:paraId="5D0FB53F"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77646288" w14:textId="6124EC5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NOC (BlackFire)                Armed Response (Third-Party)</w:t>
      </w:r>
    </w:p>
    <w:p w14:paraId="4EEAC488" w14:textId="1F82862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w:t>
      </w:r>
    </w:p>
    <w:p w14:paraId="6A8AFAE1" w14:textId="70C77DF3"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Fence monitoring           ├─ Ground patrol</w:t>
      </w:r>
    </w:p>
    <w:p w14:paraId="672399BD" w14:textId="5BCDD49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Alarm monitoring           ├─ Incident response</w:t>
      </w:r>
    </w:p>
    <w:p w14:paraId="08E0747F" w14:textId="25E1E6C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CCTV (limited)             ├─ SAPS coordination (ad-hoc)</w:t>
      </w:r>
    </w:p>
    <w:p w14:paraId="1B40D9F9" w14:textId="21F6E05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w:t>
      </w:r>
    </w:p>
    <w:p w14:paraId="695946B3" w14:textId="20FA345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Phone dispatch───────────→ Receives dispatch</w:t>
      </w:r>
    </w:p>
    <w:p w14:paraId="37302E01" w14:textId="4E61B6E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(5-10 min delay)            (No context available)</w:t>
      </w:r>
    </w:p>
    <w:p w14:paraId="5956B8B7" w14:textId="6EF93C7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p>
    <w:p w14:paraId="46902D4E" w14:textId="2426D4B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Manual investigation</w:t>
      </w:r>
    </w:p>
    <w:p w14:paraId="2A924F4F" w14:textId="49F95C5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(No access to NOC data)</w:t>
      </w:r>
    </w:p>
    <w:p w14:paraId="26681CD6"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0909371F" w14:textId="419457C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External Drone Operator (Ad-Hoc)</w:t>
      </w:r>
    </w:p>
    <w:p w14:paraId="466C47A6" w14:textId="43058CA3"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p>
    <w:p w14:paraId="2B92C4FE" w14:textId="389C119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Independent operation</w:t>
      </w:r>
    </w:p>
    <w:p w14:paraId="235786E8" w14:textId="6FDF284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No connection to NOC</w:t>
      </w:r>
    </w:p>
    <w:p w14:paraId="06017C7B" w14:textId="02112F4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No connection to armed response</w:t>
      </w:r>
    </w:p>
    <w:p w14:paraId="581D446D" w14:textId="75D6F47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Reports findings separately (no integrated analysis)</w:t>
      </w:r>
    </w:p>
    <w:p w14:paraId="2A76B512"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3F2B6FCA" w14:textId="006C67A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Information Flow Problems:</w:t>
      </w:r>
    </w:p>
    <w:p w14:paraId="540CFE0B" w14:textId="117ADD9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NOC </w:t>
      </w:r>
      <w:r>
        <w:rPr>
          <w:rFonts w:ascii="Consolas" w:hAnsi="Consolas" w:cs="Consolas"/>
          <w:color w:val="1A1814"/>
          <w:sz w:val="16"/>
        </w:rPr>
        <w:t>→</w:t>
      </w:r>
      <w:r>
        <w:rPr>
          <w:rFonts w:ascii="Consolas" w:hAnsi="Consolas" w:cs="Arial"/>
          <w:color w:val="1A1814"/>
          <w:sz w:val="16"/>
        </w:rPr>
        <w:t xml:space="preserve"> Armed team: 5-10 minute delay; fragmented information</w:t>
      </w:r>
    </w:p>
    <w:p w14:paraId="0923FF3E" w14:textId="4503990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Armed team </w:t>
      </w:r>
      <w:r>
        <w:rPr>
          <w:rFonts w:ascii="Consolas" w:hAnsi="Consolas" w:cs="Consolas"/>
          <w:color w:val="1A1814"/>
          <w:sz w:val="16"/>
        </w:rPr>
        <w:t>→</w:t>
      </w:r>
      <w:r>
        <w:rPr>
          <w:rFonts w:ascii="Consolas" w:hAnsi="Consolas" w:cs="Arial"/>
          <w:color w:val="1A1814"/>
          <w:sz w:val="16"/>
        </w:rPr>
        <w:t xml:space="preserve"> NOC: Limited feedback (phone calls only)</w:t>
      </w:r>
    </w:p>
    <w:p w14:paraId="29631D77" w14:textId="5A6E2B1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Drone </w:t>
      </w:r>
      <w:r>
        <w:rPr>
          <w:rFonts w:ascii="Consolas" w:hAnsi="Consolas" w:cs="Consolas"/>
          <w:color w:val="1A1814"/>
          <w:sz w:val="16"/>
        </w:rPr>
        <w:t>→</w:t>
      </w:r>
      <w:r>
        <w:rPr>
          <w:rFonts w:ascii="Consolas" w:hAnsi="Consolas" w:cs="Arial"/>
          <w:color w:val="1A1814"/>
          <w:sz w:val="16"/>
        </w:rPr>
        <w:t xml:space="preserve"> Everyone: Separate report; not integrated with incident response</w:t>
      </w:r>
    </w:p>
    <w:p w14:paraId="5F9C4DEC" w14:textId="0A6630E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No real-time coordination: Teams operate independently</w:t>
      </w:r>
    </w:p>
    <w:p w14:paraId="47B3DEDB" w14:textId="5A79474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Decision-making: Fragmented; no unified intelligence picture</w:t>
      </w:r>
    </w:p>
    <w:p w14:paraId="0225ECB9"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3E13F9E7" w14:textId="1F66DAD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Result: Multiple parallel operations that don't communicate effectively</w:t>
      </w:r>
    </w:p>
    <w:p w14:paraId="67A6EE23" w14:textId="0A0A9933" w:rsidR="00042246" w:rsidRDefault="00042246" w:rsidP="00042246">
      <w:pPr>
        <w:shd w:val="clear" w:color="000000" w:fill="F3F2F0"/>
        <w:spacing w:before="240" w:after="80"/>
        <w:rPr>
          <w:rFonts w:ascii="Arial" w:hAnsi="Arial" w:cs="Arial"/>
          <w:b/>
          <w:color w:val="E05A1A"/>
        </w:rPr>
      </w:pPr>
      <w:r>
        <w:rPr>
          <w:rFonts w:ascii="Arial" w:hAnsi="Arial" w:cs="Arial"/>
          <w:b/>
          <w:color w:val="E05A1A"/>
        </w:rPr>
        <w:t>Proposed Integrated Command Structure</w:t>
      </w:r>
    </w:p>
    <w:p w14:paraId="505E0CD7" w14:textId="431F712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BLACKFIRE INTEGRATED MODEL - UNIFIED COMMAND</w:t>
      </w:r>
    </w:p>
    <w:p w14:paraId="050F532F" w14:textId="37F6EA0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w:t>
      </w:r>
    </w:p>
    <w:p w14:paraId="6BDBB305"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6513EBF3" w14:textId="484FB2E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NOC COMMAND CENTER (BlackFire)</w:t>
      </w:r>
    </w:p>
    <w:p w14:paraId="15340C5D" w14:textId="08CAF5F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Real-time fence monitoring</w:t>
      </w:r>
    </w:p>
    <w:p w14:paraId="738D2509" w14:textId="08D2B6D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Real-time alarm analysis</w:t>
      </w:r>
    </w:p>
    <w:p w14:paraId="740A5B64" w14:textId="4C610CB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Real-time CCTV feeds</w:t>
      </w:r>
    </w:p>
    <w:p w14:paraId="1A6B80C7" w14:textId="2938226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Drone video feed (live)</w:t>
      </w:r>
    </w:p>
    <w:p w14:paraId="432087C8" w14:textId="5205EDE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Armed team radio (encrypted)</w:t>
      </w:r>
    </w:p>
    <w:p w14:paraId="23F3CEA5" w14:textId="5B4B637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Decision authority &amp; dispatch</w:t>
      </w:r>
    </w:p>
    <w:p w14:paraId="56408417" w14:textId="04183B8E"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SAPS coordination (unified)</w:t>
      </w:r>
    </w:p>
    <w:p w14:paraId="1E8438EA" w14:textId="5188200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p>
    <w:p w14:paraId="422BE718" w14:textId="294D638E"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p>
    <w:p w14:paraId="7057AC67" w14:textId="6E7DD79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           │</w:t>
      </w:r>
    </w:p>
    <w:p w14:paraId="70D77EFB" w14:textId="162F478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Armed Team 1   Armed Team 2   Drone Operator</w:t>
      </w:r>
    </w:p>
    <w:p w14:paraId="14F7AD27" w14:textId="7CBA62FE"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(Ground ops)   (Backup/Multi) (Aerial recon)</w:t>
      </w:r>
    </w:p>
    <w:p w14:paraId="368949D5" w14:textId="4BE2365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           │</w:t>
      </w:r>
    </w:p>
    <w:p w14:paraId="4C308DD1" w14:textId="7DBD68F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p>
    <w:p w14:paraId="049088CC" w14:textId="37DC9E8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p>
    <w:p w14:paraId="79E1719F" w14:textId="58D0D6C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All data flows</w:t>
      </w:r>
    </w:p>
    <w:p w14:paraId="5DCF288C" w14:textId="6F5366B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back to NOC</w:t>
      </w:r>
    </w:p>
    <w:p w14:paraId="2B20E9C4" w14:textId="28B4DE5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(feedback loop)</w:t>
      </w:r>
    </w:p>
    <w:p w14:paraId="6E13AA12"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0AB76028" w14:textId="37F0A4D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Information Flow Advantages:</w:t>
      </w:r>
    </w:p>
    <w:p w14:paraId="760A7CFF" w14:textId="0B6A488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NOC </w:t>
      </w:r>
      <w:r>
        <w:rPr>
          <w:rFonts w:ascii="Consolas" w:hAnsi="Consolas" w:cs="Consolas"/>
          <w:color w:val="1A1814"/>
          <w:sz w:val="16"/>
        </w:rPr>
        <w:t>→</w:t>
      </w:r>
      <w:r>
        <w:rPr>
          <w:rFonts w:ascii="Consolas" w:hAnsi="Consolas" w:cs="Arial"/>
          <w:color w:val="1A1814"/>
          <w:sz w:val="16"/>
        </w:rPr>
        <w:t xml:space="preserve"> Teams: &lt;1 second (radio dispatch with context)</w:t>
      </w:r>
    </w:p>
    <w:p w14:paraId="0DEF123F" w14:textId="279BBB1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Teams </w:t>
      </w:r>
      <w:r>
        <w:rPr>
          <w:rFonts w:ascii="Consolas" w:hAnsi="Consolas" w:cs="Consolas"/>
          <w:color w:val="1A1814"/>
          <w:sz w:val="16"/>
        </w:rPr>
        <w:t>→</w:t>
      </w:r>
      <w:r>
        <w:rPr>
          <w:rFonts w:ascii="Consolas" w:hAnsi="Consolas" w:cs="Arial"/>
          <w:color w:val="1A1814"/>
          <w:sz w:val="16"/>
        </w:rPr>
        <w:t xml:space="preserve"> NOC: Real-time (radio updates + sensor data)</w:t>
      </w:r>
    </w:p>
    <w:p w14:paraId="01F06E4F" w14:textId="7FC48DE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Drone </w:t>
      </w:r>
      <w:r>
        <w:rPr>
          <w:rFonts w:ascii="Consolas" w:hAnsi="Consolas" w:cs="Consolas"/>
          <w:color w:val="1A1814"/>
          <w:sz w:val="16"/>
        </w:rPr>
        <w:t>→</w:t>
      </w:r>
      <w:r>
        <w:rPr>
          <w:rFonts w:ascii="Consolas" w:hAnsi="Consolas" w:cs="Arial"/>
          <w:color w:val="1A1814"/>
          <w:sz w:val="16"/>
        </w:rPr>
        <w:t xml:space="preserve"> Everyone: Live video stream (all parties see same intelligence)</w:t>
      </w:r>
    </w:p>
    <w:p w14:paraId="10A73234" w14:textId="793DB1E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Multi-layer awareness: NOC can coordinate multiple resources simultaneously</w:t>
      </w:r>
    </w:p>
    <w:p w14:paraId="359BACDE" w14:textId="30439F0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Decision-making: Unified intelligence picture; better tactical choices</w:t>
      </w:r>
    </w:p>
    <w:p w14:paraId="1F015D5A" w14:textId="1267046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Real-time adaptation: Adjust strategy as situation develops</w:t>
      </w:r>
    </w:p>
    <w:p w14:paraId="2FB9B806"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5264A0F8" w14:textId="798026B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Command Authority:</w:t>
      </w:r>
    </w:p>
    <w:p w14:paraId="43E8FCED" w14:textId="5C3BFAF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NOC Manager = Operational commander</w:t>
      </w:r>
    </w:p>
    <w:p w14:paraId="7F154F7D" w14:textId="6F976B5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Armed Team Lead = Tactical commander (on-scene)</w:t>
      </w:r>
    </w:p>
    <w:p w14:paraId="646FFBE6" w14:textId="371F8D8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Drone Operator = Reconnaissance support</w:t>
      </w:r>
    </w:p>
    <w:p w14:paraId="05D8500B" w14:textId="5683790E"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All coordinated through single radio network + secure video link</w:t>
      </w:r>
    </w:p>
    <w:p w14:paraId="6F5DBB22"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475C163C" w14:textId="32CDD2A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Result: Unified command structure; coordinated multi-asset response</w:t>
      </w:r>
    </w:p>
    <w:p w14:paraId="08C7153B" w14:textId="588637AC" w:rsidR="00042246" w:rsidRDefault="00042246" w:rsidP="00042246">
      <w:pPr>
        <w:shd w:val="clear" w:color="000000" w:fill="F3F2F0"/>
        <w:spacing w:before="80" w:after="80"/>
        <w:rPr>
          <w:rFonts w:ascii="Calibri" w:hAnsi="Calibri" w:cs="Calibri"/>
          <w:sz w:val="4"/>
        </w:rPr>
      </w:pPr>
      <w:r>
        <w:rPr>
          <w:rFonts w:ascii="Calibri" w:hAnsi="Calibri" w:cs="Calibri"/>
          <w:sz w:val="4"/>
        </w:rPr>
        <w:t xml:space="preserve"> </w:t>
      </w:r>
    </w:p>
    <w:p w14:paraId="569DFCA6" w14:textId="05F24EFD" w:rsidR="00042246" w:rsidRDefault="00042246" w:rsidP="00042246">
      <w:pPr>
        <w:shd w:val="clear" w:color="000000" w:fill="F3F2F0"/>
        <w:spacing w:before="320" w:after="120"/>
        <w:rPr>
          <w:rFonts w:ascii="Arial" w:hAnsi="Arial" w:cs="Arial"/>
          <w:b/>
          <w:color w:val="C0392B"/>
          <w:sz w:val="28"/>
        </w:rPr>
      </w:pPr>
      <w:r>
        <w:rPr>
          <w:rFonts w:ascii="Arial" w:hAnsi="Arial" w:cs="Arial"/>
          <w:b/>
          <w:color w:val="C0392B"/>
          <w:sz w:val="28"/>
        </w:rPr>
        <w:t>SECTION 9: PERSONNEL &amp; TRAINING COMPARISON</w:t>
      </w:r>
    </w:p>
    <w:p w14:paraId="41E6C006" w14:textId="4C617A40" w:rsidR="00042246" w:rsidRDefault="00042246" w:rsidP="00042246">
      <w:pPr>
        <w:shd w:val="clear" w:color="000000" w:fill="F3F2F0"/>
        <w:spacing w:before="240" w:after="80"/>
        <w:rPr>
          <w:rFonts w:ascii="Arial" w:hAnsi="Arial" w:cs="Arial"/>
          <w:b/>
          <w:color w:val="E05A1A"/>
        </w:rPr>
      </w:pPr>
      <w:r>
        <w:rPr>
          <w:rFonts w:ascii="Arial" w:hAnsi="Arial" w:cs="Arial"/>
          <w:b/>
          <w:color w:val="E05A1A"/>
        </w:rPr>
        <w:t>Current Training &amp; Qualifications</w:t>
      </w:r>
    </w:p>
    <w:p w14:paraId="3B72E838" w14:textId="4243841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CURRENT MODEL - FRAGMENTED TRAINING</w:t>
      </w:r>
    </w:p>
    <w:p w14:paraId="2F4705D7" w14:textId="52B7CCD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w:t>
      </w:r>
    </w:p>
    <w:p w14:paraId="042C6124"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08B18629" w14:textId="1D74816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BlackFire Personnel:</w:t>
      </w:r>
    </w:p>
    <w:p w14:paraId="2B3FE3AE" w14:textId="4D0E6613"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PSIRA certification (fence/alarm technicians)</w:t>
      </w:r>
    </w:p>
    <w:p w14:paraId="7E1EDF20" w14:textId="0162CD5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Annual training (fence system updates)</w:t>
      </w:r>
    </w:p>
    <w:p w14:paraId="35CA0F63" w14:textId="23BD170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No cross-training on armed response protocols</w:t>
      </w:r>
    </w:p>
    <w:p w14:paraId="648A05C8" w14:textId="1E0CA9C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No drone certification (not offered)</w:t>
      </w:r>
    </w:p>
    <w:p w14:paraId="68516D67"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02948D62" w14:textId="180089B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Third-Party Armed Response:</w:t>
      </w:r>
    </w:p>
    <w:p w14:paraId="6F129C5D" w14:textId="38059E9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PSIRA certification (armed response personnel)</w:t>
      </w:r>
    </w:p>
    <w:p w14:paraId="5CCF096E" w14:textId="0DA9BA6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Firearms license + annual recertification</w:t>
      </w:r>
    </w:p>
    <w:p w14:paraId="0F4DFEB2" w14:textId="3E309F2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Limited knowledge of BlackFire fence/alarm systems</w:t>
      </w:r>
    </w:p>
    <w:p w14:paraId="2DF71B4F" w14:textId="7BDF777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No training on integrated response</w:t>
      </w:r>
    </w:p>
    <w:p w14:paraId="6DB9E62E" w14:textId="0FC0732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No drone coordination protocol</w:t>
      </w:r>
    </w:p>
    <w:p w14:paraId="62348603"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47696C40" w14:textId="326AA71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Ad-Hoc Drone Operator:</w:t>
      </w:r>
    </w:p>
    <w:p w14:paraId="4E8857AE" w14:textId="5F9884D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External vendor (different company)</w:t>
      </w:r>
    </w:p>
    <w:p w14:paraId="3DE82EC8" w14:textId="0F57934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SACAA drone certification</w:t>
      </w:r>
    </w:p>
    <w:p w14:paraId="5AB10BD8" w14:textId="55203B4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No knowledge of AECI site specifics</w:t>
      </w:r>
    </w:p>
    <w:p w14:paraId="187A391C" w14:textId="23EDA2E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No integration with security operations</w:t>
      </w:r>
    </w:p>
    <w:p w14:paraId="78AB072E" w14:textId="543F673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Called in only for special requests</w:t>
      </w:r>
    </w:p>
    <w:p w14:paraId="6AF41227"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52D08C36" w14:textId="259FCEB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Training Gaps:</w:t>
      </w:r>
    </w:p>
    <w:p w14:paraId="40F446E1" w14:textId="764FFA7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No unified ROE (rules of engagement)</w:t>
      </w:r>
    </w:p>
    <w:p w14:paraId="130C5BAA" w14:textId="5C254B8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No integrated incident response drills</w:t>
      </w:r>
    </w:p>
    <w:p w14:paraId="296985AE" w14:textId="503A3223"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No drone-armed response coordination training</w:t>
      </w:r>
    </w:p>
    <w:p w14:paraId="62561977" w14:textId="1C1BC99E"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No joint threat assessment training</w:t>
      </w:r>
    </w:p>
    <w:p w14:paraId="6B2B64EA" w14:textId="7ACB4F0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No cross-vendor communication protocols</w:t>
      </w:r>
    </w:p>
    <w:p w14:paraId="79225294" w14:textId="34C6F366" w:rsidR="00042246" w:rsidRDefault="00042246" w:rsidP="00042246">
      <w:pPr>
        <w:shd w:val="clear" w:color="000000" w:fill="F3F2F0"/>
        <w:spacing w:before="240" w:after="80"/>
        <w:rPr>
          <w:rFonts w:ascii="Arial" w:hAnsi="Arial" w:cs="Arial"/>
          <w:b/>
          <w:color w:val="E05A1A"/>
        </w:rPr>
      </w:pPr>
      <w:r>
        <w:rPr>
          <w:rFonts w:ascii="Arial" w:hAnsi="Arial" w:cs="Arial"/>
          <w:b/>
          <w:color w:val="E05A1A"/>
        </w:rPr>
        <w:t>Proposed Integrated Training Program</w:t>
      </w:r>
    </w:p>
    <w:p w14:paraId="3E65DB01" w14:textId="648F8AD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BLACKFIRE INTEGRATED MODEL - UNIFIED TRAINING</w:t>
      </w:r>
    </w:p>
    <w:p w14:paraId="271D630C" w14:textId="2D6D7BE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w:t>
      </w:r>
    </w:p>
    <w:p w14:paraId="73E0F976"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59FBA280" w14:textId="2595E6C3"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All BlackFire Personnel:</w:t>
      </w:r>
    </w:p>
    <w:p w14:paraId="7CC0E5BA" w14:textId="0F3A1B4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PSIRA certification (required)</w:t>
      </w:r>
    </w:p>
    <w:p w14:paraId="5C7C4753" w14:textId="26C9184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Firearms license + ammo competency (armed response)</w:t>
      </w:r>
    </w:p>
    <w:p w14:paraId="51D1C17E" w14:textId="76F8DD7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SACAA drone certification (drone team)</w:t>
      </w:r>
    </w:p>
    <w:p w14:paraId="25266C1D" w14:textId="4E0E5BB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AECI site-specific training (all personnel)</w:t>
      </w:r>
    </w:p>
    <w:p w14:paraId="3DC91779" w14:textId="669660F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Integrated response protocols (quarterly)</w:t>
      </w:r>
    </w:p>
    <w:p w14:paraId="338F902D" w14:textId="259AE92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Cross-functional knowledge (everyone understands all systems)</w:t>
      </w:r>
    </w:p>
    <w:p w14:paraId="7F43AB23" w14:textId="6209572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Annual professional development</w:t>
      </w:r>
    </w:p>
    <w:p w14:paraId="1E1C6F19"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5864218C" w14:textId="1467CD5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Quarterly Training Schedule:</w:t>
      </w:r>
    </w:p>
    <w:p w14:paraId="78C25BC1"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65E79B60" w14:textId="0140ACE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Q1 - Tactical Response Drills:</w:t>
      </w:r>
    </w:p>
    <w:p w14:paraId="1D0A9820" w14:textId="3A7AC38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Simulated intrusion scenarios (varying complexity)</w:t>
      </w:r>
    </w:p>
    <w:p w14:paraId="4247F728" w14:textId="5DE188B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Armed team + NOC coordination exercises</w:t>
      </w:r>
    </w:p>
    <w:p w14:paraId="3990A8FD" w14:textId="7DAFD7A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Drone launch &amp; video integration practice</w:t>
      </w:r>
    </w:p>
    <w:p w14:paraId="10440B51" w14:textId="1D72E6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Multi-asset response scenarios</w:t>
      </w:r>
    </w:p>
    <w:p w14:paraId="0A0C7416"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705ECDD5" w14:textId="000B623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Q2 - Legal &amp; Compliance:</w:t>
      </w:r>
    </w:p>
    <w:p w14:paraId="73692A3B" w14:textId="24860B8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Property protection law (ROE updates)</w:t>
      </w:r>
    </w:p>
    <w:p w14:paraId="57F62147" w14:textId="1867978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PSIRA compliance (annual requirement)</w:t>
      </w:r>
    </w:p>
    <w:p w14:paraId="53A719DD" w14:textId="4C981F0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SACAA drone regulations</w:t>
      </w:r>
    </w:p>
    <w:p w14:paraId="198456DF" w14:textId="05055DB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Incident documentation &amp; evidence handling</w:t>
      </w:r>
    </w:p>
    <w:p w14:paraId="166E8A92" w14:textId="29C6B1B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POPIA privacy compliance</w:t>
      </w:r>
    </w:p>
    <w:p w14:paraId="067AD584"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794894D8" w14:textId="7083233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Q3 - Medical &amp; First Aid:</w:t>
      </w:r>
    </w:p>
    <w:p w14:paraId="3BAA66F9" w14:textId="133D2E1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Emergency trauma response</w:t>
      </w:r>
    </w:p>
    <w:p w14:paraId="0AC19B6B" w14:textId="4074198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CPR certification renewal</w:t>
      </w:r>
    </w:p>
    <w:p w14:paraId="3BB55817" w14:textId="370132A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Chemical exposure protocols (AECI-specific)</w:t>
      </w:r>
    </w:p>
    <w:p w14:paraId="041D37B8" w14:textId="6FEF512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Thermal casualty detection (drone + ground team)</w:t>
      </w:r>
    </w:p>
    <w:p w14:paraId="161FA744" w14:textId="57608CD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Site evacuation procedures</w:t>
      </w:r>
    </w:p>
    <w:p w14:paraId="19251B62"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4F0AA0D0" w14:textId="65C8307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Q4 - Strategic Review:</w:t>
      </w:r>
    </w:p>
    <w:p w14:paraId="2F252D90" w14:textId="4051CC9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Annual performance evaluation</w:t>
      </w:r>
    </w:p>
    <w:p w14:paraId="013EE784" w14:textId="6544762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Incident trend analysis</w:t>
      </w:r>
    </w:p>
    <w:p w14:paraId="5FFD17BE" w14:textId="0B84C28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Threat assessment update</w:t>
      </w:r>
    </w:p>
    <w:p w14:paraId="422A6237" w14:textId="6F06C0F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Technology updates</w:t>
      </w:r>
    </w:p>
    <w:p w14:paraId="3C9BC2AC" w14:textId="3E880DB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Contract objectives review</w:t>
      </w:r>
    </w:p>
    <w:p w14:paraId="4ED80169"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525BDB78" w14:textId="28FF5F9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Training Advantage:</w:t>
      </w:r>
    </w:p>
    <w:p w14:paraId="2D707822" w14:textId="4EBD8C9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All personnel understand complete security picture</w:t>
      </w:r>
    </w:p>
    <w:p w14:paraId="700876D8" w14:textId="0FC43D0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Drone operator understands tactical armed response (and vice versa)</w:t>
      </w:r>
    </w:p>
    <w:p w14:paraId="5F673D5F" w14:textId="16AA5C2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NOC manager can coordinate multi-asset operations confidently</w:t>
      </w:r>
    </w:p>
    <w:p w14:paraId="420A928E" w14:textId="2AA5163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Site-specific knowledge embedded in all staff</w:t>
      </w:r>
    </w:p>
    <w:p w14:paraId="620F0F65" w14:textId="76CE935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Continuous improvement (lessons learned integrated quickly)</w:t>
      </w:r>
    </w:p>
    <w:p w14:paraId="4C333E64" w14:textId="64ED6A4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Professional development = higher retention</w:t>
      </w:r>
    </w:p>
    <w:p w14:paraId="68086D14" w14:textId="264D8690" w:rsidR="00042246" w:rsidRDefault="00042246" w:rsidP="00042246">
      <w:pPr>
        <w:shd w:val="clear" w:color="000000" w:fill="auto"/>
        <w:spacing w:before="80" w:after="80"/>
        <w:rPr>
          <w:rFonts w:ascii="Calibri" w:hAnsi="Calibri" w:cs="Calibri"/>
          <w:sz w:val="4"/>
        </w:rPr>
      </w:pPr>
      <w:r>
        <w:rPr>
          <w:rFonts w:ascii="Calibri" w:hAnsi="Calibri" w:cs="Calibri"/>
          <w:sz w:val="4"/>
        </w:rPr>
        <w:t xml:space="preserve"> </w:t>
      </w:r>
    </w:p>
    <w:p w14:paraId="5B8F7785" w14:textId="29E911EB" w:rsidR="00042246" w:rsidRDefault="00042246" w:rsidP="00042246">
      <w:pPr>
        <w:shd w:val="clear" w:color="000000" w:fill="auto"/>
        <w:spacing w:before="320" w:after="120"/>
        <w:rPr>
          <w:rFonts w:ascii="Arial" w:hAnsi="Arial" w:cs="Arial"/>
          <w:b/>
          <w:color w:val="C0392B"/>
          <w:sz w:val="28"/>
        </w:rPr>
      </w:pPr>
      <w:r>
        <w:rPr>
          <w:rFonts w:ascii="Arial" w:hAnsi="Arial" w:cs="Arial"/>
          <w:b/>
          <w:color w:val="C0392B"/>
          <w:sz w:val="28"/>
        </w:rPr>
        <w:t>SECTION 10: FINANCIAL IMPACT SUMMARY</w:t>
      </w:r>
    </w:p>
    <w:p w14:paraId="44240BBE" w14:textId="35E3437A" w:rsidR="00042246" w:rsidRDefault="00042246" w:rsidP="00042246">
      <w:pPr>
        <w:shd w:val="clear" w:color="000000" w:fill="auto"/>
        <w:spacing w:before="240" w:after="80"/>
        <w:rPr>
          <w:rFonts w:ascii="Arial" w:hAnsi="Arial" w:cs="Arial"/>
          <w:b/>
          <w:color w:val="E05A1A"/>
        </w:rPr>
      </w:pPr>
      <w:r>
        <w:rPr>
          <w:rFonts w:ascii="Arial" w:hAnsi="Arial" w:cs="Arial"/>
          <w:b/>
          <w:color w:val="E05A1A"/>
        </w:rPr>
        <w:t>Direct Cost Savings</w:t>
      </w:r>
    </w:p>
    <w:tbl>
      <w:tblPr>
        <w:tblW w:w="89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6"/>
        <w:gridCol w:w="2400"/>
        <w:gridCol w:w="2100"/>
        <w:gridCol w:w="2573"/>
      </w:tblGrid>
      <w:tr w:rsidR="00042246" w14:paraId="4C76B25B" w14:textId="77777777" w:rsidTr="00042246">
        <w:tblPrEx>
          <w:tblCellMar>
            <w:top w:w="0" w:type="dxa"/>
            <w:bottom w:w="0" w:type="dxa"/>
          </w:tblCellMar>
        </w:tblPrEx>
        <w:tc>
          <w:tcPr>
            <w:tcW w:w="1896" w:type="dxa"/>
            <w:shd w:val="clear" w:color="auto" w:fill="141B26"/>
          </w:tcPr>
          <w:p w14:paraId="739D260A" w14:textId="333E66B1" w:rsidR="00042246" w:rsidRPr="00042246" w:rsidRDefault="00042246" w:rsidP="00042246">
            <w:pPr>
              <w:spacing w:after="120"/>
              <w:jc w:val="center"/>
              <w:rPr>
                <w:rFonts w:ascii="Calibri" w:hAnsi="Calibri" w:cs="Calibri"/>
                <w:b/>
                <w:color w:val="FFFFFF"/>
                <w:sz w:val="18"/>
              </w:rPr>
            </w:pPr>
            <w:r w:rsidRPr="00042246">
              <w:rPr>
                <w:rFonts w:ascii="Calibri" w:hAnsi="Calibri" w:cs="Calibri"/>
                <w:b/>
                <w:color w:val="FFFFFF"/>
                <w:sz w:val="18"/>
              </w:rPr>
              <w:t>Category</w:t>
            </w:r>
          </w:p>
        </w:tc>
        <w:tc>
          <w:tcPr>
            <w:tcW w:w="2400" w:type="dxa"/>
            <w:shd w:val="clear" w:color="auto" w:fill="141B26"/>
          </w:tcPr>
          <w:p w14:paraId="6EC93328" w14:textId="7BF65496" w:rsidR="00042246" w:rsidRPr="00042246" w:rsidRDefault="00042246" w:rsidP="00042246">
            <w:pPr>
              <w:spacing w:after="120"/>
              <w:jc w:val="center"/>
              <w:rPr>
                <w:rFonts w:ascii="Calibri" w:hAnsi="Calibri" w:cs="Calibri"/>
                <w:b/>
                <w:color w:val="FFFFFF"/>
                <w:sz w:val="18"/>
              </w:rPr>
            </w:pPr>
            <w:r w:rsidRPr="00042246">
              <w:rPr>
                <w:rFonts w:ascii="Calibri" w:hAnsi="Calibri" w:cs="Calibri"/>
                <w:b/>
                <w:color w:val="FFFFFF"/>
                <w:sz w:val="18"/>
              </w:rPr>
              <w:t>Current</w:t>
            </w:r>
          </w:p>
        </w:tc>
        <w:tc>
          <w:tcPr>
            <w:tcW w:w="2100" w:type="dxa"/>
            <w:shd w:val="clear" w:color="auto" w:fill="141B26"/>
          </w:tcPr>
          <w:p w14:paraId="37BC8A88" w14:textId="3417F8DA" w:rsidR="00042246" w:rsidRPr="00042246" w:rsidRDefault="00042246" w:rsidP="00042246">
            <w:pPr>
              <w:spacing w:after="120"/>
              <w:jc w:val="center"/>
              <w:rPr>
                <w:rFonts w:ascii="Calibri" w:hAnsi="Calibri" w:cs="Calibri"/>
                <w:b/>
                <w:color w:val="FFFFFF"/>
                <w:sz w:val="18"/>
              </w:rPr>
            </w:pPr>
            <w:r w:rsidRPr="00042246">
              <w:rPr>
                <w:rFonts w:ascii="Calibri" w:hAnsi="Calibri" w:cs="Calibri"/>
                <w:b/>
                <w:color w:val="FFFFFF"/>
                <w:sz w:val="18"/>
              </w:rPr>
              <w:t>Proposed</w:t>
            </w:r>
          </w:p>
        </w:tc>
        <w:tc>
          <w:tcPr>
            <w:tcW w:w="2573" w:type="dxa"/>
            <w:shd w:val="clear" w:color="auto" w:fill="141B26"/>
          </w:tcPr>
          <w:p w14:paraId="571B46C4" w14:textId="16B28E80" w:rsidR="00042246" w:rsidRPr="00042246" w:rsidRDefault="00042246" w:rsidP="00042246">
            <w:pPr>
              <w:spacing w:after="120"/>
              <w:jc w:val="center"/>
              <w:rPr>
                <w:rFonts w:ascii="Calibri" w:hAnsi="Calibri" w:cs="Calibri"/>
                <w:b/>
                <w:color w:val="FFFFFF"/>
                <w:sz w:val="18"/>
              </w:rPr>
            </w:pPr>
            <w:r w:rsidRPr="00042246">
              <w:rPr>
                <w:rFonts w:ascii="Calibri" w:hAnsi="Calibri" w:cs="Calibri"/>
                <w:b/>
                <w:color w:val="FFFFFF"/>
                <w:sz w:val="18"/>
              </w:rPr>
              <w:t>Savings</w:t>
            </w:r>
          </w:p>
        </w:tc>
      </w:tr>
      <w:tr w:rsidR="00042246" w14:paraId="5463F146" w14:textId="77777777" w:rsidTr="00042246">
        <w:tblPrEx>
          <w:tblCellMar>
            <w:top w:w="0" w:type="dxa"/>
            <w:bottom w:w="0" w:type="dxa"/>
          </w:tblCellMar>
        </w:tblPrEx>
        <w:tc>
          <w:tcPr>
            <w:tcW w:w="1896" w:type="dxa"/>
            <w:tcBorders>
              <w:bottom w:val="single" w:sz="4" w:space="0" w:color="auto"/>
            </w:tcBorders>
          </w:tcPr>
          <w:p w14:paraId="00A52F25" w14:textId="5B118D07"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Monthly Spend</w:t>
            </w:r>
          </w:p>
        </w:tc>
        <w:tc>
          <w:tcPr>
            <w:tcW w:w="2400" w:type="dxa"/>
            <w:tcBorders>
              <w:bottom w:val="single" w:sz="4" w:space="0" w:color="auto"/>
            </w:tcBorders>
          </w:tcPr>
          <w:p w14:paraId="5C0E4900" w14:textId="4B5C3F27"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R166,667 - R172,500</w:t>
            </w:r>
          </w:p>
        </w:tc>
        <w:tc>
          <w:tcPr>
            <w:tcW w:w="2100" w:type="dxa"/>
            <w:tcBorders>
              <w:bottom w:val="single" w:sz="4" w:space="0" w:color="auto"/>
            </w:tcBorders>
          </w:tcPr>
          <w:p w14:paraId="2B13656F" w14:textId="2CEF8D71"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R148,000</w:t>
            </w:r>
          </w:p>
        </w:tc>
        <w:tc>
          <w:tcPr>
            <w:tcW w:w="2573" w:type="dxa"/>
            <w:tcBorders>
              <w:bottom w:val="single" w:sz="4" w:space="0" w:color="auto"/>
            </w:tcBorders>
          </w:tcPr>
          <w:p w14:paraId="22272FDD" w14:textId="7D11EC75"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R18,667 - R24,500/month</w:t>
            </w:r>
          </w:p>
        </w:tc>
      </w:tr>
      <w:tr w:rsidR="00042246" w14:paraId="141596E9" w14:textId="77777777" w:rsidTr="00042246">
        <w:tblPrEx>
          <w:tblCellMar>
            <w:top w:w="0" w:type="dxa"/>
            <w:bottom w:w="0" w:type="dxa"/>
          </w:tblCellMar>
        </w:tblPrEx>
        <w:tc>
          <w:tcPr>
            <w:tcW w:w="1896" w:type="dxa"/>
            <w:shd w:val="clear" w:color="auto" w:fill="F5F1EA"/>
          </w:tcPr>
          <w:p w14:paraId="192BE8EB" w14:textId="33A93E7D"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Annual Spend</w:t>
            </w:r>
          </w:p>
        </w:tc>
        <w:tc>
          <w:tcPr>
            <w:tcW w:w="2400" w:type="dxa"/>
            <w:shd w:val="clear" w:color="auto" w:fill="F5F1EA"/>
          </w:tcPr>
          <w:p w14:paraId="449334B8" w14:textId="7ECF1028"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R2,000,000 - R2,070,000</w:t>
            </w:r>
          </w:p>
        </w:tc>
        <w:tc>
          <w:tcPr>
            <w:tcW w:w="2100" w:type="dxa"/>
            <w:shd w:val="clear" w:color="auto" w:fill="F5F1EA"/>
          </w:tcPr>
          <w:p w14:paraId="5E5A5D45" w14:textId="68ABCB0F"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R1,776,000</w:t>
            </w:r>
          </w:p>
        </w:tc>
        <w:tc>
          <w:tcPr>
            <w:tcW w:w="2573" w:type="dxa"/>
            <w:shd w:val="clear" w:color="auto" w:fill="F5F1EA"/>
          </w:tcPr>
          <w:p w14:paraId="4BB90585" w14:textId="2199FA75"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R224,000 - R294,000/year</w:t>
            </w:r>
          </w:p>
        </w:tc>
      </w:tr>
      <w:tr w:rsidR="00042246" w14:paraId="170847D8" w14:textId="77777777" w:rsidTr="00042246">
        <w:tblPrEx>
          <w:tblCellMar>
            <w:top w:w="0" w:type="dxa"/>
            <w:bottom w:w="0" w:type="dxa"/>
          </w:tblCellMar>
        </w:tblPrEx>
        <w:tc>
          <w:tcPr>
            <w:tcW w:w="1896" w:type="dxa"/>
            <w:tcBorders>
              <w:bottom w:val="single" w:sz="4" w:space="0" w:color="auto"/>
            </w:tcBorders>
          </w:tcPr>
          <w:p w14:paraId="1B4B2916" w14:textId="2B2A2595"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False Alarm Cost</w:t>
            </w:r>
          </w:p>
        </w:tc>
        <w:tc>
          <w:tcPr>
            <w:tcW w:w="2400" w:type="dxa"/>
            <w:tcBorders>
              <w:bottom w:val="single" w:sz="4" w:space="0" w:color="auto"/>
            </w:tcBorders>
          </w:tcPr>
          <w:p w14:paraId="2D73EC90" w14:textId="0AF09F1F"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R328,800/year</w:t>
            </w:r>
          </w:p>
        </w:tc>
        <w:tc>
          <w:tcPr>
            <w:tcW w:w="2100" w:type="dxa"/>
            <w:tcBorders>
              <w:bottom w:val="single" w:sz="4" w:space="0" w:color="auto"/>
            </w:tcBorders>
          </w:tcPr>
          <w:p w14:paraId="5347134C" w14:textId="4C152182"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R15,000-20,000/year</w:t>
            </w:r>
          </w:p>
        </w:tc>
        <w:tc>
          <w:tcPr>
            <w:tcW w:w="2573" w:type="dxa"/>
            <w:tcBorders>
              <w:bottom w:val="single" w:sz="4" w:space="0" w:color="auto"/>
            </w:tcBorders>
          </w:tcPr>
          <w:p w14:paraId="68BC3348" w14:textId="61B3495F"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R308,000-314,000/year</w:t>
            </w:r>
          </w:p>
        </w:tc>
      </w:tr>
      <w:tr w:rsidR="00042246" w14:paraId="099BA610" w14:textId="77777777" w:rsidTr="00042246">
        <w:tblPrEx>
          <w:tblCellMar>
            <w:top w:w="0" w:type="dxa"/>
            <w:bottom w:w="0" w:type="dxa"/>
          </w:tblCellMar>
        </w:tblPrEx>
        <w:tc>
          <w:tcPr>
            <w:tcW w:w="1896" w:type="dxa"/>
            <w:shd w:val="clear" w:color="auto" w:fill="F5F1EA"/>
          </w:tcPr>
          <w:p w14:paraId="33B8F885" w14:textId="3612B6DA"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Investigation Time</w:t>
            </w:r>
          </w:p>
        </w:tc>
        <w:tc>
          <w:tcPr>
            <w:tcW w:w="2400" w:type="dxa"/>
            <w:shd w:val="clear" w:color="auto" w:fill="F5F1EA"/>
          </w:tcPr>
          <w:p w14:paraId="5A22D1FE" w14:textId="06FD8DE9"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2-3 days</w:t>
            </w:r>
          </w:p>
        </w:tc>
        <w:tc>
          <w:tcPr>
            <w:tcW w:w="2100" w:type="dxa"/>
            <w:shd w:val="clear" w:color="auto" w:fill="F5F1EA"/>
          </w:tcPr>
          <w:p w14:paraId="04DEE8A6" w14:textId="4839C669"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&lt;24 hours</w:t>
            </w:r>
          </w:p>
        </w:tc>
        <w:tc>
          <w:tcPr>
            <w:tcW w:w="2573" w:type="dxa"/>
            <w:shd w:val="clear" w:color="auto" w:fill="F5F1EA"/>
          </w:tcPr>
          <w:p w14:paraId="768FE6F1" w14:textId="6B7D8EC5"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Reduced operational burden</w:t>
            </w:r>
          </w:p>
        </w:tc>
      </w:tr>
    </w:tbl>
    <w:p w14:paraId="28D39163" w14:textId="77777777" w:rsidR="00042246" w:rsidRDefault="00042246" w:rsidP="00042246">
      <w:pPr>
        <w:shd w:val="clear" w:color="000000" w:fill="auto"/>
        <w:spacing w:after="120"/>
        <w:rPr>
          <w:rFonts w:ascii="Calibri" w:hAnsi="Calibri" w:cs="Calibri"/>
          <w:color w:val="1A1814"/>
          <w:sz w:val="22"/>
        </w:rPr>
      </w:pPr>
    </w:p>
    <w:p w14:paraId="5271CA23" w14:textId="72648C75" w:rsidR="00042246" w:rsidRDefault="00042246" w:rsidP="00042246">
      <w:pPr>
        <w:shd w:val="clear" w:color="000000" w:fill="auto"/>
        <w:spacing w:before="240" w:after="80"/>
        <w:rPr>
          <w:rFonts w:ascii="Arial" w:hAnsi="Arial" w:cs="Arial"/>
          <w:b/>
          <w:color w:val="E05A1A"/>
        </w:rPr>
      </w:pPr>
      <w:r>
        <w:rPr>
          <w:rFonts w:ascii="Arial" w:hAnsi="Arial" w:cs="Arial"/>
          <w:b/>
          <w:color w:val="E05A1A"/>
        </w:rPr>
        <w:t>Indirect Cost Savings &amp; Benefits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96"/>
        <w:gridCol w:w="1752"/>
        <w:gridCol w:w="4404"/>
      </w:tblGrid>
      <w:tr w:rsidR="00042246" w14:paraId="4A68AEF7" w14:textId="77777777" w:rsidTr="00042246">
        <w:tblPrEx>
          <w:tblCellMar>
            <w:top w:w="0" w:type="dxa"/>
            <w:bottom w:w="0" w:type="dxa"/>
          </w:tblCellMar>
        </w:tblPrEx>
        <w:tc>
          <w:tcPr>
            <w:tcW w:w="2196" w:type="dxa"/>
            <w:shd w:val="clear" w:color="auto" w:fill="141B26"/>
          </w:tcPr>
          <w:p w14:paraId="3DFC9C8C" w14:textId="5ED59E1D" w:rsidR="00042246" w:rsidRPr="00042246" w:rsidRDefault="00042246" w:rsidP="00042246">
            <w:pPr>
              <w:spacing w:after="120"/>
              <w:jc w:val="center"/>
              <w:rPr>
                <w:rFonts w:ascii="Calibri" w:hAnsi="Calibri" w:cs="Calibri"/>
                <w:b/>
                <w:color w:val="FFFFFF"/>
                <w:sz w:val="18"/>
              </w:rPr>
            </w:pPr>
            <w:r w:rsidRPr="00042246">
              <w:rPr>
                <w:rFonts w:ascii="Calibri" w:hAnsi="Calibri" w:cs="Calibri"/>
                <w:b/>
                <w:color w:val="FFFFFF"/>
                <w:sz w:val="18"/>
              </w:rPr>
              <w:t>Benefit</w:t>
            </w:r>
          </w:p>
        </w:tc>
        <w:tc>
          <w:tcPr>
            <w:tcW w:w="1752" w:type="dxa"/>
            <w:shd w:val="clear" w:color="auto" w:fill="141B26"/>
          </w:tcPr>
          <w:p w14:paraId="1F0E8053" w14:textId="441FA569" w:rsidR="00042246" w:rsidRPr="00042246" w:rsidRDefault="00042246" w:rsidP="00042246">
            <w:pPr>
              <w:spacing w:after="120"/>
              <w:jc w:val="center"/>
              <w:rPr>
                <w:rFonts w:ascii="Calibri" w:hAnsi="Calibri" w:cs="Calibri"/>
                <w:b/>
                <w:color w:val="FFFFFF"/>
                <w:sz w:val="18"/>
              </w:rPr>
            </w:pPr>
            <w:r w:rsidRPr="00042246">
              <w:rPr>
                <w:rFonts w:ascii="Calibri" w:hAnsi="Calibri" w:cs="Calibri"/>
                <w:b/>
                <w:color w:val="FFFFFF"/>
                <w:sz w:val="18"/>
              </w:rPr>
              <w:t>Current Value</w:t>
            </w:r>
          </w:p>
        </w:tc>
        <w:tc>
          <w:tcPr>
            <w:tcW w:w="4404" w:type="dxa"/>
            <w:shd w:val="clear" w:color="auto" w:fill="141B26"/>
          </w:tcPr>
          <w:p w14:paraId="0A5DC559" w14:textId="0D19960C" w:rsidR="00042246" w:rsidRPr="00042246" w:rsidRDefault="00042246" w:rsidP="00042246">
            <w:pPr>
              <w:spacing w:after="120"/>
              <w:jc w:val="center"/>
              <w:rPr>
                <w:rFonts w:ascii="Calibri" w:hAnsi="Calibri" w:cs="Calibri"/>
                <w:b/>
                <w:color w:val="FFFFFF"/>
                <w:sz w:val="18"/>
              </w:rPr>
            </w:pPr>
            <w:r w:rsidRPr="00042246">
              <w:rPr>
                <w:rFonts w:ascii="Calibri" w:hAnsi="Calibri" w:cs="Calibri"/>
                <w:b/>
                <w:color w:val="FFFFFF"/>
                <w:sz w:val="18"/>
              </w:rPr>
              <w:t>Impact</w:t>
            </w:r>
          </w:p>
        </w:tc>
      </w:tr>
      <w:tr w:rsidR="00042246" w14:paraId="166648F5" w14:textId="77777777" w:rsidTr="00042246">
        <w:tblPrEx>
          <w:tblCellMar>
            <w:top w:w="0" w:type="dxa"/>
            <w:bottom w:w="0" w:type="dxa"/>
          </w:tblCellMar>
        </w:tblPrEx>
        <w:tc>
          <w:tcPr>
            <w:tcW w:w="2196" w:type="dxa"/>
            <w:tcBorders>
              <w:bottom w:val="single" w:sz="4" w:space="0" w:color="auto"/>
            </w:tcBorders>
          </w:tcPr>
          <w:p w14:paraId="2D0D0615" w14:textId="299E093A"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Response Time</w:t>
            </w:r>
          </w:p>
        </w:tc>
        <w:tc>
          <w:tcPr>
            <w:tcW w:w="1752" w:type="dxa"/>
            <w:tcBorders>
              <w:bottom w:val="single" w:sz="4" w:space="0" w:color="auto"/>
            </w:tcBorders>
          </w:tcPr>
          <w:p w14:paraId="67AF30FD" w14:textId="2ED4B8C2"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28-36 minutes</w:t>
            </w:r>
          </w:p>
        </w:tc>
        <w:tc>
          <w:tcPr>
            <w:tcW w:w="4404" w:type="dxa"/>
            <w:tcBorders>
              <w:bottom w:val="single" w:sz="4" w:space="0" w:color="auto"/>
            </w:tcBorders>
          </w:tcPr>
          <w:p w14:paraId="46F74030" w14:textId="31C0B747"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50% faster (18 min) = faster SAPS coordination</w:t>
            </w:r>
          </w:p>
        </w:tc>
      </w:tr>
      <w:tr w:rsidR="00042246" w14:paraId="790CFFF6" w14:textId="77777777" w:rsidTr="00042246">
        <w:tblPrEx>
          <w:tblCellMar>
            <w:top w:w="0" w:type="dxa"/>
            <w:bottom w:w="0" w:type="dxa"/>
          </w:tblCellMar>
        </w:tblPrEx>
        <w:tc>
          <w:tcPr>
            <w:tcW w:w="2196" w:type="dxa"/>
            <w:shd w:val="clear" w:color="auto" w:fill="F5F1EA"/>
          </w:tcPr>
          <w:p w14:paraId="6D099879" w14:textId="4943FF9A"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False Alarm Reduction</w:t>
            </w:r>
          </w:p>
        </w:tc>
        <w:tc>
          <w:tcPr>
            <w:tcW w:w="1752" w:type="dxa"/>
            <w:shd w:val="clear" w:color="auto" w:fill="F5F1EA"/>
          </w:tcPr>
          <w:p w14:paraId="242B4003" w14:textId="50B1847F"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144/year</w:t>
            </w:r>
          </w:p>
        </w:tc>
        <w:tc>
          <w:tcPr>
            <w:tcW w:w="4404" w:type="dxa"/>
            <w:shd w:val="clear" w:color="auto" w:fill="F5F1EA"/>
          </w:tcPr>
          <w:p w14:paraId="2A4375DA" w14:textId="4534D5E7"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12-15/year = R308k savings + SAPS credibility</w:t>
            </w:r>
          </w:p>
        </w:tc>
      </w:tr>
      <w:tr w:rsidR="00042246" w14:paraId="2466370D" w14:textId="77777777" w:rsidTr="00042246">
        <w:tblPrEx>
          <w:tblCellMar>
            <w:top w:w="0" w:type="dxa"/>
            <w:bottom w:w="0" w:type="dxa"/>
          </w:tblCellMar>
        </w:tblPrEx>
        <w:tc>
          <w:tcPr>
            <w:tcW w:w="2196" w:type="dxa"/>
            <w:tcBorders>
              <w:bottom w:val="single" w:sz="4" w:space="0" w:color="auto"/>
            </w:tcBorders>
          </w:tcPr>
          <w:p w14:paraId="02C4836C" w14:textId="16FEC9A0"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Personnel Efficiency</w:t>
            </w:r>
          </w:p>
        </w:tc>
        <w:tc>
          <w:tcPr>
            <w:tcW w:w="1752" w:type="dxa"/>
            <w:tcBorders>
              <w:bottom w:val="single" w:sz="4" w:space="0" w:color="auto"/>
            </w:tcBorders>
          </w:tcPr>
          <w:p w14:paraId="47F26DDF" w14:textId="4789B646"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Divided attention</w:t>
            </w:r>
          </w:p>
        </w:tc>
        <w:tc>
          <w:tcPr>
            <w:tcW w:w="4404" w:type="dxa"/>
            <w:tcBorders>
              <w:bottom w:val="single" w:sz="4" w:space="0" w:color="auto"/>
            </w:tcBorders>
          </w:tcPr>
          <w:p w14:paraId="3A6DE13A" w14:textId="09226949"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Unified focus = better security outcomes</w:t>
            </w:r>
          </w:p>
        </w:tc>
      </w:tr>
      <w:tr w:rsidR="00042246" w14:paraId="75068748" w14:textId="77777777" w:rsidTr="00042246">
        <w:tblPrEx>
          <w:tblCellMar>
            <w:top w:w="0" w:type="dxa"/>
            <w:bottom w:w="0" w:type="dxa"/>
          </w:tblCellMar>
        </w:tblPrEx>
        <w:tc>
          <w:tcPr>
            <w:tcW w:w="2196" w:type="dxa"/>
            <w:shd w:val="clear" w:color="auto" w:fill="F5F1EA"/>
          </w:tcPr>
          <w:p w14:paraId="005AC46B" w14:textId="082DBE6F"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Insurance Liability</w:t>
            </w:r>
          </w:p>
        </w:tc>
        <w:tc>
          <w:tcPr>
            <w:tcW w:w="1752" w:type="dxa"/>
            <w:shd w:val="clear" w:color="auto" w:fill="F5F1EA"/>
          </w:tcPr>
          <w:p w14:paraId="352DF66B" w14:textId="5DEF628B"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Multiple vendors</w:t>
            </w:r>
          </w:p>
        </w:tc>
        <w:tc>
          <w:tcPr>
            <w:tcW w:w="4404" w:type="dxa"/>
            <w:shd w:val="clear" w:color="auto" w:fill="F5F1EA"/>
          </w:tcPr>
          <w:p w14:paraId="3F532D88" w14:textId="43A44D81"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Single vendor accountability = reduced exposure</w:t>
            </w:r>
          </w:p>
        </w:tc>
      </w:tr>
      <w:tr w:rsidR="00042246" w14:paraId="534D8E2F" w14:textId="77777777" w:rsidTr="00042246">
        <w:tblPrEx>
          <w:tblCellMar>
            <w:top w:w="0" w:type="dxa"/>
            <w:bottom w:w="0" w:type="dxa"/>
          </w:tblCellMar>
        </w:tblPrEx>
        <w:tc>
          <w:tcPr>
            <w:tcW w:w="2196" w:type="dxa"/>
            <w:tcBorders>
              <w:bottom w:val="single" w:sz="4" w:space="0" w:color="auto"/>
            </w:tcBorders>
          </w:tcPr>
          <w:p w14:paraId="1680BCEF" w14:textId="113E33FE"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Incident Investigation</w:t>
            </w:r>
          </w:p>
        </w:tc>
        <w:tc>
          <w:tcPr>
            <w:tcW w:w="1752" w:type="dxa"/>
            <w:tcBorders>
              <w:bottom w:val="single" w:sz="4" w:space="0" w:color="auto"/>
            </w:tcBorders>
          </w:tcPr>
          <w:p w14:paraId="63DCE654" w14:textId="1A5D60DB"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Fragmented data</w:t>
            </w:r>
          </w:p>
        </w:tc>
        <w:tc>
          <w:tcPr>
            <w:tcW w:w="4404" w:type="dxa"/>
            <w:tcBorders>
              <w:bottom w:val="single" w:sz="4" w:space="0" w:color="auto"/>
            </w:tcBorders>
          </w:tcPr>
          <w:p w14:paraId="2C7D05A0" w14:textId="0B597346"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Unified logs = faster resolution + evidence quality</w:t>
            </w:r>
          </w:p>
        </w:tc>
      </w:tr>
      <w:tr w:rsidR="00042246" w14:paraId="43779D2D" w14:textId="77777777" w:rsidTr="00042246">
        <w:tblPrEx>
          <w:tblCellMar>
            <w:top w:w="0" w:type="dxa"/>
            <w:bottom w:w="0" w:type="dxa"/>
          </w:tblCellMar>
        </w:tblPrEx>
        <w:tc>
          <w:tcPr>
            <w:tcW w:w="2196" w:type="dxa"/>
            <w:shd w:val="clear" w:color="auto" w:fill="F5F1EA"/>
          </w:tcPr>
          <w:p w14:paraId="615490B7" w14:textId="01A80360"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24/7 Drone Coverage</w:t>
            </w:r>
          </w:p>
        </w:tc>
        <w:tc>
          <w:tcPr>
            <w:tcW w:w="1752" w:type="dxa"/>
            <w:shd w:val="clear" w:color="auto" w:fill="F5F1EA"/>
          </w:tcPr>
          <w:p w14:paraId="0440AF0D" w14:textId="25961D2B"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Ad-hoc only</w:t>
            </w:r>
          </w:p>
        </w:tc>
        <w:tc>
          <w:tcPr>
            <w:tcW w:w="4404" w:type="dxa"/>
            <w:shd w:val="clear" w:color="auto" w:fill="F5F1EA"/>
          </w:tcPr>
          <w:p w14:paraId="40882EC9" w14:textId="0AE9C34E"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Always-on = proactive threat detection</w:t>
            </w:r>
          </w:p>
        </w:tc>
      </w:tr>
    </w:tbl>
    <w:p w14:paraId="7EE2784E" w14:textId="77777777" w:rsidR="00042246" w:rsidRDefault="00042246" w:rsidP="00042246">
      <w:pPr>
        <w:shd w:val="clear" w:color="000000" w:fill="F3F2F0"/>
        <w:spacing w:after="120"/>
        <w:rPr>
          <w:rFonts w:ascii="Calibri" w:hAnsi="Calibri" w:cs="Calibri"/>
          <w:color w:val="1A1814"/>
          <w:sz w:val="22"/>
        </w:rPr>
      </w:pPr>
    </w:p>
    <w:p w14:paraId="380DFEB6" w14:textId="0BF151A7" w:rsidR="00042246" w:rsidRDefault="00042246" w:rsidP="00042246">
      <w:pPr>
        <w:shd w:val="clear" w:color="000000" w:fill="F3F2F0"/>
        <w:spacing w:before="240" w:after="80"/>
        <w:rPr>
          <w:rFonts w:ascii="Arial" w:hAnsi="Arial" w:cs="Arial"/>
          <w:b/>
          <w:color w:val="E05A1A"/>
        </w:rPr>
      </w:pPr>
      <w:r>
        <w:rPr>
          <w:rFonts w:ascii="Arial" w:hAnsi="Arial" w:cs="Arial"/>
          <w:b/>
          <w:color w:val="E05A1A"/>
        </w:rPr>
        <w:t>Total Annual Benefit</w:t>
      </w:r>
    </w:p>
    <w:p w14:paraId="0CE462DF" w14:textId="30B1BA7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Direct Cost Savings:                    R224,000 - R294,000</w:t>
      </w:r>
    </w:p>
    <w:p w14:paraId="0FFC712E" w14:textId="628EA35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False Alarm Elimination:                R308,000 - R314,000</w:t>
      </w:r>
    </w:p>
    <w:p w14:paraId="71B8584B" w14:textId="4820207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Operational Efficiency Gains:           R50,000 - R100,000 (estimated)</w:t>
      </w:r>
    </w:p>
    <w:p w14:paraId="416079A7" w14:textId="2D27CFF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Risk Mitigation &amp; Liability Reduction:  R75,000 - R150,000 (estimated)</w:t>
      </w:r>
    </w:p>
    <w:p w14:paraId="285F8E09" w14:textId="74D8C83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w:t>
      </w:r>
    </w:p>
    <w:p w14:paraId="0D1B2953" w14:textId="660D067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TOTAL ANNUAL VALUE DELIVERED:           R657,000 - R858,000+</w:t>
      </w:r>
    </w:p>
    <w:p w14:paraId="2C943175"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6BD8BB70" w14:textId="749B99C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This represents a 30-40% improvement in security cost-effectiveness</w:t>
      </w:r>
    </w:p>
    <w:p w14:paraId="5767DACA" w14:textId="46414B4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compared to the current fragmented model.</w:t>
      </w:r>
    </w:p>
    <w:p w14:paraId="66E0BA43" w14:textId="565699B2" w:rsidR="00042246" w:rsidRDefault="00042246" w:rsidP="00042246">
      <w:pPr>
        <w:shd w:val="clear" w:color="000000" w:fill="F3F2F0"/>
        <w:spacing w:before="80" w:after="80"/>
        <w:rPr>
          <w:rFonts w:ascii="Calibri" w:hAnsi="Calibri" w:cs="Calibri"/>
          <w:sz w:val="4"/>
        </w:rPr>
      </w:pPr>
      <w:r>
        <w:rPr>
          <w:rFonts w:ascii="Calibri" w:hAnsi="Calibri" w:cs="Calibri"/>
          <w:sz w:val="4"/>
        </w:rPr>
        <w:t xml:space="preserve"> </w:t>
      </w:r>
    </w:p>
    <w:p w14:paraId="35A95D2B" w14:textId="3D67FA9C" w:rsidR="00042246" w:rsidRDefault="00042246" w:rsidP="00042246">
      <w:pPr>
        <w:shd w:val="clear" w:color="000000" w:fill="F3F2F0"/>
        <w:spacing w:before="80" w:after="80"/>
        <w:rPr>
          <w:rFonts w:ascii="Calibri" w:hAnsi="Calibri" w:cs="Calibri"/>
          <w:sz w:val="4"/>
        </w:rPr>
      </w:pPr>
      <w:r>
        <w:rPr>
          <w:rFonts w:ascii="Calibri" w:hAnsi="Calibri" w:cs="Calibri"/>
          <w:sz w:val="4"/>
        </w:rPr>
        <w:t xml:space="preserve"> </w:t>
      </w:r>
    </w:p>
    <w:p w14:paraId="58CD073E" w14:textId="4C9BBBF3" w:rsidR="00042246" w:rsidRDefault="00042246" w:rsidP="00042246">
      <w:pPr>
        <w:shd w:val="clear" w:color="000000" w:fill="F3F2F0"/>
        <w:spacing w:before="320" w:after="120"/>
        <w:rPr>
          <w:rFonts w:ascii="Arial" w:hAnsi="Arial" w:cs="Arial"/>
          <w:b/>
          <w:color w:val="C0392B"/>
          <w:sz w:val="28"/>
        </w:rPr>
      </w:pPr>
      <w:r>
        <w:rPr>
          <w:rFonts w:ascii="Arial" w:hAnsi="Arial" w:cs="Arial"/>
          <w:b/>
          <w:color w:val="C0392B"/>
          <w:sz w:val="28"/>
        </w:rPr>
        <w:t>SECTION 11: RISK COMPARISON MATRIX</w:t>
      </w:r>
    </w:p>
    <w:p w14:paraId="72216386" w14:textId="05F3F27C" w:rsidR="00042246" w:rsidRDefault="00042246" w:rsidP="00042246">
      <w:pPr>
        <w:shd w:val="clear" w:color="000000" w:fill="F3F2F0"/>
        <w:spacing w:before="240" w:after="80"/>
        <w:rPr>
          <w:rFonts w:ascii="Arial" w:hAnsi="Arial" w:cs="Arial"/>
          <w:b/>
          <w:color w:val="E05A1A"/>
        </w:rPr>
      </w:pPr>
      <w:r>
        <w:rPr>
          <w:rFonts w:ascii="Arial" w:hAnsi="Arial" w:cs="Arial"/>
          <w:b/>
          <w:color w:val="E05A1A"/>
        </w:rPr>
        <w:t>Risk Rating Key</w:t>
      </w:r>
    </w:p>
    <w:p w14:paraId="6F978262" w14:textId="2271D26E"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Likelihood:  H = High (likely to occur)   M = Medium   L = Low (unlikely)</w:t>
      </w:r>
    </w:p>
    <w:p w14:paraId="0BC6079A" w14:textId="471E674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Impact:      H = High (major consequence) M = Medium   L = Low (minor)</w:t>
      </w:r>
    </w:p>
    <w:p w14:paraId="6A87FD46" w14:textId="7E0C502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Risk Score:  HH = Critical  HM/MH = High  MM/HL/LH = Medium  ML/LM/LL = Low</w:t>
      </w:r>
    </w:p>
    <w:p w14:paraId="77B0A504" w14:textId="4EB78FAD" w:rsidR="00042246" w:rsidRDefault="00042246" w:rsidP="00042246">
      <w:pPr>
        <w:shd w:val="clear" w:color="000000" w:fill="auto"/>
        <w:spacing w:before="240" w:after="80"/>
        <w:rPr>
          <w:rFonts w:ascii="Arial" w:hAnsi="Arial" w:cs="Arial"/>
          <w:b/>
          <w:color w:val="E05A1A"/>
        </w:rPr>
      </w:pPr>
      <w:r>
        <w:rPr>
          <w:rFonts w:ascii="Arial" w:hAnsi="Arial" w:cs="Arial"/>
          <w:b/>
          <w:color w:val="E05A1A"/>
        </w:rPr>
        <w:t>Risk Register: Current vs. Proposed</w:t>
      </w:r>
    </w:p>
    <w:tbl>
      <w:tblPr>
        <w:tblW w:w="8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8"/>
        <w:gridCol w:w="1678"/>
        <w:gridCol w:w="816"/>
        <w:gridCol w:w="1440"/>
        <w:gridCol w:w="1679"/>
        <w:gridCol w:w="1679"/>
      </w:tblGrid>
      <w:tr w:rsidR="00042246" w14:paraId="748F448E" w14:textId="77777777" w:rsidTr="00042246">
        <w:tblPrEx>
          <w:tblCellMar>
            <w:top w:w="0" w:type="dxa"/>
            <w:bottom w:w="0" w:type="dxa"/>
          </w:tblCellMar>
        </w:tblPrEx>
        <w:tc>
          <w:tcPr>
            <w:tcW w:w="1678" w:type="dxa"/>
            <w:shd w:val="clear" w:color="auto" w:fill="141B26"/>
          </w:tcPr>
          <w:p w14:paraId="7CB29876" w14:textId="2994B3CC" w:rsidR="00042246" w:rsidRPr="00042246" w:rsidRDefault="00042246" w:rsidP="00042246">
            <w:pPr>
              <w:spacing w:after="120"/>
              <w:jc w:val="center"/>
              <w:rPr>
                <w:rFonts w:ascii="Calibri" w:hAnsi="Calibri" w:cs="Calibri"/>
                <w:b/>
                <w:color w:val="FFFFFF"/>
                <w:sz w:val="18"/>
              </w:rPr>
            </w:pPr>
            <w:r w:rsidRPr="00042246">
              <w:rPr>
                <w:rFonts w:ascii="Calibri" w:hAnsi="Calibri" w:cs="Calibri"/>
                <w:b/>
                <w:color w:val="FFFFFF"/>
                <w:sz w:val="18"/>
              </w:rPr>
              <w:t>Risk</w:t>
            </w:r>
          </w:p>
        </w:tc>
        <w:tc>
          <w:tcPr>
            <w:tcW w:w="1678" w:type="dxa"/>
            <w:shd w:val="clear" w:color="auto" w:fill="141B26"/>
          </w:tcPr>
          <w:p w14:paraId="6A8FDFF3" w14:textId="48C274D2" w:rsidR="00042246" w:rsidRPr="00042246" w:rsidRDefault="00042246" w:rsidP="00042246">
            <w:pPr>
              <w:spacing w:after="120"/>
              <w:jc w:val="center"/>
              <w:rPr>
                <w:rFonts w:ascii="Calibri" w:hAnsi="Calibri" w:cs="Calibri"/>
                <w:b/>
                <w:color w:val="FFFFFF"/>
                <w:sz w:val="18"/>
              </w:rPr>
            </w:pPr>
            <w:r w:rsidRPr="00042246">
              <w:rPr>
                <w:rFonts w:ascii="Calibri" w:hAnsi="Calibri" w:cs="Calibri"/>
                <w:b/>
                <w:color w:val="FFFFFF"/>
                <w:sz w:val="18"/>
              </w:rPr>
              <w:t>Likelihood (Current)</w:t>
            </w:r>
          </w:p>
        </w:tc>
        <w:tc>
          <w:tcPr>
            <w:tcW w:w="816" w:type="dxa"/>
            <w:shd w:val="clear" w:color="auto" w:fill="141B26"/>
          </w:tcPr>
          <w:p w14:paraId="2C8F5B80" w14:textId="670882B7" w:rsidR="00042246" w:rsidRPr="00042246" w:rsidRDefault="00042246" w:rsidP="00042246">
            <w:pPr>
              <w:spacing w:after="120"/>
              <w:jc w:val="center"/>
              <w:rPr>
                <w:rFonts w:ascii="Calibri" w:hAnsi="Calibri" w:cs="Calibri"/>
                <w:b/>
                <w:color w:val="FFFFFF"/>
                <w:sz w:val="18"/>
              </w:rPr>
            </w:pPr>
            <w:r w:rsidRPr="00042246">
              <w:rPr>
                <w:rFonts w:ascii="Calibri" w:hAnsi="Calibri" w:cs="Calibri"/>
                <w:b/>
                <w:color w:val="FFFFFF"/>
                <w:sz w:val="18"/>
              </w:rPr>
              <w:t>Impact</w:t>
            </w:r>
          </w:p>
        </w:tc>
        <w:tc>
          <w:tcPr>
            <w:tcW w:w="1440" w:type="dxa"/>
            <w:shd w:val="clear" w:color="auto" w:fill="141B26"/>
          </w:tcPr>
          <w:p w14:paraId="12B5F866" w14:textId="4C8B8BEF" w:rsidR="00042246" w:rsidRPr="00042246" w:rsidRDefault="00042246" w:rsidP="00042246">
            <w:pPr>
              <w:spacing w:after="120"/>
              <w:jc w:val="center"/>
              <w:rPr>
                <w:rFonts w:ascii="Calibri" w:hAnsi="Calibri" w:cs="Calibri"/>
                <w:b/>
                <w:color w:val="FFFFFF"/>
                <w:sz w:val="18"/>
              </w:rPr>
            </w:pPr>
            <w:r w:rsidRPr="00042246">
              <w:rPr>
                <w:rFonts w:ascii="Calibri" w:hAnsi="Calibri" w:cs="Calibri"/>
                <w:b/>
                <w:color w:val="FFFFFF"/>
                <w:sz w:val="18"/>
              </w:rPr>
              <w:t>Score (Current)</w:t>
            </w:r>
          </w:p>
        </w:tc>
        <w:tc>
          <w:tcPr>
            <w:tcW w:w="1679" w:type="dxa"/>
            <w:shd w:val="clear" w:color="auto" w:fill="141B26"/>
          </w:tcPr>
          <w:p w14:paraId="6A070BB0" w14:textId="2084276B" w:rsidR="00042246" w:rsidRPr="00042246" w:rsidRDefault="00042246" w:rsidP="00042246">
            <w:pPr>
              <w:spacing w:after="120"/>
              <w:jc w:val="center"/>
              <w:rPr>
                <w:rFonts w:ascii="Calibri" w:hAnsi="Calibri" w:cs="Calibri"/>
                <w:b/>
                <w:color w:val="FFFFFF"/>
                <w:sz w:val="18"/>
              </w:rPr>
            </w:pPr>
            <w:r w:rsidRPr="00042246">
              <w:rPr>
                <w:rFonts w:ascii="Calibri" w:hAnsi="Calibri" w:cs="Calibri"/>
                <w:b/>
                <w:color w:val="FFFFFF"/>
                <w:sz w:val="18"/>
              </w:rPr>
              <w:t>Likelihood (Proposed)</w:t>
            </w:r>
          </w:p>
        </w:tc>
        <w:tc>
          <w:tcPr>
            <w:tcW w:w="1679" w:type="dxa"/>
            <w:shd w:val="clear" w:color="auto" w:fill="141B26"/>
          </w:tcPr>
          <w:p w14:paraId="2B584657" w14:textId="08E8F450" w:rsidR="00042246" w:rsidRPr="00042246" w:rsidRDefault="00042246" w:rsidP="00042246">
            <w:pPr>
              <w:spacing w:after="120"/>
              <w:jc w:val="center"/>
              <w:rPr>
                <w:rFonts w:ascii="Calibri" w:hAnsi="Calibri" w:cs="Calibri"/>
                <w:b/>
                <w:color w:val="FFFFFF"/>
                <w:sz w:val="18"/>
              </w:rPr>
            </w:pPr>
            <w:r w:rsidRPr="00042246">
              <w:rPr>
                <w:rFonts w:ascii="Calibri" w:hAnsi="Calibri" w:cs="Calibri"/>
                <w:b/>
                <w:color w:val="FFFFFF"/>
                <w:sz w:val="18"/>
              </w:rPr>
              <w:t>Score (Proposed)</w:t>
            </w:r>
          </w:p>
        </w:tc>
      </w:tr>
      <w:tr w:rsidR="00042246" w14:paraId="411860CC" w14:textId="77777777" w:rsidTr="00042246">
        <w:tblPrEx>
          <w:tblCellMar>
            <w:top w:w="0" w:type="dxa"/>
            <w:bottom w:w="0" w:type="dxa"/>
          </w:tblCellMar>
        </w:tblPrEx>
        <w:tc>
          <w:tcPr>
            <w:tcW w:w="1678" w:type="dxa"/>
            <w:tcBorders>
              <w:bottom w:val="single" w:sz="4" w:space="0" w:color="auto"/>
            </w:tcBorders>
          </w:tcPr>
          <w:p w14:paraId="3745EA55" w14:textId="6BF15CA1"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Vendor configuration conflict</w:t>
            </w:r>
          </w:p>
        </w:tc>
        <w:tc>
          <w:tcPr>
            <w:tcW w:w="1678" w:type="dxa"/>
            <w:tcBorders>
              <w:bottom w:val="single" w:sz="4" w:space="0" w:color="auto"/>
            </w:tcBorders>
          </w:tcPr>
          <w:p w14:paraId="103B8457" w14:textId="257B75D7"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H</w:t>
            </w:r>
          </w:p>
        </w:tc>
        <w:tc>
          <w:tcPr>
            <w:tcW w:w="816" w:type="dxa"/>
            <w:tcBorders>
              <w:bottom w:val="single" w:sz="4" w:space="0" w:color="auto"/>
            </w:tcBorders>
          </w:tcPr>
          <w:p w14:paraId="5650BFB1" w14:textId="0C647B92"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H</w:t>
            </w:r>
          </w:p>
        </w:tc>
        <w:tc>
          <w:tcPr>
            <w:tcW w:w="1440" w:type="dxa"/>
            <w:tcBorders>
              <w:bottom w:val="single" w:sz="4" w:space="0" w:color="auto"/>
            </w:tcBorders>
          </w:tcPr>
          <w:p w14:paraId="72D6CB14" w14:textId="05E547F0"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Critical</w:t>
            </w:r>
          </w:p>
        </w:tc>
        <w:tc>
          <w:tcPr>
            <w:tcW w:w="1679" w:type="dxa"/>
            <w:tcBorders>
              <w:bottom w:val="single" w:sz="4" w:space="0" w:color="auto"/>
            </w:tcBorders>
          </w:tcPr>
          <w:p w14:paraId="3539C00B" w14:textId="480588FF"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L</w:t>
            </w:r>
          </w:p>
        </w:tc>
        <w:tc>
          <w:tcPr>
            <w:tcW w:w="1679" w:type="dxa"/>
            <w:tcBorders>
              <w:bottom w:val="single" w:sz="4" w:space="0" w:color="auto"/>
            </w:tcBorders>
          </w:tcPr>
          <w:p w14:paraId="0389308E" w14:textId="17656B11"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Low</w:t>
            </w:r>
          </w:p>
        </w:tc>
      </w:tr>
      <w:tr w:rsidR="00042246" w14:paraId="269A3B20" w14:textId="77777777" w:rsidTr="00042246">
        <w:tblPrEx>
          <w:tblCellMar>
            <w:top w:w="0" w:type="dxa"/>
            <w:bottom w:w="0" w:type="dxa"/>
          </w:tblCellMar>
        </w:tblPrEx>
        <w:tc>
          <w:tcPr>
            <w:tcW w:w="1678" w:type="dxa"/>
            <w:shd w:val="clear" w:color="auto" w:fill="F5F1EA"/>
          </w:tcPr>
          <w:p w14:paraId="5F464833" w14:textId="28C92925"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False alarm credibility erosion (SAPS)</w:t>
            </w:r>
          </w:p>
        </w:tc>
        <w:tc>
          <w:tcPr>
            <w:tcW w:w="1678" w:type="dxa"/>
            <w:shd w:val="clear" w:color="auto" w:fill="F5F1EA"/>
          </w:tcPr>
          <w:p w14:paraId="264CC16B" w14:textId="483C2C3C"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H</w:t>
            </w:r>
          </w:p>
        </w:tc>
        <w:tc>
          <w:tcPr>
            <w:tcW w:w="816" w:type="dxa"/>
            <w:shd w:val="clear" w:color="auto" w:fill="F5F1EA"/>
          </w:tcPr>
          <w:p w14:paraId="69A4E722" w14:textId="4779D1B0"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H</w:t>
            </w:r>
          </w:p>
        </w:tc>
        <w:tc>
          <w:tcPr>
            <w:tcW w:w="1440" w:type="dxa"/>
            <w:shd w:val="clear" w:color="auto" w:fill="F5F1EA"/>
          </w:tcPr>
          <w:p w14:paraId="7643E534" w14:textId="276E2940"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Critical</w:t>
            </w:r>
          </w:p>
        </w:tc>
        <w:tc>
          <w:tcPr>
            <w:tcW w:w="1679" w:type="dxa"/>
            <w:shd w:val="clear" w:color="auto" w:fill="F5F1EA"/>
          </w:tcPr>
          <w:p w14:paraId="25BD04A3" w14:textId="48314DB2"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L</w:t>
            </w:r>
          </w:p>
        </w:tc>
        <w:tc>
          <w:tcPr>
            <w:tcW w:w="1679" w:type="dxa"/>
            <w:shd w:val="clear" w:color="auto" w:fill="F5F1EA"/>
          </w:tcPr>
          <w:p w14:paraId="5F67A7B9" w14:textId="267E9084"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Low</w:t>
            </w:r>
          </w:p>
        </w:tc>
      </w:tr>
      <w:tr w:rsidR="00042246" w14:paraId="2059A064" w14:textId="77777777" w:rsidTr="00042246">
        <w:tblPrEx>
          <w:tblCellMar>
            <w:top w:w="0" w:type="dxa"/>
            <w:bottom w:w="0" w:type="dxa"/>
          </w:tblCellMar>
        </w:tblPrEx>
        <w:tc>
          <w:tcPr>
            <w:tcW w:w="1678" w:type="dxa"/>
            <w:tcBorders>
              <w:bottom w:val="single" w:sz="4" w:space="0" w:color="auto"/>
            </w:tcBorders>
          </w:tcPr>
          <w:p w14:paraId="05DB0914" w14:textId="607ACC2D"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Communication failure during incident</w:t>
            </w:r>
          </w:p>
        </w:tc>
        <w:tc>
          <w:tcPr>
            <w:tcW w:w="1678" w:type="dxa"/>
            <w:tcBorders>
              <w:bottom w:val="single" w:sz="4" w:space="0" w:color="auto"/>
            </w:tcBorders>
          </w:tcPr>
          <w:p w14:paraId="3EF7FE8F" w14:textId="61F7CB56"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H</w:t>
            </w:r>
          </w:p>
        </w:tc>
        <w:tc>
          <w:tcPr>
            <w:tcW w:w="816" w:type="dxa"/>
            <w:tcBorders>
              <w:bottom w:val="single" w:sz="4" w:space="0" w:color="auto"/>
            </w:tcBorders>
          </w:tcPr>
          <w:p w14:paraId="4AED99ED" w14:textId="7A409F25"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H</w:t>
            </w:r>
          </w:p>
        </w:tc>
        <w:tc>
          <w:tcPr>
            <w:tcW w:w="1440" w:type="dxa"/>
            <w:tcBorders>
              <w:bottom w:val="single" w:sz="4" w:space="0" w:color="auto"/>
            </w:tcBorders>
          </w:tcPr>
          <w:p w14:paraId="1836FB1B" w14:textId="1C2646C7"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Critical</w:t>
            </w:r>
          </w:p>
        </w:tc>
        <w:tc>
          <w:tcPr>
            <w:tcW w:w="1679" w:type="dxa"/>
            <w:tcBorders>
              <w:bottom w:val="single" w:sz="4" w:space="0" w:color="auto"/>
            </w:tcBorders>
          </w:tcPr>
          <w:p w14:paraId="104C04C4" w14:textId="03760F59"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L</w:t>
            </w:r>
          </w:p>
        </w:tc>
        <w:tc>
          <w:tcPr>
            <w:tcW w:w="1679" w:type="dxa"/>
            <w:tcBorders>
              <w:bottom w:val="single" w:sz="4" w:space="0" w:color="auto"/>
            </w:tcBorders>
          </w:tcPr>
          <w:p w14:paraId="4F5F9165" w14:textId="63376EA5"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Low</w:t>
            </w:r>
          </w:p>
        </w:tc>
      </w:tr>
      <w:tr w:rsidR="00042246" w14:paraId="7323A4F1" w14:textId="77777777" w:rsidTr="00042246">
        <w:tblPrEx>
          <w:tblCellMar>
            <w:top w:w="0" w:type="dxa"/>
            <w:bottom w:w="0" w:type="dxa"/>
          </w:tblCellMar>
        </w:tblPrEx>
        <w:tc>
          <w:tcPr>
            <w:tcW w:w="1678" w:type="dxa"/>
            <w:shd w:val="clear" w:color="auto" w:fill="F5F1EA"/>
          </w:tcPr>
          <w:p w14:paraId="296AE7DC" w14:textId="609C9B50"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Armed team arriving with no intelligence</w:t>
            </w:r>
          </w:p>
        </w:tc>
        <w:tc>
          <w:tcPr>
            <w:tcW w:w="1678" w:type="dxa"/>
            <w:shd w:val="clear" w:color="auto" w:fill="F5F1EA"/>
          </w:tcPr>
          <w:p w14:paraId="054D9A00" w14:textId="72FF3110"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H</w:t>
            </w:r>
          </w:p>
        </w:tc>
        <w:tc>
          <w:tcPr>
            <w:tcW w:w="816" w:type="dxa"/>
            <w:shd w:val="clear" w:color="auto" w:fill="F5F1EA"/>
          </w:tcPr>
          <w:p w14:paraId="0D199286" w14:textId="430A2D52"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H</w:t>
            </w:r>
          </w:p>
        </w:tc>
        <w:tc>
          <w:tcPr>
            <w:tcW w:w="1440" w:type="dxa"/>
            <w:shd w:val="clear" w:color="auto" w:fill="F5F1EA"/>
          </w:tcPr>
          <w:p w14:paraId="2916CBB7" w14:textId="78797C07"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Critical</w:t>
            </w:r>
          </w:p>
        </w:tc>
        <w:tc>
          <w:tcPr>
            <w:tcW w:w="1679" w:type="dxa"/>
            <w:shd w:val="clear" w:color="auto" w:fill="F5F1EA"/>
          </w:tcPr>
          <w:p w14:paraId="6A91E553" w14:textId="6797FF31"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L</w:t>
            </w:r>
          </w:p>
        </w:tc>
        <w:tc>
          <w:tcPr>
            <w:tcW w:w="1679" w:type="dxa"/>
            <w:shd w:val="clear" w:color="auto" w:fill="F5F1EA"/>
          </w:tcPr>
          <w:p w14:paraId="7A1783AE" w14:textId="4D25F54F"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Low</w:t>
            </w:r>
          </w:p>
        </w:tc>
      </w:tr>
      <w:tr w:rsidR="00042246" w14:paraId="538B51EE" w14:textId="77777777" w:rsidTr="00042246">
        <w:tblPrEx>
          <w:tblCellMar>
            <w:top w:w="0" w:type="dxa"/>
            <w:bottom w:w="0" w:type="dxa"/>
          </w:tblCellMar>
        </w:tblPrEx>
        <w:tc>
          <w:tcPr>
            <w:tcW w:w="1678" w:type="dxa"/>
            <w:tcBorders>
              <w:bottom w:val="single" w:sz="4" w:space="0" w:color="auto"/>
            </w:tcBorders>
          </w:tcPr>
          <w:p w14:paraId="397B9FC5" w14:textId="4440B0DD"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Incomplete incident evidence for SAPS</w:t>
            </w:r>
          </w:p>
        </w:tc>
        <w:tc>
          <w:tcPr>
            <w:tcW w:w="1678" w:type="dxa"/>
            <w:tcBorders>
              <w:bottom w:val="single" w:sz="4" w:space="0" w:color="auto"/>
            </w:tcBorders>
          </w:tcPr>
          <w:p w14:paraId="56AD29E6" w14:textId="00CDEDF9"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H</w:t>
            </w:r>
          </w:p>
        </w:tc>
        <w:tc>
          <w:tcPr>
            <w:tcW w:w="816" w:type="dxa"/>
            <w:tcBorders>
              <w:bottom w:val="single" w:sz="4" w:space="0" w:color="auto"/>
            </w:tcBorders>
          </w:tcPr>
          <w:p w14:paraId="4C2D3485" w14:textId="772F1B35"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M</w:t>
            </w:r>
          </w:p>
        </w:tc>
        <w:tc>
          <w:tcPr>
            <w:tcW w:w="1440" w:type="dxa"/>
            <w:tcBorders>
              <w:bottom w:val="single" w:sz="4" w:space="0" w:color="auto"/>
            </w:tcBorders>
          </w:tcPr>
          <w:p w14:paraId="7D44B598" w14:textId="6533B178"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High</w:t>
            </w:r>
          </w:p>
        </w:tc>
        <w:tc>
          <w:tcPr>
            <w:tcW w:w="1679" w:type="dxa"/>
            <w:tcBorders>
              <w:bottom w:val="single" w:sz="4" w:space="0" w:color="auto"/>
            </w:tcBorders>
          </w:tcPr>
          <w:p w14:paraId="4FF77BE8" w14:textId="0B2C3FA9"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L</w:t>
            </w:r>
          </w:p>
        </w:tc>
        <w:tc>
          <w:tcPr>
            <w:tcW w:w="1679" w:type="dxa"/>
            <w:tcBorders>
              <w:bottom w:val="single" w:sz="4" w:space="0" w:color="auto"/>
            </w:tcBorders>
          </w:tcPr>
          <w:p w14:paraId="64595E80" w14:textId="3B92DB8F"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Low</w:t>
            </w:r>
          </w:p>
        </w:tc>
      </w:tr>
      <w:tr w:rsidR="00042246" w14:paraId="083DAE05" w14:textId="77777777" w:rsidTr="00042246">
        <w:tblPrEx>
          <w:tblCellMar>
            <w:top w:w="0" w:type="dxa"/>
            <w:bottom w:w="0" w:type="dxa"/>
          </w:tblCellMar>
        </w:tblPrEx>
        <w:tc>
          <w:tcPr>
            <w:tcW w:w="1678" w:type="dxa"/>
            <w:shd w:val="clear" w:color="auto" w:fill="F5F1EA"/>
          </w:tcPr>
          <w:p w14:paraId="22D2F3DA" w14:textId="0BFDDA63"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Night-time breach undetected</w:t>
            </w:r>
          </w:p>
        </w:tc>
        <w:tc>
          <w:tcPr>
            <w:tcW w:w="1678" w:type="dxa"/>
            <w:shd w:val="clear" w:color="auto" w:fill="F5F1EA"/>
          </w:tcPr>
          <w:p w14:paraId="11E1A440" w14:textId="24AFCED9"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M</w:t>
            </w:r>
          </w:p>
        </w:tc>
        <w:tc>
          <w:tcPr>
            <w:tcW w:w="816" w:type="dxa"/>
            <w:shd w:val="clear" w:color="auto" w:fill="F5F1EA"/>
          </w:tcPr>
          <w:p w14:paraId="1866EB9E" w14:textId="079F2E3B"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H</w:t>
            </w:r>
          </w:p>
        </w:tc>
        <w:tc>
          <w:tcPr>
            <w:tcW w:w="1440" w:type="dxa"/>
            <w:shd w:val="clear" w:color="auto" w:fill="F5F1EA"/>
          </w:tcPr>
          <w:p w14:paraId="3F69C100" w14:textId="00BD4748"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High</w:t>
            </w:r>
          </w:p>
        </w:tc>
        <w:tc>
          <w:tcPr>
            <w:tcW w:w="1679" w:type="dxa"/>
            <w:shd w:val="clear" w:color="auto" w:fill="F5F1EA"/>
          </w:tcPr>
          <w:p w14:paraId="571DE41B" w14:textId="78645152"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L</w:t>
            </w:r>
          </w:p>
        </w:tc>
        <w:tc>
          <w:tcPr>
            <w:tcW w:w="1679" w:type="dxa"/>
            <w:shd w:val="clear" w:color="auto" w:fill="F5F1EA"/>
          </w:tcPr>
          <w:p w14:paraId="30C4C81C" w14:textId="3B90B186"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Low (thermal drone)</w:t>
            </w:r>
          </w:p>
        </w:tc>
      </w:tr>
      <w:tr w:rsidR="00042246" w14:paraId="1926D4CE" w14:textId="77777777" w:rsidTr="00042246">
        <w:tblPrEx>
          <w:tblCellMar>
            <w:top w:w="0" w:type="dxa"/>
            <w:bottom w:w="0" w:type="dxa"/>
          </w:tblCellMar>
        </w:tblPrEx>
        <w:tc>
          <w:tcPr>
            <w:tcW w:w="1678" w:type="dxa"/>
            <w:tcBorders>
              <w:bottom w:val="single" w:sz="4" w:space="0" w:color="auto"/>
            </w:tcBorders>
          </w:tcPr>
          <w:p w14:paraId="4149B31C" w14:textId="38F734ED"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Single vendor failure</w:t>
            </w:r>
          </w:p>
        </w:tc>
        <w:tc>
          <w:tcPr>
            <w:tcW w:w="1678" w:type="dxa"/>
            <w:tcBorders>
              <w:bottom w:val="single" w:sz="4" w:space="0" w:color="auto"/>
            </w:tcBorders>
          </w:tcPr>
          <w:p w14:paraId="436902FA" w14:textId="7EB63A5E"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L</w:t>
            </w:r>
          </w:p>
        </w:tc>
        <w:tc>
          <w:tcPr>
            <w:tcW w:w="816" w:type="dxa"/>
            <w:tcBorders>
              <w:bottom w:val="single" w:sz="4" w:space="0" w:color="auto"/>
            </w:tcBorders>
          </w:tcPr>
          <w:p w14:paraId="2EA40770" w14:textId="2FEA12EC"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H</w:t>
            </w:r>
          </w:p>
        </w:tc>
        <w:tc>
          <w:tcPr>
            <w:tcW w:w="1440" w:type="dxa"/>
            <w:tcBorders>
              <w:bottom w:val="single" w:sz="4" w:space="0" w:color="auto"/>
            </w:tcBorders>
          </w:tcPr>
          <w:p w14:paraId="65BE2CA0" w14:textId="41E4BB6E"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Medium</w:t>
            </w:r>
          </w:p>
        </w:tc>
        <w:tc>
          <w:tcPr>
            <w:tcW w:w="1679" w:type="dxa"/>
            <w:tcBorders>
              <w:bottom w:val="single" w:sz="4" w:space="0" w:color="auto"/>
            </w:tcBorders>
          </w:tcPr>
          <w:p w14:paraId="4BC2E744" w14:textId="7EF740AD"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M</w:t>
            </w:r>
          </w:p>
        </w:tc>
        <w:tc>
          <w:tcPr>
            <w:tcW w:w="1679" w:type="dxa"/>
            <w:tcBorders>
              <w:bottom w:val="single" w:sz="4" w:space="0" w:color="auto"/>
            </w:tcBorders>
          </w:tcPr>
          <w:p w14:paraId="0F2F002F" w14:textId="6E792541"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Medium (mitigated by SLA)</w:t>
            </w:r>
          </w:p>
        </w:tc>
      </w:tr>
      <w:tr w:rsidR="00042246" w14:paraId="017FD189" w14:textId="77777777" w:rsidTr="00042246">
        <w:tblPrEx>
          <w:tblCellMar>
            <w:top w:w="0" w:type="dxa"/>
            <w:bottom w:w="0" w:type="dxa"/>
          </w:tblCellMar>
        </w:tblPrEx>
        <w:tc>
          <w:tcPr>
            <w:tcW w:w="1678" w:type="dxa"/>
            <w:shd w:val="clear" w:color="auto" w:fill="F5F1EA"/>
          </w:tcPr>
          <w:p w14:paraId="01BEB27D" w14:textId="38972AEC"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Regulatory non-compliance (PSIRA/SACAA)</w:t>
            </w:r>
          </w:p>
        </w:tc>
        <w:tc>
          <w:tcPr>
            <w:tcW w:w="1678" w:type="dxa"/>
            <w:shd w:val="clear" w:color="auto" w:fill="F5F1EA"/>
          </w:tcPr>
          <w:p w14:paraId="0BD21C1C" w14:textId="1A566066"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M</w:t>
            </w:r>
          </w:p>
        </w:tc>
        <w:tc>
          <w:tcPr>
            <w:tcW w:w="816" w:type="dxa"/>
            <w:shd w:val="clear" w:color="auto" w:fill="F5F1EA"/>
          </w:tcPr>
          <w:p w14:paraId="168D2895" w14:textId="7EBCF986"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H</w:t>
            </w:r>
          </w:p>
        </w:tc>
        <w:tc>
          <w:tcPr>
            <w:tcW w:w="1440" w:type="dxa"/>
            <w:shd w:val="clear" w:color="auto" w:fill="F5F1EA"/>
          </w:tcPr>
          <w:p w14:paraId="405A8E66" w14:textId="32BD8D08"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High</w:t>
            </w:r>
          </w:p>
        </w:tc>
        <w:tc>
          <w:tcPr>
            <w:tcW w:w="1679" w:type="dxa"/>
            <w:shd w:val="clear" w:color="auto" w:fill="F5F1EA"/>
          </w:tcPr>
          <w:p w14:paraId="6D15A513" w14:textId="2CD82F6B"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L</w:t>
            </w:r>
          </w:p>
        </w:tc>
        <w:tc>
          <w:tcPr>
            <w:tcW w:w="1679" w:type="dxa"/>
            <w:shd w:val="clear" w:color="auto" w:fill="F5F1EA"/>
          </w:tcPr>
          <w:p w14:paraId="726AAD1B" w14:textId="7C9FE898"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Low (unified compliance)</w:t>
            </w:r>
          </w:p>
        </w:tc>
      </w:tr>
      <w:tr w:rsidR="00042246" w14:paraId="67DA660B" w14:textId="77777777" w:rsidTr="00042246">
        <w:tblPrEx>
          <w:tblCellMar>
            <w:top w:w="0" w:type="dxa"/>
            <w:bottom w:w="0" w:type="dxa"/>
          </w:tblCellMar>
        </w:tblPrEx>
        <w:tc>
          <w:tcPr>
            <w:tcW w:w="1678" w:type="dxa"/>
            <w:tcBorders>
              <w:bottom w:val="single" w:sz="4" w:space="0" w:color="auto"/>
            </w:tcBorders>
          </w:tcPr>
          <w:p w14:paraId="1F961777" w14:textId="1DAB0F6C"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Insurance liability gap</w:t>
            </w:r>
          </w:p>
        </w:tc>
        <w:tc>
          <w:tcPr>
            <w:tcW w:w="1678" w:type="dxa"/>
            <w:tcBorders>
              <w:bottom w:val="single" w:sz="4" w:space="0" w:color="auto"/>
            </w:tcBorders>
          </w:tcPr>
          <w:p w14:paraId="5C0EE787" w14:textId="467B73FB"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M</w:t>
            </w:r>
          </w:p>
        </w:tc>
        <w:tc>
          <w:tcPr>
            <w:tcW w:w="816" w:type="dxa"/>
            <w:tcBorders>
              <w:bottom w:val="single" w:sz="4" w:space="0" w:color="auto"/>
            </w:tcBorders>
          </w:tcPr>
          <w:p w14:paraId="42D50D55" w14:textId="091D448C"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H</w:t>
            </w:r>
          </w:p>
        </w:tc>
        <w:tc>
          <w:tcPr>
            <w:tcW w:w="1440" w:type="dxa"/>
            <w:tcBorders>
              <w:bottom w:val="single" w:sz="4" w:space="0" w:color="auto"/>
            </w:tcBorders>
          </w:tcPr>
          <w:p w14:paraId="026D4B9A" w14:textId="42DB529A"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High</w:t>
            </w:r>
          </w:p>
        </w:tc>
        <w:tc>
          <w:tcPr>
            <w:tcW w:w="1679" w:type="dxa"/>
            <w:tcBorders>
              <w:bottom w:val="single" w:sz="4" w:space="0" w:color="auto"/>
            </w:tcBorders>
          </w:tcPr>
          <w:p w14:paraId="35F9FEA1" w14:textId="72FCAA12"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L</w:t>
            </w:r>
          </w:p>
        </w:tc>
        <w:tc>
          <w:tcPr>
            <w:tcW w:w="1679" w:type="dxa"/>
            <w:tcBorders>
              <w:bottom w:val="single" w:sz="4" w:space="0" w:color="auto"/>
            </w:tcBorders>
          </w:tcPr>
          <w:p w14:paraId="52AA3C5C" w14:textId="6215635B"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Low (single vendor policy)</w:t>
            </w:r>
          </w:p>
        </w:tc>
      </w:tr>
      <w:tr w:rsidR="00042246" w14:paraId="16753591" w14:textId="77777777" w:rsidTr="00042246">
        <w:tblPrEx>
          <w:tblCellMar>
            <w:top w:w="0" w:type="dxa"/>
            <w:bottom w:w="0" w:type="dxa"/>
          </w:tblCellMar>
        </w:tblPrEx>
        <w:tc>
          <w:tcPr>
            <w:tcW w:w="1678" w:type="dxa"/>
            <w:shd w:val="clear" w:color="auto" w:fill="F5F1EA"/>
          </w:tcPr>
          <w:p w14:paraId="40899EEB" w14:textId="69918CC6"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Contract cancellation by AECI</w:t>
            </w:r>
          </w:p>
        </w:tc>
        <w:tc>
          <w:tcPr>
            <w:tcW w:w="1678" w:type="dxa"/>
            <w:shd w:val="clear" w:color="auto" w:fill="F5F1EA"/>
          </w:tcPr>
          <w:p w14:paraId="7AA27EED" w14:textId="0FD2654B"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M</w:t>
            </w:r>
          </w:p>
        </w:tc>
        <w:tc>
          <w:tcPr>
            <w:tcW w:w="816" w:type="dxa"/>
            <w:shd w:val="clear" w:color="auto" w:fill="F5F1EA"/>
          </w:tcPr>
          <w:p w14:paraId="46EC36F8" w14:textId="1584AE2A"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H</w:t>
            </w:r>
          </w:p>
        </w:tc>
        <w:tc>
          <w:tcPr>
            <w:tcW w:w="1440" w:type="dxa"/>
            <w:shd w:val="clear" w:color="auto" w:fill="F5F1EA"/>
          </w:tcPr>
          <w:p w14:paraId="6F059F15" w14:textId="1E1A326A"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High</w:t>
            </w:r>
          </w:p>
        </w:tc>
        <w:tc>
          <w:tcPr>
            <w:tcW w:w="1679" w:type="dxa"/>
            <w:shd w:val="clear" w:color="auto" w:fill="F5F1EA"/>
          </w:tcPr>
          <w:p w14:paraId="45B4E469" w14:textId="6E0CC5FA"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L</w:t>
            </w:r>
          </w:p>
        </w:tc>
        <w:tc>
          <w:tcPr>
            <w:tcW w:w="1679" w:type="dxa"/>
            <w:shd w:val="clear" w:color="auto" w:fill="F5F1EA"/>
          </w:tcPr>
          <w:p w14:paraId="47AB6CAE" w14:textId="7B13EDDF"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Low (integrated value)</w:t>
            </w:r>
          </w:p>
        </w:tc>
      </w:tr>
    </w:tbl>
    <w:p w14:paraId="3D19E932" w14:textId="77777777" w:rsidR="00042246" w:rsidRDefault="00042246" w:rsidP="00042246">
      <w:pPr>
        <w:shd w:val="clear" w:color="000000" w:fill="F3F2F0"/>
        <w:spacing w:after="120"/>
        <w:rPr>
          <w:rFonts w:ascii="Calibri" w:hAnsi="Calibri" w:cs="Calibri"/>
          <w:color w:val="1A1814"/>
          <w:sz w:val="22"/>
        </w:rPr>
      </w:pPr>
    </w:p>
    <w:p w14:paraId="06FCAB90" w14:textId="264E709B" w:rsidR="00042246" w:rsidRDefault="00042246" w:rsidP="00042246">
      <w:pPr>
        <w:shd w:val="clear" w:color="000000" w:fill="F3F2F0"/>
        <w:spacing w:before="240" w:after="80"/>
        <w:rPr>
          <w:rFonts w:ascii="Arial" w:hAnsi="Arial" w:cs="Arial"/>
          <w:b/>
          <w:color w:val="E05A1A"/>
        </w:rPr>
      </w:pPr>
      <w:r>
        <w:rPr>
          <w:rFonts w:ascii="Arial" w:hAnsi="Arial" w:cs="Arial"/>
          <w:b/>
          <w:color w:val="E05A1A"/>
        </w:rPr>
        <w:t>Risk Summary</w:t>
      </w:r>
    </w:p>
    <w:p w14:paraId="5C049327" w14:textId="368E181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CURRENT MODEL RISK PROFILE</w:t>
      </w:r>
    </w:p>
    <w:p w14:paraId="1B0DB2C2" w14:textId="778F863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w:t>
      </w:r>
    </w:p>
    <w:p w14:paraId="55D7710E" w14:textId="4518F77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Critical risks:   4  (vendor conflict, credibility, comms, intelligence)</w:t>
      </w:r>
    </w:p>
    <w:p w14:paraId="7125B94F" w14:textId="4F42FC5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High risks:       4  (evidence, night breach, regulatory, liability)</w:t>
      </w:r>
    </w:p>
    <w:p w14:paraId="5C6846DB" w14:textId="27732ED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Medium risks:     2  (vendor failure, contract)</w:t>
      </w:r>
    </w:p>
    <w:p w14:paraId="6CB818B0" w14:textId="6D98049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Low risks:        0</w:t>
      </w:r>
    </w:p>
    <w:p w14:paraId="7529DF7D" w14:textId="626FC31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p>
    <w:p w14:paraId="3FF1D074" w14:textId="3AD6D2E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OVERALL:          HIGH RISK — Multiple critical failure points</w:t>
      </w:r>
    </w:p>
    <w:p w14:paraId="55A611E3"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7C70398F" w14:textId="785D2BC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BLACKFIRE INTEGRATED MODEL RISK PROFILE</w:t>
      </w:r>
    </w:p>
    <w:p w14:paraId="20A942BD" w14:textId="18721E5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w:t>
      </w:r>
    </w:p>
    <w:p w14:paraId="1366314B" w14:textId="527DD5F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Critical risks:   0</w:t>
      </w:r>
    </w:p>
    <w:p w14:paraId="2AC51CB4" w14:textId="66EAF9E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High risks:       0</w:t>
      </w:r>
    </w:p>
    <w:p w14:paraId="214322F7" w14:textId="27A1115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Medium risks:     2  (single vendor failure, mitigated by SLA)</w:t>
      </w:r>
    </w:p>
    <w:p w14:paraId="19170445" w14:textId="230B9A0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Low risks:        8</w:t>
      </w:r>
    </w:p>
    <w:p w14:paraId="0DEE54E3" w14:textId="0B3B46B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p>
    <w:p w14:paraId="58021A5A" w14:textId="63B9CC9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OVERALL:          LOW RISK — Unified command eliminates systemic gaps</w:t>
      </w:r>
    </w:p>
    <w:p w14:paraId="59D17B89" w14:textId="547D1939" w:rsidR="00042246" w:rsidRDefault="00042246" w:rsidP="00042246">
      <w:pPr>
        <w:shd w:val="clear" w:color="000000" w:fill="F3F2F0"/>
        <w:spacing w:before="80" w:after="80"/>
        <w:rPr>
          <w:rFonts w:ascii="Calibri" w:hAnsi="Calibri" w:cs="Calibri"/>
          <w:sz w:val="4"/>
        </w:rPr>
      </w:pPr>
      <w:r>
        <w:rPr>
          <w:rFonts w:ascii="Calibri" w:hAnsi="Calibri" w:cs="Calibri"/>
          <w:sz w:val="4"/>
        </w:rPr>
        <w:t xml:space="preserve"> </w:t>
      </w:r>
    </w:p>
    <w:p w14:paraId="7B4F54C8" w14:textId="2D7475F7" w:rsidR="00042246" w:rsidRDefault="00042246" w:rsidP="00042246">
      <w:pPr>
        <w:shd w:val="clear" w:color="000000" w:fill="F3F2F0"/>
        <w:spacing w:before="320" w:after="120"/>
        <w:rPr>
          <w:rFonts w:ascii="Arial" w:hAnsi="Arial" w:cs="Arial"/>
          <w:b/>
          <w:color w:val="C0392B"/>
          <w:sz w:val="28"/>
        </w:rPr>
      </w:pPr>
      <w:r>
        <w:rPr>
          <w:rFonts w:ascii="Arial" w:hAnsi="Arial" w:cs="Arial"/>
          <w:b/>
          <w:color w:val="C0392B"/>
          <w:sz w:val="28"/>
        </w:rPr>
        <w:t>SECTION 12: TECHNOLOGY &amp; PLATFORM COMPARISON</w:t>
      </w:r>
    </w:p>
    <w:p w14:paraId="5951D389" w14:textId="332D2322" w:rsidR="00042246" w:rsidRDefault="00042246" w:rsidP="00042246">
      <w:pPr>
        <w:shd w:val="clear" w:color="000000" w:fill="F3F2F0"/>
        <w:spacing w:before="240" w:after="80"/>
        <w:rPr>
          <w:rFonts w:ascii="Arial" w:hAnsi="Arial" w:cs="Arial"/>
          <w:b/>
          <w:color w:val="E05A1A"/>
        </w:rPr>
      </w:pPr>
      <w:r>
        <w:rPr>
          <w:rFonts w:ascii="Arial" w:hAnsi="Arial" w:cs="Arial"/>
          <w:b/>
          <w:color w:val="E05A1A"/>
        </w:rPr>
        <w:t>Current Technology Stack (Fragmented)</w:t>
      </w:r>
    </w:p>
    <w:p w14:paraId="394DE8A7" w14:textId="7CE32E6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CURRENT TECHNOLOGY LANDSCAPE</w:t>
      </w:r>
    </w:p>
    <w:p w14:paraId="63D00261" w14:textId="3DF8360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w:t>
      </w:r>
    </w:p>
    <w:p w14:paraId="329EE32B"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3754FDA5" w14:textId="52936C2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BlackFire NOC Systems:</w:t>
      </w:r>
    </w:p>
    <w:p w14:paraId="6EE95A2D" w14:textId="09355E9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Fence monitoring software (proprietary)</w:t>
      </w:r>
    </w:p>
    <w:p w14:paraId="5D149EB1" w14:textId="7B18CF9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Alarm management platform</w:t>
      </w:r>
    </w:p>
    <w:p w14:paraId="1614D15E" w14:textId="37B0B3D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Access control database</w:t>
      </w:r>
    </w:p>
    <w:p w14:paraId="7B0D3AD7" w14:textId="459731A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Incident logging (NOC only; not shared)</w:t>
      </w:r>
    </w:p>
    <w:p w14:paraId="6EF2E19D"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2B019A47" w14:textId="7788569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Third-Party Armed Response:</w:t>
      </w:r>
    </w:p>
    <w:p w14:paraId="7E5EA596" w14:textId="1003560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Separate dispatch software</w:t>
      </w:r>
    </w:p>
    <w:p w14:paraId="455CBAF9" w14:textId="117DAF6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Own radio network (different frequency)</w:t>
      </w:r>
    </w:p>
    <w:p w14:paraId="46F65B5A" w14:textId="741B663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Own incident logs (not shared with BlackFire)</w:t>
      </w:r>
    </w:p>
    <w:p w14:paraId="07FE2389" w14:textId="3BA5F0F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No access to BlackFire sensor data</w:t>
      </w:r>
    </w:p>
    <w:p w14:paraId="544C3B32"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75F81FDB" w14:textId="4AEB0BE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Ad-Hoc Drone Operator:</w:t>
      </w:r>
    </w:p>
    <w:p w14:paraId="2EC6E1C1" w14:textId="1ECF6D6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Own drone controller + software</w:t>
      </w:r>
    </w:p>
    <w:p w14:paraId="234561F1" w14:textId="37CB2FF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Footage stored on operator's device</w:t>
      </w:r>
    </w:p>
    <w:p w14:paraId="4A701BD7" w14:textId="49E8E59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No link to NOC or armed response</w:t>
      </w:r>
    </w:p>
    <w:p w14:paraId="0F5B7A1B" w14:textId="43681CE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Manual handover of footage (USB/email)</w:t>
      </w:r>
    </w:p>
    <w:p w14:paraId="2E66213F"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3041307E" w14:textId="4FEE141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Reporting:</w:t>
      </w:r>
    </w:p>
    <w:p w14:paraId="46CCD27A" w14:textId="3AB35E13"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BlackFire: Monthly email report (NOC data only)</w:t>
      </w:r>
    </w:p>
    <w:p w14:paraId="676FFA9E" w14:textId="4DEE7A4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Third-party: Separate incident reports (their format)</w:t>
      </w:r>
    </w:p>
    <w:p w14:paraId="3AAA108D" w14:textId="2949CB3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Drone operator: Ad-hoc footage delivery</w:t>
      </w:r>
    </w:p>
    <w:p w14:paraId="692CA037" w14:textId="700B535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AECI receives 3 separate reports from 3 vendors</w:t>
      </w:r>
    </w:p>
    <w:p w14:paraId="6D7938B4"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1F106967" w14:textId="53A85F0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Integration Level:  NONE</w:t>
      </w:r>
    </w:p>
    <w:p w14:paraId="79E1E0E3" w14:textId="697D59E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Real-Time Visibility: NOC only (partial)</w:t>
      </w:r>
    </w:p>
    <w:p w14:paraId="279725C1" w14:textId="6C9017A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Unified Audit Trail: NOT AVAILABLE</w:t>
      </w:r>
    </w:p>
    <w:p w14:paraId="40B4F028" w14:textId="786DF9AE" w:rsidR="00042246" w:rsidRDefault="00042246" w:rsidP="00042246">
      <w:pPr>
        <w:shd w:val="clear" w:color="000000" w:fill="F3F2F0"/>
        <w:spacing w:before="240" w:after="80"/>
        <w:rPr>
          <w:rFonts w:ascii="Arial" w:hAnsi="Arial" w:cs="Arial"/>
          <w:b/>
          <w:color w:val="E05A1A"/>
        </w:rPr>
      </w:pPr>
      <w:r>
        <w:rPr>
          <w:rFonts w:ascii="Arial" w:hAnsi="Arial" w:cs="Arial"/>
          <w:b/>
          <w:color w:val="E05A1A"/>
        </w:rPr>
        <w:t>Proposed Technology Stack (BlackFire Portal Integrated)</w:t>
      </w:r>
    </w:p>
    <w:p w14:paraId="4C5F300B" w14:textId="7AC2F57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BLACKFIRE INTEGRATED TECHNOLOGY PLATFORM</w:t>
      </w:r>
    </w:p>
    <w:p w14:paraId="113EDFC6" w14:textId="341B79D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w:t>
      </w:r>
    </w:p>
    <w:p w14:paraId="3EAB104F"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0AEED01A" w14:textId="06B23D0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BlackFire Portal (Web-Based Command Dashboard):</w:t>
      </w:r>
    </w:p>
    <w:p w14:paraId="35B7C4DF" w14:textId="66085EA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Real-time fence sensor status (all zones)</w:t>
      </w:r>
    </w:p>
    <w:p w14:paraId="5C159C4E" w14:textId="441A40E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Live alarm monitoring with pattern analysis</w:t>
      </w:r>
    </w:p>
    <w:p w14:paraId="0E507593" w14:textId="3FBB3F7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Access control event log (all gates)</w:t>
      </w:r>
    </w:p>
    <w:p w14:paraId="5A1E8849" w14:textId="605F38B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Drone live video feed (encrypted stream)</w:t>
      </w:r>
    </w:p>
    <w:p w14:paraId="44C62BD1" w14:textId="018BB8A3"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Armed team GPS tracking (real-time positions)</w:t>
      </w:r>
    </w:p>
    <w:p w14:paraId="1EF55B3A" w14:textId="45B98BD3"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Incident management workflow (open → resolved)</w:t>
      </w:r>
    </w:p>
    <w:p w14:paraId="0150A660" w14:textId="0E0B5F1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Unified audit trail (all events, timestamped)</w:t>
      </w:r>
    </w:p>
    <w:p w14:paraId="3FC1E0B1" w14:textId="0BD5CF5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AECI client portal (24/7 access for site manager)</w:t>
      </w:r>
    </w:p>
    <w:p w14:paraId="7034F4F1"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022F7013" w14:textId="70EB343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Mobile Integration:</w:t>
      </w:r>
    </w:p>
    <w:p w14:paraId="277E92F5" w14:textId="3DD883B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Armed team tablets: live NOC data in the field</w:t>
      </w:r>
    </w:p>
    <w:p w14:paraId="7361C840" w14:textId="094C332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Drone operator app: mission logging + video</w:t>
      </w:r>
    </w:p>
    <w:p w14:paraId="63FE0CC1" w14:textId="243C218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NOC manager app: remote command capability</w:t>
      </w:r>
    </w:p>
    <w:p w14:paraId="3181DE1C"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57D026B0" w14:textId="6769027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Reporting (Automated):</w:t>
      </w:r>
    </w:p>
    <w:p w14:paraId="2CFB34E2" w14:textId="3C289C1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Daily incident summary (auto-generated)</w:t>
      </w:r>
    </w:p>
    <w:p w14:paraId="7733BDE0" w14:textId="17082FC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Weekly false alarm analysis</w:t>
      </w:r>
    </w:p>
    <w:p w14:paraId="0F5D1EB2" w14:textId="026F4D3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Monthly performance report (all KPIs)</w:t>
      </w:r>
    </w:p>
    <w:p w14:paraId="6CB214DD" w14:textId="06D7445E"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Quarterly SLA compliance audit</w:t>
      </w:r>
    </w:p>
    <w:p w14:paraId="7375D13F" w14:textId="09E94F8E"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On-demand incident investigation report</w:t>
      </w:r>
    </w:p>
    <w:p w14:paraId="7D560903"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107E7B2C" w14:textId="5F47F7B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Integration Level:  FULL (all assets unified)</w:t>
      </w:r>
    </w:p>
    <w:p w14:paraId="051E0392" w14:textId="6B7BB86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Real-Time Visibility: All assets, all systems, 24/7</w:t>
      </w:r>
    </w:p>
    <w:p w14:paraId="2A59D0DC" w14:textId="52AE57C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Unified Audit Trail: COMPLETE (sensor → incident → resolution)</w:t>
      </w:r>
    </w:p>
    <w:p w14:paraId="73D44285" w14:textId="3108D17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AECI Access: Portal login for live status at any time</w:t>
      </w:r>
    </w:p>
    <w:p w14:paraId="5103C7D8" w14:textId="191699A4" w:rsidR="00042246" w:rsidRDefault="00042246" w:rsidP="00042246">
      <w:pPr>
        <w:shd w:val="clear" w:color="000000" w:fill="auto"/>
        <w:spacing w:before="240" w:after="80"/>
        <w:rPr>
          <w:rFonts w:ascii="Arial" w:hAnsi="Arial" w:cs="Arial"/>
          <w:b/>
          <w:color w:val="E05A1A"/>
        </w:rPr>
      </w:pPr>
      <w:r>
        <w:rPr>
          <w:rFonts w:ascii="Arial" w:hAnsi="Arial" w:cs="Arial"/>
          <w:b/>
          <w:color w:val="E05A1A"/>
        </w:rPr>
        <w:t>Technology Advantage Summary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2"/>
        <w:gridCol w:w="1932"/>
        <w:gridCol w:w="1464"/>
        <w:gridCol w:w="2832"/>
      </w:tblGrid>
      <w:tr w:rsidR="00042246" w14:paraId="441EE351" w14:textId="77777777" w:rsidTr="00042246">
        <w:tblPrEx>
          <w:tblCellMar>
            <w:top w:w="0" w:type="dxa"/>
            <w:bottom w:w="0" w:type="dxa"/>
          </w:tblCellMar>
        </w:tblPrEx>
        <w:tc>
          <w:tcPr>
            <w:tcW w:w="2412" w:type="dxa"/>
            <w:shd w:val="clear" w:color="auto" w:fill="141B26"/>
          </w:tcPr>
          <w:p w14:paraId="0A0D9EFA" w14:textId="79058D28" w:rsidR="00042246" w:rsidRPr="00042246" w:rsidRDefault="00042246" w:rsidP="00042246">
            <w:pPr>
              <w:spacing w:after="120"/>
              <w:jc w:val="center"/>
              <w:rPr>
                <w:rFonts w:ascii="Calibri" w:hAnsi="Calibri" w:cs="Calibri"/>
                <w:b/>
                <w:color w:val="FFFFFF"/>
                <w:sz w:val="18"/>
              </w:rPr>
            </w:pPr>
            <w:r w:rsidRPr="00042246">
              <w:rPr>
                <w:rFonts w:ascii="Calibri" w:hAnsi="Calibri" w:cs="Calibri"/>
                <w:b/>
                <w:color w:val="FFFFFF"/>
                <w:sz w:val="18"/>
              </w:rPr>
              <w:t>Feature</w:t>
            </w:r>
          </w:p>
        </w:tc>
        <w:tc>
          <w:tcPr>
            <w:tcW w:w="1932" w:type="dxa"/>
            <w:shd w:val="clear" w:color="auto" w:fill="141B26"/>
          </w:tcPr>
          <w:p w14:paraId="479880DC" w14:textId="65052D51" w:rsidR="00042246" w:rsidRPr="00042246" w:rsidRDefault="00042246" w:rsidP="00042246">
            <w:pPr>
              <w:spacing w:after="120"/>
              <w:jc w:val="center"/>
              <w:rPr>
                <w:rFonts w:ascii="Calibri" w:hAnsi="Calibri" w:cs="Calibri"/>
                <w:b/>
                <w:color w:val="FFFFFF"/>
                <w:sz w:val="18"/>
              </w:rPr>
            </w:pPr>
            <w:r w:rsidRPr="00042246">
              <w:rPr>
                <w:rFonts w:ascii="Calibri" w:hAnsi="Calibri" w:cs="Calibri"/>
                <w:b/>
                <w:color w:val="FFFFFF"/>
                <w:sz w:val="18"/>
              </w:rPr>
              <w:t>Current (Fragmented)</w:t>
            </w:r>
          </w:p>
        </w:tc>
        <w:tc>
          <w:tcPr>
            <w:tcW w:w="1464" w:type="dxa"/>
            <w:shd w:val="clear" w:color="auto" w:fill="141B26"/>
          </w:tcPr>
          <w:p w14:paraId="40945FEC" w14:textId="12A86AF3" w:rsidR="00042246" w:rsidRPr="00042246" w:rsidRDefault="00042246" w:rsidP="00042246">
            <w:pPr>
              <w:spacing w:after="120"/>
              <w:jc w:val="center"/>
              <w:rPr>
                <w:rFonts w:ascii="Calibri" w:hAnsi="Calibri" w:cs="Calibri"/>
                <w:b/>
                <w:color w:val="FFFFFF"/>
                <w:sz w:val="18"/>
              </w:rPr>
            </w:pPr>
            <w:r w:rsidRPr="00042246">
              <w:rPr>
                <w:rFonts w:ascii="Calibri" w:hAnsi="Calibri" w:cs="Calibri"/>
                <w:b/>
                <w:color w:val="FFFFFF"/>
                <w:sz w:val="18"/>
              </w:rPr>
              <w:t>BlackFire Portal</w:t>
            </w:r>
          </w:p>
        </w:tc>
        <w:tc>
          <w:tcPr>
            <w:tcW w:w="2832" w:type="dxa"/>
            <w:shd w:val="clear" w:color="auto" w:fill="141B26"/>
          </w:tcPr>
          <w:p w14:paraId="1730BF12" w14:textId="621B9CAE" w:rsidR="00042246" w:rsidRPr="00042246" w:rsidRDefault="00042246" w:rsidP="00042246">
            <w:pPr>
              <w:spacing w:after="120"/>
              <w:jc w:val="center"/>
              <w:rPr>
                <w:rFonts w:ascii="Calibri" w:hAnsi="Calibri" w:cs="Calibri"/>
                <w:b/>
                <w:color w:val="FFFFFF"/>
                <w:sz w:val="18"/>
              </w:rPr>
            </w:pPr>
            <w:r w:rsidRPr="00042246">
              <w:rPr>
                <w:rFonts w:ascii="Calibri" w:hAnsi="Calibri" w:cs="Calibri"/>
                <w:b/>
                <w:color w:val="FFFFFF"/>
                <w:sz w:val="18"/>
              </w:rPr>
              <w:t>Benefit</w:t>
            </w:r>
          </w:p>
        </w:tc>
      </w:tr>
      <w:tr w:rsidR="00042246" w14:paraId="7268B9DE" w14:textId="77777777" w:rsidTr="00042246">
        <w:tblPrEx>
          <w:tblCellMar>
            <w:top w:w="0" w:type="dxa"/>
            <w:bottom w:w="0" w:type="dxa"/>
          </w:tblCellMar>
        </w:tblPrEx>
        <w:tc>
          <w:tcPr>
            <w:tcW w:w="2412" w:type="dxa"/>
            <w:tcBorders>
              <w:bottom w:val="single" w:sz="4" w:space="0" w:color="auto"/>
            </w:tcBorders>
          </w:tcPr>
          <w:p w14:paraId="700362BB" w14:textId="5856A616"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Real-time dashboard</w:t>
            </w:r>
          </w:p>
        </w:tc>
        <w:tc>
          <w:tcPr>
            <w:tcW w:w="1932" w:type="dxa"/>
            <w:tcBorders>
              <w:bottom w:val="single" w:sz="4" w:space="0" w:color="auto"/>
            </w:tcBorders>
          </w:tcPr>
          <w:p w14:paraId="4CEF84A3" w14:textId="0F2E82E5"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No</w:t>
            </w:r>
          </w:p>
        </w:tc>
        <w:tc>
          <w:tcPr>
            <w:tcW w:w="1464" w:type="dxa"/>
            <w:tcBorders>
              <w:bottom w:val="single" w:sz="4" w:space="0" w:color="auto"/>
            </w:tcBorders>
          </w:tcPr>
          <w:p w14:paraId="1BC03FDA" w14:textId="06604A0F"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Yes</w:t>
            </w:r>
          </w:p>
        </w:tc>
        <w:tc>
          <w:tcPr>
            <w:tcW w:w="2832" w:type="dxa"/>
            <w:tcBorders>
              <w:bottom w:val="single" w:sz="4" w:space="0" w:color="auto"/>
            </w:tcBorders>
          </w:tcPr>
          <w:p w14:paraId="395E517B" w14:textId="3705E423"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Instant situational awareness</w:t>
            </w:r>
          </w:p>
        </w:tc>
      </w:tr>
      <w:tr w:rsidR="00042246" w14:paraId="7BD99E20" w14:textId="77777777" w:rsidTr="00042246">
        <w:tblPrEx>
          <w:tblCellMar>
            <w:top w:w="0" w:type="dxa"/>
            <w:bottom w:w="0" w:type="dxa"/>
          </w:tblCellMar>
        </w:tblPrEx>
        <w:tc>
          <w:tcPr>
            <w:tcW w:w="2412" w:type="dxa"/>
            <w:shd w:val="clear" w:color="auto" w:fill="F5F1EA"/>
          </w:tcPr>
          <w:p w14:paraId="36AF5FDA" w14:textId="780DDF83"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Unified incident log</w:t>
            </w:r>
          </w:p>
        </w:tc>
        <w:tc>
          <w:tcPr>
            <w:tcW w:w="1932" w:type="dxa"/>
            <w:shd w:val="clear" w:color="auto" w:fill="F5F1EA"/>
          </w:tcPr>
          <w:p w14:paraId="00FCFEBF" w14:textId="4744ABC3"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No</w:t>
            </w:r>
          </w:p>
        </w:tc>
        <w:tc>
          <w:tcPr>
            <w:tcW w:w="1464" w:type="dxa"/>
            <w:shd w:val="clear" w:color="auto" w:fill="F5F1EA"/>
          </w:tcPr>
          <w:p w14:paraId="04C5A2FB" w14:textId="307E2564"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Yes</w:t>
            </w:r>
          </w:p>
        </w:tc>
        <w:tc>
          <w:tcPr>
            <w:tcW w:w="2832" w:type="dxa"/>
            <w:shd w:val="clear" w:color="auto" w:fill="F5F1EA"/>
          </w:tcPr>
          <w:p w14:paraId="2D0A3680" w14:textId="726D4717"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Single source of truth</w:t>
            </w:r>
          </w:p>
        </w:tc>
      </w:tr>
      <w:tr w:rsidR="00042246" w14:paraId="69952508" w14:textId="77777777" w:rsidTr="00042246">
        <w:tblPrEx>
          <w:tblCellMar>
            <w:top w:w="0" w:type="dxa"/>
            <w:bottom w:w="0" w:type="dxa"/>
          </w:tblCellMar>
        </w:tblPrEx>
        <w:tc>
          <w:tcPr>
            <w:tcW w:w="2412" w:type="dxa"/>
            <w:tcBorders>
              <w:bottom w:val="single" w:sz="4" w:space="0" w:color="auto"/>
            </w:tcBorders>
          </w:tcPr>
          <w:p w14:paraId="6694396E" w14:textId="654D2E6C"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Live drone feed to NOC</w:t>
            </w:r>
          </w:p>
        </w:tc>
        <w:tc>
          <w:tcPr>
            <w:tcW w:w="1932" w:type="dxa"/>
            <w:tcBorders>
              <w:bottom w:val="single" w:sz="4" w:space="0" w:color="auto"/>
            </w:tcBorders>
          </w:tcPr>
          <w:p w14:paraId="5F6C26AC" w14:textId="5CFAC2D2"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No</w:t>
            </w:r>
          </w:p>
        </w:tc>
        <w:tc>
          <w:tcPr>
            <w:tcW w:w="1464" w:type="dxa"/>
            <w:tcBorders>
              <w:bottom w:val="single" w:sz="4" w:space="0" w:color="auto"/>
            </w:tcBorders>
          </w:tcPr>
          <w:p w14:paraId="53147C09" w14:textId="1B10C71C"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Yes</w:t>
            </w:r>
          </w:p>
        </w:tc>
        <w:tc>
          <w:tcPr>
            <w:tcW w:w="2832" w:type="dxa"/>
            <w:tcBorders>
              <w:bottom w:val="single" w:sz="4" w:space="0" w:color="auto"/>
            </w:tcBorders>
          </w:tcPr>
          <w:p w14:paraId="53E74028" w14:textId="6DB34853"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Aerial intelligence integrated</w:t>
            </w:r>
          </w:p>
        </w:tc>
      </w:tr>
      <w:tr w:rsidR="00042246" w14:paraId="155D7425" w14:textId="77777777" w:rsidTr="00042246">
        <w:tblPrEx>
          <w:tblCellMar>
            <w:top w:w="0" w:type="dxa"/>
            <w:bottom w:w="0" w:type="dxa"/>
          </w:tblCellMar>
        </w:tblPrEx>
        <w:tc>
          <w:tcPr>
            <w:tcW w:w="2412" w:type="dxa"/>
            <w:shd w:val="clear" w:color="auto" w:fill="F5F1EA"/>
          </w:tcPr>
          <w:p w14:paraId="19BA9055" w14:textId="11EA791D"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Armed team field data</w:t>
            </w:r>
          </w:p>
        </w:tc>
        <w:tc>
          <w:tcPr>
            <w:tcW w:w="1932" w:type="dxa"/>
            <w:shd w:val="clear" w:color="auto" w:fill="F5F1EA"/>
          </w:tcPr>
          <w:p w14:paraId="253FB9FD" w14:textId="6B3502CF"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No</w:t>
            </w:r>
          </w:p>
        </w:tc>
        <w:tc>
          <w:tcPr>
            <w:tcW w:w="1464" w:type="dxa"/>
            <w:shd w:val="clear" w:color="auto" w:fill="F5F1EA"/>
          </w:tcPr>
          <w:p w14:paraId="18CEDFBA" w14:textId="6BB99EA8"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Yes</w:t>
            </w:r>
          </w:p>
        </w:tc>
        <w:tc>
          <w:tcPr>
            <w:tcW w:w="2832" w:type="dxa"/>
            <w:shd w:val="clear" w:color="auto" w:fill="F5F1EA"/>
          </w:tcPr>
          <w:p w14:paraId="53699A9E" w14:textId="4B087CC1"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Field + NOC data aligned</w:t>
            </w:r>
          </w:p>
        </w:tc>
      </w:tr>
      <w:tr w:rsidR="00042246" w14:paraId="733A38D6" w14:textId="77777777" w:rsidTr="00042246">
        <w:tblPrEx>
          <w:tblCellMar>
            <w:top w:w="0" w:type="dxa"/>
            <w:bottom w:w="0" w:type="dxa"/>
          </w:tblCellMar>
        </w:tblPrEx>
        <w:tc>
          <w:tcPr>
            <w:tcW w:w="2412" w:type="dxa"/>
            <w:tcBorders>
              <w:bottom w:val="single" w:sz="4" w:space="0" w:color="auto"/>
            </w:tcBorders>
          </w:tcPr>
          <w:p w14:paraId="3D3D73A0" w14:textId="1FA6DD58"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AECI client portal</w:t>
            </w:r>
          </w:p>
        </w:tc>
        <w:tc>
          <w:tcPr>
            <w:tcW w:w="1932" w:type="dxa"/>
            <w:tcBorders>
              <w:bottom w:val="single" w:sz="4" w:space="0" w:color="auto"/>
            </w:tcBorders>
          </w:tcPr>
          <w:p w14:paraId="7989A633" w14:textId="5F863BA7"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No</w:t>
            </w:r>
          </w:p>
        </w:tc>
        <w:tc>
          <w:tcPr>
            <w:tcW w:w="1464" w:type="dxa"/>
            <w:tcBorders>
              <w:bottom w:val="single" w:sz="4" w:space="0" w:color="auto"/>
            </w:tcBorders>
          </w:tcPr>
          <w:p w14:paraId="30B9F401" w14:textId="3BAB68D5"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Yes</w:t>
            </w:r>
          </w:p>
        </w:tc>
        <w:tc>
          <w:tcPr>
            <w:tcW w:w="2832" w:type="dxa"/>
            <w:tcBorders>
              <w:bottom w:val="single" w:sz="4" w:space="0" w:color="auto"/>
            </w:tcBorders>
          </w:tcPr>
          <w:p w14:paraId="68D29F68" w14:textId="39E19430"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Transparency &amp; accountability</w:t>
            </w:r>
          </w:p>
        </w:tc>
      </w:tr>
      <w:tr w:rsidR="00042246" w14:paraId="0AEF97A5" w14:textId="77777777" w:rsidTr="00042246">
        <w:tblPrEx>
          <w:tblCellMar>
            <w:top w:w="0" w:type="dxa"/>
            <w:bottom w:w="0" w:type="dxa"/>
          </w:tblCellMar>
        </w:tblPrEx>
        <w:tc>
          <w:tcPr>
            <w:tcW w:w="2412" w:type="dxa"/>
            <w:shd w:val="clear" w:color="auto" w:fill="F5F1EA"/>
          </w:tcPr>
          <w:p w14:paraId="1BA364B4" w14:textId="1DFEC2FE"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Automated reporting</w:t>
            </w:r>
          </w:p>
        </w:tc>
        <w:tc>
          <w:tcPr>
            <w:tcW w:w="1932" w:type="dxa"/>
            <w:shd w:val="clear" w:color="auto" w:fill="F5F1EA"/>
          </w:tcPr>
          <w:p w14:paraId="665B03B6" w14:textId="518B3DAC"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No</w:t>
            </w:r>
          </w:p>
        </w:tc>
        <w:tc>
          <w:tcPr>
            <w:tcW w:w="1464" w:type="dxa"/>
            <w:shd w:val="clear" w:color="auto" w:fill="F5F1EA"/>
          </w:tcPr>
          <w:p w14:paraId="4CAA5168" w14:textId="65C9E08D"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Yes</w:t>
            </w:r>
          </w:p>
        </w:tc>
        <w:tc>
          <w:tcPr>
            <w:tcW w:w="2832" w:type="dxa"/>
            <w:shd w:val="clear" w:color="auto" w:fill="F5F1EA"/>
          </w:tcPr>
          <w:p w14:paraId="3D01D906" w14:textId="0CB85EBD"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Saves admin time</w:t>
            </w:r>
          </w:p>
        </w:tc>
      </w:tr>
      <w:tr w:rsidR="00042246" w14:paraId="62F9BC5B" w14:textId="77777777" w:rsidTr="00042246">
        <w:tblPrEx>
          <w:tblCellMar>
            <w:top w:w="0" w:type="dxa"/>
            <w:bottom w:w="0" w:type="dxa"/>
          </w:tblCellMar>
        </w:tblPrEx>
        <w:tc>
          <w:tcPr>
            <w:tcW w:w="2412" w:type="dxa"/>
            <w:tcBorders>
              <w:bottom w:val="single" w:sz="4" w:space="0" w:color="auto"/>
            </w:tcBorders>
          </w:tcPr>
          <w:p w14:paraId="24994DF7" w14:textId="18172026"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Evidence package export</w:t>
            </w:r>
          </w:p>
        </w:tc>
        <w:tc>
          <w:tcPr>
            <w:tcW w:w="1932" w:type="dxa"/>
            <w:tcBorders>
              <w:bottom w:val="single" w:sz="4" w:space="0" w:color="auto"/>
            </w:tcBorders>
          </w:tcPr>
          <w:p w14:paraId="2850B8F9" w14:textId="4A392114"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No</w:t>
            </w:r>
          </w:p>
        </w:tc>
        <w:tc>
          <w:tcPr>
            <w:tcW w:w="1464" w:type="dxa"/>
            <w:tcBorders>
              <w:bottom w:val="single" w:sz="4" w:space="0" w:color="auto"/>
            </w:tcBorders>
          </w:tcPr>
          <w:p w14:paraId="3BD503CC" w14:textId="0CB6DCDA"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Yes</w:t>
            </w:r>
          </w:p>
        </w:tc>
        <w:tc>
          <w:tcPr>
            <w:tcW w:w="2832" w:type="dxa"/>
            <w:tcBorders>
              <w:bottom w:val="single" w:sz="4" w:space="0" w:color="auto"/>
            </w:tcBorders>
          </w:tcPr>
          <w:p w14:paraId="75FF6CB1" w14:textId="5E434FD7"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SAPS-ready documentation</w:t>
            </w:r>
          </w:p>
        </w:tc>
      </w:tr>
      <w:tr w:rsidR="00042246" w14:paraId="33F92B79" w14:textId="77777777" w:rsidTr="00042246">
        <w:tblPrEx>
          <w:tblCellMar>
            <w:top w:w="0" w:type="dxa"/>
            <w:bottom w:w="0" w:type="dxa"/>
          </w:tblCellMar>
        </w:tblPrEx>
        <w:tc>
          <w:tcPr>
            <w:tcW w:w="2412" w:type="dxa"/>
            <w:shd w:val="clear" w:color="auto" w:fill="F5F1EA"/>
          </w:tcPr>
          <w:p w14:paraId="21BBEB38" w14:textId="575AD13B"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Audit trail (POPIA)</w:t>
            </w:r>
          </w:p>
        </w:tc>
        <w:tc>
          <w:tcPr>
            <w:tcW w:w="1932" w:type="dxa"/>
            <w:shd w:val="clear" w:color="auto" w:fill="F5F1EA"/>
          </w:tcPr>
          <w:p w14:paraId="413B75FF" w14:textId="5219B460"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Partial</w:t>
            </w:r>
          </w:p>
        </w:tc>
        <w:tc>
          <w:tcPr>
            <w:tcW w:w="1464" w:type="dxa"/>
            <w:shd w:val="clear" w:color="auto" w:fill="F5F1EA"/>
          </w:tcPr>
          <w:p w14:paraId="212A8963" w14:textId="3F29AEF3"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Full</w:t>
            </w:r>
          </w:p>
        </w:tc>
        <w:tc>
          <w:tcPr>
            <w:tcW w:w="2832" w:type="dxa"/>
            <w:shd w:val="clear" w:color="auto" w:fill="F5F1EA"/>
          </w:tcPr>
          <w:p w14:paraId="77E554F5" w14:textId="3D298595"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Regulatory compliance</w:t>
            </w:r>
          </w:p>
        </w:tc>
      </w:tr>
    </w:tbl>
    <w:p w14:paraId="085B3C53" w14:textId="77777777" w:rsidR="00042246" w:rsidRDefault="00042246" w:rsidP="00042246">
      <w:pPr>
        <w:shd w:val="clear" w:color="000000" w:fill="auto"/>
        <w:spacing w:after="120"/>
        <w:rPr>
          <w:rFonts w:ascii="Calibri" w:hAnsi="Calibri" w:cs="Calibri"/>
          <w:color w:val="1A1814"/>
          <w:sz w:val="22"/>
        </w:rPr>
      </w:pPr>
    </w:p>
    <w:p w14:paraId="1504DDB4" w14:textId="76B9FD5B" w:rsidR="00042246" w:rsidRDefault="00042246" w:rsidP="00042246">
      <w:pPr>
        <w:shd w:val="clear" w:color="000000" w:fill="auto"/>
        <w:spacing w:before="80" w:after="80"/>
        <w:rPr>
          <w:rFonts w:ascii="Calibri" w:hAnsi="Calibri" w:cs="Calibri"/>
          <w:sz w:val="4"/>
        </w:rPr>
      </w:pPr>
      <w:r>
        <w:rPr>
          <w:rFonts w:ascii="Calibri" w:hAnsi="Calibri" w:cs="Calibri"/>
          <w:sz w:val="4"/>
        </w:rPr>
        <w:t xml:space="preserve"> </w:t>
      </w:r>
    </w:p>
    <w:p w14:paraId="327EDB65" w14:textId="47B38CF4" w:rsidR="00042246" w:rsidRDefault="00042246" w:rsidP="00042246">
      <w:pPr>
        <w:shd w:val="clear" w:color="000000" w:fill="auto"/>
        <w:spacing w:before="320" w:after="120"/>
        <w:rPr>
          <w:rFonts w:ascii="Arial" w:hAnsi="Arial" w:cs="Arial"/>
          <w:b/>
          <w:color w:val="C0392B"/>
          <w:sz w:val="28"/>
        </w:rPr>
      </w:pPr>
      <w:r>
        <w:rPr>
          <w:rFonts w:ascii="Arial" w:hAnsi="Arial" w:cs="Arial"/>
          <w:b/>
          <w:color w:val="C0392B"/>
          <w:sz w:val="28"/>
        </w:rPr>
        <w:t>SECTION 13: SLA &amp; CONTRACT TERMS COMPARISON</w:t>
      </w:r>
    </w:p>
    <w:p w14:paraId="21825E94" w14:textId="2173291C" w:rsidR="00042246" w:rsidRDefault="00042246" w:rsidP="00042246">
      <w:pPr>
        <w:shd w:val="clear" w:color="000000" w:fill="auto"/>
        <w:spacing w:before="240" w:after="80"/>
        <w:rPr>
          <w:rFonts w:ascii="Arial" w:hAnsi="Arial" w:cs="Arial"/>
          <w:b/>
          <w:color w:val="E05A1A"/>
        </w:rPr>
      </w:pPr>
      <w:r>
        <w:rPr>
          <w:rFonts w:ascii="Arial" w:hAnsi="Arial" w:cs="Arial"/>
          <w:b/>
          <w:color w:val="E05A1A"/>
        </w:rPr>
        <w:t>Side-by-Side SLA Comparison</w:t>
      </w:r>
    </w:p>
    <w:tbl>
      <w:tblPr>
        <w:tblW w:w="8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2"/>
        <w:gridCol w:w="2242"/>
        <w:gridCol w:w="2243"/>
        <w:gridCol w:w="2243"/>
      </w:tblGrid>
      <w:tr w:rsidR="00042246" w14:paraId="62812CB7" w14:textId="77777777" w:rsidTr="00042246">
        <w:tblPrEx>
          <w:tblCellMar>
            <w:top w:w="0" w:type="dxa"/>
            <w:bottom w:w="0" w:type="dxa"/>
          </w:tblCellMar>
        </w:tblPrEx>
        <w:tc>
          <w:tcPr>
            <w:tcW w:w="2242" w:type="dxa"/>
            <w:shd w:val="clear" w:color="auto" w:fill="141B26"/>
          </w:tcPr>
          <w:p w14:paraId="2C4938BC" w14:textId="4269E4DC" w:rsidR="00042246" w:rsidRPr="00042246" w:rsidRDefault="00042246" w:rsidP="00042246">
            <w:pPr>
              <w:spacing w:after="120"/>
              <w:jc w:val="center"/>
              <w:rPr>
                <w:rFonts w:ascii="Calibri" w:hAnsi="Calibri" w:cs="Calibri"/>
                <w:b/>
                <w:color w:val="FFFFFF"/>
                <w:sz w:val="18"/>
              </w:rPr>
            </w:pPr>
            <w:r w:rsidRPr="00042246">
              <w:rPr>
                <w:rFonts w:ascii="Calibri" w:hAnsi="Calibri" w:cs="Calibri"/>
                <w:b/>
                <w:color w:val="FFFFFF"/>
                <w:sz w:val="18"/>
              </w:rPr>
              <w:t>Term</w:t>
            </w:r>
          </w:p>
        </w:tc>
        <w:tc>
          <w:tcPr>
            <w:tcW w:w="2242" w:type="dxa"/>
            <w:shd w:val="clear" w:color="auto" w:fill="141B26"/>
          </w:tcPr>
          <w:p w14:paraId="10125F0A" w14:textId="737DB531" w:rsidR="00042246" w:rsidRPr="00042246" w:rsidRDefault="00042246" w:rsidP="00042246">
            <w:pPr>
              <w:spacing w:after="120"/>
              <w:jc w:val="center"/>
              <w:rPr>
                <w:rFonts w:ascii="Calibri" w:hAnsi="Calibri" w:cs="Calibri"/>
                <w:b/>
                <w:color w:val="FFFFFF"/>
                <w:sz w:val="18"/>
              </w:rPr>
            </w:pPr>
            <w:r w:rsidRPr="00042246">
              <w:rPr>
                <w:rFonts w:ascii="Calibri" w:hAnsi="Calibri" w:cs="Calibri"/>
                <w:b/>
                <w:color w:val="FFFFFF"/>
                <w:sz w:val="18"/>
              </w:rPr>
              <w:t>Current Model (Multi-Vendor)</w:t>
            </w:r>
          </w:p>
        </w:tc>
        <w:tc>
          <w:tcPr>
            <w:tcW w:w="2243" w:type="dxa"/>
            <w:shd w:val="clear" w:color="auto" w:fill="141B26"/>
          </w:tcPr>
          <w:p w14:paraId="2BD4B4D6" w14:textId="389D20DF" w:rsidR="00042246" w:rsidRPr="00042246" w:rsidRDefault="00042246" w:rsidP="00042246">
            <w:pPr>
              <w:spacing w:after="120"/>
              <w:jc w:val="center"/>
              <w:rPr>
                <w:rFonts w:ascii="Calibri" w:hAnsi="Calibri" w:cs="Calibri"/>
                <w:b/>
                <w:color w:val="FFFFFF"/>
                <w:sz w:val="18"/>
              </w:rPr>
            </w:pPr>
            <w:r w:rsidRPr="00042246">
              <w:rPr>
                <w:rFonts w:ascii="Calibri" w:hAnsi="Calibri" w:cs="Calibri"/>
                <w:b/>
                <w:color w:val="FFFFFF"/>
                <w:sz w:val="18"/>
              </w:rPr>
              <w:t>BlackFire Integrated</w:t>
            </w:r>
          </w:p>
        </w:tc>
        <w:tc>
          <w:tcPr>
            <w:tcW w:w="2243" w:type="dxa"/>
            <w:shd w:val="clear" w:color="auto" w:fill="141B26"/>
          </w:tcPr>
          <w:p w14:paraId="1A2A440B" w14:textId="7F02DF74" w:rsidR="00042246" w:rsidRPr="00042246" w:rsidRDefault="00042246" w:rsidP="00042246">
            <w:pPr>
              <w:spacing w:after="120"/>
              <w:jc w:val="center"/>
              <w:rPr>
                <w:rFonts w:ascii="Calibri" w:hAnsi="Calibri" w:cs="Calibri"/>
                <w:b/>
                <w:color w:val="FFFFFF"/>
                <w:sz w:val="18"/>
              </w:rPr>
            </w:pPr>
            <w:r w:rsidRPr="00042246">
              <w:rPr>
                <w:rFonts w:ascii="Calibri" w:hAnsi="Calibri" w:cs="Calibri"/>
                <w:b/>
                <w:color w:val="FFFFFF"/>
                <w:sz w:val="18"/>
              </w:rPr>
              <w:t>Improvement</w:t>
            </w:r>
          </w:p>
        </w:tc>
      </w:tr>
      <w:tr w:rsidR="00042246" w14:paraId="248E25E2" w14:textId="77777777" w:rsidTr="00042246">
        <w:tblPrEx>
          <w:tblCellMar>
            <w:top w:w="0" w:type="dxa"/>
            <w:bottom w:w="0" w:type="dxa"/>
          </w:tblCellMar>
        </w:tblPrEx>
        <w:tc>
          <w:tcPr>
            <w:tcW w:w="2242" w:type="dxa"/>
            <w:tcBorders>
              <w:bottom w:val="single" w:sz="4" w:space="0" w:color="auto"/>
            </w:tcBorders>
          </w:tcPr>
          <w:p w14:paraId="109D56B4" w14:textId="2C435A2E"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Single point of contact</w:t>
            </w:r>
          </w:p>
        </w:tc>
        <w:tc>
          <w:tcPr>
            <w:tcW w:w="2242" w:type="dxa"/>
            <w:tcBorders>
              <w:bottom w:val="single" w:sz="4" w:space="0" w:color="auto"/>
            </w:tcBorders>
          </w:tcPr>
          <w:p w14:paraId="7F13F248" w14:textId="2EE76610"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No (3 vendors)</w:t>
            </w:r>
          </w:p>
        </w:tc>
        <w:tc>
          <w:tcPr>
            <w:tcW w:w="2243" w:type="dxa"/>
            <w:tcBorders>
              <w:bottom w:val="single" w:sz="4" w:space="0" w:color="auto"/>
            </w:tcBorders>
          </w:tcPr>
          <w:p w14:paraId="3B42AB85" w14:textId="7E4334FF"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Yes (BlackFire)</w:t>
            </w:r>
          </w:p>
        </w:tc>
        <w:tc>
          <w:tcPr>
            <w:tcW w:w="2243" w:type="dxa"/>
            <w:tcBorders>
              <w:bottom w:val="single" w:sz="4" w:space="0" w:color="auto"/>
            </w:tcBorders>
          </w:tcPr>
          <w:p w14:paraId="07BACE6F" w14:textId="73551BE3"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Accountability clear</w:t>
            </w:r>
          </w:p>
        </w:tc>
      </w:tr>
      <w:tr w:rsidR="00042246" w14:paraId="74793BF6" w14:textId="77777777" w:rsidTr="00042246">
        <w:tblPrEx>
          <w:tblCellMar>
            <w:top w:w="0" w:type="dxa"/>
            <w:bottom w:w="0" w:type="dxa"/>
          </w:tblCellMar>
        </w:tblPrEx>
        <w:tc>
          <w:tcPr>
            <w:tcW w:w="2242" w:type="dxa"/>
            <w:shd w:val="clear" w:color="auto" w:fill="F5F1EA"/>
          </w:tcPr>
          <w:p w14:paraId="7C50135C" w14:textId="231BBA0B"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Armed response SLA</w:t>
            </w:r>
          </w:p>
        </w:tc>
        <w:tc>
          <w:tcPr>
            <w:tcW w:w="2242" w:type="dxa"/>
            <w:shd w:val="clear" w:color="auto" w:fill="F5F1EA"/>
          </w:tcPr>
          <w:p w14:paraId="27039C78" w14:textId="79BD0518"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20-30 min (third-party terms)</w:t>
            </w:r>
          </w:p>
        </w:tc>
        <w:tc>
          <w:tcPr>
            <w:tcW w:w="2243" w:type="dxa"/>
            <w:shd w:val="clear" w:color="auto" w:fill="F5F1EA"/>
          </w:tcPr>
          <w:p w14:paraId="50967EBC" w14:textId="63796666"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18 min (contracted)</w:t>
            </w:r>
          </w:p>
        </w:tc>
        <w:tc>
          <w:tcPr>
            <w:tcW w:w="2243" w:type="dxa"/>
            <w:shd w:val="clear" w:color="auto" w:fill="F5F1EA"/>
          </w:tcPr>
          <w:p w14:paraId="3888D5A7" w14:textId="435A3A7C"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Faster guaranteed</w:t>
            </w:r>
          </w:p>
        </w:tc>
      </w:tr>
      <w:tr w:rsidR="00042246" w14:paraId="5885BB5A" w14:textId="77777777" w:rsidTr="00042246">
        <w:tblPrEx>
          <w:tblCellMar>
            <w:top w:w="0" w:type="dxa"/>
            <w:bottom w:w="0" w:type="dxa"/>
          </w:tblCellMar>
        </w:tblPrEx>
        <w:tc>
          <w:tcPr>
            <w:tcW w:w="2242" w:type="dxa"/>
            <w:tcBorders>
              <w:bottom w:val="single" w:sz="4" w:space="0" w:color="auto"/>
            </w:tcBorders>
          </w:tcPr>
          <w:p w14:paraId="69FE3377" w14:textId="7782824E"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Drone deployment SLA</w:t>
            </w:r>
          </w:p>
        </w:tc>
        <w:tc>
          <w:tcPr>
            <w:tcW w:w="2242" w:type="dxa"/>
            <w:tcBorders>
              <w:bottom w:val="single" w:sz="4" w:space="0" w:color="auto"/>
            </w:tcBorders>
          </w:tcPr>
          <w:p w14:paraId="58095A09" w14:textId="64CDF3AD"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None (ad-hoc)</w:t>
            </w:r>
          </w:p>
        </w:tc>
        <w:tc>
          <w:tcPr>
            <w:tcW w:w="2243" w:type="dxa"/>
            <w:tcBorders>
              <w:bottom w:val="single" w:sz="4" w:space="0" w:color="auto"/>
            </w:tcBorders>
          </w:tcPr>
          <w:p w14:paraId="79CFE422" w14:textId="4C0A321A"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&lt;15 min on dispatch</w:t>
            </w:r>
          </w:p>
        </w:tc>
        <w:tc>
          <w:tcPr>
            <w:tcW w:w="2243" w:type="dxa"/>
            <w:tcBorders>
              <w:bottom w:val="single" w:sz="4" w:space="0" w:color="auto"/>
            </w:tcBorders>
          </w:tcPr>
          <w:p w14:paraId="376FD687" w14:textId="3E30EBC2"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Always-on availability</w:t>
            </w:r>
          </w:p>
        </w:tc>
      </w:tr>
      <w:tr w:rsidR="00042246" w14:paraId="024C17B0" w14:textId="77777777" w:rsidTr="00042246">
        <w:tblPrEx>
          <w:tblCellMar>
            <w:top w:w="0" w:type="dxa"/>
            <w:bottom w:w="0" w:type="dxa"/>
          </w:tblCellMar>
        </w:tblPrEx>
        <w:tc>
          <w:tcPr>
            <w:tcW w:w="2242" w:type="dxa"/>
            <w:shd w:val="clear" w:color="auto" w:fill="F5F1EA"/>
          </w:tcPr>
          <w:p w14:paraId="1D716262" w14:textId="75D142EC"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False alarm reporting</w:t>
            </w:r>
          </w:p>
        </w:tc>
        <w:tc>
          <w:tcPr>
            <w:tcW w:w="2242" w:type="dxa"/>
            <w:shd w:val="clear" w:color="auto" w:fill="F5F1EA"/>
          </w:tcPr>
          <w:p w14:paraId="21D818A7" w14:textId="78014294"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None</w:t>
            </w:r>
          </w:p>
        </w:tc>
        <w:tc>
          <w:tcPr>
            <w:tcW w:w="2243" w:type="dxa"/>
            <w:shd w:val="clear" w:color="auto" w:fill="F5F1EA"/>
          </w:tcPr>
          <w:p w14:paraId="7A368A58" w14:textId="636428DE"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Monthly root cause report</w:t>
            </w:r>
          </w:p>
        </w:tc>
        <w:tc>
          <w:tcPr>
            <w:tcW w:w="2243" w:type="dxa"/>
            <w:shd w:val="clear" w:color="auto" w:fill="F5F1EA"/>
          </w:tcPr>
          <w:p w14:paraId="19663D58" w14:textId="1480A54B"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Proactive management</w:t>
            </w:r>
          </w:p>
        </w:tc>
      </w:tr>
      <w:tr w:rsidR="00042246" w14:paraId="68BF62F1" w14:textId="77777777" w:rsidTr="00042246">
        <w:tblPrEx>
          <w:tblCellMar>
            <w:top w:w="0" w:type="dxa"/>
            <w:bottom w:w="0" w:type="dxa"/>
          </w:tblCellMar>
        </w:tblPrEx>
        <w:tc>
          <w:tcPr>
            <w:tcW w:w="2242" w:type="dxa"/>
            <w:tcBorders>
              <w:bottom w:val="single" w:sz="4" w:space="0" w:color="auto"/>
            </w:tcBorders>
          </w:tcPr>
          <w:p w14:paraId="3C356FB0" w14:textId="2651DD27"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Incident report turnaround</w:t>
            </w:r>
          </w:p>
        </w:tc>
        <w:tc>
          <w:tcPr>
            <w:tcW w:w="2242" w:type="dxa"/>
            <w:tcBorders>
              <w:bottom w:val="single" w:sz="4" w:space="0" w:color="auto"/>
            </w:tcBorders>
          </w:tcPr>
          <w:p w14:paraId="690A87FB" w14:textId="2D9DEFC5"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3-5 days (multi-vendor)</w:t>
            </w:r>
          </w:p>
        </w:tc>
        <w:tc>
          <w:tcPr>
            <w:tcW w:w="2243" w:type="dxa"/>
            <w:tcBorders>
              <w:bottom w:val="single" w:sz="4" w:space="0" w:color="auto"/>
            </w:tcBorders>
          </w:tcPr>
          <w:p w14:paraId="540F9F3E" w14:textId="1F0420CD"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&lt;24 hours</w:t>
            </w:r>
          </w:p>
        </w:tc>
        <w:tc>
          <w:tcPr>
            <w:tcW w:w="2243" w:type="dxa"/>
            <w:tcBorders>
              <w:bottom w:val="single" w:sz="4" w:space="0" w:color="auto"/>
            </w:tcBorders>
          </w:tcPr>
          <w:p w14:paraId="765CFF69" w14:textId="7C6B0FD7"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Faster SAPS support</w:t>
            </w:r>
          </w:p>
        </w:tc>
      </w:tr>
      <w:tr w:rsidR="00042246" w14:paraId="61DAD925" w14:textId="77777777" w:rsidTr="00042246">
        <w:tblPrEx>
          <w:tblCellMar>
            <w:top w:w="0" w:type="dxa"/>
            <w:bottom w:w="0" w:type="dxa"/>
          </w:tblCellMar>
        </w:tblPrEx>
        <w:tc>
          <w:tcPr>
            <w:tcW w:w="2242" w:type="dxa"/>
            <w:shd w:val="clear" w:color="auto" w:fill="F5F1EA"/>
          </w:tcPr>
          <w:p w14:paraId="1143A4E0" w14:textId="324BB43A"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Configuration change control</w:t>
            </w:r>
          </w:p>
        </w:tc>
        <w:tc>
          <w:tcPr>
            <w:tcW w:w="2242" w:type="dxa"/>
            <w:shd w:val="clear" w:color="auto" w:fill="F5F1EA"/>
          </w:tcPr>
          <w:p w14:paraId="6B18D95F" w14:textId="1D4DD822"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Uncontrolled (third-party can modify)</w:t>
            </w:r>
          </w:p>
        </w:tc>
        <w:tc>
          <w:tcPr>
            <w:tcW w:w="2243" w:type="dxa"/>
            <w:shd w:val="clear" w:color="auto" w:fill="F5F1EA"/>
          </w:tcPr>
          <w:p w14:paraId="335813F7" w14:textId="4E6959A2"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BlackFire-only (change log)</w:t>
            </w:r>
          </w:p>
        </w:tc>
        <w:tc>
          <w:tcPr>
            <w:tcW w:w="2243" w:type="dxa"/>
            <w:shd w:val="clear" w:color="auto" w:fill="F5F1EA"/>
          </w:tcPr>
          <w:p w14:paraId="5502A759" w14:textId="3AA0680E"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No more config conflicts</w:t>
            </w:r>
          </w:p>
        </w:tc>
      </w:tr>
      <w:tr w:rsidR="00042246" w14:paraId="2F0EFE23" w14:textId="77777777" w:rsidTr="00042246">
        <w:tblPrEx>
          <w:tblCellMar>
            <w:top w:w="0" w:type="dxa"/>
            <w:bottom w:w="0" w:type="dxa"/>
          </w:tblCellMar>
        </w:tblPrEx>
        <w:tc>
          <w:tcPr>
            <w:tcW w:w="2242" w:type="dxa"/>
            <w:tcBorders>
              <w:bottom w:val="single" w:sz="4" w:space="0" w:color="auto"/>
            </w:tcBorders>
          </w:tcPr>
          <w:p w14:paraId="23C95C26" w14:textId="36C4B083"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Monthly performance review</w:t>
            </w:r>
          </w:p>
        </w:tc>
        <w:tc>
          <w:tcPr>
            <w:tcW w:w="2242" w:type="dxa"/>
            <w:tcBorders>
              <w:bottom w:val="single" w:sz="4" w:space="0" w:color="auto"/>
            </w:tcBorders>
          </w:tcPr>
          <w:p w14:paraId="7EE0F35F" w14:textId="32B459BF"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Not included</w:t>
            </w:r>
          </w:p>
        </w:tc>
        <w:tc>
          <w:tcPr>
            <w:tcW w:w="2243" w:type="dxa"/>
            <w:tcBorders>
              <w:bottom w:val="single" w:sz="4" w:space="0" w:color="auto"/>
            </w:tcBorders>
          </w:tcPr>
          <w:p w14:paraId="16E56DFD" w14:textId="4BE3CB27"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Included (KPI scorecard)</w:t>
            </w:r>
          </w:p>
        </w:tc>
        <w:tc>
          <w:tcPr>
            <w:tcW w:w="2243" w:type="dxa"/>
            <w:tcBorders>
              <w:bottom w:val="single" w:sz="4" w:space="0" w:color="auto"/>
            </w:tcBorders>
          </w:tcPr>
          <w:p w14:paraId="7AB93ABA" w14:textId="7CF57E0B"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AECI visibility</w:t>
            </w:r>
          </w:p>
        </w:tc>
      </w:tr>
      <w:tr w:rsidR="00042246" w14:paraId="08C924A8" w14:textId="77777777" w:rsidTr="00042246">
        <w:tblPrEx>
          <w:tblCellMar>
            <w:top w:w="0" w:type="dxa"/>
            <w:bottom w:w="0" w:type="dxa"/>
          </w:tblCellMar>
        </w:tblPrEx>
        <w:tc>
          <w:tcPr>
            <w:tcW w:w="2242" w:type="dxa"/>
            <w:shd w:val="clear" w:color="auto" w:fill="F5F1EA"/>
          </w:tcPr>
          <w:p w14:paraId="6D385543" w14:textId="70F154E5"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Insurance &amp; liability</w:t>
            </w:r>
          </w:p>
        </w:tc>
        <w:tc>
          <w:tcPr>
            <w:tcW w:w="2242" w:type="dxa"/>
            <w:shd w:val="clear" w:color="auto" w:fill="F5F1EA"/>
          </w:tcPr>
          <w:p w14:paraId="252BCF4C" w14:textId="7552BA6B"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Split across 3 vendors</w:t>
            </w:r>
          </w:p>
        </w:tc>
        <w:tc>
          <w:tcPr>
            <w:tcW w:w="2243" w:type="dxa"/>
            <w:shd w:val="clear" w:color="auto" w:fill="F5F1EA"/>
          </w:tcPr>
          <w:p w14:paraId="1CBC5613" w14:textId="01C68400"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Single policy (BlackFire)</w:t>
            </w:r>
          </w:p>
        </w:tc>
        <w:tc>
          <w:tcPr>
            <w:tcW w:w="2243" w:type="dxa"/>
            <w:shd w:val="clear" w:color="auto" w:fill="F5F1EA"/>
          </w:tcPr>
          <w:p w14:paraId="003EEAFA" w14:textId="37C2A17B"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Clear accountability</w:t>
            </w:r>
          </w:p>
        </w:tc>
      </w:tr>
      <w:tr w:rsidR="00042246" w14:paraId="01A7F8FD" w14:textId="77777777" w:rsidTr="00042246">
        <w:tblPrEx>
          <w:tblCellMar>
            <w:top w:w="0" w:type="dxa"/>
            <w:bottom w:w="0" w:type="dxa"/>
          </w:tblCellMar>
        </w:tblPrEx>
        <w:tc>
          <w:tcPr>
            <w:tcW w:w="2242" w:type="dxa"/>
            <w:tcBorders>
              <w:bottom w:val="single" w:sz="4" w:space="0" w:color="auto"/>
            </w:tcBorders>
          </w:tcPr>
          <w:p w14:paraId="278FFE7A" w14:textId="40B9CF57"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Contract escalation</w:t>
            </w:r>
          </w:p>
        </w:tc>
        <w:tc>
          <w:tcPr>
            <w:tcW w:w="2242" w:type="dxa"/>
            <w:tcBorders>
              <w:bottom w:val="single" w:sz="4" w:space="0" w:color="auto"/>
            </w:tcBorders>
          </w:tcPr>
          <w:p w14:paraId="5A224E13" w14:textId="33541D6A"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3 separate escalation paths</w:t>
            </w:r>
          </w:p>
        </w:tc>
        <w:tc>
          <w:tcPr>
            <w:tcW w:w="2243" w:type="dxa"/>
            <w:tcBorders>
              <w:bottom w:val="single" w:sz="4" w:space="0" w:color="auto"/>
            </w:tcBorders>
          </w:tcPr>
          <w:p w14:paraId="711A0F98" w14:textId="3CF9390F"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Single escalation path</w:t>
            </w:r>
          </w:p>
        </w:tc>
        <w:tc>
          <w:tcPr>
            <w:tcW w:w="2243" w:type="dxa"/>
            <w:tcBorders>
              <w:bottom w:val="single" w:sz="4" w:space="0" w:color="auto"/>
            </w:tcBorders>
          </w:tcPr>
          <w:p w14:paraId="0FD536E7" w14:textId="400ECE37"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Faster resolution</w:t>
            </w:r>
          </w:p>
        </w:tc>
      </w:tr>
      <w:tr w:rsidR="00042246" w14:paraId="67A143D0" w14:textId="77777777" w:rsidTr="00042246">
        <w:tblPrEx>
          <w:tblCellMar>
            <w:top w:w="0" w:type="dxa"/>
            <w:bottom w:w="0" w:type="dxa"/>
          </w:tblCellMar>
        </w:tblPrEx>
        <w:tc>
          <w:tcPr>
            <w:tcW w:w="2242" w:type="dxa"/>
            <w:shd w:val="clear" w:color="auto" w:fill="F5F1EA"/>
          </w:tcPr>
          <w:p w14:paraId="2407B6D0" w14:textId="1309DEB0"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PSIRA compliance audit</w:t>
            </w:r>
          </w:p>
        </w:tc>
        <w:tc>
          <w:tcPr>
            <w:tcW w:w="2242" w:type="dxa"/>
            <w:shd w:val="clear" w:color="auto" w:fill="F5F1EA"/>
          </w:tcPr>
          <w:p w14:paraId="56FD062E" w14:textId="7CB0BD15"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Separate per vendor</w:t>
            </w:r>
          </w:p>
        </w:tc>
        <w:tc>
          <w:tcPr>
            <w:tcW w:w="2243" w:type="dxa"/>
            <w:shd w:val="clear" w:color="auto" w:fill="F5F1EA"/>
          </w:tcPr>
          <w:p w14:paraId="43E2F607" w14:textId="2352C2D8"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Unified annual audit</w:t>
            </w:r>
          </w:p>
        </w:tc>
        <w:tc>
          <w:tcPr>
            <w:tcW w:w="2243" w:type="dxa"/>
            <w:shd w:val="clear" w:color="auto" w:fill="F5F1EA"/>
          </w:tcPr>
          <w:p w14:paraId="75054E7F" w14:textId="3909A7D2"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Simplified compliance</w:t>
            </w:r>
          </w:p>
        </w:tc>
      </w:tr>
      <w:tr w:rsidR="00042246" w14:paraId="6E6561E8" w14:textId="77777777" w:rsidTr="00042246">
        <w:tblPrEx>
          <w:tblCellMar>
            <w:top w:w="0" w:type="dxa"/>
            <w:bottom w:w="0" w:type="dxa"/>
          </w:tblCellMar>
        </w:tblPrEx>
        <w:tc>
          <w:tcPr>
            <w:tcW w:w="2242" w:type="dxa"/>
          </w:tcPr>
          <w:p w14:paraId="30B36F23" w14:textId="4277E47A"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SACAA compliance (drone)</w:t>
            </w:r>
          </w:p>
        </w:tc>
        <w:tc>
          <w:tcPr>
            <w:tcW w:w="2242" w:type="dxa"/>
          </w:tcPr>
          <w:p w14:paraId="6EBB4CC1" w14:textId="0C84F736"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External vendor's responsibility</w:t>
            </w:r>
          </w:p>
        </w:tc>
        <w:tc>
          <w:tcPr>
            <w:tcW w:w="2243" w:type="dxa"/>
          </w:tcPr>
          <w:p w14:paraId="227C8D6A" w14:textId="640C92C1"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BlackFire responsibility</w:t>
            </w:r>
          </w:p>
        </w:tc>
        <w:tc>
          <w:tcPr>
            <w:tcW w:w="2243" w:type="dxa"/>
          </w:tcPr>
          <w:p w14:paraId="1F49D461" w14:textId="5166E289"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Accountable in-house</w:t>
            </w:r>
          </w:p>
        </w:tc>
      </w:tr>
    </w:tbl>
    <w:p w14:paraId="5712F922" w14:textId="77777777" w:rsidR="00042246" w:rsidRDefault="00042246" w:rsidP="00042246">
      <w:pPr>
        <w:shd w:val="clear" w:color="000000" w:fill="F3F2F0"/>
        <w:spacing w:after="120"/>
        <w:rPr>
          <w:rFonts w:ascii="Calibri" w:hAnsi="Calibri" w:cs="Calibri"/>
          <w:color w:val="1A1814"/>
          <w:sz w:val="22"/>
        </w:rPr>
      </w:pPr>
    </w:p>
    <w:p w14:paraId="66578C56" w14:textId="47AF9DBA" w:rsidR="00042246" w:rsidRDefault="00042246" w:rsidP="00042246">
      <w:pPr>
        <w:shd w:val="clear" w:color="000000" w:fill="F3F2F0"/>
        <w:spacing w:before="240" w:after="80"/>
        <w:rPr>
          <w:rFonts w:ascii="Arial" w:hAnsi="Arial" w:cs="Arial"/>
          <w:b/>
          <w:color w:val="E05A1A"/>
        </w:rPr>
      </w:pPr>
      <w:r>
        <w:rPr>
          <w:rFonts w:ascii="Arial" w:hAnsi="Arial" w:cs="Arial"/>
          <w:b/>
          <w:color w:val="E05A1A"/>
        </w:rPr>
        <w:t>Proposed SLA Commitments (BlackFire Integrated Contract)</w:t>
      </w:r>
    </w:p>
    <w:p w14:paraId="1770E496" w14:textId="60FE0D9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BLACKFIRE SOLUTIONS — AECI CHEMPARK SLA COMMITMENTS</w:t>
      </w:r>
    </w:p>
    <w:p w14:paraId="19624DA6" w14:textId="6B4994D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w:t>
      </w:r>
    </w:p>
    <w:p w14:paraId="56706A3F"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346C7114" w14:textId="3F3AD0A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RESPONSE TIME GUARANTEES:</w:t>
      </w:r>
    </w:p>
    <w:p w14:paraId="796FDA57" w14:textId="53183823"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Armed dispatch: &lt;5 minutes from NOC decision</w:t>
      </w:r>
    </w:p>
    <w:p w14:paraId="06FFD081" w14:textId="1EEE987E"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On-site arrival: &lt;20 minutes (from alarm to on-site)</w:t>
      </w:r>
    </w:p>
    <w:p w14:paraId="7E1837F6" w14:textId="0227CDB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Drone airborne: &lt;15 minutes from dispatch</w:t>
      </w:r>
    </w:p>
    <w:p w14:paraId="6B13271A" w14:textId="58D003D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NOC alarm acknowledgment: &lt;3 minutes</w:t>
      </w:r>
    </w:p>
    <w:p w14:paraId="2E4D71E8" w14:textId="6C17AC2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SAPS notification: &lt;30 minutes for confirmed threats</w:t>
      </w:r>
    </w:p>
    <w:p w14:paraId="7CBA95AE"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1DAC4353" w14:textId="749F8D2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REPORTING COMMITMENTS:</w:t>
      </w:r>
    </w:p>
    <w:p w14:paraId="2DA3DD5B" w14:textId="026FAAB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Incident report: &lt;24 hours (all incidents)</w:t>
      </w:r>
    </w:p>
    <w:p w14:paraId="0B739628" w14:textId="6C54267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False alarm root cause: Weekly summary</w:t>
      </w:r>
    </w:p>
    <w:p w14:paraId="31EF3068" w14:textId="4020D1D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Monthly performance scorecard: By 5th of each month</w:t>
      </w:r>
    </w:p>
    <w:p w14:paraId="24C167D5" w14:textId="2AB92C6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Quarterly SLA audit: Written report + review meeting</w:t>
      </w:r>
    </w:p>
    <w:p w14:paraId="3395A86B" w14:textId="0F6AF25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Annual security assessment: Comprehensive site review</w:t>
      </w:r>
    </w:p>
    <w:p w14:paraId="7BE7649E"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20E2F713" w14:textId="3E2D4FC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AVAILABILITY GUARANTEES:</w:t>
      </w:r>
    </w:p>
    <w:p w14:paraId="7A4188C9" w14:textId="3F297F4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NOC monitoring: 24/7/365 (no gaps)</w:t>
      </w:r>
    </w:p>
    <w:p w14:paraId="6DA6D516" w14:textId="34499C1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Armed response availability: 24/7/365</w:t>
      </w:r>
    </w:p>
    <w:p w14:paraId="442603EE" w14:textId="0171A93E"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Drone availability: 24/7 (weather permitting)</w:t>
      </w:r>
    </w:p>
    <w:p w14:paraId="564B44FF" w14:textId="20A2BD5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Portal uptime: 99.5% guaranteed</w:t>
      </w:r>
    </w:p>
    <w:p w14:paraId="72FF59BD" w14:textId="4922AF2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Emergency contact: Dedicated direct line (always answered)</w:t>
      </w:r>
    </w:p>
    <w:p w14:paraId="2F89A1CA"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6C3ADFEA" w14:textId="29AD028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COMPLIANCE COMMITMENTS:</w:t>
      </w:r>
    </w:p>
    <w:p w14:paraId="50088AF2" w14:textId="72C74AD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All personnel PSIRA registered and current</w:t>
      </w:r>
    </w:p>
    <w:p w14:paraId="250B5061" w14:textId="3E17601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Drone operators SACAA certified</w:t>
      </w:r>
    </w:p>
    <w:p w14:paraId="2A89053E" w14:textId="659AD7B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Annual PSIRA compliance audit provided to AECI</w:t>
      </w:r>
    </w:p>
    <w:p w14:paraId="501C0F31" w14:textId="5F7F9E1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Incident data handled per POPIA requirements</w:t>
      </w:r>
    </w:p>
    <w:p w14:paraId="202FD053" w14:textId="6557BC2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Footage retention: 90 days minimum</w:t>
      </w:r>
    </w:p>
    <w:p w14:paraId="6CC89AD1" w14:textId="66E83CEF" w:rsidR="00042246" w:rsidRDefault="00042246" w:rsidP="00042246">
      <w:pPr>
        <w:shd w:val="clear" w:color="000000" w:fill="F3F2F0"/>
        <w:spacing w:before="80" w:after="80"/>
        <w:rPr>
          <w:rFonts w:ascii="Calibri" w:hAnsi="Calibri" w:cs="Calibri"/>
          <w:sz w:val="4"/>
        </w:rPr>
      </w:pPr>
      <w:r>
        <w:rPr>
          <w:rFonts w:ascii="Calibri" w:hAnsi="Calibri" w:cs="Calibri"/>
          <w:sz w:val="4"/>
        </w:rPr>
        <w:t xml:space="preserve"> </w:t>
      </w:r>
    </w:p>
    <w:p w14:paraId="3BB89227" w14:textId="32CBAED2" w:rsidR="00042246" w:rsidRDefault="00042246" w:rsidP="00042246">
      <w:pPr>
        <w:shd w:val="clear" w:color="000000" w:fill="F3F2F0"/>
        <w:spacing w:before="320" w:after="120"/>
        <w:rPr>
          <w:rFonts w:ascii="Arial" w:hAnsi="Arial" w:cs="Arial"/>
          <w:b/>
          <w:color w:val="C0392B"/>
          <w:sz w:val="28"/>
        </w:rPr>
      </w:pPr>
      <w:r>
        <w:rPr>
          <w:rFonts w:ascii="Arial" w:hAnsi="Arial" w:cs="Arial"/>
          <w:b/>
          <w:color w:val="C0392B"/>
          <w:sz w:val="28"/>
        </w:rPr>
        <w:t>SECTION 14: TRANSITION &amp; IMPLEMENTATION PLAN</w:t>
      </w:r>
    </w:p>
    <w:p w14:paraId="20ADD7B1" w14:textId="483853F4" w:rsidR="00042246" w:rsidRDefault="00042246" w:rsidP="00042246">
      <w:pPr>
        <w:shd w:val="clear" w:color="000000" w:fill="F3F2F0"/>
        <w:spacing w:before="240" w:after="80"/>
        <w:rPr>
          <w:rFonts w:ascii="Arial" w:hAnsi="Arial" w:cs="Arial"/>
          <w:b/>
          <w:color w:val="E05A1A"/>
        </w:rPr>
      </w:pPr>
      <w:r>
        <w:rPr>
          <w:rFonts w:ascii="Arial" w:hAnsi="Arial" w:cs="Arial"/>
          <w:b/>
          <w:color w:val="E05A1A"/>
        </w:rPr>
        <w:t>90-Day Integration Roadmap</w:t>
      </w:r>
    </w:p>
    <w:p w14:paraId="07187B54" w14:textId="513FE94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PHASE 1: CONTRACT TRANSITION (Days 1–14)</w:t>
      </w:r>
    </w:p>
    <w:p w14:paraId="21A1B544" w14:textId="53B3BDF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w:t>
      </w:r>
    </w:p>
    <w:p w14:paraId="67311DCC"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5C2A2264" w14:textId="57762A9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Week 1 (Days 1–7):</w:t>
      </w:r>
    </w:p>
    <w:p w14:paraId="29EA81BA" w14:textId="247F9583"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Contract signed; BlackFire mobilises armed response team</w:t>
      </w:r>
    </w:p>
    <w:p w14:paraId="4A1733A1" w14:textId="7724713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AECI provides notice to third-party contractor (30-day overlap)</w:t>
      </w:r>
    </w:p>
    <w:p w14:paraId="59822D68" w14:textId="7214E68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BlackFire armed team begins AECI site orientation</w:t>
      </w:r>
    </w:p>
    <w:p w14:paraId="69A37F29" w14:textId="40523F7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NOC updates to include armed response dispatch protocols</w:t>
      </w:r>
    </w:p>
    <w:p w14:paraId="53AF0C13" w14:textId="7D6F24C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Radio frequencies aligned; encrypted channel established</w:t>
      </w:r>
    </w:p>
    <w:p w14:paraId="2A8901E9"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5A65204C" w14:textId="7494F96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Week 2 (Days 8–14):</w:t>
      </w:r>
    </w:p>
    <w:p w14:paraId="6A999C75" w14:textId="2214225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Armed team completes AECI site-specific training</w:t>
      </w:r>
    </w:p>
    <w:p w14:paraId="554338C6" w14:textId="0EE5E976"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Fence/alarm configuration locked to BlackFire control only</w:t>
      </w:r>
    </w:p>
    <w:p w14:paraId="3EEDA47E" w14:textId="3DCC581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Drone team conducts AECI airspace assessment</w:t>
      </w:r>
    </w:p>
    <w:p w14:paraId="563DB5CA" w14:textId="1873D895"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Launch pad location confirmed (optimal response position)</w:t>
      </w:r>
    </w:p>
    <w:p w14:paraId="0CD27DC9" w14:textId="0230300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AECI site manager introduced to client portal</w:t>
      </w:r>
    </w:p>
    <w:p w14:paraId="204BBD52"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7656BB38" w14:textId="78594D53"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DELIVERABLES:</w:t>
      </w:r>
    </w:p>
    <w:p w14:paraId="17452CF3" w14:textId="53DA1C6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Armed team on-site and operational</w:t>
      </w:r>
    </w:p>
    <w:p w14:paraId="40B5BC95" w14:textId="17107B7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Configuration control transferred to BlackFire</w:t>
      </w:r>
    </w:p>
    <w:p w14:paraId="1158AE69" w14:textId="1227A19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Emergency contact list updated</w:t>
      </w:r>
    </w:p>
    <w:p w14:paraId="4602A39E"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6BC81094" w14:textId="7530F05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w:t>
      </w:r>
    </w:p>
    <w:p w14:paraId="72C7A46F"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39BEEB0D" w14:textId="6C4C140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PHASE 2: INTEGRATION (Days 15–45)</w:t>
      </w:r>
    </w:p>
    <w:p w14:paraId="27DE2F45" w14:textId="11C835B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w:t>
      </w:r>
    </w:p>
    <w:p w14:paraId="6E4FF8B1"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04671671" w14:textId="01D4AD5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Week 3 (Days 15–21):</w:t>
      </w:r>
    </w:p>
    <w:p w14:paraId="510BFD2D" w14:textId="53FC7FE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BlackFire Portal configured for AECI site</w:t>
      </w:r>
    </w:p>
    <w:p w14:paraId="3299636C" w14:textId="4187EE1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Drone integrated into NOC video feed</w:t>
      </w:r>
    </w:p>
    <w:p w14:paraId="3CD45D08" w14:textId="3A01E34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Armed team tablets provisioned with live NOC data</w:t>
      </w:r>
    </w:p>
    <w:p w14:paraId="685D410C" w14:textId="5C95552E"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First live integrated drill: fence breach scenario</w:t>
      </w:r>
    </w:p>
    <w:p w14:paraId="3DB33CAD" w14:textId="202B9443"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Response time benchmark recorded (Day 1 baseline)</w:t>
      </w:r>
    </w:p>
    <w:p w14:paraId="306D58C4"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251D8B23" w14:textId="796F7EF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Week 4 (Days 22–28):</w:t>
      </w:r>
    </w:p>
    <w:p w14:paraId="2010B561" w14:textId="3C0B1E9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Full integrated operations begin (all assets unified)</w:t>
      </w:r>
    </w:p>
    <w:p w14:paraId="110E7290" w14:textId="724DB13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False alarm reduction program activated</w:t>
      </w:r>
    </w:p>
    <w:p w14:paraId="1699F781" w14:textId="2BB8C2A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First weekly false alarm root cause report issued</w:t>
      </w:r>
    </w:p>
    <w:p w14:paraId="228C6E2B" w14:textId="006B327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SAPS liaison informed of new integrated structure</w:t>
      </w:r>
    </w:p>
    <w:p w14:paraId="57665664" w14:textId="0C0D15D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Third-party contractor contract concluded</w:t>
      </w:r>
    </w:p>
    <w:p w14:paraId="0841003E"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307EB860" w14:textId="0874146B"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Week 5–6 (Days 29–45):</w:t>
      </w:r>
    </w:p>
    <w:p w14:paraId="7AB343FE" w14:textId="4A445A5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System stability review (config drift eliminated)</w:t>
      </w:r>
    </w:p>
    <w:p w14:paraId="59D27ACC" w14:textId="7ABDBD7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Feedback loop active (armed team → NOC → config updates)</w:t>
      </w:r>
    </w:p>
    <w:p w14:paraId="2BB19C53" w14:textId="57C6E82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First monthly performance scorecard issued</w:t>
      </w:r>
    </w:p>
    <w:p w14:paraId="7247B187" w14:textId="4372840D"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Any early-stage issues identified and resolved</w:t>
      </w:r>
    </w:p>
    <w:p w14:paraId="1BF4BF56"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652416AB" w14:textId="34868FF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DELIVERABLES:</w:t>
      </w:r>
    </w:p>
    <w:p w14:paraId="0087B80A" w14:textId="71AC044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Fully integrated operations (NOC + armed + drone)</w:t>
      </w:r>
    </w:p>
    <w:p w14:paraId="3CF9596C" w14:textId="44E85CB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False alarm reduction programme active</w:t>
      </w:r>
    </w:p>
    <w:p w14:paraId="4BF3FEC2" w14:textId="6A81465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First performance scorecard delivered to AECI</w:t>
      </w:r>
    </w:p>
    <w:p w14:paraId="7A4A4C46"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036D996D" w14:textId="1EA3ADE3"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w:t>
      </w:r>
    </w:p>
    <w:p w14:paraId="6335F7B8"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02F38412" w14:textId="531E65D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PHASE 3: OPTIMISATION (Days 46–90)</w:t>
      </w:r>
    </w:p>
    <w:p w14:paraId="4D8F9FBE" w14:textId="19F01604"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w:t>
      </w:r>
    </w:p>
    <w:p w14:paraId="70E9B42C"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5583C203" w14:textId="3AB6C42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Month 2–3:</w:t>
      </w:r>
    </w:p>
    <w:p w14:paraId="019925CA" w14:textId="6B4B76BE"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False alarm reduction: target &lt;3/month by Day 60</w:t>
      </w:r>
    </w:p>
    <w:p w14:paraId="1FA54758" w14:textId="22AEBBDC"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Response time validation: confirm &lt;18 min average</w:t>
      </w:r>
    </w:p>
    <w:p w14:paraId="040FB8D0" w14:textId="6A31C81F"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Drone patrol schedule finalised (dawn/dusk routines)</w:t>
      </w:r>
    </w:p>
    <w:p w14:paraId="642BF4CB" w14:textId="055B0D08"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Q1 training drill conducted (tactical + drone integration)</w:t>
      </w:r>
    </w:p>
    <w:p w14:paraId="1DAD57EF" w14:textId="1E132B71"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AECI site manager 90-day review meeting</w:t>
      </w:r>
    </w:p>
    <w:p w14:paraId="34F5FB9F" w14:textId="5BC2C0F3"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 SLA compliance audit: 90-day performance report</w:t>
      </w:r>
    </w:p>
    <w:p w14:paraId="6418D222" w14:textId="7777777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p>
    <w:p w14:paraId="3395EF44" w14:textId="1A08D71A"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DELIVERABLES:</w:t>
      </w:r>
    </w:p>
    <w:p w14:paraId="48678B6A" w14:textId="475C35E0"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False alarm rate reduced 50%+ from baseline</w:t>
      </w:r>
    </w:p>
    <w:p w14:paraId="0762A8BD" w14:textId="6EF00D89"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90-day SLA compliance report</w:t>
      </w:r>
    </w:p>
    <w:p w14:paraId="73A92E60" w14:textId="3C651867"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Drone programme fully operational</w:t>
      </w:r>
    </w:p>
    <w:p w14:paraId="1E31084E" w14:textId="5A185AF2" w:rsidR="00042246" w:rsidRDefault="00042246" w:rsidP="00042246">
      <w:pPr>
        <w:pBdr>
          <w:right w:val="single" w:sz="12" w:space="0" w:color="E05A1A"/>
        </w:pBdr>
        <w:shd w:val="clear" w:color="000000" w:fill="auto"/>
        <w:spacing w:after="0"/>
        <w:ind w:left="280" w:right="280"/>
        <w:rPr>
          <w:rFonts w:ascii="Consolas" w:hAnsi="Consolas" w:cs="Arial"/>
          <w:color w:val="1A1814"/>
          <w:sz w:val="16"/>
        </w:rPr>
      </w:pPr>
      <w:r>
        <w:rPr>
          <w:rFonts w:ascii="Consolas" w:hAnsi="Consolas" w:cs="Arial"/>
          <w:color w:val="1A1814"/>
          <w:sz w:val="16"/>
        </w:rPr>
        <w:t xml:space="preserve">  </w:t>
      </w:r>
      <w:r>
        <w:rPr>
          <w:rFonts w:ascii="Segoe UI Emoji" w:hAnsi="Segoe UI Emoji" w:cs="Segoe UI Emoji"/>
          <w:color w:val="1A1814"/>
          <w:sz w:val="16"/>
        </w:rPr>
        <w:t>✅</w:t>
      </w:r>
      <w:r>
        <w:rPr>
          <w:rFonts w:ascii="Consolas" w:hAnsi="Consolas" w:cs="Arial"/>
          <w:color w:val="1A1814"/>
          <w:sz w:val="16"/>
        </w:rPr>
        <w:t xml:space="preserve"> AECI site manager confirms operational satisfaction</w:t>
      </w:r>
    </w:p>
    <w:p w14:paraId="26A0311A" w14:textId="6A887FB2" w:rsidR="00042246" w:rsidRDefault="00042246" w:rsidP="00042246">
      <w:pPr>
        <w:shd w:val="clear" w:color="000000" w:fill="auto"/>
        <w:spacing w:before="240" w:after="80"/>
        <w:rPr>
          <w:rFonts w:ascii="Arial" w:hAnsi="Arial" w:cs="Arial"/>
          <w:b/>
          <w:color w:val="E05A1A"/>
        </w:rPr>
      </w:pPr>
      <w:r>
        <w:rPr>
          <w:rFonts w:ascii="Arial" w:hAnsi="Arial" w:cs="Arial"/>
          <w:b/>
          <w:color w:val="E05A1A"/>
        </w:rPr>
        <w:t>Transition Risk Management</w:t>
      </w:r>
    </w:p>
    <w:tbl>
      <w:tblPr>
        <w:tblW w:w="89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16"/>
        <w:gridCol w:w="4853"/>
      </w:tblGrid>
      <w:tr w:rsidR="00042246" w14:paraId="3BEB2534" w14:textId="77777777" w:rsidTr="00042246">
        <w:tblPrEx>
          <w:tblCellMar>
            <w:top w:w="0" w:type="dxa"/>
            <w:bottom w:w="0" w:type="dxa"/>
          </w:tblCellMar>
        </w:tblPrEx>
        <w:tc>
          <w:tcPr>
            <w:tcW w:w="4116" w:type="dxa"/>
            <w:shd w:val="clear" w:color="auto" w:fill="141B26"/>
          </w:tcPr>
          <w:p w14:paraId="244D8862" w14:textId="6A970EED" w:rsidR="00042246" w:rsidRPr="00042246" w:rsidRDefault="00042246" w:rsidP="00042246">
            <w:pPr>
              <w:spacing w:after="120"/>
              <w:jc w:val="center"/>
              <w:rPr>
                <w:rFonts w:ascii="Calibri" w:hAnsi="Calibri" w:cs="Calibri"/>
                <w:b/>
                <w:color w:val="FFFFFF"/>
                <w:sz w:val="18"/>
              </w:rPr>
            </w:pPr>
            <w:r w:rsidRPr="00042246">
              <w:rPr>
                <w:rFonts w:ascii="Calibri" w:hAnsi="Calibri" w:cs="Calibri"/>
                <w:b/>
                <w:color w:val="FFFFFF"/>
                <w:sz w:val="18"/>
              </w:rPr>
              <w:t>Risk</w:t>
            </w:r>
          </w:p>
        </w:tc>
        <w:tc>
          <w:tcPr>
            <w:tcW w:w="4853" w:type="dxa"/>
            <w:shd w:val="clear" w:color="auto" w:fill="141B26"/>
          </w:tcPr>
          <w:p w14:paraId="4D75D14C" w14:textId="40249282" w:rsidR="00042246" w:rsidRPr="00042246" w:rsidRDefault="00042246" w:rsidP="00042246">
            <w:pPr>
              <w:spacing w:after="120"/>
              <w:jc w:val="center"/>
              <w:rPr>
                <w:rFonts w:ascii="Calibri" w:hAnsi="Calibri" w:cs="Calibri"/>
                <w:b/>
                <w:color w:val="FFFFFF"/>
                <w:sz w:val="18"/>
              </w:rPr>
            </w:pPr>
            <w:r w:rsidRPr="00042246">
              <w:rPr>
                <w:rFonts w:ascii="Calibri" w:hAnsi="Calibri" w:cs="Calibri"/>
                <w:b/>
                <w:color w:val="FFFFFF"/>
                <w:sz w:val="18"/>
              </w:rPr>
              <w:t>Mitigation</w:t>
            </w:r>
          </w:p>
        </w:tc>
      </w:tr>
      <w:tr w:rsidR="00042246" w14:paraId="34D9F9A7" w14:textId="77777777" w:rsidTr="00042246">
        <w:tblPrEx>
          <w:tblCellMar>
            <w:top w:w="0" w:type="dxa"/>
            <w:bottom w:w="0" w:type="dxa"/>
          </w:tblCellMar>
        </w:tblPrEx>
        <w:tc>
          <w:tcPr>
            <w:tcW w:w="4116" w:type="dxa"/>
            <w:tcBorders>
              <w:bottom w:val="single" w:sz="4" w:space="0" w:color="auto"/>
            </w:tcBorders>
          </w:tcPr>
          <w:p w14:paraId="46FF1880" w14:textId="56155B18"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Third-party contractor delays handover</w:t>
            </w:r>
          </w:p>
        </w:tc>
        <w:tc>
          <w:tcPr>
            <w:tcW w:w="4853" w:type="dxa"/>
            <w:tcBorders>
              <w:bottom w:val="single" w:sz="4" w:space="0" w:color="auto"/>
            </w:tcBorders>
          </w:tcPr>
          <w:p w14:paraId="435BD3D2" w14:textId="0C5487B5"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30-day overlap period; BlackFire operates in parallel</w:t>
            </w:r>
          </w:p>
        </w:tc>
      </w:tr>
      <w:tr w:rsidR="00042246" w14:paraId="225A12AB" w14:textId="77777777" w:rsidTr="00042246">
        <w:tblPrEx>
          <w:tblCellMar>
            <w:top w:w="0" w:type="dxa"/>
            <w:bottom w:w="0" w:type="dxa"/>
          </w:tblCellMar>
        </w:tblPrEx>
        <w:tc>
          <w:tcPr>
            <w:tcW w:w="4116" w:type="dxa"/>
            <w:shd w:val="clear" w:color="auto" w:fill="F5F1EA"/>
          </w:tcPr>
          <w:p w14:paraId="294B57C2" w14:textId="21E6D205"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Config instability during transition</w:t>
            </w:r>
          </w:p>
        </w:tc>
        <w:tc>
          <w:tcPr>
            <w:tcW w:w="4853" w:type="dxa"/>
            <w:shd w:val="clear" w:color="auto" w:fill="F5F1EA"/>
          </w:tcPr>
          <w:p w14:paraId="4A726A05" w14:textId="2F13C430"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Freeze all config changes; BlackFire NOC monitors 24/7</w:t>
            </w:r>
          </w:p>
        </w:tc>
      </w:tr>
      <w:tr w:rsidR="00042246" w14:paraId="073D6DA1" w14:textId="77777777" w:rsidTr="00042246">
        <w:tblPrEx>
          <w:tblCellMar>
            <w:top w:w="0" w:type="dxa"/>
            <w:bottom w:w="0" w:type="dxa"/>
          </w:tblCellMar>
        </w:tblPrEx>
        <w:tc>
          <w:tcPr>
            <w:tcW w:w="4116" w:type="dxa"/>
            <w:tcBorders>
              <w:bottom w:val="single" w:sz="4" w:space="0" w:color="auto"/>
            </w:tcBorders>
          </w:tcPr>
          <w:p w14:paraId="748ADD38" w14:textId="245A2C06"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Armed team not familiar with site</w:t>
            </w:r>
          </w:p>
        </w:tc>
        <w:tc>
          <w:tcPr>
            <w:tcW w:w="4853" w:type="dxa"/>
            <w:tcBorders>
              <w:bottom w:val="single" w:sz="4" w:space="0" w:color="auto"/>
            </w:tcBorders>
          </w:tcPr>
          <w:p w14:paraId="0E55A8E7" w14:textId="325799B4"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Site orientation + 2-week training before live operations</w:t>
            </w:r>
          </w:p>
        </w:tc>
      </w:tr>
      <w:tr w:rsidR="00042246" w14:paraId="4CF27952" w14:textId="77777777" w:rsidTr="00042246">
        <w:tblPrEx>
          <w:tblCellMar>
            <w:top w:w="0" w:type="dxa"/>
            <w:bottom w:w="0" w:type="dxa"/>
          </w:tblCellMar>
        </w:tblPrEx>
        <w:tc>
          <w:tcPr>
            <w:tcW w:w="4116" w:type="dxa"/>
            <w:shd w:val="clear" w:color="auto" w:fill="F5F1EA"/>
          </w:tcPr>
          <w:p w14:paraId="5AA36672" w14:textId="65B058B8"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Drone airspace compliance</w:t>
            </w:r>
          </w:p>
        </w:tc>
        <w:tc>
          <w:tcPr>
            <w:tcW w:w="4853" w:type="dxa"/>
            <w:shd w:val="clear" w:color="auto" w:fill="F5F1EA"/>
          </w:tcPr>
          <w:p w14:paraId="499DFCA7" w14:textId="39486BE0"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SACAA site assessment completed before first operational flight</w:t>
            </w:r>
          </w:p>
        </w:tc>
      </w:tr>
      <w:tr w:rsidR="00042246" w14:paraId="76CE7CCF" w14:textId="77777777" w:rsidTr="00042246">
        <w:tblPrEx>
          <w:tblCellMar>
            <w:top w:w="0" w:type="dxa"/>
            <w:bottom w:w="0" w:type="dxa"/>
          </w:tblCellMar>
        </w:tblPrEx>
        <w:tc>
          <w:tcPr>
            <w:tcW w:w="4116" w:type="dxa"/>
          </w:tcPr>
          <w:p w14:paraId="0D2512C9" w14:textId="2A5F52D5"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AECI staff adaptation to new contact structure</w:t>
            </w:r>
          </w:p>
        </w:tc>
        <w:tc>
          <w:tcPr>
            <w:tcW w:w="4853" w:type="dxa"/>
          </w:tcPr>
          <w:p w14:paraId="624E743F" w14:textId="25F982C8"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Dedicated onboarding session + single contact card issued</w:t>
            </w:r>
          </w:p>
        </w:tc>
      </w:tr>
    </w:tbl>
    <w:p w14:paraId="03DE1990" w14:textId="77777777" w:rsidR="00042246" w:rsidRDefault="00042246" w:rsidP="00042246">
      <w:pPr>
        <w:shd w:val="clear" w:color="000000" w:fill="auto"/>
        <w:spacing w:after="120"/>
        <w:rPr>
          <w:rFonts w:ascii="Calibri" w:hAnsi="Calibri" w:cs="Calibri"/>
          <w:color w:val="1A1814"/>
          <w:sz w:val="22"/>
        </w:rPr>
      </w:pPr>
    </w:p>
    <w:p w14:paraId="56A1ADFE" w14:textId="139CC61D" w:rsidR="00042246" w:rsidRDefault="00042246" w:rsidP="00042246">
      <w:pPr>
        <w:shd w:val="clear" w:color="000000" w:fill="auto"/>
        <w:spacing w:before="80" w:after="80"/>
        <w:rPr>
          <w:rFonts w:ascii="Calibri" w:hAnsi="Calibri" w:cs="Calibri"/>
          <w:sz w:val="4"/>
        </w:rPr>
      </w:pPr>
      <w:r>
        <w:rPr>
          <w:rFonts w:ascii="Calibri" w:hAnsi="Calibri" w:cs="Calibri"/>
          <w:sz w:val="4"/>
        </w:rPr>
        <w:t xml:space="preserve"> </w:t>
      </w:r>
    </w:p>
    <w:p w14:paraId="5699B345" w14:textId="617F3B47" w:rsidR="00042246" w:rsidRDefault="00042246" w:rsidP="00042246">
      <w:pPr>
        <w:shd w:val="clear" w:color="000000" w:fill="auto"/>
        <w:spacing w:before="320" w:after="120"/>
        <w:rPr>
          <w:rFonts w:ascii="Arial" w:hAnsi="Arial" w:cs="Arial"/>
          <w:b/>
          <w:color w:val="C0392B"/>
          <w:sz w:val="28"/>
        </w:rPr>
      </w:pPr>
      <w:r>
        <w:rPr>
          <w:rFonts w:ascii="Arial" w:hAnsi="Arial" w:cs="Arial"/>
          <w:b/>
          <w:color w:val="C0392B"/>
          <w:sz w:val="28"/>
        </w:rPr>
        <w:t>CONCLUSION</w:t>
      </w:r>
    </w:p>
    <w:tbl>
      <w:tblPr>
        <w:tblW w:w="8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2"/>
        <w:gridCol w:w="2242"/>
        <w:gridCol w:w="2243"/>
        <w:gridCol w:w="2243"/>
      </w:tblGrid>
      <w:tr w:rsidR="00042246" w14:paraId="685A9942" w14:textId="77777777" w:rsidTr="00042246">
        <w:tblPrEx>
          <w:tblCellMar>
            <w:top w:w="0" w:type="dxa"/>
            <w:bottom w:w="0" w:type="dxa"/>
          </w:tblCellMar>
        </w:tblPrEx>
        <w:tc>
          <w:tcPr>
            <w:tcW w:w="2242" w:type="dxa"/>
            <w:shd w:val="clear" w:color="auto" w:fill="141B26"/>
          </w:tcPr>
          <w:p w14:paraId="3C3E2ED6" w14:textId="59E8EBEA" w:rsidR="00042246" w:rsidRPr="00042246" w:rsidRDefault="00042246" w:rsidP="00042246">
            <w:pPr>
              <w:spacing w:after="120"/>
              <w:jc w:val="center"/>
              <w:rPr>
                <w:rFonts w:ascii="Calibri" w:hAnsi="Calibri" w:cs="Calibri"/>
                <w:b/>
                <w:color w:val="FFFFFF"/>
                <w:sz w:val="18"/>
              </w:rPr>
            </w:pPr>
            <w:r w:rsidRPr="00042246">
              <w:rPr>
                <w:rFonts w:ascii="Calibri" w:hAnsi="Calibri" w:cs="Calibri"/>
                <w:b/>
                <w:color w:val="FFFFFF"/>
                <w:sz w:val="18"/>
              </w:rPr>
              <w:t>Metric</w:t>
            </w:r>
          </w:p>
        </w:tc>
        <w:tc>
          <w:tcPr>
            <w:tcW w:w="2242" w:type="dxa"/>
            <w:shd w:val="clear" w:color="auto" w:fill="141B26"/>
          </w:tcPr>
          <w:p w14:paraId="38979AD7" w14:textId="57AF4E7E" w:rsidR="00042246" w:rsidRPr="00042246" w:rsidRDefault="00042246" w:rsidP="00042246">
            <w:pPr>
              <w:spacing w:after="120"/>
              <w:jc w:val="center"/>
              <w:rPr>
                <w:rFonts w:ascii="Calibri" w:hAnsi="Calibri" w:cs="Calibri"/>
                <w:b/>
                <w:color w:val="FFFFFF"/>
                <w:sz w:val="18"/>
              </w:rPr>
            </w:pPr>
            <w:r w:rsidRPr="00042246">
              <w:rPr>
                <w:rFonts w:ascii="Calibri" w:hAnsi="Calibri" w:cs="Calibri"/>
                <w:b/>
                <w:color w:val="FFFFFF"/>
                <w:sz w:val="18"/>
              </w:rPr>
              <w:t>Current Model</w:t>
            </w:r>
          </w:p>
        </w:tc>
        <w:tc>
          <w:tcPr>
            <w:tcW w:w="2243" w:type="dxa"/>
            <w:shd w:val="clear" w:color="auto" w:fill="141B26"/>
          </w:tcPr>
          <w:p w14:paraId="2B1BEE71" w14:textId="7B63137B" w:rsidR="00042246" w:rsidRPr="00042246" w:rsidRDefault="00042246" w:rsidP="00042246">
            <w:pPr>
              <w:spacing w:after="120"/>
              <w:jc w:val="center"/>
              <w:rPr>
                <w:rFonts w:ascii="Calibri" w:hAnsi="Calibri" w:cs="Calibri"/>
                <w:b/>
                <w:color w:val="FFFFFF"/>
                <w:sz w:val="18"/>
              </w:rPr>
            </w:pPr>
            <w:r w:rsidRPr="00042246">
              <w:rPr>
                <w:rFonts w:ascii="Calibri" w:hAnsi="Calibri" w:cs="Calibri"/>
                <w:b/>
                <w:color w:val="FFFFFF"/>
                <w:sz w:val="18"/>
              </w:rPr>
              <w:t>BlackFire Drone-First</w:t>
            </w:r>
          </w:p>
        </w:tc>
        <w:tc>
          <w:tcPr>
            <w:tcW w:w="2243" w:type="dxa"/>
            <w:shd w:val="clear" w:color="auto" w:fill="141B26"/>
          </w:tcPr>
          <w:p w14:paraId="699731B3" w14:textId="22EF627A" w:rsidR="00042246" w:rsidRPr="00042246" w:rsidRDefault="00042246" w:rsidP="00042246">
            <w:pPr>
              <w:spacing w:after="120"/>
              <w:jc w:val="center"/>
              <w:rPr>
                <w:rFonts w:ascii="Calibri" w:hAnsi="Calibri" w:cs="Calibri"/>
                <w:b/>
                <w:color w:val="FFFFFF"/>
                <w:sz w:val="18"/>
              </w:rPr>
            </w:pPr>
            <w:r w:rsidRPr="00042246">
              <w:rPr>
                <w:rFonts w:ascii="Calibri" w:hAnsi="Calibri" w:cs="Calibri"/>
                <w:b/>
                <w:color w:val="FFFFFF"/>
                <w:sz w:val="18"/>
              </w:rPr>
              <w:t>Winner</w:t>
            </w:r>
          </w:p>
        </w:tc>
      </w:tr>
      <w:tr w:rsidR="00042246" w14:paraId="1CE15154" w14:textId="77777777" w:rsidTr="00042246">
        <w:tblPrEx>
          <w:tblCellMar>
            <w:top w:w="0" w:type="dxa"/>
            <w:bottom w:w="0" w:type="dxa"/>
          </w:tblCellMar>
        </w:tblPrEx>
        <w:tc>
          <w:tcPr>
            <w:tcW w:w="2242" w:type="dxa"/>
            <w:tcBorders>
              <w:bottom w:val="single" w:sz="4" w:space="0" w:color="auto"/>
            </w:tcBorders>
          </w:tcPr>
          <w:p w14:paraId="76B67521" w14:textId="54A1A17C"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First Response to Alert</w:t>
            </w:r>
          </w:p>
        </w:tc>
        <w:tc>
          <w:tcPr>
            <w:tcW w:w="2242" w:type="dxa"/>
            <w:tcBorders>
              <w:bottom w:val="single" w:sz="4" w:space="0" w:color="auto"/>
            </w:tcBorders>
          </w:tcPr>
          <w:p w14:paraId="50B8725E" w14:textId="57BCF09B"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Tactical unit (blind; 36+ min)</w:t>
            </w:r>
          </w:p>
        </w:tc>
        <w:tc>
          <w:tcPr>
            <w:tcW w:w="2243" w:type="dxa"/>
            <w:tcBorders>
              <w:bottom w:val="single" w:sz="4" w:space="0" w:color="auto"/>
            </w:tcBorders>
          </w:tcPr>
          <w:p w14:paraId="4F0851E5" w14:textId="06674CFE"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On-site drone (aerial; 10 min)</w:t>
            </w:r>
          </w:p>
        </w:tc>
        <w:tc>
          <w:tcPr>
            <w:tcW w:w="2243" w:type="dxa"/>
            <w:tcBorders>
              <w:bottom w:val="single" w:sz="4" w:space="0" w:color="auto"/>
            </w:tcBorders>
          </w:tcPr>
          <w:p w14:paraId="0D3A9E8D" w14:textId="44016837"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Drone-First (instant aerial)</w:t>
            </w:r>
          </w:p>
        </w:tc>
      </w:tr>
      <w:tr w:rsidR="00042246" w14:paraId="4247AE77" w14:textId="77777777" w:rsidTr="00042246">
        <w:tblPrEx>
          <w:tblCellMar>
            <w:top w:w="0" w:type="dxa"/>
            <w:bottom w:w="0" w:type="dxa"/>
          </w:tblCellMar>
        </w:tblPrEx>
        <w:tc>
          <w:tcPr>
            <w:tcW w:w="2242" w:type="dxa"/>
            <w:shd w:val="clear" w:color="auto" w:fill="F5F1EA"/>
          </w:tcPr>
          <w:p w14:paraId="0AF9CFA5" w14:textId="0507EBD0"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False Alarm Dispatch Rate</w:t>
            </w:r>
          </w:p>
        </w:tc>
        <w:tc>
          <w:tcPr>
            <w:tcW w:w="2242" w:type="dxa"/>
            <w:shd w:val="clear" w:color="auto" w:fill="F5F1EA"/>
          </w:tcPr>
          <w:p w14:paraId="2C9FB566" w14:textId="1BEE3845"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Every alert (12+/month)</w:t>
            </w:r>
          </w:p>
        </w:tc>
        <w:tc>
          <w:tcPr>
            <w:tcW w:w="2243" w:type="dxa"/>
            <w:shd w:val="clear" w:color="auto" w:fill="F5F1EA"/>
          </w:tcPr>
          <w:p w14:paraId="05FED656" w14:textId="1CF18144"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Drone-confirmed only (&lt;2/month)</w:t>
            </w:r>
          </w:p>
        </w:tc>
        <w:tc>
          <w:tcPr>
            <w:tcW w:w="2243" w:type="dxa"/>
            <w:shd w:val="clear" w:color="auto" w:fill="F5F1EA"/>
          </w:tcPr>
          <w:p w14:paraId="1C715146" w14:textId="77F8CB24"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Drone-First (90%+ reduction)</w:t>
            </w:r>
          </w:p>
        </w:tc>
      </w:tr>
      <w:tr w:rsidR="00042246" w14:paraId="0D97471D" w14:textId="77777777" w:rsidTr="00042246">
        <w:tblPrEx>
          <w:tblCellMar>
            <w:top w:w="0" w:type="dxa"/>
            <w:bottom w:w="0" w:type="dxa"/>
          </w:tblCellMar>
        </w:tblPrEx>
        <w:tc>
          <w:tcPr>
            <w:tcW w:w="2242" w:type="dxa"/>
            <w:tcBorders>
              <w:bottom w:val="single" w:sz="4" w:space="0" w:color="auto"/>
            </w:tcBorders>
          </w:tcPr>
          <w:p w14:paraId="52FCE25F" w14:textId="1E96222F"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False Alarm Cost</w:t>
            </w:r>
          </w:p>
        </w:tc>
        <w:tc>
          <w:tcPr>
            <w:tcW w:w="2242" w:type="dxa"/>
            <w:tcBorders>
              <w:bottom w:val="single" w:sz="4" w:space="0" w:color="auto"/>
            </w:tcBorders>
          </w:tcPr>
          <w:p w14:paraId="4A8539DE" w14:textId="00AA3387"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R268,800+/year</w:t>
            </w:r>
          </w:p>
        </w:tc>
        <w:tc>
          <w:tcPr>
            <w:tcW w:w="2243" w:type="dxa"/>
            <w:tcBorders>
              <w:bottom w:val="single" w:sz="4" w:space="0" w:color="auto"/>
            </w:tcBorders>
          </w:tcPr>
          <w:p w14:paraId="7409CDF1" w14:textId="1C877C57"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R15,000–20,000/year</w:t>
            </w:r>
          </w:p>
        </w:tc>
        <w:tc>
          <w:tcPr>
            <w:tcW w:w="2243" w:type="dxa"/>
            <w:tcBorders>
              <w:bottom w:val="single" w:sz="4" w:space="0" w:color="auto"/>
            </w:tcBorders>
          </w:tcPr>
          <w:p w14:paraId="372E7DA7" w14:textId="14B9D539"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Drone-First (saves R248k+)</w:t>
            </w:r>
          </w:p>
        </w:tc>
      </w:tr>
      <w:tr w:rsidR="00042246" w14:paraId="6640873D" w14:textId="77777777" w:rsidTr="00042246">
        <w:tblPrEx>
          <w:tblCellMar>
            <w:top w:w="0" w:type="dxa"/>
            <w:bottom w:w="0" w:type="dxa"/>
          </w:tblCellMar>
        </w:tblPrEx>
        <w:tc>
          <w:tcPr>
            <w:tcW w:w="2242" w:type="dxa"/>
            <w:shd w:val="clear" w:color="auto" w:fill="F5F1EA"/>
          </w:tcPr>
          <w:p w14:paraId="7F8FD609" w14:textId="3835B2DA"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Tactical Team Context on Arrival</w:t>
            </w:r>
          </w:p>
        </w:tc>
        <w:tc>
          <w:tcPr>
            <w:tcW w:w="2242" w:type="dxa"/>
            <w:shd w:val="clear" w:color="auto" w:fill="F5F1EA"/>
          </w:tcPr>
          <w:p w14:paraId="4C130171" w14:textId="7F1B2DCB"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None (arrives blind)</w:t>
            </w:r>
          </w:p>
        </w:tc>
        <w:tc>
          <w:tcPr>
            <w:tcW w:w="2243" w:type="dxa"/>
            <w:shd w:val="clear" w:color="auto" w:fill="F5F1EA"/>
          </w:tcPr>
          <w:p w14:paraId="102B34BB" w14:textId="50B8D01D"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Full aerial briefing via drone feed</w:t>
            </w:r>
          </w:p>
        </w:tc>
        <w:tc>
          <w:tcPr>
            <w:tcW w:w="2243" w:type="dxa"/>
            <w:shd w:val="clear" w:color="auto" w:fill="F5F1EA"/>
          </w:tcPr>
          <w:p w14:paraId="649293E4" w14:textId="5D14BCAE"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Drone-First (smart response)</w:t>
            </w:r>
          </w:p>
        </w:tc>
      </w:tr>
      <w:tr w:rsidR="00042246" w14:paraId="024B63E3" w14:textId="77777777" w:rsidTr="00042246">
        <w:tblPrEx>
          <w:tblCellMar>
            <w:top w:w="0" w:type="dxa"/>
            <w:bottom w:w="0" w:type="dxa"/>
          </w:tblCellMar>
        </w:tblPrEx>
        <w:tc>
          <w:tcPr>
            <w:tcW w:w="2242" w:type="dxa"/>
            <w:tcBorders>
              <w:bottom w:val="single" w:sz="4" w:space="0" w:color="auto"/>
            </w:tcBorders>
          </w:tcPr>
          <w:p w14:paraId="54912133" w14:textId="7F97385F"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Night-Time Capability</w:t>
            </w:r>
          </w:p>
        </w:tc>
        <w:tc>
          <w:tcPr>
            <w:tcW w:w="2242" w:type="dxa"/>
            <w:tcBorders>
              <w:bottom w:val="single" w:sz="4" w:space="0" w:color="auto"/>
            </w:tcBorders>
          </w:tcPr>
          <w:p w14:paraId="5EB38CE6" w14:textId="675A9A8E"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Flashlights only</w:t>
            </w:r>
          </w:p>
        </w:tc>
        <w:tc>
          <w:tcPr>
            <w:tcW w:w="2243" w:type="dxa"/>
            <w:tcBorders>
              <w:bottom w:val="single" w:sz="4" w:space="0" w:color="auto"/>
            </w:tcBorders>
          </w:tcPr>
          <w:p w14:paraId="2931388F" w14:textId="19E83824"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Thermal imaging (drone)</w:t>
            </w:r>
          </w:p>
        </w:tc>
        <w:tc>
          <w:tcPr>
            <w:tcW w:w="2243" w:type="dxa"/>
            <w:tcBorders>
              <w:bottom w:val="single" w:sz="4" w:space="0" w:color="auto"/>
            </w:tcBorders>
          </w:tcPr>
          <w:p w14:paraId="60539A18" w14:textId="7CBE8EE5"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Drone-First (thermal advantage)</w:t>
            </w:r>
          </w:p>
        </w:tc>
      </w:tr>
      <w:tr w:rsidR="00042246" w14:paraId="360BB3AB" w14:textId="77777777" w:rsidTr="00042246">
        <w:tblPrEx>
          <w:tblCellMar>
            <w:top w:w="0" w:type="dxa"/>
            <w:bottom w:w="0" w:type="dxa"/>
          </w:tblCellMar>
        </w:tblPrEx>
        <w:tc>
          <w:tcPr>
            <w:tcW w:w="2242" w:type="dxa"/>
            <w:shd w:val="clear" w:color="auto" w:fill="F5F1EA"/>
          </w:tcPr>
          <w:p w14:paraId="2143B4CA" w14:textId="357CF4E2"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SAPS Evidence Quality</w:t>
            </w:r>
          </w:p>
        </w:tc>
        <w:tc>
          <w:tcPr>
            <w:tcW w:w="2242" w:type="dxa"/>
            <w:shd w:val="clear" w:color="auto" w:fill="F5F1EA"/>
          </w:tcPr>
          <w:p w14:paraId="3D7B5B23" w14:textId="15CB482A"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Ground report only</w:t>
            </w:r>
          </w:p>
        </w:tc>
        <w:tc>
          <w:tcPr>
            <w:tcW w:w="2243" w:type="dxa"/>
            <w:shd w:val="clear" w:color="auto" w:fill="F5F1EA"/>
          </w:tcPr>
          <w:p w14:paraId="40642F92" w14:textId="329C205E"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HD aerial + thermal + timeline</w:t>
            </w:r>
          </w:p>
        </w:tc>
        <w:tc>
          <w:tcPr>
            <w:tcW w:w="2243" w:type="dxa"/>
            <w:shd w:val="clear" w:color="auto" w:fill="F5F1EA"/>
          </w:tcPr>
          <w:p w14:paraId="5E81D66B" w14:textId="2A9276F7"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Drone-First (prosecution-ready)</w:t>
            </w:r>
          </w:p>
        </w:tc>
      </w:tr>
      <w:tr w:rsidR="00042246" w14:paraId="4B76589B" w14:textId="77777777" w:rsidTr="00042246">
        <w:tblPrEx>
          <w:tblCellMar>
            <w:top w:w="0" w:type="dxa"/>
            <w:bottom w:w="0" w:type="dxa"/>
          </w:tblCellMar>
        </w:tblPrEx>
        <w:tc>
          <w:tcPr>
            <w:tcW w:w="2242" w:type="dxa"/>
            <w:tcBorders>
              <w:bottom w:val="single" w:sz="4" w:space="0" w:color="auto"/>
            </w:tcBorders>
          </w:tcPr>
          <w:p w14:paraId="79F87711" w14:textId="4FEA99C7"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Incident Investigation Time</w:t>
            </w:r>
          </w:p>
        </w:tc>
        <w:tc>
          <w:tcPr>
            <w:tcW w:w="2242" w:type="dxa"/>
            <w:tcBorders>
              <w:bottom w:val="single" w:sz="4" w:space="0" w:color="auto"/>
            </w:tcBorders>
          </w:tcPr>
          <w:p w14:paraId="4BFCC01C" w14:textId="761A3C09"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2-3 days</w:t>
            </w:r>
          </w:p>
        </w:tc>
        <w:tc>
          <w:tcPr>
            <w:tcW w:w="2243" w:type="dxa"/>
            <w:tcBorders>
              <w:bottom w:val="single" w:sz="4" w:space="0" w:color="auto"/>
            </w:tcBorders>
          </w:tcPr>
          <w:p w14:paraId="3A62D29B" w14:textId="677E0FD1"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&lt;24 hours</w:t>
            </w:r>
          </w:p>
        </w:tc>
        <w:tc>
          <w:tcPr>
            <w:tcW w:w="2243" w:type="dxa"/>
            <w:tcBorders>
              <w:bottom w:val="single" w:sz="4" w:space="0" w:color="auto"/>
            </w:tcBorders>
          </w:tcPr>
          <w:p w14:paraId="7C365561" w14:textId="6A31AA27"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Drone-First (faster)</w:t>
            </w:r>
          </w:p>
        </w:tc>
      </w:tr>
      <w:tr w:rsidR="00042246" w14:paraId="71841F40" w14:textId="77777777" w:rsidTr="00042246">
        <w:tblPrEx>
          <w:tblCellMar>
            <w:top w:w="0" w:type="dxa"/>
            <w:bottom w:w="0" w:type="dxa"/>
          </w:tblCellMar>
        </w:tblPrEx>
        <w:tc>
          <w:tcPr>
            <w:tcW w:w="2242" w:type="dxa"/>
            <w:shd w:val="clear" w:color="auto" w:fill="F5F1EA"/>
          </w:tcPr>
          <w:p w14:paraId="16322194" w14:textId="0E598339"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Drone Availability</w:t>
            </w:r>
          </w:p>
        </w:tc>
        <w:tc>
          <w:tcPr>
            <w:tcW w:w="2242" w:type="dxa"/>
            <w:shd w:val="clear" w:color="auto" w:fill="F5F1EA"/>
          </w:tcPr>
          <w:p w14:paraId="1C3EFA7E" w14:textId="1B0BC826"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None on-site</w:t>
            </w:r>
          </w:p>
        </w:tc>
        <w:tc>
          <w:tcPr>
            <w:tcW w:w="2243" w:type="dxa"/>
            <w:shd w:val="clear" w:color="auto" w:fill="F5F1EA"/>
          </w:tcPr>
          <w:p w14:paraId="371C7171" w14:textId="2E0A1440"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24/7 on-site (R6k/month)</w:t>
            </w:r>
          </w:p>
        </w:tc>
        <w:tc>
          <w:tcPr>
            <w:tcW w:w="2243" w:type="dxa"/>
            <w:shd w:val="clear" w:color="auto" w:fill="F5F1EA"/>
          </w:tcPr>
          <w:p w14:paraId="5938C255" w14:textId="53B7A8CD"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Drone-First (always ready)</w:t>
            </w:r>
          </w:p>
        </w:tc>
      </w:tr>
      <w:tr w:rsidR="00042246" w14:paraId="51BBAD16" w14:textId="77777777" w:rsidTr="00042246">
        <w:tblPrEx>
          <w:tblCellMar>
            <w:top w:w="0" w:type="dxa"/>
            <w:bottom w:w="0" w:type="dxa"/>
          </w:tblCellMar>
        </w:tblPrEx>
        <w:tc>
          <w:tcPr>
            <w:tcW w:w="2242" w:type="dxa"/>
            <w:tcBorders>
              <w:bottom w:val="single" w:sz="4" w:space="0" w:color="auto"/>
            </w:tcBorders>
          </w:tcPr>
          <w:p w14:paraId="74AFDB6C" w14:textId="47D39A3D"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False Alarm Confirmed</w:t>
            </w:r>
          </w:p>
        </w:tc>
        <w:tc>
          <w:tcPr>
            <w:tcW w:w="2242" w:type="dxa"/>
            <w:tcBorders>
              <w:bottom w:val="single" w:sz="4" w:space="0" w:color="auto"/>
            </w:tcBorders>
          </w:tcPr>
          <w:p w14:paraId="1981C422" w14:textId="1BD0E0DE"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36+ min (team on-site)</w:t>
            </w:r>
          </w:p>
        </w:tc>
        <w:tc>
          <w:tcPr>
            <w:tcW w:w="2243" w:type="dxa"/>
            <w:tcBorders>
              <w:bottom w:val="single" w:sz="4" w:space="0" w:color="auto"/>
            </w:tcBorders>
          </w:tcPr>
          <w:p w14:paraId="224E169C" w14:textId="374F5BCC"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12 min (aerial)</w:t>
            </w:r>
          </w:p>
        </w:tc>
        <w:tc>
          <w:tcPr>
            <w:tcW w:w="2243" w:type="dxa"/>
            <w:tcBorders>
              <w:bottom w:val="single" w:sz="4" w:space="0" w:color="auto"/>
            </w:tcBorders>
          </w:tcPr>
          <w:p w14:paraId="28C61260" w14:textId="7A816EF5"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Drone-First (3x faster)</w:t>
            </w:r>
          </w:p>
        </w:tc>
      </w:tr>
      <w:tr w:rsidR="00042246" w14:paraId="3CE5EE6C" w14:textId="77777777" w:rsidTr="00042246">
        <w:tblPrEx>
          <w:tblCellMar>
            <w:top w:w="0" w:type="dxa"/>
            <w:bottom w:w="0" w:type="dxa"/>
          </w:tblCellMar>
        </w:tblPrEx>
        <w:tc>
          <w:tcPr>
            <w:tcW w:w="2242" w:type="dxa"/>
            <w:shd w:val="clear" w:color="auto" w:fill="F5F1EA"/>
          </w:tcPr>
          <w:p w14:paraId="27EC1862" w14:textId="528AA2A4"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Overall Risk Level</w:t>
            </w:r>
          </w:p>
        </w:tc>
        <w:tc>
          <w:tcPr>
            <w:tcW w:w="2242" w:type="dxa"/>
            <w:shd w:val="clear" w:color="auto" w:fill="F5F1EA"/>
          </w:tcPr>
          <w:p w14:paraId="277036F4" w14:textId="2B8E4E50"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HIGH (4 critical risks)</w:t>
            </w:r>
          </w:p>
        </w:tc>
        <w:tc>
          <w:tcPr>
            <w:tcW w:w="2243" w:type="dxa"/>
            <w:shd w:val="clear" w:color="auto" w:fill="F5F1EA"/>
          </w:tcPr>
          <w:p w14:paraId="16F8EFD5" w14:textId="0D5F19A6"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LOW (0 critical risks)</w:t>
            </w:r>
          </w:p>
        </w:tc>
        <w:tc>
          <w:tcPr>
            <w:tcW w:w="2243" w:type="dxa"/>
            <w:shd w:val="clear" w:color="auto" w:fill="F5F1EA"/>
          </w:tcPr>
          <w:p w14:paraId="671572E7" w14:textId="1467ACD4"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Drone-First (safe)</w:t>
            </w:r>
          </w:p>
        </w:tc>
      </w:tr>
      <w:tr w:rsidR="00042246" w14:paraId="0F5698CC" w14:textId="77777777" w:rsidTr="00042246">
        <w:tblPrEx>
          <w:tblCellMar>
            <w:top w:w="0" w:type="dxa"/>
            <w:bottom w:w="0" w:type="dxa"/>
          </w:tblCellMar>
        </w:tblPrEx>
        <w:tc>
          <w:tcPr>
            <w:tcW w:w="2242" w:type="dxa"/>
            <w:tcBorders>
              <w:bottom w:val="single" w:sz="4" w:space="0" w:color="auto"/>
            </w:tcBorders>
          </w:tcPr>
          <w:p w14:paraId="5BF86B4A" w14:textId="685E0B58"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Technology Platform</w:t>
            </w:r>
          </w:p>
        </w:tc>
        <w:tc>
          <w:tcPr>
            <w:tcW w:w="2242" w:type="dxa"/>
            <w:tcBorders>
              <w:bottom w:val="single" w:sz="4" w:space="0" w:color="auto"/>
            </w:tcBorders>
          </w:tcPr>
          <w:p w14:paraId="6438EFB7" w14:textId="7AE60FFF"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No live aerial view</w:t>
            </w:r>
          </w:p>
        </w:tc>
        <w:tc>
          <w:tcPr>
            <w:tcW w:w="2243" w:type="dxa"/>
            <w:tcBorders>
              <w:bottom w:val="single" w:sz="4" w:space="0" w:color="auto"/>
            </w:tcBorders>
          </w:tcPr>
          <w:p w14:paraId="775126A7" w14:textId="6700B274"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NOC + drone feed + portal</w:t>
            </w:r>
          </w:p>
        </w:tc>
        <w:tc>
          <w:tcPr>
            <w:tcW w:w="2243" w:type="dxa"/>
            <w:tcBorders>
              <w:bottom w:val="single" w:sz="4" w:space="0" w:color="auto"/>
            </w:tcBorders>
          </w:tcPr>
          <w:p w14:paraId="7F44D970" w14:textId="20CB000F"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Drone-First (full visibility)</w:t>
            </w:r>
          </w:p>
        </w:tc>
      </w:tr>
      <w:tr w:rsidR="00042246" w14:paraId="2CEEA2D1" w14:textId="77777777" w:rsidTr="00042246">
        <w:tblPrEx>
          <w:tblCellMar>
            <w:top w:w="0" w:type="dxa"/>
            <w:bottom w:w="0" w:type="dxa"/>
          </w:tblCellMar>
        </w:tblPrEx>
        <w:tc>
          <w:tcPr>
            <w:tcW w:w="2242" w:type="dxa"/>
            <w:shd w:val="clear" w:color="auto" w:fill="F5F1EA"/>
          </w:tcPr>
          <w:p w14:paraId="08308E5F" w14:textId="26CDF2DA"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Regulatory Compliance</w:t>
            </w:r>
          </w:p>
        </w:tc>
        <w:tc>
          <w:tcPr>
            <w:tcW w:w="2242" w:type="dxa"/>
            <w:shd w:val="clear" w:color="auto" w:fill="F5F1EA"/>
          </w:tcPr>
          <w:p w14:paraId="49D29832" w14:textId="45EA5FE6"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Ad-hoc SACAA (external)</w:t>
            </w:r>
          </w:p>
        </w:tc>
        <w:tc>
          <w:tcPr>
            <w:tcW w:w="2243" w:type="dxa"/>
            <w:shd w:val="clear" w:color="auto" w:fill="F5F1EA"/>
          </w:tcPr>
          <w:p w14:paraId="2F258D28" w14:textId="4B6DD811" w:rsidR="00042246" w:rsidRPr="00042246" w:rsidRDefault="00042246" w:rsidP="00042246">
            <w:pPr>
              <w:spacing w:after="120"/>
              <w:rPr>
                <w:rFonts w:ascii="Calibri" w:hAnsi="Calibri" w:cs="Calibri"/>
                <w:color w:val="1A1814"/>
                <w:sz w:val="20"/>
              </w:rPr>
            </w:pPr>
            <w:r w:rsidRPr="00042246">
              <w:rPr>
                <w:rFonts w:ascii="Calibri" w:hAnsi="Calibri" w:cs="Calibri"/>
                <w:color w:val="1A1814"/>
                <w:sz w:val="20"/>
              </w:rPr>
              <w:t>In-house SACAA certified</w:t>
            </w:r>
          </w:p>
        </w:tc>
        <w:tc>
          <w:tcPr>
            <w:tcW w:w="2243" w:type="dxa"/>
            <w:shd w:val="clear" w:color="auto" w:fill="F5F1EA"/>
          </w:tcPr>
          <w:p w14:paraId="4EA50CF3" w14:textId="5006D207" w:rsidR="00042246" w:rsidRPr="00042246" w:rsidRDefault="00042246" w:rsidP="00042246">
            <w:pPr>
              <w:spacing w:after="120"/>
              <w:rPr>
                <w:rFonts w:ascii="Calibri" w:hAnsi="Calibri" w:cs="Calibri"/>
                <w:b/>
                <w:color w:val="1A1814"/>
                <w:sz w:val="20"/>
              </w:rPr>
            </w:pPr>
            <w:r w:rsidRPr="00042246">
              <w:rPr>
                <w:rFonts w:ascii="Calibri" w:hAnsi="Calibri" w:cs="Calibri"/>
                <w:b/>
                <w:color w:val="1A1814"/>
                <w:sz w:val="20"/>
              </w:rPr>
              <w:t>Drone-First (accountable)</w:t>
            </w:r>
          </w:p>
        </w:tc>
      </w:tr>
    </w:tbl>
    <w:p w14:paraId="719E3E47" w14:textId="77777777" w:rsidR="00042246" w:rsidRDefault="00042246" w:rsidP="00042246">
      <w:pPr>
        <w:shd w:val="clear" w:color="000000" w:fill="auto"/>
        <w:spacing w:after="120"/>
        <w:rPr>
          <w:rFonts w:ascii="Calibri" w:hAnsi="Calibri" w:cs="Calibri"/>
          <w:color w:val="1A1814"/>
          <w:sz w:val="22"/>
        </w:rPr>
      </w:pPr>
    </w:p>
    <w:p w14:paraId="0A1BA383" w14:textId="45378C0A" w:rsidR="00042246" w:rsidRDefault="00042246" w:rsidP="00042246">
      <w:pPr>
        <w:shd w:val="clear" w:color="000000" w:fill="auto"/>
        <w:spacing w:after="120"/>
        <w:rPr>
          <w:rFonts w:ascii="Calibri" w:hAnsi="Calibri" w:cs="Calibri"/>
          <w:color w:val="1A1814"/>
          <w:sz w:val="22"/>
        </w:rPr>
      </w:pPr>
      <w:r>
        <w:rPr>
          <w:rFonts w:ascii="Calibri" w:hAnsi="Calibri" w:cs="Calibri"/>
          <w:b/>
          <w:color w:val="1A1814"/>
          <w:sz w:val="22"/>
        </w:rPr>
        <w:t>Recommendation</w:t>
      </w:r>
      <w:r>
        <w:rPr>
          <w:rFonts w:ascii="Calibri" w:hAnsi="Calibri" w:cs="Calibri"/>
          <w:color w:val="1A1814"/>
          <w:sz w:val="22"/>
        </w:rPr>
        <w:t xml:space="preserve">: Add BlackFire's on-site drone programme and integrated tactical response capability to the existing service contract. The drone acts as first responder to every perimeter alert, eliminating costly false alarm dispatches while ensuring the tactical unit — when deployed — arrives fully briefed with live aerial intelligence. This delivers </w:t>
      </w:r>
      <w:r>
        <w:rPr>
          <w:rFonts w:ascii="Calibri" w:hAnsi="Calibri" w:cs="Calibri"/>
          <w:b/>
          <w:color w:val="1A1814"/>
          <w:sz w:val="22"/>
        </w:rPr>
        <w:t>R248,000+/year in false alarm savings</w:t>
      </w:r>
      <w:r>
        <w:rPr>
          <w:rFonts w:ascii="Calibri" w:hAnsi="Calibri" w:cs="Calibri"/>
          <w:color w:val="1A1814"/>
          <w:sz w:val="22"/>
        </w:rPr>
        <w:t xml:space="preserve"> plus superior incident investigation and SAPS evidence capability.</w:t>
      </w:r>
    </w:p>
    <w:p w14:paraId="5D175090" w14:textId="627A85A4" w:rsidR="00042246" w:rsidRDefault="00042246" w:rsidP="00042246">
      <w:pPr>
        <w:shd w:val="clear" w:color="000000" w:fill="auto"/>
        <w:spacing w:before="80" w:after="80"/>
        <w:rPr>
          <w:rFonts w:ascii="Calibri" w:hAnsi="Calibri" w:cs="Calibri"/>
          <w:sz w:val="4"/>
        </w:rPr>
      </w:pPr>
      <w:r>
        <w:rPr>
          <w:rFonts w:ascii="Calibri" w:hAnsi="Calibri" w:cs="Calibri"/>
          <w:sz w:val="4"/>
        </w:rPr>
        <w:t xml:space="preserve"> </w:t>
      </w:r>
    </w:p>
    <w:p w14:paraId="0CBEC191" w14:textId="0D147EA4" w:rsidR="00042246" w:rsidRDefault="00042246" w:rsidP="00042246">
      <w:pPr>
        <w:shd w:val="clear" w:color="000000" w:fill="auto"/>
        <w:spacing w:after="120"/>
        <w:rPr>
          <w:rFonts w:ascii="Calibri" w:hAnsi="Calibri" w:cs="Calibri"/>
          <w:color w:val="1A1814"/>
          <w:sz w:val="22"/>
        </w:rPr>
      </w:pPr>
      <w:r>
        <w:rPr>
          <w:rFonts w:ascii="Calibri" w:hAnsi="Calibri" w:cs="Calibri"/>
          <w:b/>
          <w:color w:val="1A1814"/>
          <w:sz w:val="22"/>
        </w:rPr>
        <w:t>© 2026 BlackFire Solutions. Confidential — For AECI Chempark Review Only.</w:t>
      </w:r>
    </w:p>
    <w:p w14:paraId="6ADB85C0" w14:textId="02A71981" w:rsidR="00042246" w:rsidRPr="00042246" w:rsidRDefault="00042246" w:rsidP="00042246">
      <w:pPr>
        <w:shd w:val="clear" w:color="000000" w:fill="auto"/>
        <w:spacing w:after="120"/>
        <w:rPr>
          <w:rFonts w:ascii="Calibri" w:hAnsi="Calibri" w:cs="Calibri"/>
          <w:color w:val="1A1814"/>
          <w:sz w:val="22"/>
        </w:rPr>
      </w:pPr>
      <w:r>
        <w:rPr>
          <w:rFonts w:ascii="Calibri" w:hAnsi="Calibri" w:cs="Calibri"/>
          <w:b/>
          <w:color w:val="1A1814"/>
          <w:sz w:val="22"/>
        </w:rPr>
        <w:t>Document: AECI-SEC-2026-CMP-001 | Version 1.0 | 15 May 2026</w:t>
      </w:r>
    </w:p>
    <w:sectPr w:rsidR="00042246" w:rsidRPr="00042246" w:rsidSect="00042246">
      <w:headerReference w:type="even" r:id="rId6"/>
      <w:headerReference w:type="default" r:id="rId7"/>
      <w:footerReference w:type="even" r:id="rId8"/>
      <w:footerReference w:type="default" r:id="rId9"/>
      <w:headerReference w:type="first" r:id="rId10"/>
      <w:footerReference w:type="first" r:id="rId11"/>
      <w:pgSz w:w="11906" w:h="16838"/>
      <w:pgMar w:top="1600" w:right="1440" w:bottom="1440" w:left="1600" w:header="560" w:footer="56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8836B" w14:textId="77777777" w:rsidR="00C6755C" w:rsidRDefault="00C6755C" w:rsidP="00042246">
      <w:pPr>
        <w:spacing w:after="0" w:line="240" w:lineRule="auto"/>
      </w:pPr>
      <w:r>
        <w:separator/>
      </w:r>
    </w:p>
  </w:endnote>
  <w:endnote w:type="continuationSeparator" w:id="0">
    <w:p w14:paraId="734CB2BD" w14:textId="77777777" w:rsidR="00C6755C" w:rsidRDefault="00C6755C" w:rsidP="000422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2666" w14:textId="77777777" w:rsidR="00042246" w:rsidRDefault="000422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B4B91" w14:textId="22DEBF43" w:rsidR="00042246" w:rsidRPr="00042246" w:rsidRDefault="00042246" w:rsidP="00042246">
    <w:pPr>
      <w:pStyle w:val="Footer"/>
      <w:pBdr>
        <w:top w:val="single" w:sz="4" w:space="1" w:color="C8C1B3"/>
      </w:pBdr>
      <w:jc w:val="center"/>
      <w:rPr>
        <w:rFonts w:ascii="Consolas" w:hAnsi="Consolas"/>
        <w:color w:val="7A8699"/>
        <w:sz w:val="15"/>
      </w:rPr>
    </w:pPr>
    <w:r w:rsidRPr="00042246">
      <w:rPr>
        <w:rFonts w:ascii="Consolas" w:hAnsi="Consolas"/>
        <w:color w:val="7A8699"/>
        <w:sz w:val="15"/>
      </w:rPr>
      <w:t>© 2026 BlackFire Solutions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739E1" w14:textId="77777777" w:rsidR="00042246" w:rsidRDefault="000422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85117" w14:textId="77777777" w:rsidR="00C6755C" w:rsidRDefault="00C6755C" w:rsidP="00042246">
      <w:pPr>
        <w:spacing w:after="0" w:line="240" w:lineRule="auto"/>
      </w:pPr>
      <w:r>
        <w:separator/>
      </w:r>
    </w:p>
  </w:footnote>
  <w:footnote w:type="continuationSeparator" w:id="0">
    <w:p w14:paraId="3F39F195" w14:textId="77777777" w:rsidR="00C6755C" w:rsidRDefault="00C6755C" w:rsidP="000422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4C16E" w14:textId="77777777" w:rsidR="00042246" w:rsidRDefault="000422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642C6" w14:textId="1EE71A0A" w:rsidR="00042246" w:rsidRPr="00042246" w:rsidRDefault="00042246" w:rsidP="00042246">
    <w:pPr>
      <w:pStyle w:val="Header"/>
      <w:pBdr>
        <w:bottom w:val="single" w:sz="8" w:space="1" w:color="E05A1A"/>
      </w:pBdr>
      <w:tabs>
        <w:tab w:val="right" w:pos="8866"/>
      </w:tabs>
      <w:ind w:left="2960"/>
      <w:rPr>
        <w:rFonts w:ascii="Consolas" w:hAnsi="Consolas"/>
        <w:color w:val="7A8699"/>
        <w:sz w:val="15"/>
      </w:rPr>
    </w:pPr>
    <w:r w:rsidRPr="00042246">
      <w:rPr>
        <w:rFonts w:ascii="Consolas" w:hAnsi="Consolas"/>
        <w:color w:val="7A8699"/>
        <w:sz w:val="15"/>
      </w:rPr>
      <w:tab/>
      <w:t>BLACKFIRE SOLUTIONS  |  CONFIDENTIAL</w:t>
    </w:r>
    <w:r w:rsidRPr="00042246">
      <w:rPr>
        <w:rFonts w:ascii="Consolas" w:hAnsi="Consolas"/>
        <w:noProof/>
        <w:color w:val="7A8699"/>
        <w:sz w:val="15"/>
      </w:rPr>
      <w:drawing>
        <wp:anchor distT="0" distB="0" distL="114300" distR="114300" simplePos="0" relativeHeight="251658240" behindDoc="0" locked="0" layoutInCell="1" allowOverlap="1" wp14:anchorId="0EC30910" wp14:editId="2445A567">
          <wp:simplePos x="0" y="0"/>
          <wp:positionH relativeFrom="column">
            <wp:posOffset>0</wp:posOffset>
          </wp:positionH>
          <wp:positionV relativeFrom="paragraph">
            <wp:posOffset>0</wp:posOffset>
          </wp:positionV>
          <wp:extent cx="1778000" cy="673100"/>
          <wp:effectExtent l="0" t="0" r="0" b="0"/>
          <wp:wrapNone/>
          <wp:docPr id="1824137467" name="Picture 1"/>
          <wp:cNvGraphicFramePr/>
          <a:graphic xmlns:a="http://schemas.openxmlformats.org/drawingml/2006/main">
            <a:graphicData uri="http://schemas.openxmlformats.org/drawingml/2006/picture">
              <pic:pic xmlns:pic="http://schemas.openxmlformats.org/drawingml/2006/picture">
                <pic:nvPicPr>
                  <pic:cNvPr id="1824137467" name=""/>
                  <pic:cNvPicPr/>
                </pic:nvPicPr>
                <pic:blipFill>
                  <a:blip r:embed="rId1">
                    <a:extLst>
                      <a:ext uri="{28A0092B-C50C-407E-A947-70E740481C1C}">
                        <a14:useLocalDpi xmlns:a14="http://schemas.microsoft.com/office/drawing/2010/main" val="0"/>
                      </a:ext>
                    </a:extLst>
                  </a:blip>
                  <a:stretch>
                    <a:fillRect/>
                  </a:stretch>
                </pic:blipFill>
                <pic:spPr>
                  <a:xfrm>
                    <a:off x="0" y="0"/>
                    <a:ext cx="1778000" cy="6731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E0159" w14:textId="77777777" w:rsidR="00042246" w:rsidRDefault="0004224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246"/>
    <w:rsid w:val="00042246"/>
    <w:rsid w:val="001B49B4"/>
    <w:rsid w:val="00513881"/>
    <w:rsid w:val="007C17C6"/>
    <w:rsid w:val="00C6755C"/>
    <w:rsid w:val="00F35F2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6F8FE"/>
  <w15:chartTrackingRefBased/>
  <w15:docId w15:val="{52B4A164-9B48-40B9-B5CF-6758E8237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2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22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2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2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2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2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2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2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2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2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22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22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2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2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2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2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2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246"/>
    <w:rPr>
      <w:rFonts w:eastAsiaTheme="majorEastAsia" w:cstheme="majorBidi"/>
      <w:color w:val="272727" w:themeColor="text1" w:themeTint="D8"/>
    </w:rPr>
  </w:style>
  <w:style w:type="paragraph" w:styleId="Title">
    <w:name w:val="Title"/>
    <w:basedOn w:val="Normal"/>
    <w:next w:val="Normal"/>
    <w:link w:val="TitleChar"/>
    <w:uiPriority w:val="10"/>
    <w:qFormat/>
    <w:rsid w:val="000422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2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2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246"/>
    <w:pPr>
      <w:spacing w:before="160"/>
      <w:jc w:val="center"/>
    </w:pPr>
    <w:rPr>
      <w:i/>
      <w:iCs/>
      <w:color w:val="404040" w:themeColor="text1" w:themeTint="BF"/>
    </w:rPr>
  </w:style>
  <w:style w:type="character" w:customStyle="1" w:styleId="QuoteChar">
    <w:name w:val="Quote Char"/>
    <w:basedOn w:val="DefaultParagraphFont"/>
    <w:link w:val="Quote"/>
    <w:uiPriority w:val="29"/>
    <w:rsid w:val="00042246"/>
    <w:rPr>
      <w:i/>
      <w:iCs/>
      <w:color w:val="404040" w:themeColor="text1" w:themeTint="BF"/>
    </w:rPr>
  </w:style>
  <w:style w:type="paragraph" w:styleId="ListParagraph">
    <w:name w:val="List Paragraph"/>
    <w:basedOn w:val="Normal"/>
    <w:uiPriority w:val="34"/>
    <w:qFormat/>
    <w:rsid w:val="00042246"/>
    <w:pPr>
      <w:ind w:left="720"/>
      <w:contextualSpacing/>
    </w:pPr>
  </w:style>
  <w:style w:type="character" w:styleId="IntenseEmphasis">
    <w:name w:val="Intense Emphasis"/>
    <w:basedOn w:val="DefaultParagraphFont"/>
    <w:uiPriority w:val="21"/>
    <w:qFormat/>
    <w:rsid w:val="00042246"/>
    <w:rPr>
      <w:i/>
      <w:iCs/>
      <w:color w:val="0F4761" w:themeColor="accent1" w:themeShade="BF"/>
    </w:rPr>
  </w:style>
  <w:style w:type="paragraph" w:styleId="IntenseQuote">
    <w:name w:val="Intense Quote"/>
    <w:basedOn w:val="Normal"/>
    <w:next w:val="Normal"/>
    <w:link w:val="IntenseQuoteChar"/>
    <w:uiPriority w:val="30"/>
    <w:qFormat/>
    <w:rsid w:val="000422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246"/>
    <w:rPr>
      <w:i/>
      <w:iCs/>
      <w:color w:val="0F4761" w:themeColor="accent1" w:themeShade="BF"/>
    </w:rPr>
  </w:style>
  <w:style w:type="character" w:styleId="IntenseReference">
    <w:name w:val="Intense Reference"/>
    <w:basedOn w:val="DefaultParagraphFont"/>
    <w:uiPriority w:val="32"/>
    <w:qFormat/>
    <w:rsid w:val="00042246"/>
    <w:rPr>
      <w:b/>
      <w:bCs/>
      <w:smallCaps/>
      <w:color w:val="0F4761" w:themeColor="accent1" w:themeShade="BF"/>
      <w:spacing w:val="5"/>
    </w:rPr>
  </w:style>
  <w:style w:type="paragraph" w:styleId="Header">
    <w:name w:val="header"/>
    <w:basedOn w:val="Normal"/>
    <w:link w:val="HeaderChar"/>
    <w:uiPriority w:val="99"/>
    <w:unhideWhenUsed/>
    <w:rsid w:val="000422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2246"/>
  </w:style>
  <w:style w:type="paragraph" w:styleId="Footer">
    <w:name w:val="footer"/>
    <w:basedOn w:val="Normal"/>
    <w:link w:val="FooterChar"/>
    <w:uiPriority w:val="99"/>
    <w:unhideWhenUsed/>
    <w:rsid w:val="000422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22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7220</Words>
  <Characters>41156</Characters>
  <Application>Microsoft Office Word</Application>
  <DocSecurity>0</DocSecurity>
  <Lines>342</Lines>
  <Paragraphs>96</Paragraphs>
  <ScaleCrop>false</ScaleCrop>
  <Company/>
  <LinksUpToDate>false</LinksUpToDate>
  <CharactersWithSpaces>48280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Jubhele Shange</dc:creator>
  <cp:keywords/>
  <dc:description/>
  <cp:lastModifiedBy>Jubhele Shange</cp:lastModifiedBy>
  <cp:revision>1</cp:revision>
  <dcterms:created xsi:type="dcterms:W3CDTF">2026-05-16T04:19:00Z</dcterms:created>
  <dcterms:modified xsi:type="dcterms:W3CDTF">2026-05-16T04:22:00Z</dcterms:modified>
</cp:coreProperties>
</file>