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 (2.79 to 15.51)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 (1.51 to 26.08)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 (0.29 to 100.25)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(0.33 to 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4.86 (1.89 to 13.20)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(0.87 to 4.96)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(0.19 to 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0.556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 (0.56 to 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(0.86 to 6.69)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(0.02 to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(0.05 to 1.33)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2025-04-01T21:44:25Z</dcterms:modified>
  <cp:category/>
</cp:coreProperties>
</file>