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 (2.79 to 15.51)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 (1.51 to 26.08)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 (0.29 to 100.25)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(0.33 to 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 (1.89 to 13.20)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(0.87 to 4.96)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(0.19 to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(0.56 to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(0.86 to 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(0.02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(0.05 to 1.33)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2025-04-01T22:02:12Z</dcterms:modified>
  <cp:category/>
</cp:coreProperties>
</file>