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Fichas funcionales de las ocho plantillas iniciales</w:t>
      </w:r>
    </w:p>
    <w:p>
      <w:pPr>
        <w:pStyle w:val="Subtitle"/>
      </w:pPr>
      <w:r>
        <w:t>EVYDENTIA    ANEXO BIB 01    Versión 1.0 para revisión de producto</w:t>
      </w:r>
    </w:p>
    <w:p>
      <w:r>
        <w:t>Fecha de diseño 24 de octubre de 2026</w:t>
      </w:r>
    </w:p>
    <w:p>
      <w:r>
        <w:t>Este anexo especifica qué capturar, de dónde obtenerlo, cómo validarlo y cómo generar cada documento. Debe utilizarse junto con el PRD y los archivos originales del lote 1; no sustituye la revisión jurídica del contenido.</w:t>
      </w:r>
    </w:p>
    <w:p>
      <w:pPr>
        <w:pStyle w:val="Heading1"/>
      </w:pPr>
      <w:r>
        <w:t>1 Convenciones comunes</w:t>
      </w:r>
    </w:p>
    <w:p>
      <w:r>
        <w:t>O significa obligatorio para generar una versión para revisión. C significa condicional. D significa derivado y no editable. Un borrador puede guardarse incompleto; sus faltantes permanecen visibles. La aprobación de entrega 3 exige validación adicional según el flujo y la aplicabilidad. Cada campo conserva origen, responsable de validación y revisión de la fuente.</w:t>
      </w:r>
    </w:p>
    <w:p>
      <w:r>
        <w:t>Los datos de empresa, actores, tratamiento, relaciones, versiones y auditoría se guardan en objetos estructurados. La pantalla muestra etiquetas comprensibles; las claves estables sirven al desarrollador. Los nombres técnicos y enlaces de salida se consultan en Backlog_y_Esquemas_Biblioteca_EVYDENTIA.json. El estado de una fila del inventario o RAT indica validación del registro; no equivale a aprobación del documento ni a cierre de una acción.</w:t>
      </w:r>
    </w:p>
    <w:p>
      <w:r>
        <w:t>Los campos de texto aceptan Unicode y se guardan como texto seguro; fechas usan YYYY-MM-DD y horas ISO con zona; correos y URLs se validan por sintaxis y uso. Los IDs se resuelven en el servidor y requieren pertenencia a la organización. Los catálogos tienen claves estables y etiquetas versionadas. Un dato desconocido se representa expresamente, no como falso ni texto vacío equivalente a No.</w:t>
      </w:r>
    </w:p>
    <w:p>
      <w:r>
        <w:t>Las ocho fichas se desarrollan en entrega 2. La descarga del maestro se habilita en entrega 1 al publicarse su versión; revisión, aprobación e integración completas se añaden en entrega 3. El sistema no necesita IA para generar estas ocho salidas.</w:t>
      </w:r>
    </w:p>
    <w:p>
      <w:pPr>
        <w:pStyle w:val="Heading2"/>
      </w:pPr>
      <w:r>
        <w:t>Lista de comprobación del desarrollador</w:t>
      </w:r>
    </w:p>
    <w:p>
      <w:r>
        <w:t>Para cada ficha: validar mapa de campos con consultor; comprobar norma y regla aplicable; preparar plantilla de producción; publicar esquema compatible; implementar captura y precarga; comparar vista previa con archivo; probar datos incompletos y condicionales; comprobar permisos; registrar evidencia de aceptación. Una ficha especificada no equivale a una pantalla implementada.</w:t>
      </w:r>
    </w:p>
    <w:p>
      <w:r>
        <w:br w:type="page"/>
      </w:r>
    </w:p>
    <w:p>
      <w:pPr>
        <w:pStyle w:val="Heading1"/>
      </w:pPr>
      <w:r>
        <w:t>INV-01 Inventario de datos personales</w:t>
      </w:r>
    </w:p>
    <w:p>
      <w:r>
        <w:t>Interfaz: Tabla de categorías de datos por actividad. Origen principal: Dueño de proceso; formularios y repositorios; referencias del tratamiento.</w:t>
      </w:r>
    </w:p>
    <w:p>
      <w:r>
        <w:t>Unidad de captura: Una fila por categoría de datos y actividad; varias filas pueden compartir tratamiento_id.</w:t>
      </w:r>
    </w:p>
    <w:p>
      <w:pPr>
        <w:pStyle w:val="Heading2"/>
      </w:pPr>
      <w:r>
        <w:t>Campos y mapa de salida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504"/>
        <w:gridCol w:w="1440"/>
        <w:gridCol w:w="4896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Columna y campo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 Inventario 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ID generado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ID estable generado por servidor; no solicitar digitación manual.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 Tratamiento 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Referencia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Validar referencia y empresa.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 Proceso y área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 Finalidad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 Categoría de titulares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 Categoría de datos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G Ejemplos de campos sin valores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si corresponde al contexto; registrar No aplica con motivo.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H Origen y canal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 Operaciones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J Repositorio o activo 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Referencia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Validar referencia y empresa.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K Custodio por rol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 Categoría especial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Opciones: Sí, No, Por evaluar.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 Volumen estimado y unidad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se conoce volumen; si falta, registrar unidad y acción para determinarlo.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N Países de acceso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hay almacenamiento o acceso fuera; desconocido mantiene pendiente.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 Destinatarios por rol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existen destinatarios.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 Retención y evento inicial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Debe definirse antes de validar; puede quedar pendiente solo en borrador.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Q Fundamento de retención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Debe justificar retención antes de validar.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 Evidencia de levantamiento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 Fecha de revisión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Fecha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Validar fecha real; no admitir texto ni cero.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 Estado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Opciones: Borrador, Revisado, Validado.</w:t>
            </w:r>
          </w:p>
        </w:tc>
      </w:tr>
    </w:tbl>
    <w:p>
      <w:pPr>
        <w:spacing w:after="0"/>
      </w:pPr>
    </w:p>
    <w:p>
      <w:pPr>
        <w:pStyle w:val="Heading2"/>
      </w:pPr>
      <w:r>
        <w:t>Validaciones y generación</w:t>
      </w:r>
    </w:p>
    <w:p>
      <w:r>
        <w:t>No admitir IDs repetidos por fila dentro de la misma empresa.</w:t>
      </w:r>
    </w:p>
    <w:p>
      <w:r>
        <w:t>Una categoría especial obliga a completar su evaluación en LEG-01.</w:t>
      </w:r>
    </w:p>
    <w:p>
      <w:r>
        <w:t>No guardar valores de personas; registrar nombre de campo, no números o historias clínicas.</w:t>
      </w:r>
    </w:p>
    <w:p>
      <w:r>
        <w:t>Generar XLSX con guía y fuentes identificadas, sin incluir la hoja Ejemplo en la salida de cliente. Registro recibe solo filas de esta empresa. Conservar encabezados, tipos, filtros y validaciones; extender fórmulas autorizadas hasta la última fila real. Añadir metadatos de corte y versión sin modificar los datos fuente.</w:t>
      </w:r>
    </w:p>
    <w:p>
      <w:pPr>
        <w:pStyle w:val="Heading2"/>
      </w:pPr>
      <w:r>
        <w:t>Casos mínimos por ficha</w:t>
      </w:r>
    </w:p>
    <w:p>
      <w:r>
        <w:t>INV-01 CA 1. Crear dos categorías de la misma actividad conserva un único tratamiento vinculado.</w:t>
      </w:r>
    </w:p>
    <w:p>
      <w:r>
        <w:t>INV-01 CA 2. Registrar país desconocido no genera una afirmación de ausencia de transferencia.</w:t>
      </w:r>
    </w:p>
    <w:p>
      <w:r>
        <w:t>INV-01 CA 3. Validar sin finalidad o evidencia bloquea envío a revisión.</w:t>
      </w:r>
    </w:p>
    <w:p>
      <w:pPr>
        <w:pStyle w:val="Heading1"/>
      </w:pPr>
      <w:r>
        <w:t>INV-02 Inventario de activos y sistemas</w:t>
      </w:r>
    </w:p>
    <w:p>
      <w:r>
        <w:t>Interfaz: Tabla de activos físicos y digitales. Origen principal: TI, custodios, proveedores y contratos.</w:t>
      </w:r>
    </w:p>
    <w:p>
      <w:r>
        <w:t>Unidad de captura: Una fila por activo; colección de relaciones a tratamientos, no texto sin validar.</w:t>
      </w:r>
    </w:p>
    <w:p>
      <w:pPr>
        <w:pStyle w:val="Heading2"/>
      </w:pPr>
      <w:r>
        <w:t>Campos y mapa de salida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504"/>
        <w:gridCol w:w="1440"/>
        <w:gridCol w:w="4896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Columna y campo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 Activo 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ID generado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ID estable generado por servidor; no solicitar digitación manual.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 Nombre del activo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 Tipo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Opciones: Físico, Servidor, Nube, Aplicación, Equipo, Respaldo, Otro.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 Tratamiento IDs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 de IDs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Validar referencia y empresa.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 Dueño por rol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 Custodio por rol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G Ubicación o proveedor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H País almacenamiento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País confirmado o estado Pendiente con tarea; no inferirlo del domicilio del proveedor.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 País acceso remoto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hay soporte remoto; estado desconocido obliga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J Encargado o rol por validar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K Acceso autorizado por rol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 Medidas declaradas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 Evidencia del control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Declaración de control sin evidencia no permite estado Validado.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N Respaldo y recuperación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existe respaldo; documentar prueba y responsable.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 Disposición al fin del servicio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activo o servicio tiene disposición al finalizar.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 Contrato o evaluación 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Referencia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interviene proveedor o contrato. Validar referencia y empresa.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Q Última revisión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Fecha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Validar fecha real; no admitir texto ni cero.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 Estado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Opciones: Borrador, Revisado, Validado.</w:t>
            </w:r>
          </w:p>
        </w:tc>
      </w:tr>
    </w:tbl>
    <w:p>
      <w:pPr>
        <w:spacing w:after="0"/>
      </w:pPr>
    </w:p>
    <w:p>
      <w:pPr>
        <w:pStyle w:val="Heading2"/>
      </w:pPr>
      <w:r>
        <w:t>Validaciones y generación</w:t>
      </w:r>
    </w:p>
    <w:p>
      <w:r>
        <w:t>Cada tratamiento relacionado debe pertenecer a la empresa activa.</w:t>
      </w:r>
    </w:p>
    <w:p>
      <w:r>
        <w:t>Excluir contraseñas y secretos; restringir el acceso al inventario.</w:t>
      </w:r>
    </w:p>
    <w:p>
      <w:r>
        <w:t>Registrar control declarado y evidencia de comprobación por separado.</w:t>
      </w:r>
    </w:p>
    <w:p>
      <w:r>
        <w:t>Generar XLSX con guía y fuentes identificadas, sin incluir la hoja Ejemplo en la salida de cliente. Registro recibe solo filas de esta empresa. Conservar encabezados, tipos, filtros y validaciones; extender fórmulas autorizadas hasta la última fila real. Añadir metadatos de corte y versión sin modificar los datos fuente.</w:t>
      </w:r>
    </w:p>
    <w:p>
      <w:pPr>
        <w:pStyle w:val="Heading2"/>
      </w:pPr>
      <w:r>
        <w:t>Casos mínimos por ficha</w:t>
      </w:r>
    </w:p>
    <w:p>
      <w:r>
        <w:t>INV-02 CA 1. Relacionar un activo con dos tratamientos genera dos enlaces válidos.</w:t>
      </w:r>
    </w:p>
    <w:p>
      <w:r>
        <w:t>INV-02 CA 2. Elegir un tratamiento de otra empresa es rechazado por servidor.</w:t>
      </w:r>
    </w:p>
    <w:p>
      <w:r>
        <w:t>INV-02 CA 3. Un archivo físico permite ubicación sin forzar un proveedor de nube.</w:t>
      </w:r>
    </w:p>
    <w:p>
      <w:pPr>
        <w:pStyle w:val="Heading1"/>
      </w:pPr>
      <w:r>
        <w:t>RAT-01 Registro de actividades de tratamiento</w:t>
      </w:r>
    </w:p>
    <w:p>
      <w:r>
        <w:t>Interfaz: Tabla o asistente por actividad de tratamiento. Origen principal: INV-01, INV-02, perfil, LEG-01 y decisiones revisadas.</w:t>
      </w:r>
    </w:p>
    <w:p>
      <w:r>
        <w:t>Unidad de captura: Una actividad puede tener varias finalidades; conservar bases y retención por finalidad.</w:t>
      </w:r>
    </w:p>
    <w:p>
      <w:pPr>
        <w:pStyle w:val="Heading2"/>
      </w:pPr>
      <w:r>
        <w:t>Campos y mapa de salida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504"/>
        <w:gridCol w:w="1440"/>
        <w:gridCol w:w="4896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Columna y campo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 Tratamiento 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ID generado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Recuperar ID de tratamiento existente; generar solo al crear una actividad nueva.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 Nombre de actividad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 Rol de organización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Opciones: Responsable, Encargado, Por evaluar.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 Responsable y contacto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 Corresponsable si aplica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existe corresponsable confirmado.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 DPD y contacto si existe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existe DPD; recuperar contacto completo validado.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G Finalidades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H Titulares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 Categorías de datos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J Operaciones y origen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K Destinatarios y rol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 Perfiles y decisiones automatizadas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 Transferencias países y garantías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N Bases legitimadoras motivadas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 Condición para categorías especiales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hay categorías especiales; necesita condición adicional.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 Retención evento y fundamento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Q Medidas generales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 Activo IDs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 de IDs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Validar referencia y empresa.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 Dueño de proceso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 Supuesto RAT o adopción voluntaria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Decisión motivada específica; sin información conservar borrador.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U Evidencia de aplicabilidad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V Última revisión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Fecha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Validar fecha real; no admitir texto ni cero.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W Revisado por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X Estado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Opciones: Borrador, Revisado, Validado.</w:t>
            </w:r>
          </w:p>
        </w:tc>
      </w:tr>
    </w:tbl>
    <w:p>
      <w:pPr>
        <w:spacing w:after="0"/>
      </w:pPr>
    </w:p>
    <w:p>
      <w:pPr>
        <w:pStyle w:val="Heading2"/>
      </w:pPr>
      <w:r>
        <w:t>Validaciones y generación</w:t>
      </w:r>
    </w:p>
    <w:p>
      <w:r>
        <w:t>No crear otro tratamiento al exportar una actividad ya existente.</w:t>
      </w:r>
    </w:p>
    <w:p>
      <w:r>
        <w:t>Aplicabilidad distingue supuesto normativo de adopción voluntaria; requiere regla publicada y versión.</w:t>
      </w:r>
    </w:p>
    <w:p>
      <w:r>
        <w:t>Los contactos se gestionan como objetos estructurados; la salida puede mostrarlos en una celda.</w:t>
      </w:r>
    </w:p>
    <w:p>
      <w:r>
        <w:t>Generar XLSX con guía y fuentes identificadas, sin incluir la hoja Ejemplo en la salida de cliente. Registro recibe solo filas de esta empresa. Conservar encabezados, tipos, filtros y validaciones; extender fórmulas autorizadas hasta la última fila real. Añadir metadatos de corte y versión sin modificar los datos fuente.</w:t>
      </w:r>
    </w:p>
    <w:p>
      <w:pPr>
        <w:pStyle w:val="Heading2"/>
      </w:pPr>
      <w:r>
        <w:t>Casos mínimos por ficha</w:t>
      </w:r>
    </w:p>
    <w:p>
      <w:r>
        <w:t>RAT-01 CA 1. Actividad con tres finalidades exporta todas sin truncar a dos.</w:t>
      </w:r>
    </w:p>
    <w:p>
      <w:r>
        <w:t>RAT-01 CA 2. Perfil sin DPD no genera contacto ficticio ni casilla sin resolver.</w:t>
      </w:r>
    </w:p>
    <w:p>
      <w:r>
        <w:t>RAT-01 CA 3. Cambiar una base revisada marca instancias afectadas sin cambiar un archivo aprobado.</w:t>
      </w:r>
    </w:p>
    <w:p>
      <w:pPr>
        <w:pStyle w:val="Heading1"/>
      </w:pPr>
      <w:r>
        <w:t>LEG-01 Matriz de bases legitimadoras por finalidad</w:t>
      </w:r>
    </w:p>
    <w:p>
      <w:r>
        <w:t>Interfaz: Tabla de evaluación por finalidad. Origen principal: RAT, jurídico, norma o hecho habilitante y evidencias.</w:t>
      </w:r>
    </w:p>
    <w:p>
      <w:r>
        <w:t>Unidad de captura: Una evaluación por finalidad y rol; IDs relacionados con la misma empresa.</w:t>
      </w:r>
    </w:p>
    <w:p>
      <w:pPr>
        <w:pStyle w:val="Heading2"/>
      </w:pPr>
      <w:r>
        <w:t>Campos y mapa de salida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504"/>
        <w:gridCol w:w="1440"/>
        <w:gridCol w:w="4896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Columna y campo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 Evaluación 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ID generado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ID estable generado por servidor; no solicitar digitación manual.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 Tratamiento 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Referencia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Validar referencia y empresa.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 Finalidad específica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 Rol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Opciones: Responsable, Encargado, Por evaluar.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 Base propuesta art 7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 Norma contrato o hecho habilitante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G Necesidad de datos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H Datos sensibles o especiales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 Condición especial y sustento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Obligatoria si hay categoría especial.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J Requiere consentimiento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K LIA ID si procede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Referencia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Obligatoria si la base propuesta es interés legítimo y su uso resulta admisible. Validar referencia y empresa.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 Evidencia de la base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 Aviso y versión 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Referencia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Antes de poner el aviso a disposición del titular. Validar referencia y empresa.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N Restricciones y salvaguardas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 Decisión jurídica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Opciones: Admisible, No admisible, Información insuficiente, Pendiente de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 Acción ante faltantes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la decisión es información insuficiente o no admisible.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Q Elabora por rol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 Revisa y fecha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 Estado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Opciones: Borrador, Revisado, Validado.</w:t>
            </w:r>
          </w:p>
        </w:tc>
      </w:tr>
    </w:tbl>
    <w:p>
      <w:pPr>
        <w:spacing w:after="0"/>
      </w:pPr>
    </w:p>
    <w:p>
      <w:pPr>
        <w:pStyle w:val="Heading2"/>
      </w:pPr>
      <w:r>
        <w:t>Validaciones y generación</w:t>
      </w:r>
    </w:p>
    <w:p>
      <w:r>
        <w:t>Una base propuesta no se convierte automáticamente en Admisible.</w:t>
      </w:r>
    </w:p>
    <w:p>
      <w:r>
        <w:t>La decisión jurídica requiere revisor y evidencia.</w:t>
      </w:r>
    </w:p>
    <w:p>
      <w:r>
        <w:t>Interés legítimo no se asigna por defecto y no reemplaza el régimen de datos especiales.</w:t>
      </w:r>
    </w:p>
    <w:p>
      <w:r>
        <w:t>Generar XLSX con guía y fuentes identificadas, sin incluir la hoja Ejemplo en la salida de cliente. Registro recibe solo filas de esta empresa. Conservar encabezados, tipos, filtros y validaciones; extender fórmulas autorizadas hasta la última fila real. Añadir metadatos de corte y versión sin modificar los datos fuente.</w:t>
      </w:r>
    </w:p>
    <w:p>
      <w:pPr>
        <w:pStyle w:val="Heading2"/>
      </w:pPr>
      <w:r>
        <w:t>Casos mínimos por ficha</w:t>
      </w:r>
    </w:p>
    <w:p>
      <w:r>
        <w:t>LEG-01 CA 1. Seleccionar interés legítimo activa la referencia LIA sin declararla aprobada.</w:t>
      </w:r>
    </w:p>
    <w:p>
      <w:r>
        <w:t>LEG-01 CA 2. Categoría especial sin sustento impide validar.</w:t>
      </w:r>
    </w:p>
    <w:p>
      <w:r>
        <w:t>LEG-01 CA 3. Cambio de finalidad requiere nueva evaluación o revisión, conservando historial.</w:t>
      </w:r>
    </w:p>
    <w:p>
      <w:pPr>
        <w:pStyle w:val="Heading1"/>
      </w:pPr>
      <w:r>
        <w:t>PLA-01 Plan de acción de implementación</w:t>
      </w:r>
    </w:p>
    <w:p>
      <w:r>
        <w:t>Interfaz: Vista y exportación del plan de acción existente. Origen principal: Módulo canónico de acciones, brechas, revisiones y evidencias.</w:t>
      </w:r>
    </w:p>
    <w:p>
      <w:r>
        <w:t>Unidad de captura: Una fila por acción existente; Biblioteca no crea un plan paralelo.</w:t>
      </w:r>
    </w:p>
    <w:p>
      <w:pPr>
        <w:pStyle w:val="Heading2"/>
      </w:pPr>
      <w:r>
        <w:t>Campos y mapa de salida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504"/>
        <w:gridCol w:w="1440"/>
        <w:gridCol w:w="4896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Columna y campo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 Acción 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ID generado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Recuperar ID de acción del plan existente; nunca generar otra acción al exportar.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 Brecha 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Referencia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Validar referencia y empresa.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 Tratamiento 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Referencia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Validar referencia y empresa.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 Requisito 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Referencia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Validar referencia y empresa.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 Acción concreta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 Prioridad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Opciones: Alta, Media, Baja.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G Responsable por rol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H Fecha objetivo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Fecha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Validar fecha real; no admitir texto ni cero.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 Estado declarado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Opciones: Pendiente, En curso, En revisión, Cerrada.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J Criterio de aceptación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K Documento IDs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 de IDs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hay documentos vinculados. Validar referencia y empresa.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 Evidencia IDs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 de IDs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cerrar. Validar referencia y empresa.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 Revisor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cerrar.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N Resultado verificación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Conforme obligatorio para cierre verificable. Opciones: Conforme, No conforme, Pendiente.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 Fecha verificación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Fecha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Fecha real y no futura al corte para cerrar. Validar fecha real; no admitir texto ni cero.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 Requiere eficacia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Completar y validar antes de generar para revisión. Opciones: Sí, No.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Q Resultado eficacia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Lista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Conforme si se requiere eficacia. Opciones: Conforme, No conforme, Pendiente.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 Control de cierre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Cálculo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Solo lectura; calcular desde la instantánea.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 Alerta temporal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Cálculo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Solo lectura; calcular desde la instantánea.</w:t>
            </w:r>
          </w:p>
        </w:tc>
      </w:tr>
    </w:tbl>
    <w:p>
      <w:pPr>
        <w:spacing w:after="0"/>
      </w:pPr>
    </w:p>
    <w:p>
      <w:pPr>
        <w:pStyle w:val="Heading2"/>
      </w:pPr>
      <w:r>
        <w:t>Validaciones y generación</w:t>
      </w:r>
    </w:p>
    <w:p>
      <w:r>
        <w:t>R y S son derivados y de solo lectura; fechas almacenadas con tipo.</w:t>
      </w:r>
    </w:p>
    <w:p>
      <w:r>
        <w:t>Fecha de corte visible y editable por permiso; el archivo exporta una instantánea identificada.</w:t>
      </w:r>
    </w:p>
    <w:p>
      <w:r>
        <w:t>La fórmula del Excel ayuda a verificar integridad; el cierre real se autoriza en servidor con evidencias revisadas.</w:t>
      </w:r>
    </w:p>
    <w:p>
      <w:r>
        <w:t>Generar XLSX con guía y fuentes identificadas, sin incluir la hoja Ejemplo en la salida de cliente. Registro recibe solo filas de esta empresa. Conservar encabezados, tipos, filtros y validaciones; extender fórmulas autorizadas hasta la última fila real. Añadir metadatos de corte y versión sin modificar los datos fuente.</w:t>
      </w:r>
    </w:p>
    <w:p>
      <w:r>
        <w:t>Vínculos particulares: columnas A a D recuperan IDs canónicos; H y O son fechas; R controla elegibilidad del cierre y S compara vencimiento con fecha de corte. La condición final se verifica en servidor. Reglas de fórmula y prueba inicial están en PLA-01.xlsx; el equipo debe reproducirlas sin evaluar fórmulas no autorizadas.</w:t>
      </w:r>
    </w:p>
    <w:p>
      <w:pPr>
        <w:pStyle w:val="Heading2"/>
      </w:pPr>
      <w:r>
        <w:t>Casos mínimos por ficha</w:t>
      </w:r>
    </w:p>
    <w:p>
      <w:r>
        <w:t>PLA-01 CA 1. Cerrar sin evidencia deja Cierre bloqueado y no cambia la acción en servidor.</w:t>
      </w:r>
    </w:p>
    <w:p>
      <w:r>
        <w:t>PLA-01 CA 2. Fecha texto o cero devuelve error; no aparece En plazo.</w:t>
      </w:r>
    </w:p>
    <w:p>
      <w:r>
        <w:t>PLA-01 CA 3. Reexportar tras cambiar el plan crea otra revisión y conserva el archivo anterior.</w:t>
      </w:r>
    </w:p>
    <w:p>
      <w:pPr>
        <w:pStyle w:val="Heading1"/>
      </w:pPr>
      <w:r>
        <w:t>EIPD-00 Análisis de necesidad de EIPD</w:t>
      </w:r>
    </w:p>
    <w:p>
      <w:r>
        <w:t>Interfaz: Asistente con contexto, criterios, evidencias y conclusión. Salida principal: DOCX editable. Las secciones se muestran con condiciones y datos de origen visibles.</w:t>
      </w:r>
    </w:p>
    <w:p>
      <w:pPr>
        <w:pStyle w:val="Heading2"/>
      </w:pPr>
      <w:r>
        <w:t>Contexto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04"/>
        <w:gridCol w:w="5904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Variable del maestro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FINALIDAD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OPERACIONES_DATOS_TITULARES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ROL_FLUJOS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CONTEXTO_ESCALA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NUEVO_EXISTENTE_CAMBIO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FECHA_INICIO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</w:tbl>
    <w:p>
      <w:pPr>
        <w:spacing w:after="0"/>
      </w:pPr>
    </w:p>
    <w:p>
      <w:pPr>
        <w:pStyle w:val="Heading2"/>
      </w:pPr>
      <w:r>
        <w:t>Criterios y evidencia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04"/>
        <w:gridCol w:w="5904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Variable del maestro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SI_NO_DESCONOCIDO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ESCENARIOS_Y_SOPORTE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EVALUACION_PERFILES_EFECTOS_JURIDICOS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CATEGORIAS_ESPECIALES_GRAN_ESCALA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OBSERVACION_PUBLICA_GRAN_ESCALA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REQUERIMIENTO_O_NO_IDENTIFICADO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SI_NO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NORMA_ARTICULO_SUPUESTO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existe disparador adicional confirmado.</w:t>
            </w:r>
          </w:p>
        </w:tc>
      </w:tr>
    </w:tbl>
    <w:p>
      <w:pPr>
        <w:spacing w:after="0"/>
      </w:pPr>
    </w:p>
    <w:p>
      <w:pPr>
        <w:pStyle w:val="Heading2"/>
      </w:pPr>
      <w:r>
        <w:t>Conclusión y pendientes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04"/>
        <w:gridCol w:w="5904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Variable del maestro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RESULTADO_EIPD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NORMA_Y_ARTICULO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EVIDENCIA_ID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MOTIVACION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DATOS_FALTANTES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hay información insuficiente.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RESPONSABLE_OBTENERLOS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hay información insuficiente.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EVENTO_REVISION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no se identifica obligación o hay condición de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ACCION_ID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hay acción creada o vinculada; enlace real en entrega 3.</w:t>
            </w:r>
          </w:p>
        </w:tc>
      </w:tr>
    </w:tbl>
    <w:p>
      <w:pPr>
        <w:spacing w:after="0"/>
      </w:pPr>
    </w:p>
    <w:p>
      <w:pPr>
        <w:pStyle w:val="Heading2"/>
      </w:pPr>
      <w:r>
        <w:t>Metadatos y variables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08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Tratamiento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ALCANCE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Alcance de empresa o actividad; no exigir una única actividad si el procedimiento abarca varios procesos.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APRUEBA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DESCRIPCION_CAMBIO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ELABORA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FECHA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ORGANIZACION_ID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RAZON_SOCIAL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REVISA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TRATAMIENTO_ID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VERSION_CLIENTE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contenido y migración del maestro</w:t>
      </w:r>
    </w:p>
    <w:p>
      <w:r>
        <w:t>Cada criterio se captura como respuesta Sí No o Desconocido más evidencia, fundamento y evaluador; el mapa expande la respuesta a los textos del maestro.</w:t>
      </w:r>
    </w:p>
    <w:p>
      <w:r>
        <w:t>La respuesta biométrica se vincula a SI_NO; la probabilidad de alto riesgo a SI_NO_DESCONOCIDO. Las restantes respuestas no reutilizan esas claves; se almacenan por criterion_id.</w:t>
      </w:r>
    </w:p>
    <w:p>
      <w:r>
        <w:t>Un disparador confirmado mantiene recomendación Requiere EIPD aunque otros criterios sean negativos. Información insuficiente requiere resolver hechos antes de concluir No se identifica obligación.</w:t>
      </w:r>
    </w:p>
    <w:p>
      <w:r>
        <w:t>El motor propone y explica; la decisión final y los supuestos de transición requieren revisión de reglas jurídicas publicadas. No se aplica una suma de casillas.</w:t>
      </w:r>
    </w:p>
    <w:p>
      <w:r>
        <w:t>Retirar instrucciones y ejemplo de la salida de uso. Conservar fuentes pertinentes y control de versión según perfil de exportación. La vista previa y el DOCX deben proceder de la misma instantánea. Los aprobadores se registran al aprobar, no como una firma ficticia al generar.</w:t>
      </w:r>
    </w:p>
    <w:p>
      <w:pPr>
        <w:pStyle w:val="Heading2"/>
      </w:pPr>
      <w:r>
        <w:t>Casos mínimos por ficha</w:t>
      </w:r>
    </w:p>
    <w:p>
      <w:r>
        <w:t>EIPD-00 CA 1. Confirmar un disparador y negar otros conserva recomendación de EIPD.</w:t>
      </w:r>
    </w:p>
    <w:p>
      <w:r>
        <w:t>EIPD-00 CA 2. Escala desconocida genera pendientes y permite guardar borrador sin una conclusión negativa automática.</w:t>
      </w:r>
    </w:p>
    <w:p>
      <w:r>
        <w:t>EIPD-00 CA 3. Cambiar el contexto crea revisión; el resultado emitido previo conserva sus hechos y fundamento.</w:t>
      </w:r>
    </w:p>
    <w:p>
      <w:pPr>
        <w:pStyle w:val="Heading1"/>
      </w:pPr>
      <w:r>
        <w:t>AVI-01 Aviso de privacidad por tratamiento</w:t>
      </w:r>
    </w:p>
    <w:p>
      <w:r>
        <w:t>Interfaz: Asistente con responsable, actividad, finalidades, conservación, flujos y derechos. Salida principal: DOCX editable. Las secciones se muestran con condiciones y datos de origen visibles.</w:t>
      </w:r>
    </w:p>
    <w:p>
      <w:pPr>
        <w:pStyle w:val="Heading2"/>
      </w:pPr>
      <w:r>
        <w:t>Identificación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04"/>
        <w:gridCol w:w="5904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Variable del maestro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IDENTIFICACION_RESPONSABLE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DIRECCION_RESPONSABLE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TELEFONO_RESPONSABLE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CORREO_RESPONSABLE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NOMBRE_DPD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la organización tiene DPD; el bloque se omite íntegro cuando no corresponde.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DIRECCION_DPD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la organización tiene DPD; el bloque se omite íntegro cuando no corresponde.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TELEFONO_DPD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la organización tiene DPD; el bloque se omite íntegro cuando no corresponde.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CORREO_DPD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la organización tiene DPD; el bloque se omite íntegro cuando no corresponde.</w:t>
            </w:r>
          </w:p>
        </w:tc>
      </w:tr>
    </w:tbl>
    <w:p>
      <w:pPr>
        <w:spacing w:after="0"/>
      </w:pPr>
    </w:p>
    <w:p>
      <w:pPr>
        <w:pStyle w:val="Heading2"/>
      </w:pPr>
      <w:r>
        <w:t>Datos y actividad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04"/>
        <w:gridCol w:w="5904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Variable del maestro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CATEGORIAS_DATOS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CATEGORIAS_TITULARES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ORIGEN_DATOS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FUENTE_Y_CONTEXTO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hay recolección indirecta.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BASE_O_REPOSITORIO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OPERACIONES_TRATAMIENTO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</w:tbl>
    <w:p>
      <w:pPr>
        <w:spacing w:after="0"/>
      </w:pPr>
    </w:p>
    <w:p>
      <w:pPr>
        <w:pStyle w:val="Heading2"/>
      </w:pPr>
      <w:r>
        <w:t>Finalidades repetibles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04"/>
        <w:gridCol w:w="5904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Variable del maestro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FINALIDAD_1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BASE_1_Y_SUSTENTO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OBLIGATORIEDAD_Y_CONSECUENCIAS_1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FINALIDAD_2_SI_APLICA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Cada finalidad adicional en colección repetible.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BASE_2_Y_SUSTENTO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Para cada finalidad adicional.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OPCIONALIDAD_Y_CONSECUENCIAS_2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Según entrega obligatoria u opcional por finalidad.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FINALIDADES_POSTERIORES_O_NO_PREVISTAS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EFECTO_DATOS_INEXACTOS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EFECTOS_NEGATIVA_OPCIONAL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</w:tbl>
    <w:p>
      <w:pPr>
        <w:spacing w:after="0"/>
      </w:pPr>
    </w:p>
    <w:p>
      <w:pPr>
        <w:pStyle w:val="Heading2"/>
      </w:pPr>
      <w:r>
        <w:t>Conservación y flujos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04"/>
        <w:gridCol w:w="5904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Variable del maestro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CATEGORIA_O_SERIE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DURACION_O_CRITERIO_CONCRETO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EVENTO_INICIO_RETENCION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FUNDAMENTO_RETENCION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EXCEPCIONES_Y_LIMITE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DISPOSICION_FINAL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DESTINATARIOS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FINALIDADES_COMUNICACION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FLUJOS_Y_PAISES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MECANISMO_Y_GARANTIAS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</w:tbl>
    <w:p>
      <w:pPr>
        <w:spacing w:after="0"/>
      </w:pPr>
    </w:p>
    <w:p>
      <w:pPr>
        <w:pStyle w:val="Heading2"/>
      </w:pPr>
      <w:r>
        <w:t>Derechos y automatización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04"/>
        <w:gridCol w:w="5904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Variable del maestro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CANAL_DERECHOS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CANAL_RETIRO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una finalidad se basa en consentimiento.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EFECTOS_RETIRO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una finalidad se basa en consentimiento.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CANAL_RECLAMOS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EXISTENCIA_O_AUSENCIA_VERIFICADA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LOGICA_COMPRENSIBLE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existen perfiles o decisiones automatizadas.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DATOS_UTILIZADOS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existen perfiles o decisiones automatizadas.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EFECTOS_PREVISTOS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existen perfiles o decisiones automatizadas.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CANAL_REVISION_HUMANA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 corresponde revisión de decisión automatizada.</w:t>
            </w:r>
          </w:p>
        </w:tc>
      </w:tr>
    </w:tbl>
    <w:p>
      <w:pPr>
        <w:spacing w:after="0"/>
      </w:pPr>
    </w:p>
    <w:p>
      <w:pPr>
        <w:pStyle w:val="Heading2"/>
      </w:pPr>
      <w:r>
        <w:t>Publicación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04"/>
        <w:gridCol w:w="5904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Variable del maestro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AUDIENCIA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CANAL_ENTREGA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VERSION_AVISO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FECHA_PUBLICACION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Al programar o registrar publicación, sin confundir fecha de generación.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EVIDENCIA_ID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Al registrar entrega o publicación efectiva; no se inventa al generar.</w:t>
            </w:r>
          </w:p>
        </w:tc>
      </w:tr>
    </w:tbl>
    <w:p>
      <w:pPr>
        <w:spacing w:after="0"/>
      </w:pPr>
    </w:p>
    <w:p>
      <w:pPr>
        <w:pStyle w:val="Heading2"/>
      </w:pPr>
      <w:r>
        <w:t>Metadatos y variables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08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Tratamiento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ALCANCE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Alcance de empresa o actividad; no exigir una única actividad si el procedimiento abarca varios procesos.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APRUEBA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DESCRIPCION_CAMBIO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ELABORA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FECHA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ORGANIZACION_ID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RAZON_SOCIAL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REVISA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TRATAMIENTO_ID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VERSION_CLIENTE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contenido y migración del maestro</w:t>
      </w:r>
    </w:p>
    <w:p>
      <w:r>
        <w:t>Usar LEG-01 revisada para las bases y RAT para datos y flujos; la ausencia de una base validada bloquea generar para revisión.</w:t>
      </w:r>
    </w:p>
    <w:p>
      <w:r>
        <w:t>Finalidades es una colección sin límite fijo de dos; adaptar el Word a filas repetibles y mantener correspondencia base finalidad consecuencias.</w:t>
      </w:r>
    </w:p>
    <w:p>
      <w:r>
        <w:t>Mantener versiones por tratamiento audiencia y canal. Generar un aviso no prueba su entrega al titular.</w:t>
      </w:r>
    </w:p>
    <w:p>
      <w:r>
        <w:t>Los párrafos condicionales incluyen etiquetas de control que el generador elimina; ni instrucciones al consultor ni comentarios sobre campos pendientes aparecen en la salida final.</w:t>
      </w:r>
    </w:p>
    <w:p>
      <w:r>
        <w:t>Retirar instrucciones y ejemplo de la salida de uso. Conservar fuentes pertinentes y control de versión según perfil de exportación. La vista previa y el DOCX deben proceder de la misma instantánea. Los aprobadores se registran al aprobar, no como una firma ficticia al generar.</w:t>
      </w:r>
    </w:p>
    <w:p>
      <w:pPr>
        <w:pStyle w:val="Heading2"/>
      </w:pPr>
      <w:r>
        <w:t>Casos mínimos por ficha</w:t>
      </w:r>
    </w:p>
    <w:p>
      <w:r>
        <w:t>AVI-01 CA 1. Empresa sin DPD omite toda la sección de DPD y no deja nombres vacíos.</w:t>
      </w:r>
    </w:p>
    <w:p>
      <w:r>
        <w:t>AVI-01 CA 2. Tres finalidades con bases distintas generan tres filas y no mezclan obligatoriedad de entrega.</w:t>
      </w:r>
    </w:p>
    <w:p>
      <w:r>
        <w:t>AVI-01 CA 3. Consentimiento ausente omite el bloque de retiro; recolección indirecta mantiene fuente y contexto.</w:t>
      </w:r>
    </w:p>
    <w:p>
      <w:pPr>
        <w:pStyle w:val="Heading1"/>
      </w:pPr>
      <w:r>
        <w:t>PRO-01 Procedimiento de atención de derechos</w:t>
      </w:r>
    </w:p>
    <w:p>
      <w:r>
        <w:t>Interfaz: Asistente de configuración operativa de la empresa. Salida principal: DOCX editable. Las secciones se muestran con condiciones y datos de origen visibles.</w:t>
      </w:r>
    </w:p>
    <w:p>
      <w:pPr>
        <w:pStyle w:val="Heading2"/>
      </w:pPr>
      <w:r>
        <w:t>Alcance y canales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04"/>
        <w:gridCol w:w="5904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Variable del maestro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ALCANCE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PROCESOS_Y_CANALES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CANAL_DERECHOS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CANAL_SEGURO_RESPUESTA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</w:tbl>
    <w:p>
      <w:pPr>
        <w:spacing w:after="0"/>
      </w:pPr>
    </w:p>
    <w:p>
      <w:pPr>
        <w:pStyle w:val="Heading2"/>
      </w:pPr>
      <w:r>
        <w:t>Política de gestión de solicitudes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04"/>
        <w:gridCol w:w="5904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Variable del maestro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DERECHO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ARTICULO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Cada derecho necesita norma validada en matriz de configuración.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EVENTO_INICIAL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PLAZO_UNIDAD_CALENDARIO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Cada derecho habilitado necesita su regla de cómputo revisada.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MOTIVO_Y_FUNDAMENTO_O_NO_APLICA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Como regla de análisis por derecho; no motivo de una solicitud concreta.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GESTOR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REVISOR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Obligatorio para esta sección antes de generar para revisión.</w:t>
            </w:r>
          </w:p>
        </w:tc>
      </w:tr>
    </w:tbl>
    <w:p>
      <w:pPr>
        <w:spacing w:after="0"/>
      </w:pPr>
    </w:p>
    <w:p>
      <w:pPr>
        <w:pStyle w:val="Heading2"/>
      </w:pPr>
      <w:r>
        <w:t>Metadatos y variables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08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Tratamiento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APRUEBA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DESCRIPCION_CAMBIO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ELABORA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FECHA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FECHA_HORA_RECEPCION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Referencia del anexo operativo; no capturar caso real al generar PRO-01.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FECHA_LIMITE_VALIDADA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Referencia del anexo operativo; no capturar caso real al generar PRO-01.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ORGANIZACION_ID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RAZON_SOCIAL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REVISA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SOLICITUD_ID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Referencia del anexo operativo; no capturar caso real al generar PRO-01.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TRATAMIENTO_ID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VERSION_CLIENTE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Dato común o de control; recuperar de empresa, actividad, usuario o revisión según corresponda.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contenido y migración del maestro</w:t>
      </w:r>
    </w:p>
    <w:p>
      <w:r>
        <w:t>El documento configura el procedimiento de la empresa y sus roles; las solicitudes individuales se registrarán en DER-02 cuando se implemente ese módulo.</w:t>
      </w:r>
    </w:p>
    <w:p>
      <w:r>
        <w:t>SOLICITUD_ID, FECHA_HORA_RECEPCION y FECHA_LIMITE_VALIDADA del maestro son referencias ilustrativas del registro operativo. Trasladarlas a un anexo de campos del registro, sin exigir valores de un caso real para crear el procedimiento.</w:t>
      </w:r>
    </w:p>
    <w:p>
      <w:r>
        <w:t>DERECHO, ARTICULO, EVENTO_INICIAL y PLAZO_UNIDAD_CALENDARIO se convierten en una colección de políticas por derecho. No utilizar un plazo universal ni un solo solicitante para la empresa.</w:t>
      </w:r>
    </w:p>
    <w:p>
      <w:r>
        <w:t>Además de las variables originales, capturar roles de recepción, búsqueda, ejecución, revisión y aprobación. El usuario selecciona cargos o grupos; la salida reemplaza las asignaciones ilustrativas del texto base.</w:t>
      </w:r>
    </w:p>
    <w:p>
      <w:r>
        <w:t>Retirar instrucciones y ejemplo de la salida de uso. Conservar fuentes pertinentes y control de versión según perfil de exportación. La vista previa y el DOCX deben proceder de la misma instantánea. Los aprobadores se registran al aprobar, no como una firma ficticia al generar.</w:t>
      </w:r>
    </w:p>
    <w:p>
      <w:pPr>
        <w:pStyle w:val="Heading2"/>
      </w:pPr>
      <w:r>
        <w:t>Casos mínimos por ficha</w:t>
      </w:r>
    </w:p>
    <w:p>
      <w:r>
        <w:t>PRO-01 CA 1. Generar un procedimiento sin solicitudes recibidas funciona sin solicitar ID o fecha de una petición individual.</w:t>
      </w:r>
    </w:p>
    <w:p>
      <w:r>
        <w:t>PRO-01 CA 2. Un derecho habilitado sin regla validada de cómputo impide finalizar y queda marcado Configuración pendiente.</w:t>
      </w:r>
    </w:p>
    <w:p>
      <w:r>
        <w:t>PRO-01 CA 3. Cambiar un rol genera una revisión del procedimiento y conserva el anterior aprobado.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ANEXO BIB 01  |  v1.0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EVYDENTIA   Biblioteca documental   Especificación de producto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Fichas funcionales de las ocho plantillas iniciales</dc:title>
  <dc:subject/>
  <dc:creator>EVYDENTIA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