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ReadMe</w:t>
      </w:r>
    </w:p>
    <w:p w:rsidR="00000000" w:rsidDel="00000000" w:rsidP="00000000" w:rsidRDefault="00000000" w:rsidRPr="00000000" w14:paraId="0000000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Fonts w:ascii="Montserrat" w:cs="Montserrat" w:eastAsia="Montserrat" w:hAnsi="Montserrat"/>
          <w:rtl w:val="0"/>
        </w:rPr>
        <w:t xml:space="preserve">Para las grandes empresas de contenidos es relevante tener en cuenta la percepción de los usuarios sobre sus contenidos, es por ello que, consideran todas las reseñas que dejan los críticos/aficionados sobre sus contenidos, y en base a ello se generan acciones y decisiones sobre cómo orientar los nuevos contenidos.</w:t>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Para el conjunto de datos que se tiene, se ha identificado todas las reseñas de los críticos/aficionados de ciertos contenidos y una etiqueta de polaridad de su percepción sobre el contenido, la que se marca como positiva o negativa.</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El </w:t>
      </w:r>
      <w:r w:rsidDel="00000000" w:rsidR="00000000" w:rsidRPr="00000000">
        <w:rPr>
          <w:rFonts w:ascii="Montserrat" w:cs="Montserrat" w:eastAsia="Montserrat" w:hAnsi="Montserrat"/>
          <w:b w:val="1"/>
          <w:rtl w:val="0"/>
        </w:rPr>
        <w:t xml:space="preserve">objetivo</w:t>
      </w:r>
      <w:r w:rsidDel="00000000" w:rsidR="00000000" w:rsidRPr="00000000">
        <w:rPr>
          <w:rFonts w:ascii="Montserrat" w:cs="Montserrat" w:eastAsia="Montserrat" w:hAnsi="Montserrat"/>
          <w:rtl w:val="0"/>
        </w:rPr>
        <w:t xml:space="preserve"> es identificar cuándo una reseña puede ser positiva o negativa.</w:t>
      </w:r>
    </w:p>
    <w:p w:rsidR="00000000" w:rsidDel="00000000" w:rsidP="00000000" w:rsidRDefault="00000000" w:rsidRPr="00000000" w14:paraId="0000000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left"/>
        <w:rPr>
          <w:rFonts w:ascii="Montserrat" w:cs="Montserrat" w:eastAsia="Montserrat" w:hAnsi="Montserrat"/>
        </w:rPr>
      </w:pPr>
      <w:r w:rsidDel="00000000" w:rsidR="00000000" w:rsidRPr="00000000">
        <w:rPr>
          <w:rFonts w:ascii="Montserrat" w:cs="Montserrat" w:eastAsia="Montserrat" w:hAnsi="Montserrat"/>
          <w:rtl w:val="0"/>
        </w:rPr>
        <w:t xml:space="preserve">Entregable:</w:t>
      </w:r>
    </w:p>
    <w:p w:rsidR="00000000" w:rsidDel="00000000" w:rsidP="00000000" w:rsidRDefault="00000000" w:rsidRPr="00000000" w14:paraId="0000000C">
      <w:pPr>
        <w:numPr>
          <w:ilvl w:val="0"/>
          <w:numId w:val="1"/>
        </w:numPr>
        <w:ind w:left="72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Código (Jupyter Notebook/scripts de Python)</w:t>
      </w:r>
    </w:p>
    <w:p w:rsidR="00000000" w:rsidDel="00000000" w:rsidP="00000000" w:rsidRDefault="00000000" w:rsidRPr="00000000" w14:paraId="0000000D">
      <w:pPr>
        <w:numPr>
          <w:ilvl w:val="0"/>
          <w:numId w:val="1"/>
        </w:numPr>
        <w:ind w:left="72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Modelo Entrenado (formato joblib)</w:t>
      </w:r>
    </w:p>
    <w:p w:rsidR="00000000" w:rsidDel="00000000" w:rsidP="00000000" w:rsidRDefault="00000000" w:rsidRPr="00000000" w14:paraId="0000000E">
      <w:pPr>
        <w:numPr>
          <w:ilvl w:val="0"/>
          <w:numId w:val="1"/>
        </w:numPr>
        <w:ind w:left="72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Métricas </w:t>
      </w:r>
    </w:p>
    <w:p w:rsidR="00000000" w:rsidDel="00000000" w:rsidP="00000000" w:rsidRDefault="00000000" w:rsidRPr="00000000" w14:paraId="0000000F">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Next Steps:</w:t>
      </w:r>
    </w:p>
    <w:p w:rsidR="00000000" w:rsidDel="00000000" w:rsidP="00000000" w:rsidRDefault="00000000" w:rsidRPr="00000000" w14:paraId="00000011">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25 minutos para una demo (es tu tiempo, así que eliges que mostrar o enfocarte)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