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B1898A0" w14:textId="05107F1A" w:rsidR="00495F55" w:rsidRPr="00495F55" w:rsidRDefault="00495F55" w:rsidP="00495F55">
      <w:pPr>
        <w:widowControl/>
        <w:autoSpaceDE/>
        <w:autoSpaceDN/>
        <w:contextualSpacing/>
        <w:rPr>
          <w:rFonts w:asciiTheme="minorHAnsi" w:hAnsiTheme="minorHAnsi" w:cstheme="minorHAnsi"/>
          <w:b/>
          <w:bCs/>
          <w:sz w:val="48"/>
          <w:szCs w:val="48"/>
        </w:rPr>
      </w:pPr>
      <w:r>
        <w:rPr>
          <w:rFonts w:asciiTheme="minorHAnsi" w:hAnsiTheme="minorHAnsi" w:cstheme="minorHAnsi"/>
          <w:b/>
          <w:bCs/>
          <w:sz w:val="48"/>
          <w:szCs w:val="48"/>
        </w:rPr>
        <w:t xml:space="preserve">Desarrollo y Evaluación de Modelos Propios</w:t>
      </w:r>
    </w:p>
    <w:p w14:paraId="629A82EC" w14:textId="3A2282C1" w:rsidR="00495F55" w:rsidRPr="00915C57" w:rsidRDefault="00495F55" w:rsidP="00495F55">
      <w:pPr>
        <w:widowControl/>
        <w:autoSpaceDE/>
        <w:autoSpaceDN/>
        <w:ind w:left="720" w:hanging="720"/>
        <w:contextualSpacing/>
        <w:rPr>
          <w:rFonts w:asciiTheme="minorHAnsi" w:hAnsiTheme="minorHAnsi" w:cstheme="minorHAnsi"/>
          <w:color w:val="595959" w:themeColor="text1" w:themeTint="A6"/>
          <w:sz w:val="40"/>
          <w:szCs w:val="40"/>
        </w:rPr>
      </w:pPr>
      <w:r>
        <w:rPr>
          <w:rFonts w:asciiTheme="minorHAnsi" w:hAnsiTheme="minorHAnsi" w:cstheme="minorHAnsi"/>
          <w:color w:val="595959" w:themeColor="text1" w:themeTint="A6"/>
          <w:sz w:val="40"/>
          <w:szCs w:val="40"/>
        </w:rPr>
        <w:t>Guía de asignatura</w:t>
      </w:r>
    </w:p>
    <w:p w14:paraId="71FAF42A" w14:textId="7DCD50D4" w:rsidR="00495F55" w:rsidRDefault="00CE71A3" w:rsidP="00495F55">
      <w:pPr>
        <w:widowControl/>
        <w:autoSpaceDE/>
        <w:autoSpaceDN/>
        <w:ind w:left="720" w:hanging="720"/>
        <w:contextualSpacing/>
        <w:rPr>
          <w:rFonts w:asciiTheme="minorHAnsi" w:hAnsiTheme="minorHAnsi" w:cstheme="minorHAnsi"/>
          <w:color w:val="7F7F7F" w:themeColor="text1" w:themeTint="80"/>
          <w:sz w:val="20"/>
          <w:szCs w:val="20"/>
        </w:rPr>
      </w:pPr>
      <w:r>
        <w:rPr>
          <w:rFonts w:asciiTheme="minorHAnsi" w:hAnsiTheme="minorHAnsi" w:cstheme="minorHAnsi"/>
          <w:color w:val="7F7F7F" w:themeColor="text1" w:themeTint="80"/>
          <w:sz w:val="20"/>
          <w:szCs w:val="20"/>
        </w:rPr>
        <w:t xml:space="preserve">Última actualización: septiembre de 2026</w:t>
      </w:r>
    </w:p>
    <w:p w14:paraId="48A2CEB3" w14:textId="77777777" w:rsidR="00C82416" w:rsidRPr="00CE71A3" w:rsidRDefault="00C82416" w:rsidP="00495F55">
      <w:pPr>
        <w:widowControl/>
        <w:autoSpaceDE/>
        <w:autoSpaceDN/>
        <w:ind w:left="720" w:hanging="720"/>
        <w:contextualSpacing/>
        <w:rPr>
          <w:rFonts w:asciiTheme="minorHAnsi" w:hAnsiTheme="minorHAnsi" w:cstheme="minorHAnsi"/>
          <w:color w:val="7F7F7F" w:themeColor="text1" w:themeTint="80"/>
          <w:sz w:val="20"/>
          <w:szCs w:val="20"/>
        </w:rPr>
      </w:pPr>
    </w:p>
    <w:p w14:paraId="1BCCD1EF" w14:textId="75811A25" w:rsidR="00495F55" w:rsidRPr="00E6368B" w:rsidRDefault="00495F55" w:rsidP="004570A7">
      <w:pPr>
        <w:pStyle w:val="Prrafodelista"/>
        <w:keepNext/>
        <w:widowControl/>
        <w:numPr>
          <w:ilvl w:val="0"/>
          <w:numId w:val="8"/>
        </w:numPr>
        <w:autoSpaceDE/>
        <w:autoSpaceDN/>
        <w:spacing w:before="0" w:after="120"/>
        <w:contextualSpacing/>
        <w:rPr>
          <w:rFonts w:asciiTheme="minorHAnsi" w:hAnsiTheme="minorHAnsi" w:cstheme="minorHAnsi"/>
          <w:b/>
          <w:bCs/>
          <w:color w:val="404040" w:themeColor="text1" w:themeTint="BF"/>
          <w:sz w:val="36"/>
          <w:szCs w:val="36"/>
        </w:rPr>
      </w:pPr>
      <w:r>
        <w:rPr>
          <w:rFonts w:asciiTheme="minorHAnsi" w:hAnsiTheme="minorHAnsi" w:cstheme="minorHAnsi"/>
          <w:b/>
          <w:bCs/>
          <w:color w:val="404040" w:themeColor="text1" w:themeTint="BF"/>
          <w:sz w:val="36"/>
          <w:szCs w:val="36"/>
        </w:rPr>
        <w:t>Información general</w:t>
      </w:r>
    </w:p>
    <w:tbl>
      <w:tblPr>
        <w:tblStyle w:val="Tablaconcuadrcula"/>
        <w:tblW w:w="0" w:type="auto"/>
        <w:tblInd w:w="421" w:type="dxa"/>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ook w:val="04A0" w:firstRow="1" w:lastRow="0" w:firstColumn="1" w:lastColumn="0" w:noHBand="0" w:noVBand="1"/>
      </w:tblPr>
      <w:tblGrid>
        <w:gridCol w:w="3402"/>
        <w:gridCol w:w="5627"/>
      </w:tblGrid>
      <w:tr w:rsidR="007E3CDC" w14:paraId="483C44B7" w14:textId="77777777" w:rsidTr="00E6368B">
        <w:tc>
          <w:tcPr>
            <w:tcW w:w="3402" w:type="dxa"/>
          </w:tcPr>
          <w:p w14:paraId="73E34A6C" w14:textId="31ACCEFA" w:rsidR="007E3CDC" w:rsidRPr="007E3CDC" w:rsidRDefault="007E3CDC" w:rsidP="007E3CDC">
            <w:pPr>
              <w:jc w:val="both"/>
              <w:rPr>
                <w:rFonts w:asciiTheme="minorHAnsi" w:hAnsiTheme="minorHAnsi" w:cstheme="minorHAnsi"/>
                <w:b/>
                <w:sz w:val="24"/>
                <w:szCs w:val="24"/>
                <w:lang w:val="es-CO"/>
              </w:rPr>
            </w:pPr>
            <w:r>
              <w:rPr>
                <w:rFonts w:asciiTheme="minorHAnsi" w:hAnsiTheme="minorHAnsi" w:cstheme="minorHAnsi"/>
                <w:b/>
                <w:sz w:val="24"/>
                <w:szCs w:val="24"/>
              </w:rPr>
              <w:t>Nombre de la asignatura</w:t>
            </w:r>
          </w:p>
        </w:tc>
        <w:tc>
          <w:tcPr>
            <w:tcW w:w="5627" w:type="dxa"/>
          </w:tcPr>
          <w:p>
            <w:pPr>
              <w:pStyle w:val="Textoindependiente"/>
              <w:spacing w:before="189"/>
              <w:rPr>
                <w:rFonts w:asciiTheme="minorHAnsi" w:hAnsiTheme="minorHAnsi" w:cstheme="minorHAnsi"/>
                <w:sz w:val="24"/>
                <w:szCs w:val="24"/>
              </w:rPr>
            </w:pPr>
            <w:r>
              <w:rPr>
                <w:rFonts w:asciiTheme="minorHAnsi" w:hAnsiTheme="minorHAnsi" w:cstheme="minorHAnsi"/>
                <w:sz w:val="24"/>
                <w:szCs w:val="24"/>
                <w:lang w:val="es-CO"/>
              </w:rPr>
              <w:t xml:space="preserve">Desarrollo y Evaluación de Modelos Propios – Gr. 1</w:t>
            </w:r>
          </w:p>
        </w:tc>
      </w:tr>
      <w:tr w:rsidR="007E3CDC" w:rsidTr="00E6368B">
        <w:tc>
          <w:tcPr>
            <w:tcW w:w="3402" w:type="dxa"/>
          </w:tcPr>
          <w:p w:rsidR="007E3CDC" w:rsidRPr="002C19ED" w:rsidRDefault="007E3CDC" w:rsidP="007E3CDC">
            <w:pPr>
              <w:jc w:val="both"/>
              <w:rPr>
                <w:rFonts w:asciiTheme="minorHAnsi" w:hAnsiTheme="minorHAnsi" w:cstheme="minorHAnsi"/>
                <w:b/>
                <w:sz w:val="24"/>
                <w:szCs w:val="24"/>
              </w:rPr>
            </w:pPr>
            <w:r>
              <w:rPr>
                <w:rFonts w:asciiTheme="minorHAnsi" w:hAnsiTheme="minorHAnsi" w:cstheme="minorHAnsi"/>
                <w:b/>
                <w:sz w:val="24"/>
                <w:szCs w:val="24"/>
              </w:rPr>
              <w:t xml:space="preserve">Escuela o facultad</w:t>
            </w:r>
          </w:p>
        </w:tc>
        <w:tc>
          <w:tcPr>
            <w:tcW w:w="5627" w:type="dxa"/>
          </w:tcPr>
          <w:p>
            <w:pPr>
              <w:pStyle w:val="Textoindependiente"/>
              <w:spacing w:before="189"/>
              <w:rPr>
                <w:rFonts w:asciiTheme="minorHAnsi" w:hAnsiTheme="minorHAnsi" w:cstheme="minorHAnsi"/>
                <w:sz w:val="24"/>
                <w:szCs w:val="24"/>
              </w:rPr>
            </w:pPr>
            <w:r>
              <w:rPr>
                <w:rFonts w:asciiTheme="minorHAnsi" w:hAnsiTheme="minorHAnsi" w:cstheme="minorHAnsi"/>
                <w:sz w:val="24"/>
                <w:szCs w:val="24"/>
                <w:lang w:val="es-CO"/>
              </w:rPr>
              <w:t xml:space="preserve">Escuela de Administración (Rosario GSB)</w:t>
            </w:r>
          </w:p>
        </w:tc>
      </w:tr>
      <w:tr w:rsidR="007E3CDC" w:rsidTr="00E6368B">
        <w:tc>
          <w:tcPr>
            <w:tcW w:w="3402" w:type="dxa"/>
          </w:tcPr>
          <w:p w:rsidR="007E3CDC" w:rsidRPr="002C19ED" w:rsidRDefault="007E3CDC" w:rsidP="007E3CDC">
            <w:pPr>
              <w:jc w:val="both"/>
              <w:rPr>
                <w:rFonts w:asciiTheme="minorHAnsi" w:hAnsiTheme="minorHAnsi" w:cstheme="minorHAnsi"/>
                <w:b/>
                <w:sz w:val="24"/>
                <w:szCs w:val="24"/>
              </w:rPr>
            </w:pPr>
            <w:r>
              <w:rPr>
                <w:rFonts w:asciiTheme="minorHAnsi" w:hAnsiTheme="minorHAnsi" w:cstheme="minorHAnsi"/>
                <w:b/>
                <w:sz w:val="24"/>
                <w:szCs w:val="24"/>
              </w:rPr>
              <w:t xml:space="preserve">Programa</w:t>
            </w:r>
          </w:p>
        </w:tc>
        <w:tc>
          <w:tcPr>
            <w:tcW w:w="5627" w:type="dxa"/>
          </w:tcPr>
          <w:p>
            <w:pPr>
              <w:pStyle w:val="Textoindependiente"/>
              <w:spacing w:before="189"/>
              <w:rPr>
                <w:rFonts w:asciiTheme="minorHAnsi" w:hAnsiTheme="minorHAnsi" w:cstheme="minorHAnsi"/>
                <w:sz w:val="24"/>
                <w:szCs w:val="24"/>
              </w:rPr>
            </w:pPr>
            <w:r>
              <w:rPr>
                <w:rFonts w:asciiTheme="minorHAnsi" w:hAnsiTheme="minorHAnsi" w:cstheme="minorHAnsi"/>
                <w:sz w:val="24"/>
                <w:szCs w:val="24"/>
                <w:lang w:val="es-CO"/>
              </w:rPr>
              <w:t xml:space="preserve">Especialización en Inteligencia Artificial Generativa y Desarrollo de Negocios</w:t>
            </w:r>
          </w:p>
        </w:tc>
      </w:tr>
      <w:tr w:rsidR="007E3CDC" w14:paraId="54485622" w14:textId="77777777" w:rsidTr="00E6368B">
        <w:tc>
          <w:tcPr>
            <w:tcW w:w="3402" w:type="dxa"/>
          </w:tcPr>
          <w:p w14:paraId="66CBD4A1" w14:textId="03838BA9" w:rsidR="007E3CDC" w:rsidRPr="002C19ED" w:rsidRDefault="007E3CDC" w:rsidP="007E3CDC">
            <w:pPr>
              <w:jc w:val="both"/>
              <w:rPr>
                <w:rFonts w:asciiTheme="minorHAnsi" w:hAnsiTheme="minorHAnsi" w:cstheme="minorHAnsi"/>
                <w:b/>
                <w:sz w:val="24"/>
                <w:szCs w:val="24"/>
              </w:rPr>
            </w:pPr>
            <w:r>
              <w:rPr>
                <w:rFonts w:asciiTheme="minorHAnsi" w:hAnsiTheme="minorHAnsi" w:cstheme="minorHAnsi"/>
                <w:b/>
                <w:sz w:val="24"/>
                <w:szCs w:val="24"/>
              </w:rPr>
              <w:t>Código</w:t>
            </w:r>
          </w:p>
        </w:tc>
        <w:tc>
          <w:tcPr>
            <w:tcW w:w="5627" w:type="dxa"/>
          </w:tcPr>
          <w:p>
            <w:pPr>
              <w:pStyle w:val="Textoindependiente"/>
              <w:spacing w:before="189"/>
              <w:rPr>
                <w:rFonts w:asciiTheme="minorHAnsi" w:hAnsiTheme="minorHAnsi" w:cstheme="minorHAnsi"/>
                <w:sz w:val="24"/>
                <w:szCs w:val="24"/>
              </w:rPr>
            </w:pPr>
            <w:r>
              <w:rPr>
                <w:rFonts w:asciiTheme="minorHAnsi" w:hAnsiTheme="minorHAnsi" w:cstheme="minorHAnsi"/>
                <w:sz w:val="24"/>
                <w:szCs w:val="24"/>
                <w:lang w:val="es-CO"/>
              </w:rPr>
              <w:t xml:space="preserve">75220005</w:t>
            </w:r>
          </w:p>
        </w:tc>
      </w:tr>
      <w:tr w:rsidR="007E3CDC" w14:paraId="03FF751D" w14:textId="77777777" w:rsidTr="00E6368B">
        <w:tc>
          <w:tcPr>
            <w:tcW w:w="3402" w:type="dxa"/>
          </w:tcPr>
          <w:p w14:paraId="58DA18F4" w14:textId="1349EC81" w:rsidR="007E3CDC" w:rsidRPr="002C19ED" w:rsidRDefault="007E3CDC" w:rsidP="007E3CDC">
            <w:pPr>
              <w:jc w:val="both"/>
              <w:rPr>
                <w:rFonts w:asciiTheme="minorHAnsi" w:hAnsiTheme="minorHAnsi" w:cstheme="minorHAnsi"/>
                <w:b/>
                <w:sz w:val="24"/>
                <w:szCs w:val="24"/>
                <w:lang w:val="es-CO"/>
              </w:rPr>
            </w:pPr>
            <w:r>
              <w:rPr>
                <w:rFonts w:asciiTheme="minorHAnsi" w:hAnsiTheme="minorHAnsi" w:cstheme="minorHAnsi"/>
                <w:b/>
                <w:sz w:val="24"/>
                <w:szCs w:val="24"/>
              </w:rPr>
              <w:t>Tipo de asignatura</w:t>
            </w:r>
          </w:p>
        </w:tc>
        <w:tc>
          <w:tcPr>
            <w:tcW w:w="5627" w:type="dxa"/>
          </w:tcPr>
          <w:p>
            <w:pPr>
              <w:pStyle w:val="Textoindependiente"/>
              <w:spacing w:before="189"/>
              <w:rPr>
                <w:rFonts w:asciiTheme="minorHAnsi" w:hAnsiTheme="minorHAnsi" w:cstheme="minorHAnsi"/>
                <w:sz w:val="24"/>
                <w:szCs w:val="24"/>
              </w:rPr>
            </w:pPr>
            <w:r>
              <w:rPr>
                <w:rFonts w:asciiTheme="minorHAnsi" w:hAnsiTheme="minorHAnsi" w:cstheme="minorHAnsi"/>
                <w:sz w:val="24"/>
                <w:szCs w:val="24"/>
                <w:lang w:val="es-CO"/>
              </w:rPr>
              <w:t xml:space="preserve">Obligatoria (tipo de saber: básico)</w:t>
            </w:r>
          </w:p>
        </w:tc>
      </w:tr>
      <w:tr w:rsidR="007E3CDC" w14:paraId="3ABF79EF" w14:textId="77777777" w:rsidTr="00E6368B">
        <w:tc>
          <w:tcPr>
            <w:tcW w:w="3402" w:type="dxa"/>
          </w:tcPr>
          <w:p w14:paraId="00453A67" w14:textId="3B6CEEEE" w:rsidR="007E3CDC" w:rsidRPr="007E3CDC" w:rsidRDefault="007E3CDC" w:rsidP="007E3CDC">
            <w:pPr>
              <w:jc w:val="both"/>
              <w:rPr>
                <w:rFonts w:asciiTheme="minorHAnsi" w:hAnsiTheme="minorHAnsi" w:cstheme="minorHAnsi"/>
                <w:b/>
                <w:sz w:val="24"/>
                <w:szCs w:val="24"/>
                <w:lang w:val="es-CO"/>
              </w:rPr>
            </w:pPr>
            <w:r>
              <w:rPr>
                <w:rFonts w:asciiTheme="minorHAnsi" w:hAnsiTheme="minorHAnsi" w:cstheme="minorHAnsi"/>
                <w:b/>
                <w:sz w:val="24"/>
                <w:szCs w:val="24"/>
              </w:rPr>
              <w:t>Número de créditos</w:t>
            </w:r>
          </w:p>
        </w:tc>
        <w:tc>
          <w:tcPr>
            <w:tcW w:w="5627" w:type="dxa"/>
          </w:tcPr>
          <w:p>
            <w:pPr>
              <w:pStyle w:val="Textoindependiente"/>
              <w:spacing w:before="189"/>
              <w:rPr>
                <w:rFonts w:asciiTheme="minorHAnsi" w:hAnsiTheme="minorHAnsi" w:cstheme="minorHAnsi"/>
                <w:sz w:val="24"/>
                <w:szCs w:val="24"/>
              </w:rPr>
            </w:pPr>
            <w:r>
              <w:rPr>
                <w:rFonts w:asciiTheme="minorHAnsi" w:hAnsiTheme="minorHAnsi" w:cstheme="minorHAnsi"/>
                <w:sz w:val="24"/>
                <w:szCs w:val="24"/>
                <w:lang w:val="es-CO"/>
              </w:rPr>
              <w:t xml:space="preserve">3</w:t>
            </w:r>
          </w:p>
        </w:tc>
      </w:tr>
      <w:tr w:rsidR="00053DD3" w14:paraId="6E938D00" w14:textId="77777777" w:rsidTr="00E6368B">
        <w:tc>
          <w:tcPr>
            <w:tcW w:w="3402" w:type="dxa"/>
          </w:tcPr>
          <w:p w14:paraId="50790BC1" w14:textId="72B7D676" w:rsidR="00053DD3" w:rsidRPr="002C19ED" w:rsidRDefault="00053DD3" w:rsidP="007E3CDC">
            <w:pPr>
              <w:jc w:val="both"/>
              <w:rPr>
                <w:rFonts w:asciiTheme="minorHAnsi" w:hAnsiTheme="minorHAnsi" w:cstheme="minorHAnsi"/>
                <w:b/>
                <w:sz w:val="24"/>
                <w:szCs w:val="24"/>
              </w:rPr>
            </w:pPr>
            <w:r>
              <w:rPr>
                <w:rFonts w:asciiTheme="minorHAnsi" w:hAnsiTheme="minorHAnsi" w:cstheme="minorHAnsi"/>
                <w:b/>
                <w:sz w:val="24"/>
                <w:szCs w:val="24"/>
              </w:rPr>
              <w:t>Tipo de crédito</w:t>
            </w:r>
          </w:p>
        </w:tc>
        <w:tc>
          <w:tcPr>
            <w:tcW w:w="5627" w:type="dxa"/>
          </w:tcPr>
          <w:p>
            <w:pPr>
              <w:pStyle w:val="Textoindependiente"/>
              <w:spacing w:before="189"/>
              <w:rPr>
                <w:rFonts w:asciiTheme="minorHAnsi" w:hAnsiTheme="minorHAnsi" w:cstheme="minorHAnsi"/>
                <w:sz w:val="24"/>
                <w:szCs w:val="24"/>
              </w:rPr>
            </w:pPr>
            <w:r>
              <w:rPr>
                <w:rFonts w:asciiTheme="minorHAnsi" w:hAnsiTheme="minorHAnsi" w:cstheme="minorHAnsi"/>
                <w:sz w:val="24"/>
                <w:szCs w:val="24"/>
                <w:lang w:val="es-CO"/>
              </w:rPr>
              <w:t xml:space="preserve">Asignatura virtual (teórico-práctica)</w:t>
            </w:r>
          </w:p>
        </w:tc>
      </w:tr>
      <w:tr w:rsidR="007E3CDC" w14:paraId="25BF62A9" w14:textId="77777777" w:rsidTr="00E6368B">
        <w:tc>
          <w:tcPr>
            <w:tcW w:w="3402" w:type="dxa"/>
          </w:tcPr>
          <w:p w14:paraId="768D6784" w14:textId="7D139A67" w:rsidR="007E3CDC" w:rsidRPr="002C19ED" w:rsidRDefault="007E3CDC" w:rsidP="007E3CDC">
            <w:pPr>
              <w:jc w:val="both"/>
              <w:rPr>
                <w:rFonts w:asciiTheme="minorHAnsi" w:hAnsiTheme="minorHAnsi" w:cstheme="minorHAnsi"/>
                <w:b/>
                <w:sz w:val="24"/>
                <w:szCs w:val="24"/>
              </w:rPr>
            </w:pPr>
            <w:r>
              <w:rPr>
                <w:rFonts w:asciiTheme="minorHAnsi" w:hAnsiTheme="minorHAnsi" w:cstheme="minorHAnsi"/>
                <w:b/>
                <w:sz w:val="24"/>
                <w:szCs w:val="24"/>
              </w:rPr>
              <w:t xml:space="preserve">Horas de trabajo semanal con acompañamiento directo del profesor </w:t>
            </w:r>
          </w:p>
        </w:tc>
        <w:tc>
          <w:tcPr>
            <w:tcW w:w="5627" w:type="dxa"/>
          </w:tcPr>
          <w:p>
            <w:pPr>
              <w:pStyle w:val="Textoindependiente"/>
              <w:spacing w:before="189"/>
              <w:rPr>
                <w:rFonts w:asciiTheme="minorHAnsi" w:hAnsiTheme="minorHAnsi" w:cstheme="minorHAnsi"/>
                <w:sz w:val="24"/>
                <w:szCs w:val="24"/>
                <w:lang w:val="es-CO"/>
              </w:rPr>
            </w:pPr>
            <w:r>
              <w:rPr>
                <w:rFonts w:asciiTheme="minorHAnsi" w:hAnsiTheme="minorHAnsi" w:cstheme="minorHAnsi"/>
                <w:sz w:val="24"/>
                <w:szCs w:val="24"/>
                <w:lang w:val="es-CO"/>
              </w:rPr>
              <w:t xml:space="preserve">36 horas: 12 sesiones sincrónicas de 3 horas, en 8 encuentros (4 viernes con una sesión de 3 horas y 4 sábados con dos sesiones consecutivas de 3 horas).</w:t>
            </w:r>
          </w:p>
        </w:tc>
      </w:tr>
      <w:tr w:rsidR="007E3CDC" w14:paraId="5EDB88A3" w14:textId="77777777" w:rsidTr="00E6368B">
        <w:tc>
          <w:tcPr>
            <w:tcW w:w="3402" w:type="dxa"/>
          </w:tcPr>
          <w:p w14:paraId="3A38B8C6" w14:textId="22620CFF" w:rsidR="007E3CDC" w:rsidRPr="002C19ED" w:rsidRDefault="007E3CDC" w:rsidP="00665C7C">
            <w:pPr>
              <w:jc w:val="both"/>
              <w:rPr>
                <w:rFonts w:asciiTheme="minorHAnsi" w:hAnsiTheme="minorHAnsi" w:cstheme="minorHAnsi"/>
                <w:b/>
                <w:sz w:val="24"/>
                <w:szCs w:val="24"/>
                <w:lang w:val="es-CO"/>
              </w:rPr>
            </w:pPr>
            <w:r>
              <w:rPr>
                <w:rFonts w:asciiTheme="minorHAnsi" w:hAnsiTheme="minorHAnsi" w:cstheme="minorHAnsi"/>
                <w:b/>
                <w:sz w:val="24"/>
                <w:szCs w:val="24"/>
              </w:rPr>
              <w:t xml:space="preserve">Horas semanales de trabajo independiente del estudiante:</w:t>
            </w:r>
          </w:p>
          <w:p w14:paraId="2D15536E" w14:textId="77777777" w:rsidR="007E3CDC" w:rsidRPr="002C19ED" w:rsidRDefault="007E3CDC" w:rsidP="00665C7C">
            <w:pPr>
              <w:pStyle w:val="Textoindependiente"/>
              <w:spacing w:before="189"/>
              <w:rPr>
                <w:rFonts w:asciiTheme="minorHAnsi" w:hAnsiTheme="minorHAnsi" w:cstheme="minorHAnsi"/>
                <w:b/>
                <w:sz w:val="24"/>
                <w:szCs w:val="24"/>
                <w:lang w:val="es-CO"/>
              </w:rPr>
            </w:pPr>
          </w:p>
        </w:tc>
        <w:tc>
          <w:tcPr>
            <w:tcW w:w="5627" w:type="dxa"/>
          </w:tcPr>
          <w:p>
            <w:pPr>
              <w:pStyle w:val="Textoindependiente"/>
              <w:spacing w:before="189"/>
              <w:rPr>
                <w:rFonts w:asciiTheme="minorHAnsi" w:hAnsiTheme="minorHAnsi" w:cstheme="minorHAnsi"/>
                <w:sz w:val="24"/>
                <w:szCs w:val="24"/>
                <w:lang w:val="es-CO"/>
              </w:rPr>
            </w:pPr>
            <w:r>
              <w:rPr>
                <w:rFonts w:asciiTheme="minorHAnsi" w:hAnsiTheme="minorHAnsi" w:cstheme="minorHAnsi"/>
                <w:sz w:val="24"/>
                <w:szCs w:val="24"/>
                <w:lang w:val="es-CO"/>
              </w:rPr>
              <w:t xml:space="preserve">9 horas por sesión (108 horas en el periodo académico). Total del curso: 144 horas.</w:t>
            </w:r>
          </w:p>
        </w:tc>
      </w:tr>
      <w:tr w:rsidR="007E3CDC" w14:paraId="4942AB2B" w14:textId="77777777" w:rsidTr="00E6368B">
        <w:tc>
          <w:tcPr>
            <w:tcW w:w="3402" w:type="dxa"/>
          </w:tcPr>
          <w:p w14:paraId="07EC069D" w14:textId="2E4DB0B7" w:rsidR="007E3CDC" w:rsidRPr="002C19ED" w:rsidRDefault="007E3CDC" w:rsidP="00E6368B">
            <w:pPr>
              <w:jc w:val="both"/>
              <w:rPr>
                <w:rFonts w:asciiTheme="minorHAnsi" w:hAnsiTheme="minorHAnsi" w:cstheme="minorHAnsi"/>
                <w:b/>
                <w:sz w:val="24"/>
                <w:szCs w:val="24"/>
              </w:rPr>
            </w:pPr>
            <w:r>
              <w:rPr>
                <w:rFonts w:asciiTheme="minorHAnsi" w:hAnsiTheme="minorHAnsi" w:cstheme="minorHAnsi"/>
                <w:b/>
                <w:sz w:val="24"/>
                <w:szCs w:val="24"/>
              </w:rPr>
              <w:lastRenderedPageBreak/>
              <w:t>Prerrequisitos</w:t>
            </w:r>
          </w:p>
        </w:tc>
        <w:tc>
          <w:tcPr>
            <w:tcW w:w="5627" w:type="dxa"/>
          </w:tcPr>
          <w:p>
            <w:pPr>
              <w:pStyle w:val="Textoindependiente"/>
              <w:spacing w:before="189"/>
              <w:rPr>
                <w:rFonts w:asciiTheme="minorHAnsi" w:hAnsiTheme="minorHAnsi" w:cstheme="minorHAnsi"/>
                <w:sz w:val="24"/>
                <w:szCs w:val="24"/>
              </w:rPr>
            </w:pPr>
            <w:r>
              <w:rPr>
                <w:rFonts w:asciiTheme="minorHAnsi" w:hAnsiTheme="minorHAnsi" w:cstheme="minorHAnsi"/>
                <w:sz w:val="24"/>
                <w:szCs w:val="24"/>
                <w:lang w:val="es-CO"/>
              </w:rPr>
              <w:t xml:space="preserve">Ninguno</w:t>
            </w:r>
          </w:p>
        </w:tc>
      </w:tr>
      <w:tr w:rsidR="007E3CDC" w14:paraId="00B2C4CB" w14:textId="77777777" w:rsidTr="00E6368B">
        <w:tc>
          <w:tcPr>
            <w:tcW w:w="3402" w:type="dxa"/>
          </w:tcPr>
          <w:p w14:paraId="22021538" w14:textId="0469EAA1" w:rsidR="007E3CDC" w:rsidRPr="00E6368B" w:rsidRDefault="007E3CDC" w:rsidP="00665C7C">
            <w:pPr>
              <w:jc w:val="both"/>
              <w:rPr>
                <w:rFonts w:asciiTheme="minorHAnsi" w:hAnsiTheme="minorHAnsi" w:cstheme="minorHAnsi"/>
                <w:b/>
                <w:sz w:val="24"/>
                <w:szCs w:val="24"/>
                <w:lang w:val="es-CO"/>
              </w:rPr>
            </w:pPr>
            <w:r>
              <w:rPr>
                <w:rFonts w:asciiTheme="minorHAnsi" w:hAnsiTheme="minorHAnsi" w:cstheme="minorHAnsi"/>
                <w:b/>
                <w:sz w:val="24"/>
                <w:szCs w:val="24"/>
              </w:rPr>
              <w:t>Correquisitos</w:t>
            </w:r>
          </w:p>
        </w:tc>
        <w:tc>
          <w:tcPr>
            <w:tcW w:w="5627" w:type="dxa"/>
          </w:tcPr>
          <w:p>
            <w:pPr>
              <w:pStyle w:val="Textoindependiente"/>
              <w:spacing w:before="189"/>
              <w:rPr>
                <w:rFonts w:asciiTheme="minorHAnsi" w:hAnsiTheme="minorHAnsi" w:cstheme="minorHAnsi"/>
                <w:sz w:val="24"/>
                <w:szCs w:val="24"/>
              </w:rPr>
            </w:pPr>
            <w:r>
              <w:rPr>
                <w:rFonts w:asciiTheme="minorHAnsi" w:hAnsiTheme="minorHAnsi" w:cstheme="minorHAnsi"/>
                <w:sz w:val="24"/>
                <w:szCs w:val="24"/>
                <w:lang w:val="es-CO"/>
              </w:rPr>
              <w:t xml:space="preserve">Ninguno</w:t>
            </w:r>
          </w:p>
        </w:tc>
      </w:tr>
      <w:tr w:rsidR="007E3CDC" w14:paraId="54E9A924" w14:textId="77777777" w:rsidTr="00E6368B">
        <w:tc>
          <w:tcPr>
            <w:tcW w:w="3402" w:type="dxa"/>
          </w:tcPr>
          <w:p w14:paraId="65345A0A" w14:textId="77777777" w:rsidR="007E3CDC" w:rsidRPr="002C19ED" w:rsidRDefault="007E3CDC" w:rsidP="00665C7C">
            <w:pPr>
              <w:jc w:val="both"/>
              <w:rPr>
                <w:rFonts w:asciiTheme="minorHAnsi" w:hAnsiTheme="minorHAnsi" w:cstheme="minorHAnsi"/>
                <w:b/>
                <w:sz w:val="24"/>
                <w:szCs w:val="24"/>
              </w:rPr>
            </w:pPr>
            <w:r>
              <w:rPr>
                <w:rFonts w:asciiTheme="minorHAnsi" w:hAnsiTheme="minorHAnsi" w:cstheme="minorHAnsi"/>
                <w:b/>
                <w:sz w:val="24"/>
                <w:szCs w:val="24"/>
              </w:rPr>
              <w:t>Horario</w:t>
            </w:r>
          </w:p>
        </w:tc>
        <w:tc>
          <w:tcPr>
            <w:tcW w:w="5627" w:type="dxa"/>
          </w:tcPr>
          <w:p>
            <w:pPr>
              <w:pStyle w:val="Textoindependiente"/>
              <w:spacing w:before="189"/>
              <w:rPr>
                <w:rFonts w:asciiTheme="minorHAnsi" w:hAnsiTheme="minorHAnsi" w:cstheme="minorHAnsi"/>
                <w:sz w:val="24"/>
                <w:szCs w:val="24"/>
              </w:rPr>
            </w:pPr>
            <w:r>
              <w:rPr>
                <w:rFonts w:asciiTheme="minorHAnsi" w:hAnsiTheme="minorHAnsi" w:cstheme="minorHAnsi"/>
                <w:sz w:val="24"/>
                <w:szCs w:val="24"/>
                <w:lang w:val="es-CO"/>
              </w:rPr>
              <w:t xml:space="preserve">Del 2 al 24 de octubre de 2026 (hora de Colombia): viernes 2, 9, 16 y 23 de octubre, de 18:00 a 21:00 (una sesión); sábados 3, 10, 17 y 24 de octubre, de 7:00 a 13:00 (dos sesiones consecutivas: 7:00–10:00 y 10:00–13:00).</w:t>
            </w:r>
          </w:p>
        </w:tc>
      </w:tr>
      <w:tr w:rsidR="007E3CDC" w14:paraId="70AB7E79" w14:textId="77777777" w:rsidTr="00E6368B">
        <w:tc>
          <w:tcPr>
            <w:tcW w:w="3402" w:type="dxa"/>
          </w:tcPr>
          <w:p w14:paraId="230AB261" w14:textId="17B7A873" w:rsidR="007E3CDC" w:rsidRPr="002C19ED" w:rsidRDefault="007E3CDC" w:rsidP="00665C7C">
            <w:pPr>
              <w:jc w:val="both"/>
              <w:rPr>
                <w:rFonts w:asciiTheme="minorHAnsi" w:hAnsiTheme="minorHAnsi" w:cstheme="minorHAnsi"/>
                <w:b/>
                <w:sz w:val="24"/>
                <w:szCs w:val="24"/>
              </w:rPr>
            </w:pPr>
            <w:r>
              <w:rPr>
                <w:rFonts w:asciiTheme="minorHAnsi" w:hAnsiTheme="minorHAnsi" w:cstheme="minorHAnsi"/>
                <w:b/>
                <w:sz w:val="24"/>
                <w:szCs w:val="24"/>
              </w:rPr>
              <w:t>Salón</w:t>
              <w:tab/>
            </w:r>
          </w:p>
          <w:p w14:paraId="6C6A0715" w14:textId="77777777" w:rsidR="007E3CDC" w:rsidRPr="002C19ED" w:rsidRDefault="007E3CDC" w:rsidP="00665C7C">
            <w:pPr>
              <w:jc w:val="both"/>
              <w:rPr>
                <w:rFonts w:asciiTheme="minorHAnsi" w:hAnsiTheme="minorHAnsi" w:cstheme="minorHAnsi"/>
                <w:b/>
                <w:sz w:val="24"/>
                <w:szCs w:val="24"/>
              </w:rPr>
            </w:pPr>
          </w:p>
        </w:tc>
        <w:tc>
          <w:tcPr>
            <w:tcW w:w="5627" w:type="dxa"/>
          </w:tcPr>
          <w:p>
            <w:pPr>
              <w:pStyle w:val="Textoindependiente"/>
              <w:spacing w:before="189"/>
              <w:rPr>
                <w:rFonts w:asciiTheme="minorHAnsi" w:hAnsiTheme="minorHAnsi" w:cstheme="minorHAnsi"/>
                <w:sz w:val="24"/>
                <w:szCs w:val="24"/>
              </w:rPr>
            </w:pPr>
            <w:r>
              <w:rPr>
                <w:rFonts w:asciiTheme="minorHAnsi" w:hAnsiTheme="minorHAnsi" w:cstheme="minorHAnsi"/>
                <w:sz w:val="24"/>
                <w:szCs w:val="24"/>
                <w:lang w:val="es-CO"/>
              </w:rPr>
              <w:t xml:space="preserve">Aula virtual (enlace de videoconferencia publicado en e-Aulas)</w:t>
            </w:r>
          </w:p>
        </w:tc>
      </w:tr>
    </w:tbl>
    <w:p>
      <w:pPr>
        <w:spacing w:before="0" w:after="0"/>
        <w:jc w:val="both"/>
        <w:rPr>
          <w:rFonts w:asciiTheme="minorHAnsi" w:hAnsiTheme="minorHAnsi" w:cstheme="minorHAnsi"/>
          <w:sz w:val="24"/>
          <w:szCs w:val="24"/>
          <w:lang w:val="es-CO"/>
        </w:rPr>
      </w:pPr>
    </w:p>
    <w:p w14:paraId="31859287" w14:textId="2722C09D" w:rsidR="00495F55" w:rsidRPr="00E6368B" w:rsidRDefault="00495F55" w:rsidP="004570A7">
      <w:pPr>
        <w:pStyle w:val="Prrafodelista"/>
        <w:keepNext/>
        <w:widowControl/>
        <w:numPr>
          <w:ilvl w:val="0"/>
          <w:numId w:val="8"/>
        </w:numPr>
        <w:autoSpaceDE/>
        <w:autoSpaceDN/>
        <w:spacing w:before="0" w:after="120"/>
        <w:contextualSpacing/>
        <w:rPr>
          <w:rFonts w:asciiTheme="minorHAnsi" w:hAnsiTheme="minorHAnsi" w:cstheme="minorHAnsi"/>
          <w:b/>
          <w:bCs/>
          <w:color w:val="404040" w:themeColor="text1" w:themeTint="BF"/>
          <w:sz w:val="36"/>
          <w:szCs w:val="36"/>
        </w:rPr>
      </w:pPr>
      <w:r>
        <w:rPr>
          <w:rFonts w:asciiTheme="minorHAnsi" w:hAnsiTheme="minorHAnsi" w:cstheme="minorHAnsi"/>
          <w:b/>
          <w:bCs/>
          <w:color w:val="404040" w:themeColor="text1" w:themeTint="BF"/>
          <w:sz w:val="36"/>
          <w:szCs w:val="36"/>
          <w:lang w:val="es-CO"/>
        </w:rPr>
        <w:t xml:space="preserve">Información del profesor</w:t>
      </w:r>
    </w:p>
    <w:tbl>
      <w:tblPr>
        <w:tblStyle w:val="Tablaconcuadrcula"/>
        <w:tblW w:w="0" w:type="auto"/>
        <w:tblInd w:w="421" w:type="dxa"/>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ook w:val="04A0" w:firstRow="1" w:lastRow="0" w:firstColumn="1" w:lastColumn="0" w:noHBand="0" w:noVBand="1"/>
      </w:tblPr>
      <w:tblGrid>
        <w:gridCol w:w="2845"/>
        <w:gridCol w:w="6184"/>
      </w:tblGrid>
      <w:tr w:rsidR="00495F55" w14:paraId="1E789E11" w14:textId="77777777" w:rsidTr="00E6368B">
        <w:tc>
          <w:tcPr>
            <w:tcW w:w="2845" w:type="dxa"/>
          </w:tcPr>
          <w:p w14:paraId="09A67B9E" w14:textId="53E4BB6E" w:rsidR="00495F55" w:rsidRPr="002C19ED" w:rsidRDefault="00495F55" w:rsidP="00665C7C">
            <w:pPr>
              <w:widowControl/>
              <w:autoSpaceDE/>
              <w:autoSpaceDN/>
              <w:contextualSpacing/>
              <w:rPr>
                <w:rFonts w:asciiTheme="minorHAnsi" w:hAnsiTheme="minorHAnsi" w:cstheme="minorHAnsi"/>
                <w:b/>
                <w:bCs/>
                <w:sz w:val="28"/>
                <w:szCs w:val="28"/>
              </w:rPr>
            </w:pPr>
            <w:r>
              <w:rPr>
                <w:rFonts w:asciiTheme="minorHAnsi" w:hAnsiTheme="minorHAnsi" w:cstheme="minorHAnsi"/>
                <w:b/>
                <w:sz w:val="24"/>
                <w:szCs w:val="24"/>
              </w:rPr>
              <w:t xml:space="preserve">Nombre del profesor </w:t>
            </w:r>
          </w:p>
        </w:tc>
        <w:tc>
          <w:tcPr>
            <w:tcW w:w="6184" w:type="dxa"/>
          </w:tcPr>
          <w:p>
            <w:pPr>
              <w:widowControl/>
              <w:autoSpaceDE/>
              <w:autoSpaceDN/>
              <w:contextualSpacing/>
              <w:rPr>
                <w:rFonts w:asciiTheme="minorHAnsi" w:hAnsiTheme="minorHAnsi" w:cstheme="minorHAnsi"/>
                <w:sz w:val="24"/>
                <w:szCs w:val="24"/>
              </w:rPr>
            </w:pPr>
            <w:r>
              <w:rPr>
                <w:rFonts w:asciiTheme="minorHAnsi" w:hAnsiTheme="minorHAnsi" w:cstheme="minorHAnsi"/>
                <w:sz w:val="24"/>
                <w:szCs w:val="24"/>
                <w:lang w:val="es-CO"/>
              </w:rPr>
              <w:t xml:space="preserve">Julian Camilo Caicedo Acosta</w:t>
            </w:r>
          </w:p>
        </w:tc>
      </w:tr>
      <w:tr w:rsidR="00495F55" w14:paraId="00DBF32F" w14:textId="77777777" w:rsidTr="00E6368B">
        <w:tc>
          <w:tcPr>
            <w:tcW w:w="2845" w:type="dxa"/>
          </w:tcPr>
          <w:p w14:paraId="1454BE88" w14:textId="4CCF29AC" w:rsidR="00495F55" w:rsidRPr="002C19ED" w:rsidRDefault="00495F55" w:rsidP="00665C7C">
            <w:pPr>
              <w:jc w:val="both"/>
              <w:rPr>
                <w:rFonts w:asciiTheme="minorHAnsi" w:hAnsiTheme="minorHAnsi" w:cstheme="minorHAnsi"/>
                <w:b/>
                <w:sz w:val="24"/>
                <w:szCs w:val="24"/>
              </w:rPr>
            </w:pPr>
            <w:r>
              <w:rPr>
                <w:rFonts w:asciiTheme="minorHAnsi" w:hAnsiTheme="minorHAnsi" w:cstheme="minorHAnsi"/>
                <w:b/>
                <w:sz w:val="24"/>
                <w:szCs w:val="24"/>
              </w:rPr>
              <w:t>Perfil profesional</w:t>
              <w:tab/>
            </w:r>
          </w:p>
          <w:p w14:paraId="121E1E68" w14:textId="77777777" w:rsidR="00495F55" w:rsidRPr="002C19ED" w:rsidRDefault="00495F55" w:rsidP="00665C7C">
            <w:pPr>
              <w:widowControl/>
              <w:autoSpaceDE/>
              <w:autoSpaceDN/>
              <w:contextualSpacing/>
              <w:rPr>
                <w:rFonts w:asciiTheme="minorHAnsi" w:hAnsiTheme="minorHAnsi" w:cstheme="minorHAnsi"/>
                <w:b/>
                <w:bCs/>
                <w:sz w:val="28"/>
                <w:szCs w:val="28"/>
              </w:rPr>
            </w:pPr>
          </w:p>
        </w:tc>
        <w:tc>
          <w:tcPr>
            <w:tcW w:w="6184" w:type="dxa"/>
          </w:tcPr>
          <w:p>
            <w:pPr>
              <w:widowControl/>
              <w:autoSpaceDE/>
              <w:autoSpaceDN/>
              <w:contextualSpacing/>
              <w:rPr>
                <w:rFonts w:asciiTheme="minorHAnsi" w:hAnsiTheme="minorHAnsi" w:cstheme="minorHAnsi"/>
                <w:sz w:val="24"/>
                <w:szCs w:val="24"/>
              </w:rPr>
            </w:pPr>
            <w:r>
              <w:rPr>
                <w:rFonts w:asciiTheme="minorHAnsi" w:hAnsiTheme="minorHAnsi" w:cstheme="minorHAnsi"/>
                <w:sz w:val="24"/>
                <w:szCs w:val="24"/>
                <w:lang w:val="es-CO"/>
              </w:rPr>
              <w:t xml:space="preserve">Ingeniero electrónico, magíster en Ingeniería con énfasis en automatización industrial y doctor en Ingeniería con énfasis en automatización basada en inteligencia artificial (tesis laureada) de la Universidad Nacional de Colombia, sede Manizales. Tiene más de 7 años de experiencia en el desarrollo de soluciones de ciencia de datos y aprendizaje automático en la empresa y la academia, con énfasis en IA generativa, visión por computador y despliegue en la nube (AWS, GCP y Azure). Es CEO y cofundador de Startti AI, empresa dedicada a la creación y orquestación de agentes de IA autónomos para la automatización de procesos de negocio. Ha dirigido las áreas de ciencia y analítica de datos de ALTIPAL, Sumatec y BIOS (Centro de Bioinformática y Biología Computacional de Colombia), y lideró el desarrollo de una plataforma de medición del espectro electromagnético con la Universidad Nacional de Colombia y la Agencia Nacional del Espectro. Fue profesor e investigador en IA y automatización en la Universidad Autónoma de Manizales (2020–2023) y es autor de publicaciones científicas sobre aprendizaje automático aplicado a señales EEG, neurociencia y visión por computador.</w:t>
            </w:r>
          </w:p>
        </w:tc>
      </w:tr>
      <w:tr w:rsidR="00495F55" w14:paraId="108DCBC4" w14:textId="77777777" w:rsidTr="00E6368B">
        <w:tc>
          <w:tcPr>
            <w:tcW w:w="2845" w:type="dxa"/>
          </w:tcPr>
          <w:p w14:paraId="3C80B98D" w14:textId="69DA726C" w:rsidR="00495F55" w:rsidRPr="002C19ED" w:rsidRDefault="00495F55" w:rsidP="001746A7">
            <w:pPr>
              <w:jc w:val="both"/>
              <w:rPr>
                <w:rFonts w:asciiTheme="minorHAnsi" w:hAnsiTheme="minorHAnsi" w:cstheme="minorHAnsi"/>
                <w:b/>
                <w:bCs/>
                <w:sz w:val="28"/>
                <w:szCs w:val="28"/>
              </w:rPr>
            </w:pPr>
            <w:r>
              <w:rPr>
                <w:rFonts w:asciiTheme="minorHAnsi" w:hAnsiTheme="minorHAnsi" w:cstheme="minorHAnsi"/>
                <w:b/>
                <w:sz w:val="24"/>
                <w:szCs w:val="24"/>
              </w:rPr>
              <w:t>Correo electrónico institucional</w:t>
            </w:r>
          </w:p>
        </w:tc>
        <w:tc>
          <w:tcPr>
            <w:tcW w:w="6184" w:type="dxa"/>
          </w:tcPr>
          <w:p>
            <w:pPr>
              <w:widowControl/>
              <w:autoSpaceDE/>
              <w:autoSpaceDN/>
              <w:contextualSpacing/>
              <w:rPr>
                <w:rFonts w:asciiTheme="minorHAnsi" w:hAnsiTheme="minorHAnsi" w:cstheme="minorHAnsi"/>
                <w:sz w:val="24"/>
                <w:szCs w:val="24"/>
              </w:rPr>
            </w:pPr>
            <w:r>
              <w:rPr>
                <w:rFonts w:asciiTheme="minorHAnsi" w:hAnsiTheme="minorHAnsi" w:cstheme="minorHAnsi"/>
                <w:sz w:val="24"/>
                <w:szCs w:val="24"/>
                <w:lang w:val="es-CO"/>
              </w:rPr>
              <w:t xml:space="preserve">julian.caicedo@urosario.edu.co</w:t>
            </w:r>
          </w:p>
        </w:tc>
      </w:tr>
      <w:tr w:rsidR="00495F55" w14:paraId="3CB53855" w14:textId="77777777" w:rsidTr="00E6368B">
        <w:tc>
          <w:tcPr>
            <w:tcW w:w="2845" w:type="dxa"/>
          </w:tcPr>
          <w:p w14:paraId="5A6F7A9D" w14:textId="1400E1D9" w:rsidR="00495F55" w:rsidRPr="001746A7" w:rsidRDefault="00495F55" w:rsidP="001746A7">
            <w:pPr>
              <w:jc w:val="both"/>
              <w:rPr>
                <w:rFonts w:asciiTheme="minorHAnsi" w:hAnsiTheme="minorHAnsi" w:cstheme="minorHAnsi"/>
                <w:b/>
                <w:sz w:val="24"/>
                <w:szCs w:val="24"/>
              </w:rPr>
            </w:pPr>
            <w:r>
              <w:rPr>
                <w:rFonts w:asciiTheme="minorHAnsi" w:hAnsiTheme="minorHAnsi" w:cstheme="minorHAnsi"/>
                <w:b/>
                <w:sz w:val="24"/>
                <w:szCs w:val="24"/>
              </w:rPr>
              <w:t>Lugar y horario de atención</w:t>
            </w:r>
          </w:p>
        </w:tc>
        <w:tc>
          <w:tcPr>
            <w:tcW w:w="6184" w:type="dxa"/>
          </w:tcPr>
          <w:p>
            <w:pPr>
              <w:widowControl/>
              <w:autoSpaceDE/>
              <w:autoSpaceDN/>
              <w:contextualSpacing/>
              <w:rPr>
                <w:rFonts w:asciiTheme="minorHAnsi" w:hAnsiTheme="minorHAnsi" w:cstheme="minorHAnsi"/>
                <w:sz w:val="24"/>
                <w:szCs w:val="24"/>
              </w:rPr>
            </w:pPr>
            <w:r>
              <w:rPr>
                <w:rFonts w:asciiTheme="minorHAnsi" w:hAnsiTheme="minorHAnsi" w:cstheme="minorHAnsi"/>
                <w:sz w:val="24"/>
                <w:szCs w:val="24"/>
                <w:lang w:val="es-CO"/>
              </w:rPr>
              <w:t xml:space="preserve">Virtual (videoconferencia), con cita previa solicitada al correo institucional. Respuesta en máximo 2 días hábiles.</w:t>
            </w:r>
          </w:p>
        </w:tc>
      </w:tr>
      <w:tr w:rsidR="00495F55" w14:paraId="01037A6B" w14:textId="77777777" w:rsidTr="00E6368B">
        <w:trPr>
          <w:trHeight w:val="914"/>
        </w:trPr>
        <w:tc>
          <w:tcPr>
            <w:tcW w:w="2845" w:type="dxa"/>
          </w:tcPr>
          <w:p w14:paraId="7CA0B747" w14:textId="23B93A5E" w:rsidR="00495F55" w:rsidRPr="002C19ED" w:rsidRDefault="00495F55" w:rsidP="00665C7C">
            <w:pPr>
              <w:jc w:val="both"/>
              <w:rPr>
                <w:rFonts w:asciiTheme="minorHAnsi" w:hAnsiTheme="minorHAnsi" w:cstheme="minorHAnsi"/>
                <w:b/>
                <w:sz w:val="24"/>
                <w:szCs w:val="24"/>
              </w:rPr>
            </w:pPr>
            <w:r>
              <w:rPr>
                <w:rFonts w:asciiTheme="minorHAnsi" w:hAnsiTheme="minorHAnsi" w:cstheme="minorHAnsi"/>
                <w:b/>
                <w:sz w:val="24"/>
                <w:szCs w:val="24"/>
              </w:rPr>
              <w:t xml:space="preserve">Página web u otros medios (opcional)</w:t>
            </w:r>
          </w:p>
        </w:tc>
        <w:tc>
          <w:tcPr>
            <w:tcW w:w="6184" w:type="dxa"/>
          </w:tcPr>
          <w:p>
            <w:pPr>
              <w:widowControl/>
              <w:autoSpaceDE/>
              <w:autoSpaceDN/>
              <w:contextualSpacing/>
              <w:rPr>
                <w:rFonts w:asciiTheme="minorHAnsi" w:hAnsiTheme="minorHAnsi" w:cstheme="minorHAnsi"/>
                <w:sz w:val="24"/>
                <w:szCs w:val="24"/>
              </w:rPr>
            </w:pPr>
            <w:r>
              <w:rPr>
                <w:rFonts w:asciiTheme="minorHAnsi" w:hAnsiTheme="minorHAnsi" w:cstheme="minorHAnsi"/>
                <w:sz w:val="24"/>
                <w:szCs w:val="24"/>
                <w:lang w:val="es-CO"/>
              </w:rPr>
              <w:t xml:space="preserve">Portal del curso: </w:t>
            </w:r>
            <w:hyperlink r:id="rIdL1" w:history="1">
              <w:r>
                <w:rPr>
                  <w:rStyle w:val="Hipervnculo"/>
                  <w:rFonts w:asciiTheme="minorHAnsi" w:hAnsiTheme="minorHAnsi" w:cstheme="minorHAnsi"/>
                  <w:sz w:val="24"/>
                  <w:szCs w:val="24"/>
                  <w:lang w:val="es-CO"/>
                </w:rPr>
                <w:t xml:space="preserve">https://juccaicedoac03.github.io/Desarrollo-Evaluacion-Modelos/</w:t>
              </w:r>
            </w:hyperlink>
          </w:p>
          <w:p>
            <w:pPr>
              <w:widowControl/>
              <w:autoSpaceDE/>
              <w:autoSpaceDN/>
              <w:contextualSpacing/>
              <w:rPr>
                <w:rFonts w:asciiTheme="minorHAnsi" w:hAnsiTheme="minorHAnsi" w:cstheme="minorHAnsi"/>
                <w:sz w:val="24"/>
                <w:szCs w:val="24"/>
              </w:rPr>
            </w:pPr>
            <w:r>
              <w:rPr>
                <w:rFonts w:asciiTheme="minorHAnsi" w:hAnsiTheme="minorHAnsi" w:cstheme="minorHAnsi"/>
                <w:sz w:val="24"/>
                <w:szCs w:val="24"/>
                <w:lang w:val="es-CO"/>
              </w:rPr>
              <w:t xml:space="preserve">Repositorio de materiales: </w:t>
            </w:r>
            <w:hyperlink r:id="rIdL2" w:history="1">
              <w:r>
                <w:rPr>
                  <w:rStyle w:val="Hipervnculo"/>
                  <w:rFonts w:asciiTheme="minorHAnsi" w:hAnsiTheme="minorHAnsi" w:cstheme="minorHAnsi"/>
                  <w:sz w:val="24"/>
                  <w:szCs w:val="24"/>
                  <w:lang w:val="es-CO"/>
                </w:rPr>
                <w:t xml:space="preserve">https://github.com/juccaicedoac03/Desarrollo-Evaluacion-Modelos</w:t>
              </w:r>
            </w:hyperlink>
          </w:p>
        </w:tc>
      </w:tr>
    </w:tbl>
    <w:p>
      <w:pPr>
        <w:spacing w:before="0" w:after="0"/>
        <w:jc w:val="both"/>
        <w:rPr>
          <w:rFonts w:asciiTheme="minorHAnsi" w:hAnsiTheme="minorHAnsi" w:cstheme="minorHAnsi"/>
          <w:sz w:val="24"/>
          <w:szCs w:val="24"/>
          <w:lang w:val="es-CO"/>
        </w:rPr>
      </w:pPr>
    </w:p>
    <w:p w14:paraId="657753E2" w14:textId="7C05AB7E" w:rsidR="00495F55" w:rsidRPr="00FA723E" w:rsidRDefault="00495F55" w:rsidP="00FA723E">
      <w:pPr>
        <w:pStyle w:val="Prrafodelista"/>
        <w:keepNext/>
        <w:widowControl/>
        <w:numPr>
          <w:ilvl w:val="0"/>
          <w:numId w:val="8"/>
        </w:numPr>
        <w:autoSpaceDE/>
        <w:autoSpaceDN/>
        <w:spacing w:before="0" w:after="120"/>
        <w:contextualSpacing/>
        <w:rPr>
          <w:rFonts w:asciiTheme="minorHAnsi" w:hAnsiTheme="minorHAnsi" w:cstheme="minorHAnsi"/>
          <w:b/>
          <w:bCs/>
          <w:color w:val="404040" w:themeColor="text1" w:themeTint="BF"/>
          <w:sz w:val="36"/>
          <w:szCs w:val="36"/>
        </w:rPr>
      </w:pPr>
      <w:r>
        <w:rPr>
          <w:rFonts w:asciiTheme="minorHAnsi" w:hAnsiTheme="minorHAnsi" w:cstheme="minorHAnsi"/>
          <w:b/>
          <w:bCs/>
          <w:color w:val="404040" w:themeColor="text1" w:themeTint="BF"/>
          <w:sz w:val="36"/>
          <w:szCs w:val="36"/>
        </w:rPr>
        <w:lastRenderedPageBreak/>
        <w:t>Resumen y propósitos del curso</w:t>
      </w:r>
    </w:p>
    <w:p>
      <w:pPr>
        <w:keepNext/>
        <w:spacing w:before="160" w:after="80"/>
        <w:jc w:val="left"/>
        <w:rPr>
          <w:rFonts w:asciiTheme="minorHAnsi" w:hAnsiTheme="minorHAnsi" w:cstheme="minorHAnsi"/>
          <w:b/>
          <w:bCs/>
          <w:color w:val="404040"/>
          <w:sz w:val="26"/>
          <w:szCs w:val="26"/>
          <w:lang w:val="es-CO"/>
        </w:rPr>
      </w:pPr>
      <w:r>
        <w:rPr>
          <w:rFonts w:asciiTheme="minorHAnsi" w:hAnsiTheme="minorHAnsi" w:cstheme="minorHAnsi"/>
          <w:b/>
          <w:bCs/>
          <w:color w:val="404040"/>
          <w:sz w:val="26"/>
          <w:szCs w:val="26"/>
          <w:lang w:val="es-CO"/>
        </w:rPr>
        <w:t xml:space="preserve">Resumen</w:t>
      </w:r>
    </w:p>
    <w:p>
      <w:pPr>
        <w:spacing w:before="0" w:after="120"/>
        <w:jc w:val="both"/>
        <w:rPr>
          <w:rFonts w:asciiTheme="minorHAnsi" w:hAnsiTheme="minorHAnsi" w:cstheme="minorHAnsi"/>
          <w:sz w:val="24"/>
          <w:szCs w:val="24"/>
          <w:lang w:val="es-CO"/>
        </w:rPr>
      </w:pPr>
      <w:r>
        <w:rPr>
          <w:rFonts w:asciiTheme="minorHAnsi" w:hAnsiTheme="minorHAnsi" w:cstheme="minorHAnsi"/>
          <w:sz w:val="24"/>
          <w:szCs w:val="24"/>
          <w:lang w:val="es-CO"/>
        </w:rPr>
        <w:t xml:space="preserve">El curso </w:t>
      </w:r>
      <w:r>
        <w:rPr>
          <w:rFonts w:asciiTheme="minorHAnsi" w:hAnsiTheme="minorHAnsi" w:cstheme="minorHAnsi"/>
          <w:i/>
          <w:iCs/>
          <w:sz w:val="24"/>
          <w:szCs w:val="24"/>
          <w:lang w:val="es-CO"/>
        </w:rPr>
        <w:t xml:space="preserve">Desarrollo y Evaluación de Modelos Propios</w:t>
      </w:r>
      <w:r>
        <w:rPr>
          <w:rFonts w:asciiTheme="minorHAnsi" w:hAnsiTheme="minorHAnsi" w:cstheme="minorHAnsi"/>
          <w:sz w:val="24"/>
          <w:szCs w:val="24"/>
          <w:lang w:val="es-CO"/>
        </w:rPr>
        <w:t xml:space="preserve"> ofrece a los estudiantes las competencias necesarias para entrenar, ajustar y evaluar modelos generativos y preentrenados, como GPT, BERT y los autoencoders variacionales (VAE). A lo largo del curso, los participantes exploran técnicas de afinamiento y métricas de evaluación, y las aplican en el desarrollo de soluciones prácticas como chatbots, agentes, clasificadores de texto y otros sistemas de IA orientados a problemas reales.</w:t>
      </w:r>
    </w:p>
    <w:p>
      <w:pPr>
        <w:spacing w:before="0" w:after="120"/>
        <w:jc w:val="both"/>
        <w:rPr>
          <w:rFonts w:asciiTheme="minorHAnsi" w:hAnsiTheme="minorHAnsi" w:cstheme="minorHAnsi"/>
          <w:sz w:val="24"/>
          <w:szCs w:val="24"/>
          <w:lang w:val="es-CO"/>
        </w:rPr>
      </w:pPr>
      <w:r>
        <w:rPr>
          <w:rFonts w:asciiTheme="minorHAnsi" w:hAnsiTheme="minorHAnsi" w:cstheme="minorHAnsi"/>
          <w:sz w:val="24"/>
          <w:szCs w:val="24"/>
          <w:lang w:val="es-CO"/>
        </w:rPr>
        <w:t xml:space="preserve">Con un enfoque de aprendizaje experiencial, el curso analiza casos de uso en sectores como salud, finanzas, educación y servicio al cliente, e integra las prácticas éticas, la reducción de sesgos, la privacidad y la sostenibilidad de los modelos, así como su impacto social. Los estudiantes culminan con un proyecto final en el que diseñan, entrenan o afinan, evalúan y mejoran un modelo propio adaptado a un problema contextualizado, lo que fortalece su capacidad de innovar con inteligencia artificial.</w:t>
      </w:r>
    </w:p>
    <w:p>
      <w:pPr>
        <w:spacing w:before="0" w:after="120"/>
        <w:jc w:val="both"/>
        <w:rPr>
          <w:rFonts w:asciiTheme="minorHAnsi" w:hAnsiTheme="minorHAnsi" w:cstheme="minorHAnsi"/>
          <w:sz w:val="24"/>
          <w:szCs w:val="24"/>
          <w:lang w:val="es-CO"/>
        </w:rPr>
      </w:pPr>
      <w:r>
        <w:rPr>
          <w:rFonts w:asciiTheme="minorHAnsi" w:hAnsiTheme="minorHAnsi" w:cstheme="minorHAnsi"/>
          <w:sz w:val="24"/>
          <w:szCs w:val="24"/>
          <w:lang w:val="es-CO"/>
        </w:rPr>
        <w:t xml:space="preserve">El curso es virtual y eminentemente práctico. Cada una de las 12 sesiones sincrónicas de 3 horas combina una exposición interactiva, una práctica guiada en notebooks de Kaggle y un </w:t>
      </w:r>
      <w:r>
        <w:rPr>
          <w:rFonts w:asciiTheme="minorHAnsi" w:hAnsiTheme="minorHAnsi" w:cstheme="minorHAnsi"/>
          <w:i/>
          <w:iCs/>
          <w:sz w:val="24"/>
          <w:szCs w:val="24"/>
          <w:lang w:val="es-CO"/>
        </w:rPr>
        <w:t xml:space="preserve">challenge</w:t>
      </w:r>
      <w:r>
        <w:rPr>
          <w:rFonts w:asciiTheme="minorHAnsi" w:hAnsiTheme="minorHAnsi" w:cstheme="minorHAnsi"/>
          <w:sz w:val="24"/>
          <w:szCs w:val="24"/>
          <w:lang w:val="es-CO"/>
        </w:rPr>
        <w:t xml:space="preserve"> evaluado al final de la sesión. Así, el aprendizaje se evalúa de forma continua —en cada sesión y no mediante exámenes parciales— y el estudiante recibe retroalimentación frecuente sobre su progreso. Las actividades parten de reconocer que los estudiantes usan asistentes de IA (ChatGPT, Claude, Codex, entre otros): su uso se permite de forma transparente y con registro, y la evaluación se centra en el análisis, en la justificación de decisiones con resultados propios y en la capacidad de explicar el trabajo entregado.</w:t>
      </w:r>
    </w:p>
    <w:p>
      <w:pPr>
        <w:spacing w:before="0" w:after="120"/>
        <w:jc w:val="both"/>
        <w:rPr>
          <w:rFonts w:asciiTheme="minorHAnsi" w:hAnsiTheme="minorHAnsi" w:cstheme="minorHAnsi"/>
          <w:sz w:val="24"/>
          <w:szCs w:val="24"/>
          <w:lang w:val="es-CO"/>
        </w:rPr>
      </w:pPr>
      <w:r>
        <w:rPr>
          <w:rFonts w:asciiTheme="minorHAnsi" w:hAnsiTheme="minorHAnsi" w:cstheme="minorHAnsi"/>
          <w:sz w:val="24"/>
          <w:szCs w:val="24"/>
          <w:lang w:val="es-CO"/>
        </w:rPr>
        <w:t xml:space="preserve">El curso se fundamenta en bibliografía reciente y validada, lo que garantiza su pertinencia y su alineación con los avances actuales en IA generativa y aprendizaje automático.</w:t>
      </w:r>
    </w:p>
    <w:p>
      <w:pPr>
        <w:keepNext/>
        <w:spacing w:before="160" w:after="80"/>
        <w:jc w:val="left"/>
        <w:rPr>
          <w:rFonts w:asciiTheme="minorHAnsi" w:hAnsiTheme="minorHAnsi" w:cstheme="minorHAnsi"/>
          <w:b/>
          <w:bCs/>
          <w:color w:val="404040"/>
          <w:sz w:val="26"/>
          <w:szCs w:val="26"/>
          <w:lang w:val="es-CO"/>
        </w:rPr>
      </w:pPr>
      <w:r>
        <w:rPr>
          <w:rFonts w:asciiTheme="minorHAnsi" w:hAnsiTheme="minorHAnsi" w:cstheme="minorHAnsi"/>
          <w:b/>
          <w:bCs/>
          <w:color w:val="404040"/>
          <w:sz w:val="26"/>
          <w:szCs w:val="26"/>
          <w:lang w:val="es-CO"/>
        </w:rPr>
        <w:t xml:space="preserve">Propósitos de formación</w:t>
      </w:r>
    </w:p>
    <w:p>
      <w:pPr>
        <w:spacing w:before="0" w:after="120"/>
        <w:jc w:val="both"/>
        <w:rPr>
          <w:rFonts w:asciiTheme="minorHAnsi" w:hAnsiTheme="minorHAnsi" w:cstheme="minorHAnsi"/>
          <w:sz w:val="24"/>
          <w:szCs w:val="24"/>
          <w:lang w:val="es-CO"/>
        </w:rPr>
      </w:pPr>
      <w:r>
        <w:rPr>
          <w:rFonts w:asciiTheme="minorHAnsi" w:hAnsiTheme="minorHAnsi" w:cstheme="minorHAnsi"/>
          <w:sz w:val="24"/>
          <w:szCs w:val="24"/>
          <w:lang w:val="es-CO"/>
        </w:rPr>
        <w:t xml:space="preserve">El curso tiene como propósito formar profesionales capaces de diseñar, entrenar, evaluar y adaptar modelos de inteligencia artificial generativa y preentrenados para resolver problemas específicos en diversos contextos. A través del desarrollo de habilidades técnicas y conceptuales, los estudiantes aprenden a aplicar herramientas de aprendizaje automático, integrar métricas de evaluación y desarrollar soluciones prácticas como chatbots y clasificadores, todo enmarcado en principios éticos y sostenibles.</w:t>
      </w:r>
    </w:p>
    <w:p>
      <w:pPr>
        <w:spacing w:before="0" w:after="120"/>
        <w:jc w:val="both"/>
        <w:rPr>
          <w:rFonts w:asciiTheme="minorHAnsi" w:hAnsiTheme="minorHAnsi" w:cstheme="minorHAnsi"/>
          <w:sz w:val="24"/>
          <w:szCs w:val="24"/>
          <w:lang w:val="es-CO"/>
        </w:rPr>
      </w:pPr>
      <w:r>
        <w:rPr>
          <w:rFonts w:asciiTheme="minorHAnsi" w:hAnsiTheme="minorHAnsi" w:cstheme="minorHAnsi"/>
          <w:sz w:val="24"/>
          <w:szCs w:val="24"/>
          <w:lang w:val="es-CO"/>
        </w:rPr>
        <w:t xml:space="preserve">Asimismo, el curso busca fomentar un pensamiento crítico e innovador, a partir de una comprensión integral de casos de uso reales, y promover la capacidad de implementar modelos de IA que tengan un impacto positivo en la sociedad y en las organizaciones.</w:t>
      </w:r>
    </w:p>
    <w:p>
      <w:pPr>
        <w:spacing w:before="0" w:after="0"/>
        <w:jc w:val="both"/>
        <w:rPr>
          <w:rFonts w:asciiTheme="minorHAnsi" w:hAnsiTheme="minorHAnsi" w:cstheme="minorHAnsi"/>
          <w:sz w:val="24"/>
          <w:szCs w:val="24"/>
          <w:lang w:val="es-CO"/>
        </w:rPr>
      </w:pPr>
    </w:p>
    <w:p w14:paraId="474890A6" w14:textId="6C0A0600" w:rsidR="002C19ED" w:rsidRPr="00FA723E" w:rsidRDefault="00DB160B" w:rsidP="002C19ED">
      <w:pPr>
        <w:pStyle w:val="Prrafodelista"/>
        <w:keepNext/>
        <w:numPr>
          <w:ilvl w:val="0"/>
          <w:numId w:val="8"/>
        </w:numPr>
        <w:spacing w:before="0" w:after="120"/>
        <w:rPr>
          <w:rFonts w:asciiTheme="minorHAnsi" w:hAnsiTheme="minorHAnsi" w:cstheme="minorHAnsi"/>
          <w:b/>
          <w:bCs/>
          <w:color w:val="404040" w:themeColor="text1" w:themeTint="BF"/>
          <w:sz w:val="36"/>
          <w:szCs w:val="36"/>
        </w:rPr>
      </w:pPr>
      <w:r>
        <w:rPr>
          <w:rFonts w:asciiTheme="minorHAnsi" w:hAnsiTheme="minorHAnsi" w:cstheme="minorHAnsi"/>
          <w:b/>
          <w:bCs/>
          <w:color w:val="404040" w:themeColor="text1" w:themeTint="BF"/>
          <w:sz w:val="36"/>
          <w:szCs w:val="36"/>
        </w:rPr>
        <w:t xml:space="preserve">Conceptos fundamentales </w:t>
      </w:r>
    </w:p>
    <w:p>
      <w:pPr>
        <w:spacing w:before="0" w:after="120"/>
        <w:jc w:val="both"/>
        <w:rPr>
          <w:rFonts w:asciiTheme="minorHAnsi" w:hAnsiTheme="minorHAnsi" w:cstheme="minorHAnsi"/>
          <w:sz w:val="24"/>
          <w:szCs w:val="24"/>
          <w:lang w:val="es-CO"/>
        </w:rPr>
      </w:pPr>
      <w:r>
        <w:rPr>
          <w:rFonts w:asciiTheme="minorHAnsi" w:hAnsiTheme="minorHAnsi" w:cstheme="minorHAnsi"/>
          <w:sz w:val="24"/>
          <w:szCs w:val="24"/>
          <w:lang w:val="es-CO"/>
        </w:rPr>
        <w:t xml:space="preserve">El curso se organiza alrededor de los siguientes conceptos clave. Entre paréntesis se indican las sesiones (S) en las que se trabajan con mayor profundidad; todos se integran en el proyecto final.</w:t>
      </w:r>
    </w:p>
    <w:p>
      <w:pPr>
        <w:numPr>
          <w:ilvl w:val="0"/>
          <w:numId w:val="14"/>
        </w:numPr>
        <w:spacing w:before="0" w:after="80"/>
        <w:ind w:left="720" w:hanging="360"/>
        <w:jc w:val="both"/>
        <w:rPr>
          <w:rFonts w:asciiTheme="minorHAnsi" w:hAnsiTheme="minorHAnsi" w:cstheme="minorHAnsi"/>
          <w:sz w:val="24"/>
          <w:szCs w:val="24"/>
          <w:lang w:val="es-CO"/>
        </w:rPr>
      </w:pPr>
      <w:r>
        <w:rPr>
          <w:rFonts w:asciiTheme="minorHAnsi" w:hAnsiTheme="minorHAnsi" w:cstheme="minorHAnsi"/>
          <w:b/>
          <w:bCs/>
          <w:sz w:val="24"/>
          <w:szCs w:val="24"/>
          <w:lang w:val="es-CO"/>
        </w:rPr>
        <w:t xml:space="preserve">Modelos generativos y discriminativos:</w:t>
      </w:r>
      <w:r>
        <w:rPr>
          <w:rFonts w:asciiTheme="minorHAnsi" w:hAnsiTheme="minorHAnsi" w:cstheme="minorHAnsi"/>
          <w:sz w:val="24"/>
          <w:szCs w:val="24"/>
          <w:lang w:val="es-CO"/>
        </w:rPr>
        <w:t xml:space="preserve"> modelar la distribución de los datos, p(x) o p(x, y), frente a modelar directamente la decisión, p(y | x); familias autorregresivas, autoencoders, VAE, GAN y modelos de difusión (S1, S8).</w:t>
      </w:r>
    </w:p>
    <w:p>
      <w:pPr>
        <w:numPr>
          <w:ilvl w:val="0"/>
          <w:numId w:val="14"/>
        </w:numPr>
        <w:spacing w:before="0" w:after="80"/>
        <w:ind w:left="720" w:hanging="360"/>
        <w:jc w:val="both"/>
        <w:rPr>
          <w:rFonts w:asciiTheme="minorHAnsi" w:hAnsiTheme="minorHAnsi" w:cstheme="minorHAnsi"/>
          <w:sz w:val="24"/>
          <w:szCs w:val="24"/>
          <w:lang w:val="es-CO"/>
        </w:rPr>
      </w:pPr>
      <w:r>
        <w:rPr>
          <w:rFonts w:asciiTheme="minorHAnsi" w:hAnsiTheme="minorHAnsi" w:cstheme="minorHAnsi"/>
          <w:b/>
          <w:bCs/>
          <w:sz w:val="24"/>
          <w:szCs w:val="24"/>
          <w:lang w:val="es-CO"/>
        </w:rPr>
        <w:t xml:space="preserve">Modelos preentrenados y fundacionales:</w:t>
      </w:r>
      <w:r>
        <w:rPr>
          <w:rFonts w:asciiTheme="minorHAnsi" w:hAnsiTheme="minorHAnsi" w:cstheme="minorHAnsi"/>
          <w:sz w:val="24"/>
          <w:szCs w:val="24"/>
          <w:lang w:val="es-CO"/>
        </w:rPr>
        <w:t xml:space="preserve"> modelos entrenados a gran escala (BERT, GPT, T5) que se reutilizan y adaptan; decisión entre construir, adaptar o comprar (</w:t>
      </w:r>
      <w:r>
        <w:rPr>
          <w:rFonts w:asciiTheme="minorHAnsi" w:hAnsiTheme="minorHAnsi" w:cstheme="minorHAnsi"/>
          <w:i/>
          <w:iCs/>
          <w:sz w:val="24"/>
          <w:szCs w:val="24"/>
          <w:lang w:val="es-CO"/>
        </w:rPr>
        <w:t xml:space="preserve">build vs. buy</w:t>
      </w:r>
      <w:r>
        <w:rPr>
          <w:rFonts w:asciiTheme="minorHAnsi" w:hAnsiTheme="minorHAnsi" w:cstheme="minorHAnsi"/>
          <w:sz w:val="24"/>
          <w:szCs w:val="24"/>
          <w:lang w:val="es-CO"/>
        </w:rPr>
        <w:t xml:space="preserve">) y licencias de uso (S1, S3).</w:t>
      </w:r>
    </w:p>
    <w:p>
      <w:pPr>
        <w:numPr>
          <w:ilvl w:val="0"/>
          <w:numId w:val="14"/>
        </w:numPr>
        <w:spacing w:before="0" w:after="80"/>
        <w:ind w:left="720" w:hanging="360"/>
        <w:jc w:val="both"/>
        <w:rPr>
          <w:rFonts w:asciiTheme="minorHAnsi" w:hAnsiTheme="minorHAnsi" w:cstheme="minorHAnsi"/>
          <w:sz w:val="24"/>
          <w:szCs w:val="24"/>
          <w:lang w:val="es-CO"/>
        </w:rPr>
      </w:pPr>
      <w:r>
        <w:rPr>
          <w:rFonts w:asciiTheme="minorHAnsi" w:hAnsiTheme="minorHAnsi" w:cstheme="minorHAnsi"/>
          <w:b/>
          <w:bCs/>
          <w:sz w:val="24"/>
          <w:szCs w:val="24"/>
          <w:lang w:val="es-CO"/>
        </w:rPr>
        <w:t xml:space="preserve">Arquitectura Transformer:</w:t>
      </w:r>
      <w:r>
        <w:rPr>
          <w:rFonts w:asciiTheme="minorHAnsi" w:hAnsiTheme="minorHAnsi" w:cstheme="minorHAnsi"/>
          <w:sz w:val="24"/>
          <w:szCs w:val="24"/>
          <w:lang w:val="es-CO"/>
        </w:rPr>
        <w:t xml:space="preserve"> mecanismo de atención, tokenización y </w:t>
      </w:r>
      <w:r>
        <w:rPr>
          <w:rFonts w:asciiTheme="minorHAnsi" w:hAnsiTheme="minorHAnsi" w:cstheme="minorHAnsi"/>
          <w:i/>
          <w:iCs/>
          <w:sz w:val="24"/>
          <w:szCs w:val="24"/>
          <w:lang w:val="es-CO"/>
        </w:rPr>
        <w:t xml:space="preserve">embeddings</w:t>
      </w:r>
      <w:r>
        <w:rPr>
          <w:rFonts w:asciiTheme="minorHAnsi" w:hAnsiTheme="minorHAnsi" w:cstheme="minorHAnsi"/>
          <w:sz w:val="24"/>
          <w:szCs w:val="24"/>
          <w:lang w:val="es-CO"/>
        </w:rPr>
        <w:t xml:space="preserve">; variantes codificador, decodificador y codificador-decodificador (S3).</w:t>
      </w:r>
    </w:p>
    <w:p>
      <w:pPr>
        <w:numPr>
          <w:ilvl w:val="0"/>
          <w:numId w:val="14"/>
        </w:numPr>
        <w:spacing w:before="0" w:after="80"/>
        <w:ind w:left="720" w:hanging="360"/>
        <w:jc w:val="both"/>
        <w:rPr>
          <w:rFonts w:asciiTheme="minorHAnsi" w:hAnsiTheme="minorHAnsi" w:cstheme="minorHAnsi"/>
          <w:sz w:val="24"/>
          <w:szCs w:val="24"/>
          <w:lang w:val="es-CO"/>
        </w:rPr>
      </w:pPr>
      <w:r>
        <w:rPr>
          <w:rFonts w:asciiTheme="minorHAnsi" w:hAnsiTheme="minorHAnsi" w:cstheme="minorHAnsi"/>
          <w:b/>
          <w:bCs/>
          <w:sz w:val="24"/>
          <w:szCs w:val="24"/>
          <w:lang w:val="es-CO"/>
        </w:rPr>
        <w:t xml:space="preserve">Entrenamiento y optimización:</w:t>
      </w:r>
      <w:r>
        <w:rPr>
          <w:rFonts w:asciiTheme="minorHAnsi" w:hAnsiTheme="minorHAnsi" w:cstheme="minorHAnsi"/>
          <w:sz w:val="24"/>
          <w:szCs w:val="24"/>
          <w:lang w:val="es-CO"/>
        </w:rPr>
        <w:t xml:space="preserve"> funciones de pérdida, optimizadores, tasa de aprendizaje, preprocesamiento de datos, sobreajuste, regularización y fuga de datos (S2).</w:t>
      </w:r>
    </w:p>
    <w:p>
      <w:pPr>
        <w:numPr>
          <w:ilvl w:val="0"/>
          <w:numId w:val="14"/>
        </w:numPr>
        <w:spacing w:before="0" w:after="80"/>
        <w:ind w:left="720" w:hanging="360"/>
        <w:jc w:val="both"/>
        <w:rPr>
          <w:rFonts w:asciiTheme="minorHAnsi" w:hAnsiTheme="minorHAnsi" w:cstheme="minorHAnsi"/>
          <w:sz w:val="24"/>
          <w:szCs w:val="24"/>
          <w:lang w:val="es-CO"/>
        </w:rPr>
      </w:pPr>
      <w:r>
        <w:rPr>
          <w:rFonts w:asciiTheme="minorHAnsi" w:hAnsiTheme="minorHAnsi" w:cstheme="minorHAnsi"/>
          <w:b/>
          <w:bCs/>
          <w:sz w:val="24"/>
          <w:szCs w:val="24"/>
          <w:lang w:val="es-CO"/>
        </w:rPr>
        <w:t xml:space="preserve">Autoencoders variacionales (VAE):</w:t>
      </w:r>
      <w:r>
        <w:rPr>
          <w:rFonts w:asciiTheme="minorHAnsi" w:hAnsiTheme="minorHAnsi" w:cstheme="minorHAnsi"/>
          <w:sz w:val="24"/>
          <w:szCs w:val="24"/>
          <w:lang w:val="es-CO"/>
        </w:rPr>
        <w:t xml:space="preserve"> espacio latente, cota inferior de la evidencia (ELBO) y truco de reparametrización (S2, S8).</w:t>
      </w:r>
    </w:p>
    <w:p>
      <w:pPr>
        <w:numPr>
          <w:ilvl w:val="0"/>
          <w:numId w:val="14"/>
        </w:numPr>
        <w:spacing w:before="0" w:after="80"/>
        <w:ind w:left="720" w:hanging="360"/>
        <w:jc w:val="both"/>
        <w:rPr>
          <w:rFonts w:asciiTheme="minorHAnsi" w:hAnsiTheme="minorHAnsi" w:cstheme="minorHAnsi"/>
          <w:sz w:val="24"/>
          <w:szCs w:val="24"/>
          <w:lang w:val="es-CO"/>
        </w:rPr>
      </w:pPr>
      <w:r>
        <w:rPr>
          <w:rFonts w:asciiTheme="minorHAnsi" w:hAnsiTheme="minorHAnsi" w:cstheme="minorHAnsi"/>
          <w:b/>
          <w:bCs/>
          <w:sz w:val="24"/>
          <w:szCs w:val="24"/>
          <w:lang w:val="es-CO"/>
        </w:rPr>
        <w:t xml:space="preserve">Transferencia de aprendizaje:</w:t>
      </w:r>
      <w:r>
        <w:rPr>
          <w:rFonts w:asciiTheme="minorHAnsi" w:hAnsiTheme="minorHAnsi" w:cstheme="minorHAnsi"/>
          <w:sz w:val="24"/>
          <w:szCs w:val="24"/>
          <w:lang w:val="es-CO"/>
        </w:rPr>
        <w:t xml:space="preserve"> extracción de características, aprendizaje </w:t>
      </w:r>
      <w:r>
        <w:rPr>
          <w:rFonts w:asciiTheme="minorHAnsi" w:hAnsiTheme="minorHAnsi" w:cstheme="minorHAnsi"/>
          <w:i/>
          <w:iCs/>
          <w:sz w:val="24"/>
          <w:szCs w:val="24"/>
          <w:lang w:val="es-CO"/>
        </w:rPr>
        <w:t xml:space="preserve">zero-shot</w:t>
      </w:r>
      <w:r>
        <w:rPr>
          <w:rFonts w:asciiTheme="minorHAnsi" w:hAnsiTheme="minorHAnsi" w:cstheme="minorHAnsi"/>
          <w:sz w:val="24"/>
          <w:szCs w:val="24"/>
          <w:lang w:val="es-CO"/>
        </w:rPr>
        <w:t xml:space="preserve"> y </w:t>
      </w:r>
      <w:r>
        <w:rPr>
          <w:rFonts w:asciiTheme="minorHAnsi" w:hAnsiTheme="minorHAnsi" w:cstheme="minorHAnsi"/>
          <w:i/>
          <w:iCs/>
          <w:sz w:val="24"/>
          <w:szCs w:val="24"/>
          <w:lang w:val="es-CO"/>
        </w:rPr>
        <w:t xml:space="preserve">few-shot</w:t>
      </w:r>
      <w:r>
        <w:rPr>
          <w:rFonts w:asciiTheme="minorHAnsi" w:hAnsiTheme="minorHAnsi" w:cstheme="minorHAnsi"/>
          <w:sz w:val="24"/>
          <w:szCs w:val="24"/>
          <w:lang w:val="es-CO"/>
        </w:rPr>
        <w:t xml:space="preserve">, y selección de modelos según los datos disponibles (S3).</w:t>
      </w:r>
    </w:p>
    <w:p>
      <w:pPr>
        <w:numPr>
          <w:ilvl w:val="0"/>
          <w:numId w:val="14"/>
        </w:numPr>
        <w:spacing w:before="0" w:after="80"/>
        <w:ind w:left="720" w:hanging="360"/>
        <w:jc w:val="both"/>
        <w:rPr>
          <w:rFonts w:asciiTheme="minorHAnsi" w:hAnsiTheme="minorHAnsi" w:cstheme="minorHAnsi"/>
          <w:sz w:val="24"/>
          <w:szCs w:val="24"/>
          <w:lang w:val="es-CO"/>
        </w:rPr>
      </w:pPr>
      <w:r>
        <w:rPr>
          <w:rFonts w:asciiTheme="minorHAnsi" w:hAnsiTheme="minorHAnsi" w:cstheme="minorHAnsi"/>
          <w:b/>
          <w:bCs/>
          <w:sz w:val="24"/>
          <w:szCs w:val="24"/>
          <w:lang w:val="es-CO"/>
        </w:rPr>
        <w:t xml:space="preserve">Afinamiento completo y eficiente:</w:t>
      </w:r>
      <w:r>
        <w:rPr>
          <w:rFonts w:asciiTheme="minorHAnsi" w:hAnsiTheme="minorHAnsi" w:cstheme="minorHAnsi"/>
          <w:sz w:val="24"/>
          <w:szCs w:val="24"/>
          <w:lang w:val="es-CO"/>
        </w:rPr>
        <w:t xml:space="preserve"> </w:t>
      </w:r>
      <w:r>
        <w:rPr>
          <w:rFonts w:asciiTheme="minorHAnsi" w:hAnsiTheme="minorHAnsi" w:cstheme="minorHAnsi"/>
          <w:i/>
          <w:iCs/>
          <w:sz w:val="24"/>
          <w:szCs w:val="24"/>
          <w:lang w:val="es-CO"/>
        </w:rPr>
        <w:t xml:space="preserve">fine-tuning</w:t>
      </w:r>
      <w:r>
        <w:rPr>
          <w:rFonts w:asciiTheme="minorHAnsi" w:hAnsiTheme="minorHAnsi" w:cstheme="minorHAnsi"/>
          <w:sz w:val="24"/>
          <w:szCs w:val="24"/>
          <w:lang w:val="es-CO"/>
        </w:rPr>
        <w:t xml:space="preserve"> completo frente a métodos eficientes en parámetros como LoRA y QLoRA; ajuste por instrucciones, hiperparámetros, datasets propios y olvido catastrófico; cuándo usar </w:t>
      </w:r>
      <w:r>
        <w:rPr>
          <w:rFonts w:asciiTheme="minorHAnsi" w:hAnsiTheme="minorHAnsi" w:cstheme="minorHAnsi"/>
          <w:i/>
          <w:iCs/>
          <w:sz w:val="24"/>
          <w:szCs w:val="24"/>
          <w:lang w:val="es-CO"/>
        </w:rPr>
        <w:t xml:space="preserve">prompting</w:t>
      </w:r>
      <w:r>
        <w:rPr>
          <w:rFonts w:asciiTheme="minorHAnsi" w:hAnsiTheme="minorHAnsi" w:cstheme="minorHAnsi"/>
          <w:sz w:val="24"/>
          <w:szCs w:val="24"/>
          <w:lang w:val="es-CO"/>
        </w:rPr>
        <w:t xml:space="preserve">, RAG o afinamiento (S4).</w:t>
      </w:r>
    </w:p>
    <w:p>
      <w:pPr>
        <w:numPr>
          <w:ilvl w:val="0"/>
          <w:numId w:val="14"/>
        </w:numPr>
        <w:spacing w:before="0" w:after="80"/>
        <w:ind w:left="720" w:hanging="360"/>
        <w:jc w:val="both"/>
        <w:rPr>
          <w:rFonts w:asciiTheme="minorHAnsi" w:hAnsiTheme="minorHAnsi" w:cstheme="minorHAnsi"/>
          <w:sz w:val="24"/>
          <w:szCs w:val="24"/>
          <w:lang w:val="es-CO"/>
        </w:rPr>
      </w:pPr>
      <w:r>
        <w:rPr>
          <w:rFonts w:asciiTheme="minorHAnsi" w:hAnsiTheme="minorHAnsi" w:cstheme="minorHAnsi"/>
          <w:b/>
          <w:bCs/>
          <w:sz w:val="24"/>
          <w:szCs w:val="24"/>
          <w:lang w:val="es-CO"/>
        </w:rPr>
        <w:t xml:space="preserve">Métricas de evaluación:</w:t>
      </w:r>
      <w:r>
        <w:rPr>
          <w:rFonts w:asciiTheme="minorHAnsi" w:hAnsiTheme="minorHAnsi" w:cstheme="minorHAnsi"/>
          <w:sz w:val="24"/>
          <w:szCs w:val="24"/>
          <w:lang w:val="es-CO"/>
        </w:rPr>
        <w:t xml:space="preserve"> perplejidad, BLEU, ROUGE, chrF, similitud semántica y LLM como juez; exactitud, precisión, exhaustividad (</w:t>
      </w:r>
      <w:r>
        <w:rPr>
          <w:rFonts w:asciiTheme="minorHAnsi" w:hAnsiTheme="minorHAnsi" w:cstheme="minorHAnsi"/>
          <w:i/>
          <w:iCs/>
          <w:sz w:val="24"/>
          <w:szCs w:val="24"/>
          <w:lang w:val="es-CO"/>
        </w:rPr>
        <w:t xml:space="preserve">recall</w:t>
      </w:r>
      <w:r>
        <w:rPr>
          <w:rFonts w:asciiTheme="minorHAnsi" w:hAnsiTheme="minorHAnsi" w:cstheme="minorHAnsi"/>
          <w:sz w:val="24"/>
          <w:szCs w:val="24"/>
          <w:lang w:val="es-CO"/>
        </w:rPr>
        <w:t xml:space="preserve">) y F1 para clasificación (S5).</w:t>
      </w:r>
    </w:p>
    <w:p>
      <w:pPr>
        <w:numPr>
          <w:ilvl w:val="0"/>
          <w:numId w:val="14"/>
        </w:numPr>
        <w:spacing w:before="0" w:after="80"/>
        <w:ind w:left="720" w:hanging="360"/>
        <w:jc w:val="both"/>
        <w:rPr>
          <w:rFonts w:asciiTheme="minorHAnsi" w:hAnsiTheme="minorHAnsi" w:cstheme="minorHAnsi"/>
          <w:sz w:val="24"/>
          <w:szCs w:val="24"/>
          <w:lang w:val="es-CO"/>
        </w:rPr>
      </w:pPr>
      <w:r>
        <w:rPr>
          <w:rFonts w:asciiTheme="minorHAnsi" w:hAnsiTheme="minorHAnsi" w:cstheme="minorHAnsi"/>
          <w:b/>
          <w:bCs/>
          <w:sz w:val="24"/>
          <w:szCs w:val="24"/>
          <w:lang w:val="es-CO"/>
        </w:rPr>
        <w:t xml:space="preserve">Validación y análisis de errores:</w:t>
      </w:r>
      <w:r>
        <w:rPr>
          <w:rFonts w:asciiTheme="minorHAnsi" w:hAnsiTheme="minorHAnsi" w:cstheme="minorHAnsi"/>
          <w:sz w:val="24"/>
          <w:szCs w:val="24"/>
          <w:lang w:val="es-CO"/>
        </w:rPr>
        <w:t xml:space="preserve"> particiones de datos, validación cruzada (</w:t>
      </w:r>
      <w:r>
        <w:rPr>
          <w:rFonts w:asciiTheme="minorHAnsi" w:hAnsiTheme="minorHAnsi" w:cstheme="minorHAnsi"/>
          <w:i/>
          <w:iCs/>
          <w:sz w:val="24"/>
          <w:szCs w:val="24"/>
          <w:lang w:val="es-CO"/>
        </w:rPr>
        <w:t xml:space="preserve">k-fold</w:t>
      </w:r>
      <w:r>
        <w:rPr>
          <w:rFonts w:asciiTheme="minorHAnsi" w:hAnsiTheme="minorHAnsi" w:cstheme="minorHAnsi"/>
          <w:sz w:val="24"/>
          <w:szCs w:val="24"/>
          <w:lang w:val="es-CO"/>
        </w:rPr>
        <w:t xml:space="preserve">), análisis por segmentos y pruebas de robustez (S5, S11).</w:t>
      </w:r>
    </w:p>
    <w:p>
      <w:pPr>
        <w:numPr>
          <w:ilvl w:val="0"/>
          <w:numId w:val="14"/>
        </w:numPr>
        <w:spacing w:before="0" w:after="80"/>
        <w:ind w:left="720" w:hanging="360"/>
        <w:jc w:val="both"/>
        <w:rPr>
          <w:rFonts w:asciiTheme="minorHAnsi" w:hAnsiTheme="minorHAnsi" w:cstheme="minorHAnsi"/>
          <w:sz w:val="24"/>
          <w:szCs w:val="24"/>
          <w:lang w:val="es-CO"/>
        </w:rPr>
      </w:pPr>
      <w:r>
        <w:rPr>
          <w:rFonts w:asciiTheme="minorHAnsi" w:hAnsiTheme="minorHAnsi" w:cstheme="minorHAnsi"/>
          <w:b/>
          <w:bCs/>
          <w:sz w:val="24"/>
          <w:szCs w:val="24"/>
          <w:lang w:val="es-CO"/>
        </w:rPr>
        <w:t xml:space="preserve">Aplicaciones: clasificadores, chatbots y agentes:</w:t>
      </w:r>
      <w:r>
        <w:rPr>
          <w:rFonts w:asciiTheme="minorHAnsi" w:hAnsiTheme="minorHAnsi" w:cstheme="minorHAnsi"/>
          <w:sz w:val="24"/>
          <w:szCs w:val="24"/>
          <w:lang w:val="es-CO"/>
        </w:rPr>
        <w:t xml:space="preserve"> del modelo al producto; umbrales de confianza y humano en el ciclo; flujos conversacionales (Rasa, Dialogflow CX), RAG y agentes (S6, S7, S8).</w:t>
      </w:r>
    </w:p>
    <w:p>
      <w:pPr>
        <w:numPr>
          <w:ilvl w:val="0"/>
          <w:numId w:val="14"/>
        </w:numPr>
        <w:spacing w:before="0" w:after="80"/>
        <w:ind w:left="720" w:hanging="360"/>
        <w:jc w:val="both"/>
        <w:rPr>
          <w:rFonts w:asciiTheme="minorHAnsi" w:hAnsiTheme="minorHAnsi" w:cstheme="minorHAnsi"/>
          <w:sz w:val="24"/>
          <w:szCs w:val="24"/>
          <w:lang w:val="es-CO"/>
        </w:rPr>
      </w:pPr>
      <w:r>
        <w:rPr>
          <w:rFonts w:asciiTheme="minorHAnsi" w:hAnsiTheme="minorHAnsi" w:cstheme="minorHAnsi"/>
          <w:b/>
          <w:bCs/>
          <w:sz w:val="24"/>
          <w:szCs w:val="24"/>
          <w:lang w:val="es-CO"/>
        </w:rPr>
        <w:t xml:space="preserve">Ética, sesgo, privacidad y sostenibilidad:</w:t>
      </w:r>
      <w:r>
        <w:rPr>
          <w:rFonts w:asciiTheme="minorHAnsi" w:hAnsiTheme="minorHAnsi" w:cstheme="minorHAnsi"/>
          <w:sz w:val="24"/>
          <w:szCs w:val="24"/>
          <w:lang w:val="es-CO"/>
        </w:rPr>
        <w:t xml:space="preserve"> equidad, protección de datos personales, marcos regulatorios, huella de carbono y documentación con </w:t>
      </w:r>
      <w:r>
        <w:rPr>
          <w:rFonts w:asciiTheme="minorHAnsi" w:hAnsiTheme="minorHAnsi" w:cstheme="minorHAnsi"/>
          <w:i/>
          <w:iCs/>
          <w:sz w:val="24"/>
          <w:szCs w:val="24"/>
          <w:lang w:val="es-CO"/>
        </w:rPr>
        <w:t xml:space="preserve">model cards</w:t>
      </w:r>
      <w:r>
        <w:rPr>
          <w:rFonts w:asciiTheme="minorHAnsi" w:hAnsiTheme="minorHAnsi" w:cstheme="minorHAnsi"/>
          <w:sz w:val="24"/>
          <w:szCs w:val="24"/>
          <w:lang w:val="es-CO"/>
        </w:rPr>
        <w:t xml:space="preserve"> y </w:t>
      </w:r>
      <w:r>
        <w:rPr>
          <w:rFonts w:asciiTheme="minorHAnsi" w:hAnsiTheme="minorHAnsi" w:cstheme="minorHAnsi"/>
          <w:i/>
          <w:iCs/>
          <w:sz w:val="24"/>
          <w:szCs w:val="24"/>
          <w:lang w:val="es-CO"/>
        </w:rPr>
        <w:t xml:space="preserve">datasheets</w:t>
      </w:r>
      <w:r>
        <w:rPr>
          <w:rFonts w:asciiTheme="minorHAnsi" w:hAnsiTheme="minorHAnsi" w:cstheme="minorHAnsi"/>
          <w:sz w:val="24"/>
          <w:szCs w:val="24"/>
          <w:lang w:val="es-CO"/>
        </w:rPr>
        <w:t xml:space="preserve"> (S10).</w:t>
      </w:r>
    </w:p>
    <w:p>
      <w:pPr>
        <w:numPr>
          <w:ilvl w:val="0"/>
          <w:numId w:val="14"/>
        </w:numPr>
        <w:spacing w:before="0" w:after="80"/>
        <w:ind w:left="720" w:hanging="360"/>
        <w:jc w:val="both"/>
        <w:rPr>
          <w:rFonts w:asciiTheme="minorHAnsi" w:hAnsiTheme="minorHAnsi" w:cstheme="minorHAnsi"/>
          <w:sz w:val="24"/>
          <w:szCs w:val="24"/>
          <w:lang w:val="es-CO"/>
        </w:rPr>
      </w:pPr>
      <w:r>
        <w:rPr>
          <w:rFonts w:asciiTheme="minorHAnsi" w:hAnsiTheme="minorHAnsi" w:cstheme="minorHAnsi"/>
          <w:b/>
          <w:bCs/>
          <w:sz w:val="24"/>
          <w:szCs w:val="24"/>
          <w:lang w:val="es-CO"/>
        </w:rPr>
        <w:t xml:space="preserve">Mejora continua y MLOps:</w:t>
      </w:r>
      <w:r>
        <w:rPr>
          <w:rFonts w:asciiTheme="minorHAnsi" w:hAnsiTheme="minorHAnsi" w:cstheme="minorHAnsi"/>
          <w:sz w:val="24"/>
          <w:szCs w:val="24"/>
          <w:lang w:val="es-CO"/>
        </w:rPr>
        <w:t xml:space="preserve"> ciclo iterativo de evaluación y mejora, seguimiento de experimentos, optimización de hiperparámetros, eficiencia (cuantización, destilación), monitoreo y deriva de datos (S11).</w:t>
      </w:r>
    </w:p>
    <w:p>
      <w:pPr>
        <w:spacing w:before="0" w:after="0"/>
        <w:jc w:val="both"/>
        <w:rPr>
          <w:rFonts w:asciiTheme="minorHAnsi" w:hAnsiTheme="minorHAnsi" w:cstheme="minorHAnsi"/>
          <w:sz w:val="24"/>
          <w:szCs w:val="24"/>
          <w:lang w:val="es-CO"/>
        </w:rPr>
      </w:pPr>
    </w:p>
    <w:p w14:paraId="0B38BADD" w14:textId="4AF65AF6" w:rsidR="00282830" w:rsidRPr="00FA723E" w:rsidRDefault="00053707" w:rsidP="00FA723E">
      <w:pPr>
        <w:pStyle w:val="Prrafodelista"/>
        <w:keepNext/>
        <w:numPr>
          <w:ilvl w:val="0"/>
          <w:numId w:val="8"/>
        </w:numPr>
        <w:spacing w:before="0" w:after="120"/>
        <w:rPr>
          <w:rFonts w:asciiTheme="minorHAnsi" w:hAnsiTheme="minorHAnsi" w:cstheme="minorHAnsi"/>
          <w:b/>
          <w:bCs/>
          <w:color w:val="404040" w:themeColor="text1" w:themeTint="BF"/>
          <w:sz w:val="36"/>
          <w:szCs w:val="36"/>
        </w:rPr>
      </w:pPr>
      <w:r>
        <w:rPr>
          <w:rFonts w:asciiTheme="minorHAnsi" w:hAnsiTheme="minorHAnsi" w:cstheme="minorHAnsi"/>
          <w:b/>
          <w:bCs/>
          <w:color w:val="404040" w:themeColor="text1" w:themeTint="BF"/>
          <w:sz w:val="36"/>
          <w:szCs w:val="36"/>
        </w:rPr>
        <w:t>Resultados de aprendizaje esperados (RAE)</w:t>
      </w:r>
    </w:p>
    <w:p>
      <w:pPr>
        <w:spacing w:before="0" w:after="120"/>
        <w:jc w:val="both"/>
        <w:rPr>
          <w:rFonts w:asciiTheme="minorHAnsi" w:hAnsiTheme="minorHAnsi" w:cstheme="minorHAnsi"/>
          <w:sz w:val="24"/>
          <w:szCs w:val="24"/>
          <w:lang w:val="es-CO"/>
        </w:rPr>
      </w:pPr>
      <w:r>
        <w:rPr>
          <w:rFonts w:asciiTheme="minorHAnsi" w:hAnsiTheme="minorHAnsi" w:cstheme="minorHAnsi"/>
          <w:sz w:val="24"/>
          <w:szCs w:val="24"/>
          <w:lang w:val="es-CO"/>
        </w:rPr>
        <w:t xml:space="preserve">Al finalizar el curso, el estudiante estará en capacidad de:</w:t>
      </w:r>
    </w:p>
    <w:p>
      <w:pPr>
        <w:spacing w:before="0" w:after="120"/>
        <w:ind w:left="1000" w:hanging="1000"/>
        <w:jc w:val="left"/>
        <w:rPr>
          <w:rFonts w:asciiTheme="minorHAnsi" w:hAnsiTheme="minorHAnsi" w:cstheme="minorHAnsi"/>
          <w:sz w:val="24"/>
          <w:szCs w:val="24"/>
          <w:lang w:val="es-CO"/>
        </w:rPr>
      </w:pPr>
      <w:r>
        <w:rPr>
          <w:rFonts w:asciiTheme="minorHAnsi" w:hAnsiTheme="minorHAnsi" w:cstheme="minorHAnsi"/>
          <w:b/>
          <w:bCs/>
          <w:sz w:val="24"/>
          <w:szCs w:val="24"/>
          <w:lang w:val="es-CO"/>
        </w:rPr>
        <w:t xml:space="preserve">RAE 1.</w:t>
      </w:r>
      <w:r>
        <w:rPr>
          <w:rFonts w:asciiTheme="minorHAnsi" w:hAnsiTheme="minorHAnsi" w:cstheme="minorHAnsi"/>
          <w:sz w:val="24"/>
          <w:szCs w:val="24"/>
          <w:lang w:val="es-CO"/>
        </w:rPr>
        <w:tab/>
      </w:r>
      <w:r>
        <w:rPr>
          <w:rFonts w:asciiTheme="minorHAnsi" w:hAnsiTheme="minorHAnsi" w:cstheme="minorHAnsi"/>
          <w:b/>
          <w:bCs/>
          <w:sz w:val="24"/>
          <w:szCs w:val="24"/>
          <w:lang w:val="es-CO"/>
        </w:rPr>
        <w:t xml:space="preserve">Diseñar</w:t>
      </w:r>
      <w:r>
        <w:rPr>
          <w:rFonts w:asciiTheme="minorHAnsi" w:hAnsiTheme="minorHAnsi" w:cstheme="minorHAnsi"/>
          <w:sz w:val="24"/>
          <w:szCs w:val="24"/>
          <w:lang w:val="es-CO"/>
        </w:rPr>
        <w:t xml:space="preserve"> modelos generativos y preentrenados adaptados a necesidades específicas en diversos contextos, entrenándolos y afinándolos con herramientas y </w:t>
      </w:r>
      <w:r>
        <w:rPr>
          <w:rFonts w:asciiTheme="minorHAnsi" w:hAnsiTheme="minorHAnsi" w:cstheme="minorHAnsi"/>
          <w:i/>
          <w:iCs/>
          <w:sz w:val="24"/>
          <w:szCs w:val="24"/>
          <w:lang w:val="es-CO"/>
        </w:rPr>
        <w:t xml:space="preserve">frameworks</w:t>
      </w:r>
      <w:r>
        <w:rPr>
          <w:rFonts w:asciiTheme="minorHAnsi" w:hAnsiTheme="minorHAnsi" w:cstheme="minorHAnsi"/>
          <w:sz w:val="24"/>
          <w:szCs w:val="24"/>
          <w:lang w:val="es-CO"/>
        </w:rPr>
        <w:t xml:space="preserve"> actuales (PyTorch, TensorFlow/Keras y Hugging Face).</w:t>
      </w:r>
    </w:p>
    <w:p>
      <w:pPr>
        <w:spacing w:before="0" w:after="120"/>
        <w:ind w:left="1000" w:hanging="1000"/>
        <w:jc w:val="left"/>
        <w:rPr>
          <w:rFonts w:asciiTheme="minorHAnsi" w:hAnsiTheme="minorHAnsi" w:cstheme="minorHAnsi"/>
          <w:sz w:val="24"/>
          <w:szCs w:val="24"/>
          <w:lang w:val="es-CO"/>
        </w:rPr>
      </w:pPr>
      <w:r>
        <w:rPr>
          <w:rFonts w:asciiTheme="minorHAnsi" w:hAnsiTheme="minorHAnsi" w:cstheme="minorHAnsi"/>
          <w:b/>
          <w:bCs/>
          <w:sz w:val="24"/>
          <w:szCs w:val="24"/>
          <w:lang w:val="es-CO"/>
        </w:rPr>
        <w:t xml:space="preserve">RAE 2.</w:t>
      </w:r>
      <w:r>
        <w:rPr>
          <w:rFonts w:asciiTheme="minorHAnsi" w:hAnsiTheme="minorHAnsi" w:cstheme="minorHAnsi"/>
          <w:sz w:val="24"/>
          <w:szCs w:val="24"/>
          <w:lang w:val="es-CO"/>
        </w:rPr>
        <w:tab/>
      </w:r>
      <w:r>
        <w:rPr>
          <w:rFonts w:asciiTheme="minorHAnsi" w:hAnsiTheme="minorHAnsi" w:cstheme="minorHAnsi"/>
          <w:b/>
          <w:bCs/>
          <w:sz w:val="24"/>
          <w:szCs w:val="24"/>
          <w:lang w:val="es-CO"/>
        </w:rPr>
        <w:t xml:space="preserve">Evaluar</w:t>
      </w:r>
      <w:r>
        <w:rPr>
          <w:rFonts w:asciiTheme="minorHAnsi" w:hAnsiTheme="minorHAnsi" w:cstheme="minorHAnsi"/>
          <w:sz w:val="24"/>
          <w:szCs w:val="24"/>
          <w:lang w:val="es-CO"/>
        </w:rPr>
        <w:t xml:space="preserve"> el desempeño de los modelos entrenados mediante métricas estándar y métodos de validación, para verificar su precisión, eficiencia y robustez, aplicando principios éticos en su desarrollo.</w:t>
      </w:r>
    </w:p>
    <w:p>
      <w:pPr>
        <w:spacing w:before="0" w:after="120"/>
        <w:ind w:left="1000" w:hanging="1000"/>
        <w:jc w:val="left"/>
        <w:rPr>
          <w:rFonts w:asciiTheme="minorHAnsi" w:hAnsiTheme="minorHAnsi" w:cstheme="minorHAnsi"/>
          <w:sz w:val="24"/>
          <w:szCs w:val="24"/>
          <w:lang w:val="es-CO"/>
        </w:rPr>
      </w:pPr>
      <w:r>
        <w:rPr>
          <w:rFonts w:asciiTheme="minorHAnsi" w:hAnsiTheme="minorHAnsi" w:cstheme="minorHAnsi"/>
          <w:b/>
          <w:bCs/>
          <w:sz w:val="24"/>
          <w:szCs w:val="24"/>
          <w:lang w:val="es-CO"/>
        </w:rPr>
        <w:t xml:space="preserve">RAE 3.</w:t>
      </w:r>
      <w:r>
        <w:rPr>
          <w:rFonts w:asciiTheme="minorHAnsi" w:hAnsiTheme="minorHAnsi" w:cstheme="minorHAnsi"/>
          <w:sz w:val="24"/>
          <w:szCs w:val="24"/>
          <w:lang w:val="es-CO"/>
        </w:rPr>
        <w:tab/>
      </w:r>
      <w:r>
        <w:rPr>
          <w:rFonts w:asciiTheme="minorHAnsi" w:hAnsiTheme="minorHAnsi" w:cstheme="minorHAnsi"/>
          <w:b/>
          <w:bCs/>
          <w:sz w:val="24"/>
          <w:szCs w:val="24"/>
          <w:lang w:val="es-CO"/>
        </w:rPr>
        <w:t xml:space="preserve">Desarrollar</w:t>
      </w:r>
      <w:r>
        <w:rPr>
          <w:rFonts w:asciiTheme="minorHAnsi" w:hAnsiTheme="minorHAnsi" w:cstheme="minorHAnsi"/>
          <w:sz w:val="24"/>
          <w:szCs w:val="24"/>
          <w:lang w:val="es-CO"/>
        </w:rPr>
        <w:t xml:space="preserve"> prototipos funcionales de aplicaciones de inteligencia artificial —como chatbots, agentes y clasificadores— ajustados a requerimientos reales del mercado.</w:t>
      </w:r>
    </w:p>
    <w:p>
      <w:pPr>
        <w:spacing w:before="0" w:after="120"/>
        <w:ind w:left="1000" w:hanging="1000"/>
        <w:jc w:val="left"/>
        <w:rPr>
          <w:rFonts w:asciiTheme="minorHAnsi" w:hAnsiTheme="minorHAnsi" w:cstheme="minorHAnsi"/>
          <w:sz w:val="24"/>
          <w:szCs w:val="24"/>
          <w:lang w:val="es-CO"/>
        </w:rPr>
      </w:pPr>
      <w:r>
        <w:rPr>
          <w:rFonts w:asciiTheme="minorHAnsi" w:hAnsiTheme="minorHAnsi" w:cstheme="minorHAnsi"/>
          <w:b/>
          <w:bCs/>
          <w:sz w:val="24"/>
          <w:szCs w:val="24"/>
          <w:lang w:val="es-CO"/>
        </w:rPr>
        <w:t xml:space="preserve">RAE 4.</w:t>
      </w:r>
      <w:r>
        <w:rPr>
          <w:rFonts w:asciiTheme="minorHAnsi" w:hAnsiTheme="minorHAnsi" w:cstheme="minorHAnsi"/>
          <w:sz w:val="24"/>
          <w:szCs w:val="24"/>
          <w:lang w:val="es-CO"/>
        </w:rPr>
        <w:tab/>
      </w:r>
      <w:r>
        <w:rPr>
          <w:rFonts w:asciiTheme="minorHAnsi" w:hAnsiTheme="minorHAnsi" w:cstheme="minorHAnsi"/>
          <w:b/>
          <w:bCs/>
          <w:sz w:val="24"/>
          <w:szCs w:val="24"/>
          <w:lang w:val="es-CO"/>
        </w:rPr>
        <w:t xml:space="preserve">Analizar</w:t>
      </w:r>
      <w:r>
        <w:rPr>
          <w:rFonts w:asciiTheme="minorHAnsi" w:hAnsiTheme="minorHAnsi" w:cstheme="minorHAnsi"/>
          <w:sz w:val="24"/>
          <w:szCs w:val="24"/>
          <w:lang w:val="es-CO"/>
        </w:rPr>
        <w:t xml:space="preserve"> casos de uso reales para integrar modelos generativos en problemas concretos, considerando factores sociales, económicos y tecnológicos.</w:t>
      </w:r>
    </w:p>
    <w:p>
      <w:pPr>
        <w:spacing w:before="0" w:after="120"/>
        <w:ind w:left="1000" w:hanging="1000"/>
        <w:jc w:val="left"/>
        <w:rPr>
          <w:rFonts w:asciiTheme="minorHAnsi" w:hAnsiTheme="minorHAnsi" w:cstheme="minorHAnsi"/>
          <w:sz w:val="24"/>
          <w:szCs w:val="24"/>
          <w:lang w:val="es-CO"/>
        </w:rPr>
      </w:pPr>
      <w:r>
        <w:rPr>
          <w:rFonts w:asciiTheme="minorHAnsi" w:hAnsiTheme="minorHAnsi" w:cstheme="minorHAnsi"/>
          <w:b/>
          <w:bCs/>
          <w:sz w:val="24"/>
          <w:szCs w:val="24"/>
          <w:lang w:val="es-CO"/>
        </w:rPr>
        <w:t xml:space="preserve">RAE 5.</w:t>
      </w:r>
      <w:r>
        <w:rPr>
          <w:rFonts w:asciiTheme="minorHAnsi" w:hAnsiTheme="minorHAnsi" w:cstheme="minorHAnsi"/>
          <w:sz w:val="24"/>
          <w:szCs w:val="24"/>
          <w:lang w:val="es-CO"/>
        </w:rPr>
        <w:tab/>
      </w:r>
      <w:r>
        <w:rPr>
          <w:rFonts w:asciiTheme="minorHAnsi" w:hAnsiTheme="minorHAnsi" w:cstheme="minorHAnsi"/>
          <w:b/>
          <w:bCs/>
          <w:sz w:val="24"/>
          <w:szCs w:val="24"/>
          <w:lang w:val="es-CO"/>
        </w:rPr>
        <w:t xml:space="preserve">Identificar</w:t>
      </w:r>
      <w:r>
        <w:rPr>
          <w:rFonts w:asciiTheme="minorHAnsi" w:hAnsiTheme="minorHAnsi" w:cstheme="minorHAnsi"/>
          <w:sz w:val="24"/>
          <w:szCs w:val="24"/>
          <w:lang w:val="es-CO"/>
        </w:rPr>
        <w:t xml:space="preserve"> oportunidades para incorporar modelos generativos en contextos empresariales y sociales que impulsen la innovación y la transformación digital.</w:t>
      </w:r>
    </w:p>
    <w:p>
      <w:pPr>
        <w:spacing w:before="0" w:after="120"/>
        <w:ind w:left="1000" w:hanging="1000"/>
        <w:jc w:val="left"/>
        <w:rPr>
          <w:rFonts w:asciiTheme="minorHAnsi" w:hAnsiTheme="minorHAnsi" w:cstheme="minorHAnsi"/>
          <w:sz w:val="24"/>
          <w:szCs w:val="24"/>
          <w:lang w:val="es-CO"/>
        </w:rPr>
      </w:pPr>
      <w:r>
        <w:rPr>
          <w:rFonts w:asciiTheme="minorHAnsi" w:hAnsiTheme="minorHAnsi" w:cstheme="minorHAnsi"/>
          <w:b/>
          <w:bCs/>
          <w:sz w:val="24"/>
          <w:szCs w:val="24"/>
          <w:lang w:val="es-CO"/>
        </w:rPr>
        <w:t xml:space="preserve">RAE 6.</w:t>
      </w:r>
      <w:r>
        <w:rPr>
          <w:rFonts w:asciiTheme="minorHAnsi" w:hAnsiTheme="minorHAnsi" w:cstheme="minorHAnsi"/>
          <w:sz w:val="24"/>
          <w:szCs w:val="24"/>
          <w:lang w:val="es-CO"/>
        </w:rPr>
        <w:tab/>
      </w:r>
      <w:r>
        <w:rPr>
          <w:rFonts w:asciiTheme="minorHAnsi" w:hAnsiTheme="minorHAnsi" w:cstheme="minorHAnsi"/>
          <w:b/>
          <w:bCs/>
          <w:sz w:val="24"/>
          <w:szCs w:val="24"/>
          <w:lang w:val="es-CO"/>
        </w:rPr>
        <w:t xml:space="preserve">Gestionar</w:t>
      </w:r>
      <w:r>
        <w:rPr>
          <w:rFonts w:asciiTheme="minorHAnsi" w:hAnsiTheme="minorHAnsi" w:cstheme="minorHAnsi"/>
          <w:sz w:val="24"/>
          <w:szCs w:val="24"/>
          <w:lang w:val="es-CO"/>
        </w:rPr>
        <w:t xml:space="preserve"> los riesgos y la calidad en la implementación de modelos generativos, anticipando y mitigando riesgos para garantizar su sostenibilidad, escalabilidad y cumplimiento regulatorio.</w:t>
      </w:r>
    </w:p>
    <w:p>
      <w:pPr>
        <w:spacing w:before="0" w:after="120"/>
        <w:jc w:val="both"/>
        <w:rPr>
          <w:rFonts w:asciiTheme="minorHAnsi" w:hAnsiTheme="minorHAnsi" w:cstheme="minorHAnsi"/>
          <w:sz w:val="24"/>
          <w:szCs w:val="24"/>
          <w:lang w:val="es-CO"/>
        </w:rPr>
      </w:pPr>
      <w:r>
        <w:rPr>
          <w:rFonts w:asciiTheme="minorHAnsi" w:hAnsiTheme="minorHAnsi" w:cstheme="minorHAnsi"/>
          <w:sz w:val="24"/>
          <w:szCs w:val="24"/>
          <w:lang w:val="es-CO"/>
        </w:rPr>
        <w:t xml:space="preserve">La relación entre cada RAE, las sesiones y las actividades de evaluación se presenta en las secciones de actividades de evaluación y de programación de actividades.</w:t>
      </w:r>
    </w:p>
    <w:p>
      <w:pPr>
        <w:spacing w:before="0" w:after="0"/>
        <w:jc w:val="both"/>
        <w:rPr>
          <w:rFonts w:asciiTheme="minorHAnsi" w:hAnsiTheme="minorHAnsi" w:cstheme="minorHAnsi"/>
          <w:sz w:val="24"/>
          <w:szCs w:val="24"/>
          <w:lang w:val="es-CO"/>
        </w:rPr>
      </w:pPr>
    </w:p>
    <w:p w14:paraId="7DF838A5" w14:textId="162D83B4" w:rsidR="00097B1B" w:rsidRPr="00FA723E" w:rsidRDefault="00BB5701" w:rsidP="00FA723E">
      <w:pPr>
        <w:pStyle w:val="Prrafodelista"/>
        <w:keepNext/>
        <w:numPr>
          <w:ilvl w:val="0"/>
          <w:numId w:val="8"/>
        </w:numPr>
        <w:spacing w:before="0" w:after="120"/>
        <w:rPr>
          <w:rFonts w:asciiTheme="minorHAnsi" w:hAnsiTheme="minorHAnsi" w:cstheme="minorHAnsi"/>
          <w:b/>
          <w:bCs/>
          <w:color w:val="404040" w:themeColor="text1" w:themeTint="BF"/>
          <w:sz w:val="36"/>
          <w:szCs w:val="36"/>
        </w:rPr>
      </w:pPr>
      <w:r>
        <w:rPr>
          <w:rFonts w:asciiTheme="minorHAnsi" w:hAnsiTheme="minorHAnsi" w:cstheme="minorHAnsi"/>
          <w:b/>
          <w:bCs/>
          <w:color w:val="404040" w:themeColor="text1" w:themeTint="BF"/>
          <w:sz w:val="36"/>
          <w:szCs w:val="36"/>
        </w:rPr>
        <w:lastRenderedPageBreak/>
        <w:t>Modalidad del curso</w:t>
      </w:r>
    </w:p>
    <w:p>
      <w:pPr>
        <w:spacing w:before="0" w:after="120"/>
        <w:jc w:val="both"/>
        <w:rPr>
          <w:rFonts w:asciiTheme="minorHAnsi" w:hAnsiTheme="minorHAnsi" w:cstheme="minorHAnsi"/>
          <w:sz w:val="24"/>
          <w:szCs w:val="24"/>
          <w:lang w:val="es-CO"/>
        </w:rPr>
      </w:pPr>
      <w:r>
        <w:rPr>
          <w:rFonts w:asciiTheme="minorHAnsi" w:hAnsiTheme="minorHAnsi" w:cstheme="minorHAnsi"/>
          <w:b/>
          <w:bCs/>
          <w:sz w:val="24"/>
          <w:szCs w:val="24"/>
          <w:lang w:val="es-CO"/>
        </w:rPr>
        <w:t xml:space="preserve">Virtual.</w:t>
      </w:r>
      <w:r>
        <w:rPr>
          <w:rFonts w:asciiTheme="minorHAnsi" w:hAnsiTheme="minorHAnsi" w:cstheme="minorHAnsi"/>
          <w:sz w:val="24"/>
          <w:szCs w:val="24"/>
          <w:lang w:val="es-CO"/>
        </w:rPr>
        <w:t xml:space="preserve"> El curso se desarrolla en su totalidad de forma remota y sincrónica: 12 sesiones de 3 horas por videoconferencia, los viernes y sábados entre el 2 y el 24 de octubre de 2026, cuyo enlace se publica en e-Aulas. El aula virtual e-Aulas concentra la guía, los enlaces a los materiales, las entregas, los foros y los anuncios del curso.</w:t>
      </w:r>
    </w:p>
    <w:p>
      <w:pPr>
        <w:spacing w:before="0" w:after="120"/>
        <w:jc w:val="left"/>
        <w:rPr>
          <w:rFonts w:asciiTheme="minorHAnsi" w:hAnsiTheme="minorHAnsi" w:cstheme="minorHAnsi"/>
          <w:sz w:val="24"/>
          <w:szCs w:val="24"/>
          <w:lang w:val="es-CO"/>
        </w:rPr>
      </w:pPr>
      <w:r>
        <w:rPr>
          <w:rFonts w:asciiTheme="minorHAnsi" w:hAnsiTheme="minorHAnsi" w:cstheme="minorHAnsi"/>
          <w:sz w:val="24"/>
          <w:szCs w:val="24"/>
          <w:lang w:val="es-CO"/>
        </w:rPr>
        <w:t xml:space="preserve">Las prácticas se realizan en notebooks de Kaggle, que ofrece GPU gratuita (con Google Colab como alternativa), y en las sesiones 6, 7 y 9 en la plataforma de agentes Startti ADP, siempre con una alternativa en Python que no requiere cuenta. Todos los materiales están disponibles en el portal del curso (</w:t>
      </w:r>
      <w:hyperlink r:id="rIdL1" w:history="1">
        <w:r>
          <w:rPr>
            <w:rStyle w:val="Hipervnculo"/>
            <w:rFonts w:asciiTheme="minorHAnsi" w:hAnsiTheme="minorHAnsi" w:cstheme="minorHAnsi"/>
            <w:sz w:val="24"/>
            <w:szCs w:val="24"/>
            <w:lang w:val="es-CO"/>
          </w:rPr>
          <w:t xml:space="preserve">https://juccaicedoac03.github.io/Desarrollo-Evaluacion-Modelos/</w:t>
        </w:r>
      </w:hyperlink>
      <w:r>
        <w:rPr>
          <w:rFonts w:asciiTheme="minorHAnsi" w:hAnsiTheme="minorHAnsi" w:cstheme="minorHAnsi"/>
          <w:sz w:val="24"/>
          <w:szCs w:val="24"/>
          <w:lang w:val="es-CO"/>
        </w:rPr>
        <w:t xml:space="preserve">) y en su repositorio público.</w:t>
      </w:r>
    </w:p>
    <w:p>
      <w:pPr>
        <w:spacing w:before="0" w:after="120"/>
        <w:jc w:val="both"/>
        <w:rPr>
          <w:rFonts w:asciiTheme="minorHAnsi" w:hAnsiTheme="minorHAnsi" w:cstheme="minorHAnsi"/>
          <w:sz w:val="24"/>
          <w:szCs w:val="24"/>
          <w:lang w:val="es-CO"/>
        </w:rPr>
      </w:pPr>
      <w:r>
        <w:rPr>
          <w:rFonts w:asciiTheme="minorHAnsi" w:hAnsiTheme="minorHAnsi" w:cstheme="minorHAnsi"/>
          <w:b/>
          <w:bCs/>
          <w:sz w:val="24"/>
          <w:szCs w:val="24"/>
          <w:lang w:val="es-CO"/>
        </w:rPr>
        <w:t xml:space="preserve">Idiomas.</w:t>
      </w:r>
      <w:r>
        <w:rPr>
          <w:rFonts w:asciiTheme="minorHAnsi" w:hAnsiTheme="minorHAnsi" w:cstheme="minorHAnsi"/>
          <w:sz w:val="24"/>
          <w:szCs w:val="24"/>
          <w:lang w:val="es-CO"/>
        </w:rPr>
        <w:t xml:space="preserve"> Las presentaciones y los notebooks de práctica guiada están en inglés (lectura técnica); los challenges, las rúbricas, el proyecto final y los documentos del curso están en español.</w:t>
      </w:r>
    </w:p>
    <w:p>
      <w:pPr>
        <w:spacing w:before="0" w:after="120"/>
        <w:jc w:val="both"/>
        <w:rPr>
          <w:rFonts w:asciiTheme="minorHAnsi" w:hAnsiTheme="minorHAnsi" w:cstheme="minorHAnsi"/>
          <w:sz w:val="24"/>
          <w:szCs w:val="24"/>
          <w:lang w:val="es-CO"/>
        </w:rPr>
      </w:pPr>
      <w:r>
        <w:rPr>
          <w:rFonts w:asciiTheme="minorHAnsi" w:hAnsiTheme="minorHAnsi" w:cstheme="minorHAnsi"/>
          <w:b/>
          <w:bCs/>
          <w:sz w:val="24"/>
          <w:szCs w:val="24"/>
          <w:lang w:val="es-CO"/>
        </w:rPr>
        <w:t xml:space="preserve">Requisitos técnicos.</w:t>
      </w:r>
      <w:r>
        <w:rPr>
          <w:rFonts w:asciiTheme="minorHAnsi" w:hAnsiTheme="minorHAnsi" w:cstheme="minorHAnsi"/>
          <w:sz w:val="24"/>
          <w:szCs w:val="24"/>
          <w:lang w:val="es-CO"/>
        </w:rPr>
        <w:t xml:space="preserve"> Computador con navegador actualizado, conexión estable a internet, cámara y micrófono (se usan en las micro-sustentaciones y en la socialización del proyecto), cuenta de Kaggle con verificación telefónica y cuenta en Startti ADP (licencia sin costo entregada por el curso). No se requiere instalar software ni contar con un computador de alto desempeño.</w:t>
      </w:r>
    </w:p>
    <w:p>
      <w:pPr>
        <w:spacing w:before="0" w:after="0"/>
        <w:jc w:val="both"/>
        <w:rPr>
          <w:rFonts w:asciiTheme="minorHAnsi" w:hAnsiTheme="minorHAnsi" w:cstheme="minorHAnsi"/>
          <w:sz w:val="24"/>
          <w:szCs w:val="24"/>
          <w:lang w:val="es-CO"/>
        </w:rPr>
      </w:pPr>
    </w:p>
    <w:p w14:paraId="627A0F8D" w14:textId="6365AC10" w:rsidR="00097B1B" w:rsidRPr="00FA723E" w:rsidRDefault="00E10503" w:rsidP="00FA723E">
      <w:pPr>
        <w:pStyle w:val="Prrafodelista"/>
        <w:keepNext/>
        <w:numPr>
          <w:ilvl w:val="0"/>
          <w:numId w:val="8"/>
        </w:numPr>
        <w:spacing w:before="0" w:after="120"/>
        <w:rPr>
          <w:rFonts w:asciiTheme="minorHAnsi" w:hAnsiTheme="minorHAnsi" w:cstheme="minorHAnsi"/>
          <w:b/>
          <w:bCs/>
          <w:color w:val="404040" w:themeColor="text1" w:themeTint="BF"/>
          <w:sz w:val="36"/>
          <w:szCs w:val="36"/>
        </w:rPr>
      </w:pPr>
      <w:r>
        <w:rPr>
          <w:rFonts w:asciiTheme="minorHAnsi" w:hAnsiTheme="minorHAnsi" w:cstheme="minorHAnsi"/>
          <w:b/>
          <w:bCs/>
          <w:color w:val="404040" w:themeColor="text1" w:themeTint="BF"/>
          <w:sz w:val="36"/>
          <w:szCs w:val="36"/>
        </w:rPr>
        <w:t>Estrategias de aprendizaje</w:t>
      </w:r>
    </w:p>
    <w:p>
      <w:pPr>
        <w:spacing w:before="0" w:after="120"/>
        <w:jc w:val="both"/>
        <w:rPr>
          <w:rFonts w:asciiTheme="minorHAnsi" w:hAnsiTheme="minorHAnsi" w:cstheme="minorHAnsi"/>
          <w:sz w:val="24"/>
          <w:szCs w:val="24"/>
          <w:lang w:val="es-CO"/>
        </w:rPr>
      </w:pPr>
      <w:r>
        <w:rPr>
          <w:rFonts w:asciiTheme="minorHAnsi" w:hAnsiTheme="minorHAnsi" w:cstheme="minorHAnsi"/>
          <w:sz w:val="24"/>
          <w:szCs w:val="24"/>
          <w:lang w:val="es-CO"/>
        </w:rPr>
        <w:t xml:space="preserve">El curso privilegia metodologías activas y centradas en el estudiante, en coherencia con el Proyecto Educativo Institucional. Las estrategias transversales son:</w:t>
      </w:r>
    </w:p>
    <w:p>
      <w:pPr>
        <w:numPr>
          <w:ilvl w:val="0"/>
          <w:numId w:val="14"/>
        </w:numPr>
        <w:spacing w:before="0" w:after="80"/>
        <w:ind w:left="720" w:hanging="360"/>
        <w:jc w:val="both"/>
        <w:rPr>
          <w:rFonts w:asciiTheme="minorHAnsi" w:hAnsiTheme="minorHAnsi" w:cstheme="minorHAnsi"/>
          <w:sz w:val="24"/>
          <w:szCs w:val="24"/>
          <w:lang w:val="es-CO"/>
        </w:rPr>
      </w:pPr>
      <w:r>
        <w:rPr>
          <w:rFonts w:asciiTheme="minorHAnsi" w:hAnsiTheme="minorHAnsi" w:cstheme="minorHAnsi"/>
          <w:b/>
          <w:bCs/>
          <w:sz w:val="24"/>
          <w:szCs w:val="24"/>
          <w:lang w:val="es-CO"/>
        </w:rPr>
        <w:t xml:space="preserve">Aprendizaje activo con clases interactivas:</w:t>
      </w:r>
      <w:r>
        <w:rPr>
          <w:rFonts w:asciiTheme="minorHAnsi" w:hAnsiTheme="minorHAnsi" w:cstheme="minorHAnsi"/>
          <w:sz w:val="24"/>
          <w:szCs w:val="24"/>
          <w:lang w:val="es-CO"/>
        </w:rPr>
        <w:t xml:space="preserve"> la teoría se presenta con una interacción cada 10 minutos, aproximadamente: preguntas en vivo, simuladores, encuestas y salas de grupos con temporizador.</w:t>
      </w:r>
    </w:p>
    <w:p>
      <w:pPr>
        <w:numPr>
          <w:ilvl w:val="0"/>
          <w:numId w:val="14"/>
        </w:numPr>
        <w:spacing w:before="0" w:after="80"/>
        <w:ind w:left="720" w:hanging="360"/>
        <w:jc w:val="both"/>
        <w:rPr>
          <w:rFonts w:asciiTheme="minorHAnsi" w:hAnsiTheme="minorHAnsi" w:cstheme="minorHAnsi"/>
          <w:sz w:val="24"/>
          <w:szCs w:val="24"/>
          <w:lang w:val="es-CO"/>
        </w:rPr>
      </w:pPr>
      <w:r>
        <w:rPr>
          <w:rFonts w:asciiTheme="minorHAnsi" w:hAnsiTheme="minorHAnsi" w:cstheme="minorHAnsi"/>
          <w:b/>
          <w:bCs/>
          <w:sz w:val="24"/>
          <w:szCs w:val="24"/>
          <w:lang w:val="es-CO"/>
        </w:rPr>
        <w:t xml:space="preserve">Aula invertida ligera:</w:t>
      </w:r>
      <w:r>
        <w:rPr>
          <w:rFonts w:asciiTheme="minorHAnsi" w:hAnsiTheme="minorHAnsi" w:cstheme="minorHAnsi"/>
          <w:sz w:val="24"/>
          <w:szCs w:val="24"/>
          <w:lang w:val="es-CO"/>
        </w:rPr>
        <w:t xml:space="preserve"> antes de cada sesión el estudiante dedica cerca de 2 horas a lecturas y recursos cortos, para aprovechar el tiempo sincrónico en práctica y discusión.</w:t>
      </w:r>
    </w:p>
    <w:p>
      <w:pPr>
        <w:numPr>
          <w:ilvl w:val="0"/>
          <w:numId w:val="14"/>
        </w:numPr>
        <w:spacing w:before="0" w:after="80"/>
        <w:ind w:left="720" w:hanging="360"/>
        <w:jc w:val="both"/>
        <w:rPr>
          <w:rFonts w:asciiTheme="minorHAnsi" w:hAnsiTheme="minorHAnsi" w:cstheme="minorHAnsi"/>
          <w:sz w:val="24"/>
          <w:szCs w:val="24"/>
          <w:lang w:val="es-CO"/>
        </w:rPr>
      </w:pPr>
      <w:r>
        <w:rPr>
          <w:rFonts w:asciiTheme="minorHAnsi" w:hAnsiTheme="minorHAnsi" w:cstheme="minorHAnsi"/>
          <w:b/>
          <w:bCs/>
          <w:sz w:val="24"/>
          <w:szCs w:val="24"/>
          <w:lang w:val="es-CO"/>
        </w:rPr>
        <w:t xml:space="preserve">Aprendizaje basado en proyectos:</w:t>
      </w:r>
      <w:r>
        <w:rPr>
          <w:rFonts w:asciiTheme="minorHAnsi" w:hAnsiTheme="minorHAnsi" w:cstheme="minorHAnsi"/>
          <w:sz w:val="24"/>
          <w:szCs w:val="24"/>
          <w:lang w:val="es-CO"/>
        </w:rPr>
        <w:t xml:space="preserve"> un proyecto grupal atraviesa el curso, con hitos formativos entre S3 y S10 (grupos, propuesta, canvas de caso de uso e iteración de mejora), y culmina con la socialización en S12.</w:t>
      </w:r>
    </w:p>
    <w:p>
      <w:pPr>
        <w:numPr>
          <w:ilvl w:val="0"/>
          <w:numId w:val="14"/>
        </w:numPr>
        <w:spacing w:before="0" w:after="80"/>
        <w:ind w:left="720" w:hanging="360"/>
        <w:jc w:val="both"/>
        <w:rPr>
          <w:rFonts w:asciiTheme="minorHAnsi" w:hAnsiTheme="minorHAnsi" w:cstheme="minorHAnsi"/>
          <w:sz w:val="24"/>
          <w:szCs w:val="24"/>
          <w:lang w:val="es-CO"/>
        </w:rPr>
      </w:pPr>
      <w:r>
        <w:rPr>
          <w:rFonts w:asciiTheme="minorHAnsi" w:hAnsiTheme="minorHAnsi" w:cstheme="minorHAnsi"/>
          <w:b/>
          <w:bCs/>
          <w:sz w:val="24"/>
          <w:szCs w:val="24"/>
          <w:lang w:val="es-CO"/>
        </w:rPr>
        <w:t xml:space="preserve">Aprendizaje experiencial con casos reales:</w:t>
      </w:r>
      <w:r>
        <w:rPr>
          <w:rFonts w:asciiTheme="minorHAnsi" w:hAnsiTheme="minorHAnsi" w:cstheme="minorHAnsi"/>
          <w:sz w:val="24"/>
          <w:szCs w:val="24"/>
          <w:lang w:val="es-CO"/>
        </w:rPr>
        <w:t xml:space="preserve"> laboratorios, challenges y discusiones trabajan casos de salud, finanzas, educación y servicio al cliente, con organizaciones ficticias y datos abiertos.</w:t>
      </w:r>
    </w:p>
    <w:p>
      <w:pPr>
        <w:numPr>
          <w:ilvl w:val="0"/>
          <w:numId w:val="14"/>
        </w:numPr>
        <w:spacing w:before="0" w:after="80"/>
        <w:ind w:left="720" w:hanging="360"/>
        <w:jc w:val="both"/>
        <w:rPr>
          <w:rFonts w:asciiTheme="minorHAnsi" w:hAnsiTheme="minorHAnsi" w:cstheme="minorHAnsi"/>
          <w:sz w:val="24"/>
          <w:szCs w:val="24"/>
          <w:lang w:val="es-CO"/>
        </w:rPr>
      </w:pPr>
      <w:r>
        <w:rPr>
          <w:rFonts w:asciiTheme="minorHAnsi" w:hAnsiTheme="minorHAnsi" w:cstheme="minorHAnsi"/>
          <w:b/>
          <w:bCs/>
          <w:sz w:val="24"/>
          <w:szCs w:val="24"/>
          <w:lang w:val="es-CO"/>
        </w:rPr>
        <w:t xml:space="preserve">Laboratorios prácticos en la nube:</w:t>
      </w:r>
      <w:r>
        <w:rPr>
          <w:rFonts w:asciiTheme="minorHAnsi" w:hAnsiTheme="minorHAnsi" w:cstheme="minorHAnsi"/>
          <w:sz w:val="24"/>
          <w:szCs w:val="24"/>
          <w:lang w:val="es-CO"/>
        </w:rPr>
        <w:t xml:space="preserve"> notebooks en Kaggle con GPU gratuita (Google Colab como alternativa), sin instalaciones locales.</w:t>
      </w:r>
    </w:p>
    <w:p>
      <w:pPr>
        <w:numPr>
          <w:ilvl w:val="0"/>
          <w:numId w:val="14"/>
        </w:numPr>
        <w:spacing w:before="0" w:after="80"/>
        <w:ind w:left="720" w:hanging="360"/>
        <w:jc w:val="both"/>
        <w:rPr>
          <w:rFonts w:asciiTheme="minorHAnsi" w:hAnsiTheme="minorHAnsi" w:cstheme="minorHAnsi"/>
          <w:sz w:val="24"/>
          <w:szCs w:val="24"/>
          <w:lang w:val="es-CO"/>
        </w:rPr>
      </w:pPr>
      <w:r>
        <w:rPr>
          <w:rFonts w:asciiTheme="minorHAnsi" w:hAnsiTheme="minorHAnsi" w:cstheme="minorHAnsi"/>
          <w:b/>
          <w:bCs/>
          <w:sz w:val="24"/>
          <w:szCs w:val="24"/>
          <w:lang w:val="es-CO"/>
        </w:rPr>
        <w:t xml:space="preserve">IA como copiloto, con uso transparente:</w:t>
      </w:r>
      <w:r>
        <w:rPr>
          <w:rFonts w:asciiTheme="minorHAnsi" w:hAnsiTheme="minorHAnsi" w:cstheme="minorHAnsi"/>
          <w:sz w:val="24"/>
          <w:szCs w:val="24"/>
          <w:lang w:val="es-CO"/>
        </w:rPr>
        <w:t xml:space="preserve"> se promueve el uso de asistentes de IA para programar, explicar y depurar, siempre con registro, verificación y responsabilidad sobre lo entregado.</w:t>
      </w:r>
    </w:p>
    <w:p>
      <w:pPr>
        <w:numPr>
          <w:ilvl w:val="0"/>
          <w:numId w:val="14"/>
        </w:numPr>
        <w:spacing w:before="0" w:after="80"/>
        <w:ind w:left="720" w:hanging="360"/>
        <w:jc w:val="both"/>
        <w:rPr>
          <w:rFonts w:asciiTheme="minorHAnsi" w:hAnsiTheme="minorHAnsi" w:cstheme="minorHAnsi"/>
          <w:sz w:val="24"/>
          <w:szCs w:val="24"/>
          <w:lang w:val="es-CO"/>
        </w:rPr>
      </w:pPr>
      <w:r>
        <w:rPr>
          <w:rFonts w:asciiTheme="minorHAnsi" w:hAnsiTheme="minorHAnsi" w:cstheme="minorHAnsi"/>
          <w:b/>
          <w:bCs/>
          <w:sz w:val="24"/>
          <w:szCs w:val="24"/>
          <w:lang w:val="es-CO"/>
        </w:rPr>
        <w:t xml:space="preserve">Evaluación continua:</w:t>
      </w:r>
      <w:r>
        <w:rPr>
          <w:rFonts w:asciiTheme="minorHAnsi" w:hAnsiTheme="minorHAnsi" w:cstheme="minorHAnsi"/>
          <w:sz w:val="24"/>
          <w:szCs w:val="24"/>
          <w:lang w:val="es-CO"/>
        </w:rPr>
        <w:t xml:space="preserve"> cada sesión cierra con un challenge individual y retroalimentación, de modo que el estudiante conoce su progreso sesión a sesión.</w:t>
      </w:r>
    </w:p>
    <w:p>
      <w:pPr>
        <w:keepNext/>
        <w:spacing w:before="160" w:after="80"/>
        <w:jc w:val="left"/>
        <w:rPr>
          <w:rFonts w:asciiTheme="minorHAnsi" w:hAnsiTheme="minorHAnsi" w:cstheme="minorHAnsi"/>
          <w:b/>
          <w:bCs/>
          <w:color w:val="404040"/>
          <w:sz w:val="26"/>
          <w:szCs w:val="26"/>
          <w:lang w:val="es-CO"/>
        </w:rPr>
      </w:pPr>
      <w:r>
        <w:rPr>
          <w:rFonts w:asciiTheme="minorHAnsi" w:hAnsiTheme="minorHAnsi" w:cstheme="minorHAnsi"/>
          <w:b/>
          <w:bCs/>
          <w:color w:val="404040"/>
          <w:sz w:val="26"/>
          <w:szCs w:val="26"/>
          <w:lang w:val="es-CO"/>
        </w:rPr>
        <w:t xml:space="preserve">Estructura de cada sesión (180 minutos)</w:t>
      </w:r>
    </w:p>
    <w:tbl>
      <w:tblPr>
        <w:tblStyle w:val="Tablaconcuadrcula"/>
        <w:tblW w:w="9029" w:type="dxa"/>
        <w:tblInd w:w="421" w:type="dxa"/>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ook w:val="04A0" w:firstRow="1" w:lastRow="0" w:firstColumn="1" w:lastColumn="0" w:noHBand="0" w:noVBand="1"/>
      </w:tblPr>
      <w:tblGrid>
        <w:gridCol w:w="2000"/>
        <w:gridCol w:w="1100"/>
        <w:gridCol w:w="5929"/>
      </w:tblGrid>
      <w:tr>
        <w:trPr>
          <w:cantSplit/>
          <w:tblHeader/>
        </w:trPr>
        <w:tc>
          <w:tcPr>
            <w:tcW w:w="2000" w:type="dxa"/>
          </w:tcPr>
          <w:p>
            <w:pPr>
              <w:spacing w:before="40" w:after="40"/>
              <w:jc w:val="left"/>
              <w:rPr>
                <w:rFonts w:asciiTheme="minorHAnsi" w:hAnsiTheme="minorHAnsi" w:cstheme="minorHAnsi"/>
                <w:b/>
                <w:bCs/>
                <w:sz w:val="22"/>
                <w:szCs w:val="22"/>
                <w:lang w:val="es-CO"/>
              </w:rPr>
            </w:pPr>
            <w:r>
              <w:rPr>
                <w:rFonts w:asciiTheme="minorHAnsi" w:hAnsiTheme="minorHAnsi" w:cstheme="minorHAnsi"/>
                <w:b/>
                <w:bCs/>
                <w:sz w:val="22"/>
                <w:szCs w:val="22"/>
                <w:lang w:val="es-CO"/>
              </w:rPr>
              <w:t xml:space="preserve">Bloque</w:t>
            </w:r>
          </w:p>
        </w:tc>
        <w:tc>
          <w:tcPr>
            <w:tcW w:w="1100" w:type="dxa"/>
          </w:tcPr>
          <w:p>
            <w:pPr>
              <w:spacing w:before="40" w:after="40"/>
              <w:jc w:val="left"/>
              <w:rPr>
                <w:rFonts w:asciiTheme="minorHAnsi" w:hAnsiTheme="minorHAnsi" w:cstheme="minorHAnsi"/>
                <w:b/>
                <w:bCs/>
                <w:sz w:val="22"/>
                <w:szCs w:val="22"/>
                <w:lang w:val="es-CO"/>
              </w:rPr>
            </w:pPr>
            <w:r>
              <w:rPr>
                <w:rFonts w:asciiTheme="minorHAnsi" w:hAnsiTheme="minorHAnsi" w:cstheme="minorHAnsi"/>
                <w:b/>
                <w:bCs/>
                <w:sz w:val="22"/>
                <w:szCs w:val="22"/>
                <w:lang w:val="es-CO"/>
              </w:rPr>
              <w:t xml:space="preserve">Minutos</w:t>
            </w:r>
          </w:p>
        </w:tc>
        <w:tc>
          <w:tcPr>
            <w:tcW w:w="5929" w:type="dxa"/>
          </w:tcPr>
          <w:p>
            <w:pPr>
              <w:spacing w:before="40" w:after="40"/>
              <w:jc w:val="left"/>
              <w:rPr>
                <w:rFonts w:asciiTheme="minorHAnsi" w:hAnsiTheme="minorHAnsi" w:cstheme="minorHAnsi"/>
                <w:b/>
                <w:bCs/>
                <w:sz w:val="22"/>
                <w:szCs w:val="22"/>
                <w:lang w:val="es-CO"/>
              </w:rPr>
            </w:pPr>
            <w:r>
              <w:rPr>
                <w:rFonts w:asciiTheme="minorHAnsi" w:hAnsiTheme="minorHAnsi" w:cstheme="minorHAnsi"/>
                <w:b/>
                <w:bCs/>
                <w:sz w:val="22"/>
                <w:szCs w:val="22"/>
                <w:lang w:val="es-CO"/>
              </w:rPr>
              <w:t xml:space="preserve">Actividad</w:t>
            </w:r>
          </w:p>
        </w:tc>
      </w:tr>
      <w:tr>
        <w:trPr>
          <w:cantSplit/>
        </w:trPr>
        <w:tc>
          <w:tcPr>
            <w:tcW w:w="2000" w:type="dxa"/>
          </w:tcPr>
          <w:p>
            <w:pPr>
              <w:spacing w:before="40" w:after="40"/>
              <w:jc w:val="left"/>
              <w:rPr>
                <w:rFonts w:asciiTheme="minorHAnsi" w:hAnsiTheme="minorHAnsi" w:cstheme="minorHAnsi"/>
                <w:sz w:val="22"/>
                <w:szCs w:val="22"/>
                <w:lang w:val="es-CO"/>
              </w:rPr>
            </w:pPr>
            <w:r>
              <w:rPr>
                <w:rFonts w:asciiTheme="minorHAnsi" w:hAnsiTheme="minorHAnsi" w:cstheme="minorHAnsi"/>
                <w:b/>
                <w:bCs/>
                <w:sz w:val="22"/>
                <w:szCs w:val="22"/>
                <w:lang w:val="es-CO"/>
              </w:rPr>
              <w:t xml:space="preserve">Calentamiento</w:t>
            </w:r>
          </w:p>
        </w:tc>
        <w:tc>
          <w:tcPr>
            <w:tcW w:w="1100" w:type="dxa"/>
          </w:tcPr>
          <w:p>
            <w:pPr>
              <w:spacing w:before="40" w:after="40"/>
              <w:jc w:val="center"/>
              <w:rPr>
                <w:rFonts w:asciiTheme="minorHAnsi" w:hAnsiTheme="minorHAnsi" w:cstheme="minorHAnsi"/>
                <w:sz w:val="22"/>
                <w:szCs w:val="22"/>
                <w:lang w:val="es-CO"/>
              </w:rPr>
            </w:pPr>
            <w:r>
              <w:rPr>
                <w:rFonts w:asciiTheme="minorHAnsi" w:hAnsiTheme="minorHAnsi" w:cstheme="minorHAnsi"/>
                <w:sz w:val="22"/>
                <w:szCs w:val="22"/>
                <w:lang w:val="es-CO"/>
              </w:rPr>
              <w:t xml:space="preserve">10</w:t>
            </w:r>
          </w:p>
        </w:tc>
        <w:tc>
          <w:tcPr>
            <w:tcW w:w="5929" w:type="dxa"/>
          </w:tcPr>
          <w:p>
            <w:pPr>
              <w:spacing w:before="40" w:after="40"/>
              <w:jc w:val="left"/>
              <w:rPr>
                <w:rFonts w:asciiTheme="minorHAnsi" w:hAnsiTheme="minorHAnsi" w:cstheme="minorHAnsi"/>
                <w:sz w:val="22"/>
                <w:szCs w:val="22"/>
                <w:lang w:val="es-CO"/>
              </w:rPr>
            </w:pPr>
            <w:r>
              <w:rPr>
                <w:rFonts w:asciiTheme="minorHAnsi" w:hAnsiTheme="minorHAnsi" w:cstheme="minorHAnsi"/>
                <w:sz w:val="22"/>
                <w:szCs w:val="22"/>
                <w:lang w:val="es-CO"/>
              </w:rPr>
              <w:t xml:space="preserve">Quiz de repaso de la sesión anterior (diagnóstico, no calificado).</w:t>
            </w:r>
          </w:p>
        </w:tc>
      </w:tr>
      <w:tr>
        <w:trPr>
          <w:cantSplit/>
        </w:trPr>
        <w:tc>
          <w:tcPr>
            <w:tcW w:w="2000" w:type="dxa"/>
          </w:tcPr>
          <w:p>
            <w:pPr>
              <w:spacing w:before="40" w:after="40"/>
              <w:jc w:val="left"/>
              <w:rPr>
                <w:rFonts w:asciiTheme="minorHAnsi" w:hAnsiTheme="minorHAnsi" w:cstheme="minorHAnsi"/>
                <w:sz w:val="22"/>
                <w:szCs w:val="22"/>
                <w:lang w:val="es-CO"/>
              </w:rPr>
            </w:pPr>
            <w:r>
              <w:rPr>
                <w:rFonts w:asciiTheme="minorHAnsi" w:hAnsiTheme="minorHAnsi" w:cstheme="minorHAnsi"/>
                <w:b/>
                <w:bCs/>
                <w:sz w:val="22"/>
                <w:szCs w:val="22"/>
                <w:lang w:val="es-CO"/>
              </w:rPr>
              <w:t xml:space="preserve">Teoría</w:t>
            </w:r>
          </w:p>
        </w:tc>
        <w:tc>
          <w:tcPr>
            <w:tcW w:w="1100" w:type="dxa"/>
          </w:tcPr>
          <w:p>
            <w:pPr>
              <w:spacing w:before="40" w:after="40"/>
              <w:jc w:val="center"/>
              <w:rPr>
                <w:rFonts w:asciiTheme="minorHAnsi" w:hAnsiTheme="minorHAnsi" w:cstheme="minorHAnsi"/>
                <w:sz w:val="22"/>
                <w:szCs w:val="22"/>
                <w:lang w:val="es-CO"/>
              </w:rPr>
            </w:pPr>
            <w:r>
              <w:rPr>
                <w:rFonts w:asciiTheme="minorHAnsi" w:hAnsiTheme="minorHAnsi" w:cstheme="minorHAnsi"/>
                <w:sz w:val="22"/>
                <w:szCs w:val="22"/>
                <w:lang w:val="es-CO"/>
              </w:rPr>
              <w:t xml:space="preserve">60</w:t>
            </w:r>
          </w:p>
        </w:tc>
        <w:tc>
          <w:tcPr>
            <w:tcW w:w="5929" w:type="dxa"/>
          </w:tcPr>
          <w:p>
            <w:pPr>
              <w:spacing w:before="40" w:after="40"/>
              <w:jc w:val="left"/>
              <w:rPr>
                <w:rFonts w:asciiTheme="minorHAnsi" w:hAnsiTheme="minorHAnsi" w:cstheme="minorHAnsi"/>
                <w:sz w:val="22"/>
                <w:szCs w:val="22"/>
                <w:lang w:val="es-CO"/>
              </w:rPr>
            </w:pPr>
            <w:r>
              <w:rPr>
                <w:rFonts w:asciiTheme="minorHAnsi" w:hAnsiTheme="minorHAnsi" w:cstheme="minorHAnsi"/>
                <w:sz w:val="22"/>
                <w:szCs w:val="22"/>
                <w:lang w:val="es-CO"/>
              </w:rPr>
              <w:t xml:space="preserve">Exposición interactiva: una interacción cada ~10 minutos (quiz, simulador, encuesta o sala de grupos con temporizador).</w:t>
            </w:r>
          </w:p>
        </w:tc>
      </w:tr>
      <w:tr>
        <w:trPr>
          <w:cantSplit/>
        </w:trPr>
        <w:tc>
          <w:tcPr>
            <w:tcW w:w="2000" w:type="dxa"/>
          </w:tcPr>
          <w:p>
            <w:pPr>
              <w:spacing w:before="40" w:after="40"/>
              <w:jc w:val="left"/>
              <w:rPr>
                <w:rFonts w:asciiTheme="minorHAnsi" w:hAnsiTheme="minorHAnsi" w:cstheme="minorHAnsi"/>
                <w:sz w:val="22"/>
                <w:szCs w:val="22"/>
                <w:lang w:val="es-CO"/>
              </w:rPr>
            </w:pPr>
            <w:r>
              <w:rPr>
                <w:rFonts w:asciiTheme="minorHAnsi" w:hAnsiTheme="minorHAnsi" w:cstheme="minorHAnsi"/>
                <w:b/>
                <w:bCs/>
                <w:sz w:val="22"/>
                <w:szCs w:val="22"/>
                <w:lang w:val="es-CO"/>
              </w:rPr>
              <w:t xml:space="preserve">Descanso</w:t>
            </w:r>
          </w:p>
        </w:tc>
        <w:tc>
          <w:tcPr>
            <w:tcW w:w="1100" w:type="dxa"/>
          </w:tcPr>
          <w:p>
            <w:pPr>
              <w:spacing w:before="40" w:after="40"/>
              <w:jc w:val="center"/>
              <w:rPr>
                <w:rFonts w:asciiTheme="minorHAnsi" w:hAnsiTheme="minorHAnsi" w:cstheme="minorHAnsi"/>
                <w:sz w:val="22"/>
                <w:szCs w:val="22"/>
                <w:lang w:val="es-CO"/>
              </w:rPr>
            </w:pPr>
            <w:r>
              <w:rPr>
                <w:rFonts w:asciiTheme="minorHAnsi" w:hAnsiTheme="minorHAnsi" w:cstheme="minorHAnsi"/>
                <w:sz w:val="22"/>
                <w:szCs w:val="22"/>
                <w:lang w:val="es-CO"/>
              </w:rPr>
              <w:t xml:space="preserve">10</w:t>
            </w:r>
          </w:p>
        </w:tc>
        <w:tc>
          <w:tcPr>
            <w:tcW w:w="5929" w:type="dxa"/>
          </w:tcPr>
          <w:p>
            <w:pPr>
              <w:spacing w:before="40" w:after="40"/>
              <w:jc w:val="left"/>
              <w:rPr>
                <w:rFonts w:asciiTheme="minorHAnsi" w:hAnsiTheme="minorHAnsi" w:cstheme="minorHAnsi"/>
                <w:sz w:val="22"/>
                <w:szCs w:val="22"/>
                <w:lang w:val="es-CO"/>
              </w:rPr>
            </w:pPr>
            <w:r>
              <w:rPr>
                <w:rFonts w:asciiTheme="minorHAnsi" w:hAnsiTheme="minorHAnsi" w:cstheme="minorHAnsi"/>
                <w:sz w:val="22"/>
                <w:szCs w:val="22"/>
                <w:lang w:val="es-CO"/>
              </w:rPr>
              <w:t xml:space="preserve">—</w:t>
            </w:r>
          </w:p>
        </w:tc>
      </w:tr>
      <w:tr>
        <w:trPr>
          <w:cantSplit/>
        </w:trPr>
        <w:tc>
          <w:tcPr>
            <w:tcW w:w="2000" w:type="dxa"/>
          </w:tcPr>
          <w:p>
            <w:pPr>
              <w:spacing w:before="40" w:after="40"/>
              <w:jc w:val="left"/>
              <w:rPr>
                <w:rFonts w:asciiTheme="minorHAnsi" w:hAnsiTheme="minorHAnsi" w:cstheme="minorHAnsi"/>
                <w:sz w:val="22"/>
                <w:szCs w:val="22"/>
                <w:lang w:val="es-CO"/>
              </w:rPr>
            </w:pPr>
            <w:r>
              <w:rPr>
                <w:rFonts w:asciiTheme="minorHAnsi" w:hAnsiTheme="minorHAnsi" w:cstheme="minorHAnsi"/>
                <w:b/>
                <w:bCs/>
                <w:sz w:val="22"/>
                <w:szCs w:val="22"/>
                <w:lang w:val="es-CO"/>
              </w:rPr>
              <w:t xml:space="preserve">Práctica guiada</w:t>
            </w:r>
          </w:p>
        </w:tc>
        <w:tc>
          <w:tcPr>
            <w:tcW w:w="1100" w:type="dxa"/>
          </w:tcPr>
          <w:p>
            <w:pPr>
              <w:spacing w:before="40" w:after="40"/>
              <w:jc w:val="center"/>
              <w:rPr>
                <w:rFonts w:asciiTheme="minorHAnsi" w:hAnsiTheme="minorHAnsi" w:cstheme="minorHAnsi"/>
                <w:sz w:val="22"/>
                <w:szCs w:val="22"/>
                <w:lang w:val="es-CO"/>
              </w:rPr>
            </w:pPr>
            <w:r>
              <w:rPr>
                <w:rFonts w:asciiTheme="minorHAnsi" w:hAnsiTheme="minorHAnsi" w:cstheme="minorHAnsi"/>
                <w:sz w:val="22"/>
                <w:szCs w:val="22"/>
                <w:lang w:val="es-CO"/>
              </w:rPr>
              <w:t xml:space="preserve">60</w:t>
            </w:r>
          </w:p>
        </w:tc>
        <w:tc>
          <w:tcPr>
            <w:tcW w:w="5929" w:type="dxa"/>
          </w:tcPr>
          <w:p>
            <w:pPr>
              <w:spacing w:before="40" w:after="40"/>
              <w:jc w:val="left"/>
              <w:rPr>
                <w:rFonts w:asciiTheme="minorHAnsi" w:hAnsiTheme="minorHAnsi" w:cstheme="minorHAnsi"/>
                <w:sz w:val="22"/>
                <w:szCs w:val="22"/>
                <w:lang w:val="es-CO"/>
              </w:rPr>
            </w:pPr>
            <w:r>
              <w:rPr>
                <w:rFonts w:asciiTheme="minorHAnsi" w:hAnsiTheme="minorHAnsi" w:cstheme="minorHAnsi"/>
                <w:sz w:val="22"/>
                <w:szCs w:val="22"/>
                <w:lang w:val="es-CO"/>
              </w:rPr>
              <w:t xml:space="preserve">Programación en vivo en Kaggle con puntos de control (</w:t>
            </w:r>
            <w:r>
              <w:rPr>
                <w:rFonts w:asciiTheme="minorHAnsi" w:hAnsiTheme="minorHAnsi" w:cstheme="minorHAnsi"/>
                <w:i/>
                <w:iCs/>
                <w:sz w:val="22"/>
                <w:szCs w:val="22"/>
                <w:lang w:val="es-CO"/>
              </w:rPr>
              <w:t xml:space="preserve">checkpoints</w:t>
            </w:r>
            <w:r>
              <w:rPr>
                <w:rFonts w:asciiTheme="minorHAnsi" w:hAnsiTheme="minorHAnsi" w:cstheme="minorHAnsi"/>
                <w:sz w:val="22"/>
                <w:szCs w:val="22"/>
                <w:lang w:val="es-CO"/>
              </w:rPr>
              <w:t xml:space="preserve">).</w:t>
            </w:r>
          </w:p>
        </w:tc>
      </w:tr>
      <w:tr>
        <w:trPr>
          <w:cantSplit/>
        </w:trPr>
        <w:tc>
          <w:tcPr>
            <w:tcW w:w="2000" w:type="dxa"/>
          </w:tcPr>
          <w:p>
            <w:pPr>
              <w:spacing w:before="40" w:after="40"/>
              <w:jc w:val="left"/>
              <w:rPr>
                <w:rFonts w:asciiTheme="minorHAnsi" w:hAnsiTheme="minorHAnsi" w:cstheme="minorHAnsi"/>
                <w:sz w:val="22"/>
                <w:szCs w:val="22"/>
                <w:lang w:val="es-CO"/>
              </w:rPr>
            </w:pPr>
            <w:r>
              <w:rPr>
                <w:rFonts w:asciiTheme="minorHAnsi" w:hAnsiTheme="minorHAnsi" w:cstheme="minorHAnsi"/>
                <w:b/>
                <w:bCs/>
                <w:sz w:val="22"/>
                <w:szCs w:val="22"/>
                <w:lang w:val="es-CO"/>
              </w:rPr>
              <w:t xml:space="preserve">Challenge</w:t>
            </w:r>
          </w:p>
        </w:tc>
        <w:tc>
          <w:tcPr>
            <w:tcW w:w="1100" w:type="dxa"/>
          </w:tcPr>
          <w:p>
            <w:pPr>
              <w:spacing w:before="40" w:after="40"/>
              <w:jc w:val="center"/>
              <w:rPr>
                <w:rFonts w:asciiTheme="minorHAnsi" w:hAnsiTheme="minorHAnsi" w:cstheme="minorHAnsi"/>
                <w:sz w:val="22"/>
                <w:szCs w:val="22"/>
                <w:lang w:val="es-CO"/>
              </w:rPr>
            </w:pPr>
            <w:r>
              <w:rPr>
                <w:rFonts w:asciiTheme="minorHAnsi" w:hAnsiTheme="minorHAnsi" w:cstheme="minorHAnsi"/>
                <w:sz w:val="22"/>
                <w:szCs w:val="22"/>
                <w:lang w:val="es-CO"/>
              </w:rPr>
              <w:t xml:space="preserve">40</w:t>
            </w:r>
          </w:p>
        </w:tc>
        <w:tc>
          <w:tcPr>
            <w:tcW w:w="5929" w:type="dxa"/>
          </w:tcPr>
          <w:p>
            <w:pPr>
              <w:spacing w:before="40" w:after="40"/>
              <w:jc w:val="left"/>
              <w:rPr>
                <w:rFonts w:asciiTheme="minorHAnsi" w:hAnsiTheme="minorHAnsi" w:cstheme="minorHAnsi"/>
                <w:sz w:val="22"/>
                <w:szCs w:val="22"/>
                <w:lang w:val="es-CO"/>
              </w:rPr>
            </w:pPr>
            <w:r>
              <w:rPr>
                <w:rFonts w:asciiTheme="minorHAnsi" w:hAnsiTheme="minorHAnsi" w:cstheme="minorHAnsi"/>
                <w:sz w:val="22"/>
                <w:szCs w:val="22"/>
                <w:lang w:val="es-CO"/>
              </w:rPr>
              <w:t xml:space="preserve">Evaluación individual calificada y micro-sustentaciones en vivo; entrega hasta las 23:59 del mismo día.</w:t>
            </w:r>
          </w:p>
        </w:tc>
      </w:tr>
    </w:tbl>
    <w:p>
      <w:pPr>
        <w:spacing w:before="0" w:after="120"/>
        <w:jc w:val="both"/>
        <w:rPr>
          <w:rFonts w:asciiTheme="minorHAnsi" w:hAnsiTheme="minorHAnsi" w:cstheme="minorHAnsi"/>
          <w:sz w:val="24"/>
          <w:szCs w:val="24"/>
          <w:lang w:val="es-CO"/>
        </w:rPr>
      </w:pPr>
      <w:r>
        <w:rPr>
          <w:rFonts w:asciiTheme="minorHAnsi" w:hAnsiTheme="minorHAnsi" w:cstheme="minorHAnsi"/>
          <w:sz w:val="24"/>
          <w:szCs w:val="24"/>
          <w:lang w:val="es-CO"/>
        </w:rPr>
        <w:t xml:space="preserve">Durante la práctica guiada, el profesor programa en vivo y el grupo avanza con él; los puntos de control (</w:t>
      </w:r>
      <w:r>
        <w:rPr>
          <w:rFonts w:asciiTheme="minorHAnsi" w:hAnsiTheme="minorHAnsi" w:cstheme="minorHAnsi"/>
          <w:i/>
          <w:iCs/>
          <w:sz w:val="24"/>
          <w:szCs w:val="24"/>
          <w:lang w:val="es-CO"/>
        </w:rPr>
        <w:t xml:space="preserve">checkpoints</w:t>
      </w:r>
      <w:r>
        <w:rPr>
          <w:rFonts w:asciiTheme="minorHAnsi" w:hAnsiTheme="minorHAnsi" w:cstheme="minorHAnsi"/>
          <w:sz w:val="24"/>
          <w:szCs w:val="24"/>
          <w:lang w:val="es-CO"/>
        </w:rPr>
        <w:t xml:space="preserve">) permiten verificar que todos avanzan antes de continuar. En el bloque de challenge, el profesor acompaña el trabajo individual y realiza las micro-sustentaciones.</w:t>
      </w:r>
    </w:p>
    <w:p>
      <w:pPr>
        <w:spacing w:before="0" w:after="0"/>
        <w:jc w:val="both"/>
        <w:rPr>
          <w:rFonts w:asciiTheme="minorHAnsi" w:hAnsiTheme="minorHAnsi" w:cstheme="minorHAnsi"/>
          <w:sz w:val="24"/>
          <w:szCs w:val="24"/>
          <w:lang w:val="es-CO"/>
        </w:rPr>
      </w:pPr>
    </w:p>
    <w:p w14:paraId="3AD0834A" w14:textId="5AF069EB" w:rsidR="00DD7EE5" w:rsidRPr="00FA723E" w:rsidRDefault="00AC1BFC" w:rsidP="00FA723E">
      <w:pPr>
        <w:pStyle w:val="Prrafodelista"/>
        <w:keepNext/>
        <w:numPr>
          <w:ilvl w:val="0"/>
          <w:numId w:val="8"/>
        </w:numPr>
        <w:spacing w:before="0" w:after="120"/>
        <w:rPr>
          <w:rFonts w:asciiTheme="minorHAnsi" w:hAnsiTheme="minorHAnsi" w:cstheme="minorHAnsi"/>
          <w:b/>
          <w:bCs/>
          <w:color w:val="404040" w:themeColor="text1" w:themeTint="BF"/>
          <w:sz w:val="36"/>
          <w:szCs w:val="36"/>
        </w:rPr>
      </w:pPr>
      <w:r>
        <w:rPr>
          <w:rFonts w:asciiTheme="minorHAnsi" w:hAnsiTheme="minorHAnsi" w:cstheme="minorHAnsi"/>
          <w:b/>
          <w:bCs/>
          <w:color w:val="404040" w:themeColor="text1" w:themeTint="BF"/>
          <w:sz w:val="36"/>
          <w:szCs w:val="36"/>
        </w:rPr>
        <w:t xml:space="preserve">Actividades de evaluación </w:t>
      </w:r>
    </w:p>
    <w:p>
      <w:pPr>
        <w:spacing w:before="0" w:after="120"/>
        <w:jc w:val="both"/>
        <w:rPr>
          <w:rFonts w:asciiTheme="minorHAnsi" w:hAnsiTheme="minorHAnsi" w:cstheme="minorHAnsi"/>
          <w:sz w:val="24"/>
          <w:szCs w:val="24"/>
          <w:lang w:val="es-CO"/>
        </w:rPr>
      </w:pPr>
      <w:r>
        <w:rPr>
          <w:rFonts w:asciiTheme="minorHAnsi" w:hAnsiTheme="minorHAnsi" w:cstheme="minorHAnsi"/>
          <w:sz w:val="24"/>
          <w:szCs w:val="24"/>
          <w:lang w:val="es-CO"/>
        </w:rPr>
        <w:t xml:space="preserve">La evaluación es continua y está alineada con los RAE. No hay exámenes parciales: cada sesión (1 a 11) termina con un challenge individual calificado y el curso culmina con un proyecto final grupal. La escala de calificación es de 0.0 a 5.0 y la nota aprobatoria es 3.0.</w:t>
      </w:r>
    </w:p>
    <w:p>
      <w:pPr>
        <w:keepNext/>
        <w:spacing w:before="160" w:after="80"/>
        <w:jc w:val="left"/>
        <w:rPr>
          <w:rFonts w:asciiTheme="minorHAnsi" w:hAnsiTheme="minorHAnsi" w:cstheme="minorHAnsi"/>
          <w:b/>
          <w:bCs/>
          <w:color w:val="404040"/>
          <w:sz w:val="26"/>
          <w:szCs w:val="26"/>
          <w:lang w:val="es-CO"/>
        </w:rPr>
      </w:pPr>
      <w:r>
        <w:rPr>
          <w:rFonts w:asciiTheme="minorHAnsi" w:hAnsiTheme="minorHAnsi" w:cstheme="minorHAnsi"/>
          <w:b/>
          <w:bCs/>
          <w:color w:val="404040"/>
          <w:sz w:val="26"/>
          <w:szCs w:val="26"/>
          <w:lang w:val="es-CO"/>
        </w:rPr>
        <w:t xml:space="preserve">Composición de la nota final</w:t>
      </w:r>
    </w:p>
    <w:p>
      <w:pPr>
        <w:numPr>
          <w:ilvl w:val="0"/>
          <w:numId w:val="14"/>
        </w:numPr>
        <w:spacing w:before="0" w:after="80"/>
        <w:ind w:left="720" w:hanging="360"/>
        <w:jc w:val="both"/>
        <w:rPr>
          <w:rFonts w:asciiTheme="minorHAnsi" w:hAnsiTheme="minorHAnsi" w:cstheme="minorHAnsi"/>
          <w:sz w:val="24"/>
          <w:szCs w:val="24"/>
          <w:lang w:val="es-CO"/>
        </w:rPr>
      </w:pPr>
      <w:r>
        <w:rPr>
          <w:rFonts w:asciiTheme="minorHAnsi" w:hAnsiTheme="minorHAnsi" w:cstheme="minorHAnsi"/>
          <w:b/>
          <w:bCs/>
          <w:sz w:val="24"/>
          <w:szCs w:val="24"/>
          <w:lang w:val="es-CO"/>
        </w:rPr>
        <w:t xml:space="preserve">Challenges de sesión (S1–S11): 70%.</w:t>
      </w:r>
      <w:r>
        <w:rPr>
          <w:rFonts w:asciiTheme="minorHAnsi" w:hAnsiTheme="minorHAnsi" w:cstheme="minorHAnsi"/>
          <w:sz w:val="24"/>
          <w:szCs w:val="24"/>
          <w:lang w:val="es-CO"/>
        </w:rPr>
        <w:t xml:space="preserve"> Cuentan las mejores 10 de 11 notas y cada una vale 7%. Esta regla absorbe una ausencia o una entrega fallida.</w:t>
      </w:r>
    </w:p>
    <w:p>
      <w:pPr>
        <w:numPr>
          <w:ilvl w:val="0"/>
          <w:numId w:val="14"/>
        </w:numPr>
        <w:spacing w:before="0" w:after="80"/>
        <w:ind w:left="720" w:hanging="360"/>
        <w:jc w:val="both"/>
        <w:rPr>
          <w:rFonts w:asciiTheme="minorHAnsi" w:hAnsiTheme="minorHAnsi" w:cstheme="minorHAnsi"/>
          <w:sz w:val="24"/>
          <w:szCs w:val="24"/>
          <w:lang w:val="es-CO"/>
        </w:rPr>
      </w:pPr>
      <w:r>
        <w:rPr>
          <w:rFonts w:asciiTheme="minorHAnsi" w:hAnsiTheme="minorHAnsi" w:cstheme="minorHAnsi"/>
          <w:b/>
          <w:bCs/>
          <w:sz w:val="24"/>
          <w:szCs w:val="24"/>
          <w:lang w:val="es-CO"/>
        </w:rPr>
        <w:t xml:space="preserve">Proyecto final en grupos de 3: 30%.</w:t>
      </w:r>
      <w:r>
        <w:rPr>
          <w:rFonts w:asciiTheme="minorHAnsi" w:hAnsiTheme="minorHAnsi" w:cstheme="minorHAnsi"/>
          <w:sz w:val="24"/>
          <w:szCs w:val="24"/>
          <w:lang w:val="es-CO"/>
        </w:rPr>
        <w:t xml:space="preserve"> Entregable técnico 15%, socialización y demo 10% y defensa individual 5%.</w:t>
      </w:r>
    </w:p>
    <w:p>
      <w:pPr>
        <w:numPr>
          <w:ilvl w:val="0"/>
          <w:numId w:val="14"/>
        </w:numPr>
        <w:spacing w:before="0" w:after="80"/>
        <w:ind w:left="720" w:hanging="360"/>
        <w:jc w:val="both"/>
        <w:rPr>
          <w:rFonts w:asciiTheme="minorHAnsi" w:hAnsiTheme="minorHAnsi" w:cstheme="minorHAnsi"/>
          <w:sz w:val="24"/>
          <w:szCs w:val="24"/>
          <w:lang w:val="es-CO"/>
        </w:rPr>
      </w:pPr>
      <w:r>
        <w:rPr>
          <w:rFonts w:asciiTheme="minorHAnsi" w:hAnsiTheme="minorHAnsi" w:cstheme="minorHAnsi"/>
          <w:b/>
          <w:bCs/>
          <w:sz w:val="24"/>
          <w:szCs w:val="24"/>
          <w:lang w:val="es-CO"/>
        </w:rPr>
        <w:t xml:space="preserve">Factor de coevaluación (0.7–1.0).</w:t>
      </w:r>
      <w:r>
        <w:rPr>
          <w:rFonts w:asciiTheme="minorHAnsi" w:hAnsiTheme="minorHAnsi" w:cstheme="minorHAnsi"/>
          <w:sz w:val="24"/>
          <w:szCs w:val="24"/>
          <w:lang w:val="es-CO"/>
        </w:rPr>
        <w:t xml:space="preserve"> La nota del proyecto de cada estudiante se multiplica por un factor que resulta de la evaluación de pares dentro del grupo.</w:t>
      </w:r>
    </w:p>
    <w:p>
      <w:pPr>
        <w:spacing w:before="0" w:after="120"/>
        <w:jc w:val="both"/>
        <w:rPr>
          <w:rFonts w:asciiTheme="minorHAnsi" w:hAnsiTheme="minorHAnsi" w:cstheme="minorHAnsi"/>
          <w:sz w:val="24"/>
          <w:szCs w:val="24"/>
          <w:lang w:val="es-CO"/>
        </w:rPr>
      </w:pPr>
      <w:r>
        <w:rPr>
          <w:rFonts w:asciiTheme="minorHAnsi" w:hAnsiTheme="minorHAnsi" w:cstheme="minorHAnsi"/>
          <w:i/>
          <w:iCs/>
          <w:sz w:val="24"/>
          <w:szCs w:val="24"/>
          <w:lang w:val="es-CO"/>
        </w:rPr>
        <w:t xml:space="preserve">Nota final = 0.07 × (suma de las 10 mejores notas de challenge) + factor de coevaluación × (0.15 × entregable técnico + 0.10 × socialización y demo + 0.05 × defensa individual).</w:t>
      </w:r>
    </w:p>
    <w:p>
      <w:pPr>
        <w:keepNext/>
        <w:spacing w:before="160" w:after="80"/>
        <w:jc w:val="left"/>
        <w:rPr>
          <w:rFonts w:asciiTheme="minorHAnsi" w:hAnsiTheme="minorHAnsi" w:cstheme="minorHAnsi"/>
          <w:b/>
          <w:bCs/>
          <w:color w:val="404040"/>
          <w:sz w:val="26"/>
          <w:szCs w:val="26"/>
          <w:lang w:val="es-CO"/>
        </w:rPr>
      </w:pPr>
      <w:r>
        <w:rPr>
          <w:rFonts w:asciiTheme="minorHAnsi" w:hAnsiTheme="minorHAnsi" w:cstheme="minorHAnsi"/>
          <w:b/>
          <w:bCs/>
          <w:color w:val="404040"/>
          <w:sz w:val="26"/>
          <w:szCs w:val="26"/>
          <w:lang w:val="es-CO"/>
        </w:rPr>
        <w:t xml:space="preserve">El challenge de cada sesión</w:t>
      </w:r>
    </w:p>
    <w:p>
      <w:pPr>
        <w:spacing w:before="0" w:after="120"/>
        <w:jc w:val="both"/>
        <w:rPr>
          <w:rFonts w:asciiTheme="minorHAnsi" w:hAnsiTheme="minorHAnsi" w:cstheme="minorHAnsi"/>
          <w:sz w:val="24"/>
          <w:szCs w:val="24"/>
          <w:lang w:val="es-CO"/>
        </w:rPr>
      </w:pPr>
      <w:r>
        <w:rPr>
          <w:rFonts w:asciiTheme="minorHAnsi" w:hAnsiTheme="minorHAnsi" w:cstheme="minorHAnsi"/>
          <w:sz w:val="24"/>
          <w:szCs w:val="24"/>
          <w:lang w:val="es-CO"/>
        </w:rPr>
        <w:t xml:space="preserve">El challenge es un notebook de Kaggle que se trabaja en los últimos 40 minutos de la sesión y se entrega en e-Aulas hasta las 23:59 del mismo día, con el nombre </w:t>
      </w:r>
      <w:r>
        <w:rPr>
          <w:rFonts w:ascii="Courier New" w:hAnsi="Courier New" w:cs="Courier New"/>
          <w:sz w:val="22"/>
          <w:szCs w:val="22"/>
          <w:lang w:val="es-CO"/>
        </w:rPr>
        <w:t xml:space="preserve">S&lt;NN&gt;_&lt;codigo&gt;.ipynb</w:t>
      </w:r>
      <w:r>
        <w:rPr>
          <w:rFonts w:asciiTheme="minorHAnsi" w:hAnsiTheme="minorHAnsi" w:cstheme="minorHAnsi"/>
          <w:sz w:val="24"/>
          <w:szCs w:val="24"/>
          <w:lang w:val="es-CO"/>
        </w:rPr>
        <w:t xml:space="preserve">. Su diseño anticipa el uso de asistentes de IA:</w:t>
      </w:r>
    </w:p>
    <w:p>
      <w:pPr>
        <w:numPr>
          <w:ilvl w:val="0"/>
          <w:numId w:val="14"/>
        </w:numPr>
        <w:spacing w:before="0" w:after="80"/>
        <w:ind w:left="720" w:hanging="360"/>
        <w:jc w:val="both"/>
        <w:rPr>
          <w:rFonts w:asciiTheme="minorHAnsi" w:hAnsiTheme="minorHAnsi" w:cstheme="minorHAnsi"/>
          <w:sz w:val="24"/>
          <w:szCs w:val="24"/>
          <w:lang w:val="es-CO"/>
        </w:rPr>
      </w:pPr>
      <w:r>
        <w:rPr>
          <w:rFonts w:asciiTheme="minorHAnsi" w:hAnsiTheme="minorHAnsi" w:cstheme="minorHAnsi"/>
          <w:b/>
          <w:bCs/>
          <w:sz w:val="24"/>
          <w:szCs w:val="24"/>
          <w:lang w:val="es-CO"/>
        </w:rPr>
        <w:t xml:space="preserve">Personalización:</w:t>
      </w:r>
      <w:r>
        <w:rPr>
          <w:rFonts w:asciiTheme="minorHAnsi" w:hAnsiTheme="minorHAnsi" w:cstheme="minorHAnsi"/>
          <w:sz w:val="24"/>
          <w:szCs w:val="24"/>
          <w:lang w:val="es-CO"/>
        </w:rPr>
        <w:t xml:space="preserve"> el código estudiantil genera una semilla que asigna a cada estudiante datos, hiperparámetros, dominio o escenario propios; una huella de resultados al final del notebook permite detectar entregas copiadas o resultados inventados.</w:t>
      </w:r>
    </w:p>
    <w:p>
      <w:pPr>
        <w:numPr>
          <w:ilvl w:val="0"/>
          <w:numId w:val="14"/>
        </w:numPr>
        <w:spacing w:before="0" w:after="80"/>
        <w:ind w:left="720" w:hanging="360"/>
        <w:jc w:val="both"/>
        <w:rPr>
          <w:rFonts w:asciiTheme="minorHAnsi" w:hAnsiTheme="minorHAnsi" w:cstheme="minorHAnsi"/>
          <w:sz w:val="24"/>
          <w:szCs w:val="24"/>
          <w:lang w:val="es-CO"/>
        </w:rPr>
      </w:pPr>
      <w:r>
        <w:rPr>
          <w:rFonts w:asciiTheme="minorHAnsi" w:hAnsiTheme="minorHAnsi" w:cstheme="minorHAnsi"/>
          <w:b/>
          <w:bCs/>
          <w:sz w:val="24"/>
          <w:szCs w:val="24"/>
          <w:lang w:val="es-CO"/>
        </w:rPr>
        <w:t xml:space="preserve">Preguntas “Explica y decide”:</w:t>
      </w:r>
      <w:r>
        <w:rPr>
          <w:rFonts w:asciiTheme="minorHAnsi" w:hAnsiTheme="minorHAnsi" w:cstheme="minorHAnsi"/>
          <w:sz w:val="24"/>
          <w:szCs w:val="24"/>
          <w:lang w:val="es-CO"/>
        </w:rPr>
        <w:t xml:space="preserve"> decisiones técnicas o de negocio que exigen citar los resultados propios.</w:t>
      </w:r>
    </w:p>
    <w:p>
      <w:pPr>
        <w:numPr>
          <w:ilvl w:val="0"/>
          <w:numId w:val="14"/>
        </w:numPr>
        <w:spacing w:before="0" w:after="80"/>
        <w:ind w:left="720" w:hanging="360"/>
        <w:jc w:val="both"/>
        <w:rPr>
          <w:rFonts w:asciiTheme="minorHAnsi" w:hAnsiTheme="minorHAnsi" w:cstheme="minorHAnsi"/>
          <w:sz w:val="24"/>
          <w:szCs w:val="24"/>
          <w:lang w:val="es-CO"/>
        </w:rPr>
      </w:pPr>
      <w:r>
        <w:rPr>
          <w:rFonts w:asciiTheme="minorHAnsi" w:hAnsiTheme="minorHAnsi" w:cstheme="minorHAnsi"/>
          <w:b/>
          <w:bCs/>
          <w:sz w:val="24"/>
          <w:szCs w:val="24"/>
          <w:lang w:val="es-CO"/>
        </w:rPr>
        <w:t xml:space="preserve">Crítica a la IA:</w:t>
      </w:r>
      <w:r>
        <w:rPr>
          <w:rFonts w:asciiTheme="minorHAnsi" w:hAnsiTheme="minorHAnsi" w:cstheme="minorHAnsi"/>
          <w:sz w:val="24"/>
          <w:szCs w:val="24"/>
          <w:lang w:val="es-CO"/>
        </w:rPr>
        <w:t xml:space="preserve"> encontrar, explicar y corregir errores sembrados en código o en textos “generados por un asistente”, o verificar la respuesta del propio asistente.</w:t>
      </w:r>
    </w:p>
    <w:p>
      <w:pPr>
        <w:numPr>
          <w:ilvl w:val="0"/>
          <w:numId w:val="14"/>
        </w:numPr>
        <w:spacing w:before="0" w:after="80"/>
        <w:ind w:left="720" w:hanging="360"/>
        <w:jc w:val="both"/>
        <w:rPr>
          <w:rFonts w:asciiTheme="minorHAnsi" w:hAnsiTheme="minorHAnsi" w:cstheme="minorHAnsi"/>
          <w:sz w:val="24"/>
          <w:szCs w:val="24"/>
          <w:lang w:val="es-CO"/>
        </w:rPr>
      </w:pPr>
      <w:r>
        <w:rPr>
          <w:rFonts w:asciiTheme="minorHAnsi" w:hAnsiTheme="minorHAnsi" w:cstheme="minorHAnsi"/>
          <w:b/>
          <w:bCs/>
          <w:sz w:val="24"/>
          <w:szCs w:val="24"/>
          <w:lang w:val="es-CO"/>
        </w:rPr>
        <w:t xml:space="preserve">Registro de uso de IA obligatorio:</w:t>
      </w:r>
      <w:r>
        <w:rPr>
          <w:rFonts w:asciiTheme="minorHAnsi" w:hAnsiTheme="minorHAnsi" w:cstheme="minorHAnsi"/>
          <w:sz w:val="24"/>
          <w:szCs w:val="24"/>
          <w:lang w:val="es-CO"/>
        </w:rPr>
        <w:t xml:space="preserve"> herramienta, prompts principales y qué se verificó o corrigió de cada respuesta.</w:t>
      </w:r>
    </w:p>
    <w:p>
      <w:pPr>
        <w:numPr>
          <w:ilvl w:val="0"/>
          <w:numId w:val="14"/>
        </w:numPr>
        <w:spacing w:before="0" w:after="80"/>
        <w:ind w:left="720" w:hanging="360"/>
        <w:jc w:val="both"/>
        <w:rPr>
          <w:rFonts w:asciiTheme="minorHAnsi" w:hAnsiTheme="minorHAnsi" w:cstheme="minorHAnsi"/>
          <w:sz w:val="24"/>
          <w:szCs w:val="24"/>
          <w:lang w:val="es-CO"/>
        </w:rPr>
      </w:pPr>
      <w:r>
        <w:rPr>
          <w:rFonts w:asciiTheme="minorHAnsi" w:hAnsiTheme="minorHAnsi" w:cstheme="minorHAnsi"/>
          <w:b/>
          <w:bCs/>
          <w:sz w:val="24"/>
          <w:szCs w:val="24"/>
          <w:lang w:val="es-CO"/>
        </w:rPr>
        <w:t xml:space="preserve">Micro-sustentaciones:</w:t>
      </w:r>
      <w:r>
        <w:rPr>
          <w:rFonts w:asciiTheme="minorHAnsi" w:hAnsiTheme="minorHAnsi" w:cstheme="minorHAnsi"/>
          <w:sz w:val="24"/>
          <w:szCs w:val="24"/>
          <w:lang w:val="es-CO"/>
        </w:rPr>
        <w:t xml:space="preserve"> en cada sesión, 3 o 4 estudiantes elegidos al azar explican en vivo una celda de su notebook (2–3 minutos, con cámara y pantalla compartida); cada estudiante pasa al menos dos veces durante el curso. Si el estudiante no puede explicar su propia entrega, la nota de ese challenge se limita a 3.0.</w:t>
      </w:r>
    </w:p>
    <w:p>
      <w:pPr>
        <w:spacing w:before="0" w:after="120"/>
        <w:jc w:val="both"/>
        <w:rPr>
          <w:rFonts w:asciiTheme="minorHAnsi" w:hAnsiTheme="minorHAnsi" w:cstheme="minorHAnsi"/>
          <w:sz w:val="24"/>
          <w:szCs w:val="24"/>
          <w:lang w:val="es-CO"/>
        </w:rPr>
      </w:pPr>
      <w:r>
        <w:rPr>
          <w:rFonts w:asciiTheme="minorHAnsi" w:hAnsiTheme="minorHAnsi" w:cstheme="minorHAnsi"/>
          <w:sz w:val="24"/>
          <w:szCs w:val="24"/>
          <w:lang w:val="es-CO"/>
        </w:rPr>
        <w:t xml:space="preserve">Cada challenge se califica con la siguiente rúbrica general:</w:t>
      </w:r>
    </w:p>
    <w:p>
      <w:pPr>
        <w:numPr>
          <w:ilvl w:val="0"/>
          <w:numId w:val="14"/>
        </w:numPr>
        <w:spacing w:before="0" w:after="80"/>
        <w:ind w:left="720" w:hanging="360"/>
        <w:jc w:val="both"/>
        <w:rPr>
          <w:rFonts w:asciiTheme="minorHAnsi" w:hAnsiTheme="minorHAnsi" w:cstheme="minorHAnsi"/>
          <w:sz w:val="24"/>
          <w:szCs w:val="24"/>
          <w:lang w:val="es-CO"/>
        </w:rPr>
      </w:pPr>
      <w:r>
        <w:rPr>
          <w:rFonts w:asciiTheme="minorHAnsi" w:hAnsiTheme="minorHAnsi" w:cstheme="minorHAnsi"/>
          <w:b/>
          <w:bCs/>
          <w:sz w:val="24"/>
          <w:szCs w:val="24"/>
          <w:lang w:val="es-CO"/>
        </w:rPr>
        <w:t xml:space="preserve">Ejecución técnica (40%):</w:t>
      </w:r>
      <w:r>
        <w:rPr>
          <w:rFonts w:asciiTheme="minorHAnsi" w:hAnsiTheme="minorHAnsi" w:cstheme="minorHAnsi"/>
          <w:sz w:val="24"/>
          <w:szCs w:val="24"/>
          <w:lang w:val="es-CO"/>
        </w:rPr>
        <w:t xml:space="preserve"> el notebook corre con la configuración personal y las tareas están completas.</w:t>
      </w:r>
    </w:p>
    <w:p>
      <w:pPr>
        <w:numPr>
          <w:ilvl w:val="0"/>
          <w:numId w:val="14"/>
        </w:numPr>
        <w:spacing w:before="0" w:after="80"/>
        <w:ind w:left="720" w:hanging="360"/>
        <w:jc w:val="both"/>
        <w:rPr>
          <w:rFonts w:asciiTheme="minorHAnsi" w:hAnsiTheme="minorHAnsi" w:cstheme="minorHAnsi"/>
          <w:sz w:val="24"/>
          <w:szCs w:val="24"/>
          <w:lang w:val="es-CO"/>
        </w:rPr>
      </w:pPr>
      <w:r>
        <w:rPr>
          <w:rFonts w:asciiTheme="minorHAnsi" w:hAnsiTheme="minorHAnsi" w:cstheme="minorHAnsi"/>
          <w:b/>
          <w:bCs/>
          <w:sz w:val="24"/>
          <w:szCs w:val="24"/>
          <w:lang w:val="es-CO"/>
        </w:rPr>
        <w:t xml:space="preserve">Análisis e interpretación (40%):</w:t>
      </w:r>
      <w:r>
        <w:rPr>
          <w:rFonts w:asciiTheme="minorHAnsi" w:hAnsiTheme="minorHAnsi" w:cstheme="minorHAnsi"/>
          <w:sz w:val="24"/>
          <w:szCs w:val="24"/>
          <w:lang w:val="es-CO"/>
        </w:rPr>
        <w:t xml:space="preserve"> las respuestas usan los números propios y las decisiones están justificadas.</w:t>
      </w:r>
    </w:p>
    <w:p>
      <w:pPr>
        <w:numPr>
          <w:ilvl w:val="0"/>
          <w:numId w:val="14"/>
        </w:numPr>
        <w:spacing w:before="0" w:after="80"/>
        <w:ind w:left="720" w:hanging="360"/>
        <w:jc w:val="both"/>
        <w:rPr>
          <w:rFonts w:asciiTheme="minorHAnsi" w:hAnsiTheme="minorHAnsi" w:cstheme="minorHAnsi"/>
          <w:sz w:val="24"/>
          <w:szCs w:val="24"/>
          <w:lang w:val="es-CO"/>
        </w:rPr>
      </w:pPr>
      <w:r>
        <w:rPr>
          <w:rFonts w:asciiTheme="minorHAnsi" w:hAnsiTheme="minorHAnsi" w:cstheme="minorHAnsi"/>
          <w:b/>
          <w:bCs/>
          <w:sz w:val="24"/>
          <w:szCs w:val="24"/>
          <w:lang w:val="es-CO"/>
        </w:rPr>
        <w:t xml:space="preserve">Reflexión y registro de IA (20%):</w:t>
      </w:r>
      <w:r>
        <w:rPr>
          <w:rFonts w:asciiTheme="minorHAnsi" w:hAnsiTheme="minorHAnsi" w:cstheme="minorHAnsi"/>
          <w:sz w:val="24"/>
          <w:szCs w:val="24"/>
          <w:lang w:val="es-CO"/>
        </w:rPr>
        <w:t xml:space="preserve"> reflexión metacognitiva y registro de uso de IA verificable. Si falta el registro de IA, este componente se califica con 0.</w:t>
      </w:r>
    </w:p>
    <w:p>
      <w:pPr>
        <w:keepNext/>
        <w:spacing w:before="160" w:after="80"/>
        <w:jc w:val="left"/>
        <w:rPr>
          <w:rFonts w:asciiTheme="minorHAnsi" w:hAnsiTheme="minorHAnsi" w:cstheme="minorHAnsi"/>
          <w:b/>
          <w:bCs/>
          <w:color w:val="404040"/>
          <w:sz w:val="26"/>
          <w:szCs w:val="26"/>
          <w:lang w:val="es-CO"/>
        </w:rPr>
      </w:pPr>
      <w:r>
        <w:rPr>
          <w:rFonts w:asciiTheme="minorHAnsi" w:hAnsiTheme="minorHAnsi" w:cstheme="minorHAnsi"/>
          <w:b/>
          <w:bCs/>
          <w:color w:val="404040"/>
          <w:sz w:val="26"/>
          <w:szCs w:val="26"/>
          <w:lang w:val="es-CO"/>
        </w:rPr>
        <w:t xml:space="preserve">Proyecto final</w:t>
      </w:r>
    </w:p>
    <w:p>
      <w:pPr>
        <w:spacing w:before="0" w:after="120"/>
        <w:jc w:val="both"/>
        <w:rPr>
          <w:rFonts w:asciiTheme="minorHAnsi" w:hAnsiTheme="minorHAnsi" w:cstheme="minorHAnsi"/>
          <w:sz w:val="24"/>
          <w:szCs w:val="24"/>
          <w:lang w:val="es-CO"/>
        </w:rPr>
      </w:pPr>
      <w:r>
        <w:rPr>
          <w:rFonts w:asciiTheme="minorHAnsi" w:hAnsiTheme="minorHAnsi" w:cstheme="minorHAnsi"/>
          <w:sz w:val="24"/>
          <w:szCs w:val="24"/>
          <w:lang w:val="es-CO"/>
        </w:rPr>
        <w:t xml:space="preserve">En grupos de 3, los estudiantes diseñan, entrenan o afinan, evalúan y mejoran un modelo propio para un problema contextualizado (de preferencia colombiano o latinoamericano) y lo exponen mediante una app (Gradio) o un agente (Startti ADP). Los mínimos técnicos son: modelo afinado o entrenado por el grupo; línea base y comparación; al menos dos métricas justificadas; análisis de errores; una iteración de mejora documentada; análisis ético y de sostenibilidad; </w:t>
      </w:r>
      <w:r>
        <w:rPr>
          <w:rFonts w:asciiTheme="minorHAnsi" w:hAnsiTheme="minorHAnsi" w:cstheme="minorHAnsi"/>
          <w:i/>
          <w:iCs/>
          <w:sz w:val="24"/>
          <w:szCs w:val="24"/>
          <w:lang w:val="es-CO"/>
        </w:rPr>
        <w:t xml:space="preserve">model card</w:t>
      </w:r>
      <w:r>
        <w:rPr>
          <w:rFonts w:asciiTheme="minorHAnsi" w:hAnsiTheme="minorHAnsi" w:cstheme="minorHAnsi"/>
          <w:sz w:val="24"/>
          <w:szCs w:val="24"/>
          <w:lang w:val="es-CO"/>
        </w:rPr>
        <w:t xml:space="preserve">; y demo funcional.</w:t>
      </w:r>
    </w:p>
    <w:p>
      <w:pPr>
        <w:spacing w:before="0" w:after="120"/>
        <w:jc w:val="both"/>
        <w:rPr>
          <w:rFonts w:asciiTheme="minorHAnsi" w:hAnsiTheme="minorHAnsi" w:cstheme="minorHAnsi"/>
          <w:sz w:val="24"/>
          <w:szCs w:val="24"/>
          <w:lang w:val="es-CO"/>
        </w:rPr>
      </w:pPr>
      <w:r>
        <w:rPr>
          <w:rFonts w:asciiTheme="minorHAnsi" w:hAnsiTheme="minorHAnsi" w:cstheme="minorHAnsi"/>
          <w:sz w:val="24"/>
          <w:szCs w:val="24"/>
          <w:lang w:val="es-CO"/>
        </w:rPr>
        <w:t xml:space="preserve">Los hitos formativos son obligatorios y reciben retroalimentación: conformación de grupos (S3), propuesta en formato canvas (entrega hasta el miércoles 14 de octubre a las 23:59, con retroalimentación escrita en S7), canvas de caso de uso (S9), iteración de mejora (documentada en el informe técnico y entregada con la entrega final, el viernes 23 de octubre a las 23:59) y socialización (S12: 8 minutos de pitch, 3 de demo y 4 de preguntas por grupo; se acepta una demo pregrabada como respaldo). Los hitos no tienen nota propia, pero cada hito (H1–H4) que no se entregue en su plazo descuenta 0.3 de la nota del entregable técnico (máximo −1.2).</w:t>
      </w:r>
    </w:p>
    <w:p>
      <w:pPr>
        <w:keepNext/>
        <w:spacing w:before="160" w:after="80"/>
        <w:jc w:val="left"/>
        <w:rPr>
          <w:rFonts w:asciiTheme="minorHAnsi" w:hAnsiTheme="minorHAnsi" w:cstheme="minorHAnsi"/>
          <w:b/>
          <w:bCs/>
          <w:color w:val="404040"/>
          <w:sz w:val="26"/>
          <w:szCs w:val="26"/>
          <w:lang w:val="es-CO"/>
        </w:rPr>
      </w:pPr>
      <w:r>
        <w:rPr>
          <w:rFonts w:asciiTheme="minorHAnsi" w:hAnsiTheme="minorHAnsi" w:cstheme="minorHAnsi"/>
          <w:b/>
          <w:bCs/>
          <w:color w:val="404040"/>
          <w:sz w:val="26"/>
          <w:szCs w:val="26"/>
          <w:lang w:val="es-CO"/>
        </w:rPr>
        <w:t xml:space="preserve">Autoevaluación, coevaluación y heteroevaluación</w:t>
      </w:r>
    </w:p>
    <w:p>
      <w:pPr>
        <w:numPr>
          <w:ilvl w:val="0"/>
          <w:numId w:val="14"/>
        </w:numPr>
        <w:spacing w:before="0" w:after="80"/>
        <w:ind w:left="720" w:hanging="360"/>
        <w:jc w:val="both"/>
        <w:rPr>
          <w:rFonts w:asciiTheme="minorHAnsi" w:hAnsiTheme="minorHAnsi" w:cstheme="minorHAnsi"/>
          <w:sz w:val="24"/>
          <w:szCs w:val="24"/>
          <w:lang w:val="es-CO"/>
        </w:rPr>
      </w:pPr>
      <w:r>
        <w:rPr>
          <w:rFonts w:asciiTheme="minorHAnsi" w:hAnsiTheme="minorHAnsi" w:cstheme="minorHAnsi"/>
          <w:b/>
          <w:bCs/>
          <w:sz w:val="24"/>
          <w:szCs w:val="24"/>
          <w:lang w:val="es-CO"/>
        </w:rPr>
        <w:t xml:space="preserve">Autoevaluación:</w:t>
      </w:r>
      <w:r>
        <w:rPr>
          <w:rFonts w:asciiTheme="minorHAnsi" w:hAnsiTheme="minorHAnsi" w:cstheme="minorHAnsi"/>
          <w:sz w:val="24"/>
          <w:szCs w:val="24"/>
          <w:lang w:val="es-CO"/>
        </w:rPr>
        <w:t xml:space="preserve"> en la reflexión de cada challenge el estudiante propone y justifica su nota; al cierre del proyecto, cada estudiante valora su propio aporte.</w:t>
      </w:r>
    </w:p>
    <w:p>
      <w:pPr>
        <w:numPr>
          <w:ilvl w:val="0"/>
          <w:numId w:val="14"/>
        </w:numPr>
        <w:spacing w:before="0" w:after="80"/>
        <w:ind w:left="720" w:hanging="360"/>
        <w:jc w:val="both"/>
        <w:rPr>
          <w:rFonts w:asciiTheme="minorHAnsi" w:hAnsiTheme="minorHAnsi" w:cstheme="minorHAnsi"/>
          <w:sz w:val="24"/>
          <w:szCs w:val="24"/>
          <w:lang w:val="es-CO"/>
        </w:rPr>
      </w:pPr>
      <w:r>
        <w:rPr>
          <w:rFonts w:asciiTheme="minorHAnsi" w:hAnsiTheme="minorHAnsi" w:cstheme="minorHAnsi"/>
          <w:b/>
          <w:bCs/>
          <w:sz w:val="24"/>
          <w:szCs w:val="24"/>
          <w:lang w:val="es-CO"/>
        </w:rPr>
        <w:t xml:space="preserve">Coevaluación:</w:t>
      </w:r>
      <w:r>
        <w:rPr>
          <w:rFonts w:asciiTheme="minorHAnsi" w:hAnsiTheme="minorHAnsi" w:cstheme="minorHAnsi"/>
          <w:sz w:val="24"/>
          <w:szCs w:val="24"/>
          <w:lang w:val="es-CO"/>
        </w:rPr>
        <w:t xml:space="preserve"> evaluación de pares dentro de cada grupo (base del factor de coevaluación) y retroalimentación entre grupos durante la socialización de S12.</w:t>
      </w:r>
    </w:p>
    <w:p>
      <w:pPr>
        <w:numPr>
          <w:ilvl w:val="0"/>
          <w:numId w:val="14"/>
        </w:numPr>
        <w:spacing w:before="0" w:after="80"/>
        <w:ind w:left="720" w:hanging="360"/>
        <w:jc w:val="both"/>
        <w:rPr>
          <w:rFonts w:asciiTheme="minorHAnsi" w:hAnsiTheme="minorHAnsi" w:cstheme="minorHAnsi"/>
          <w:sz w:val="24"/>
          <w:szCs w:val="24"/>
          <w:lang w:val="es-CO"/>
        </w:rPr>
      </w:pPr>
      <w:r>
        <w:rPr>
          <w:rFonts w:asciiTheme="minorHAnsi" w:hAnsiTheme="minorHAnsi" w:cstheme="minorHAnsi"/>
          <w:b/>
          <w:bCs/>
          <w:sz w:val="24"/>
          <w:szCs w:val="24"/>
          <w:lang w:val="es-CO"/>
        </w:rPr>
        <w:t xml:space="preserve">Heteroevaluación:</w:t>
      </w:r>
      <w:r>
        <w:rPr>
          <w:rFonts w:asciiTheme="minorHAnsi" w:hAnsiTheme="minorHAnsi" w:cstheme="minorHAnsi"/>
          <w:sz w:val="24"/>
          <w:szCs w:val="24"/>
          <w:lang w:val="es-CO"/>
        </w:rPr>
        <w:t xml:space="preserve"> el profesor califica los challenges y el proyecto con rúbricas conocidas de antemano y retroalimenta cada entrega.</w:t>
      </w:r>
    </w:p>
    <w:p>
      <w:pPr>
        <w:keepNext/>
        <w:spacing w:before="160" w:after="80"/>
        <w:jc w:val="left"/>
        <w:rPr>
          <w:rFonts w:asciiTheme="minorHAnsi" w:hAnsiTheme="minorHAnsi" w:cstheme="minorHAnsi"/>
          <w:b/>
          <w:bCs/>
          <w:color w:val="404040"/>
          <w:sz w:val="26"/>
          <w:szCs w:val="26"/>
          <w:lang w:val="es-CO"/>
        </w:rPr>
      </w:pPr>
      <w:r>
        <w:rPr>
          <w:rFonts w:asciiTheme="minorHAnsi" w:hAnsiTheme="minorHAnsi" w:cstheme="minorHAnsi"/>
          <w:b/>
          <w:bCs/>
          <w:color w:val="404040"/>
          <w:sz w:val="26"/>
          <w:szCs w:val="26"/>
          <w:lang w:val="es-CO"/>
        </w:rPr>
        <w:t xml:space="preserve">Actividades según el propósito de la evaluación</w:t>
      </w:r>
    </w:p>
    <w:p>
      <w:pPr>
        <w:spacing w:before="0" w:after="120"/>
        <w:jc w:val="both"/>
        <w:rPr>
          <w:rFonts w:asciiTheme="minorHAnsi" w:hAnsiTheme="minorHAnsi" w:cstheme="minorHAnsi"/>
          <w:sz w:val="24"/>
          <w:szCs w:val="24"/>
          <w:lang w:val="es-CO"/>
        </w:rPr>
      </w:pPr>
      <w:r>
        <w:rPr>
          <w:rFonts w:asciiTheme="minorHAnsi" w:hAnsiTheme="minorHAnsi" w:cstheme="minorHAnsi"/>
          <w:sz w:val="24"/>
          <w:szCs w:val="24"/>
          <w:lang w:val="es-CO"/>
        </w:rPr>
        <w:t xml:space="preserve">La siguiente tabla resume las actividades según su propósito (diagnóstico, formativo o sumativo), el momento del curso, los RAE asociados y su peso en la nota final.</w:t>
      </w:r>
    </w:p>
    <w:tbl>
      <w:tblPr>
        <w:tblStyle w:val="Tablaconcuadrcula"/>
        <w:tblW w:w="9450" w:type="dxa"/>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ook w:val="04A0" w:firstRow="1" w:lastRow="0" w:firstColumn="1" w:lastColumn="0" w:noHBand="0" w:noVBand="1"/>
      </w:tblPr>
      <w:tblGrid>
        <w:gridCol w:w="1650"/>
        <w:gridCol w:w="1550"/>
        <w:gridCol w:w="3450"/>
        <w:gridCol w:w="1400"/>
        <w:gridCol w:w="1400"/>
      </w:tblGrid>
      <w:tr>
        <w:trPr>
          <w:cantSplit/>
          <w:tblHeader/>
        </w:trPr>
        <w:tc>
          <w:tcPr>
            <w:tcW w:w="1650" w:type="dxa"/>
            <w:vAlign w:val="center"/>
          </w:tcPr>
          <w:p>
            <w:pPr>
              <w:spacing w:before="40" w:after="40"/>
              <w:jc w:val="left"/>
              <w:rPr>
                <w:rFonts w:asciiTheme="minorHAnsi" w:hAnsiTheme="minorHAnsi" w:cstheme="minorHAnsi"/>
                <w:b/>
                <w:bCs/>
                <w:sz w:val="20"/>
                <w:szCs w:val="20"/>
                <w:lang w:val="es-CO"/>
              </w:rPr>
            </w:pPr>
            <w:r>
              <w:rPr>
                <w:rFonts w:asciiTheme="minorHAnsi" w:hAnsiTheme="minorHAnsi" w:cstheme="minorHAnsi"/>
                <w:b/>
                <w:bCs/>
                <w:sz w:val="20"/>
                <w:szCs w:val="20"/>
                <w:lang w:val="es-CO"/>
              </w:rPr>
              <w:t xml:space="preserve">Propósito de evaluación</w:t>
            </w:r>
          </w:p>
        </w:tc>
        <w:tc>
          <w:tcPr>
            <w:tcW w:w="1550" w:type="dxa"/>
            <w:vAlign w:val="center"/>
          </w:tcPr>
          <w:p>
            <w:pPr>
              <w:spacing w:before="40" w:after="40"/>
              <w:jc w:val="left"/>
              <w:rPr>
                <w:rFonts w:asciiTheme="minorHAnsi" w:hAnsiTheme="minorHAnsi" w:cstheme="minorHAnsi"/>
                <w:b/>
                <w:bCs/>
                <w:sz w:val="20"/>
                <w:szCs w:val="20"/>
                <w:lang w:val="es-CO"/>
              </w:rPr>
            </w:pPr>
            <w:r>
              <w:rPr>
                <w:rFonts w:asciiTheme="minorHAnsi" w:hAnsiTheme="minorHAnsi" w:cstheme="minorHAnsi"/>
                <w:b/>
                <w:bCs/>
                <w:sz w:val="20"/>
                <w:szCs w:val="20"/>
                <w:lang w:val="es-CO"/>
              </w:rPr>
              <w:t xml:space="preserve">Corte del semestre</w:t>
            </w:r>
          </w:p>
        </w:tc>
        <w:tc>
          <w:tcPr>
            <w:tcW w:w="3450" w:type="dxa"/>
            <w:vAlign w:val="center"/>
          </w:tcPr>
          <w:p>
            <w:pPr>
              <w:spacing w:before="40" w:after="40"/>
              <w:jc w:val="left"/>
              <w:rPr>
                <w:rFonts w:asciiTheme="minorHAnsi" w:hAnsiTheme="minorHAnsi" w:cstheme="minorHAnsi"/>
                <w:b/>
                <w:bCs/>
                <w:sz w:val="20"/>
                <w:szCs w:val="20"/>
                <w:lang w:val="es-CO"/>
              </w:rPr>
            </w:pPr>
            <w:r>
              <w:rPr>
                <w:rFonts w:asciiTheme="minorHAnsi" w:hAnsiTheme="minorHAnsi" w:cstheme="minorHAnsi"/>
                <w:b/>
                <w:bCs/>
                <w:sz w:val="20"/>
                <w:szCs w:val="20"/>
                <w:lang w:val="es-CO"/>
              </w:rPr>
              <w:t xml:space="preserve">Actividad de evaluación</w:t>
            </w:r>
          </w:p>
        </w:tc>
        <w:tc>
          <w:tcPr>
            <w:tcW w:w="1400" w:type="dxa"/>
            <w:vAlign w:val="center"/>
          </w:tcPr>
          <w:p>
            <w:pPr>
              <w:spacing w:before="40" w:after="40"/>
              <w:jc w:val="left"/>
              <w:rPr>
                <w:rFonts w:asciiTheme="minorHAnsi" w:hAnsiTheme="minorHAnsi" w:cstheme="minorHAnsi"/>
                <w:b/>
                <w:bCs/>
                <w:sz w:val="20"/>
                <w:szCs w:val="20"/>
                <w:lang w:val="es-CO"/>
              </w:rPr>
            </w:pPr>
            <w:r>
              <w:rPr>
                <w:rFonts w:asciiTheme="minorHAnsi" w:hAnsiTheme="minorHAnsi" w:cstheme="minorHAnsi"/>
                <w:b/>
                <w:bCs/>
                <w:sz w:val="20"/>
                <w:szCs w:val="20"/>
                <w:lang w:val="es-CO"/>
              </w:rPr>
              <w:t xml:space="preserve">RAE asociado</w:t>
            </w:r>
          </w:p>
        </w:tc>
        <w:tc>
          <w:tcPr>
            <w:tcW w:w="1400" w:type="dxa"/>
            <w:vAlign w:val="center"/>
          </w:tcPr>
          <w:p>
            <w:pPr>
              <w:spacing w:before="40" w:after="40"/>
              <w:jc w:val="left"/>
              <w:rPr>
                <w:rFonts w:asciiTheme="minorHAnsi" w:hAnsiTheme="minorHAnsi" w:cstheme="minorHAnsi"/>
                <w:b/>
                <w:bCs/>
                <w:sz w:val="20"/>
                <w:szCs w:val="20"/>
                <w:lang w:val="es-CO"/>
              </w:rPr>
            </w:pPr>
            <w:r>
              <w:rPr>
                <w:rFonts w:asciiTheme="minorHAnsi" w:hAnsiTheme="minorHAnsi" w:cstheme="minorHAnsi"/>
                <w:b/>
                <w:bCs/>
                <w:sz w:val="20"/>
                <w:szCs w:val="20"/>
                <w:lang w:val="es-CO"/>
              </w:rPr>
              <w:t xml:space="preserve">Porcentaje</w:t>
            </w:r>
          </w:p>
        </w:tc>
      </w:tr>
      <w:tr>
        <w:trPr>
          <w:cantSplit/>
        </w:trPr>
        <w:tc>
          <w:tcPr>
            <w:tcW w:w="1650" w:type="dxa"/>
          </w:tcPr>
          <w:p>
            <w:pPr>
              <w:spacing w:before="40" w:after="40"/>
              <w:jc w:val="left"/>
              <w:rPr>
                <w:rFonts w:asciiTheme="minorHAnsi" w:hAnsiTheme="minorHAnsi" w:cstheme="minorHAnsi"/>
                <w:sz w:val="20"/>
                <w:szCs w:val="20"/>
                <w:lang w:val="es-CO"/>
              </w:rPr>
            </w:pPr>
            <w:r>
              <w:rPr>
                <w:rFonts w:asciiTheme="minorHAnsi" w:hAnsiTheme="minorHAnsi" w:cstheme="minorHAnsi"/>
                <w:b/>
                <w:bCs/>
                <w:sz w:val="20"/>
                <w:szCs w:val="20"/>
                <w:lang w:val="es-CO"/>
              </w:rPr>
              <w:t xml:space="preserve">Evaluación diagnóstica</w:t>
            </w:r>
          </w:p>
        </w:tc>
        <w:tc>
          <w:tcPr>
            <w:tcW w:w="1550" w:type="dxa"/>
          </w:tcPr>
          <w:p>
            <w:pPr>
              <w:spacing w:before="40" w:after="40"/>
              <w:jc w:val="left"/>
              <w:rPr>
                <w:rFonts w:asciiTheme="minorHAnsi" w:hAnsiTheme="minorHAnsi" w:cstheme="minorHAnsi"/>
                <w:sz w:val="20"/>
                <w:szCs w:val="20"/>
                <w:lang w:val="es-CO"/>
              </w:rPr>
            </w:pPr>
            <w:r>
              <w:rPr>
                <w:rFonts w:asciiTheme="minorHAnsi" w:hAnsiTheme="minorHAnsi" w:cstheme="minorHAnsi"/>
                <w:sz w:val="20"/>
                <w:szCs w:val="20"/>
                <w:lang w:val="es-CO"/>
              </w:rPr>
              <w:t xml:space="preserve">Sesión 1 y calentamiento de cada sesión</w:t>
            </w:r>
          </w:p>
        </w:tc>
        <w:tc>
          <w:tcPr>
            <w:tcW w:w="3450" w:type="dxa"/>
          </w:tcPr>
          <w:p>
            <w:pPr>
              <w:spacing w:before="40" w:after="40"/>
              <w:jc w:val="left"/>
              <w:rPr>
                <w:rFonts w:asciiTheme="minorHAnsi" w:hAnsiTheme="minorHAnsi" w:cstheme="minorHAnsi"/>
                <w:sz w:val="20"/>
                <w:szCs w:val="20"/>
                <w:lang w:val="es-CO"/>
              </w:rPr>
            </w:pPr>
            <w:r>
              <w:rPr>
                <w:rFonts w:asciiTheme="minorHAnsi" w:hAnsiTheme="minorHAnsi" w:cstheme="minorHAnsi"/>
                <w:sz w:val="20"/>
                <w:szCs w:val="20"/>
                <w:lang w:val="es-CO"/>
              </w:rPr>
              <w:t xml:space="preserve">Diagnóstico de entrada (perfil, experiencia previa y alfabetización en IA) en S1 y quiz de repaso al inicio de cada sesión.</w:t>
            </w:r>
          </w:p>
        </w:tc>
        <w:tc>
          <w:tcPr>
            <w:tcW w:w="1400" w:type="dxa"/>
          </w:tcPr>
          <w:p>
            <w:pPr>
              <w:spacing w:before="40" w:after="40"/>
              <w:jc w:val="left"/>
              <w:rPr>
                <w:rFonts w:asciiTheme="minorHAnsi" w:hAnsiTheme="minorHAnsi" w:cstheme="minorHAnsi"/>
                <w:sz w:val="20"/>
                <w:szCs w:val="20"/>
                <w:lang w:val="es-CO"/>
              </w:rPr>
            </w:pPr>
            <w:r>
              <w:rPr>
                <w:rFonts w:asciiTheme="minorHAnsi" w:hAnsiTheme="minorHAnsi" w:cstheme="minorHAnsi"/>
                <w:sz w:val="20"/>
                <w:szCs w:val="20"/>
                <w:lang w:val="es-CO"/>
              </w:rPr>
              <w:t xml:space="preserve">RAE 1–6</w:t>
            </w:r>
          </w:p>
        </w:tc>
        <w:tc>
          <w:tcPr>
            <w:tcW w:w="1400" w:type="dxa"/>
            <w:vAlign w:val="center"/>
          </w:tcPr>
          <w:p>
            <w:pPr>
              <w:spacing w:before="40" w:after="40"/>
              <w:jc w:val="center"/>
              <w:rPr>
                <w:rFonts w:asciiTheme="minorHAnsi" w:hAnsiTheme="minorHAnsi" w:cstheme="minorHAnsi"/>
                <w:sz w:val="20"/>
                <w:szCs w:val="20"/>
                <w:lang w:val="es-CO"/>
              </w:rPr>
            </w:pPr>
            <w:r>
              <w:rPr>
                <w:rFonts w:asciiTheme="minorHAnsi" w:hAnsiTheme="minorHAnsi" w:cstheme="minorHAnsi"/>
                <w:sz w:val="20"/>
                <w:szCs w:val="20"/>
                <w:lang w:val="es-CO"/>
              </w:rPr>
              <w:t xml:space="preserve">No calificada</w:t>
            </w:r>
          </w:p>
        </w:tc>
      </w:tr>
      <w:tr>
        <w:trPr>
          <w:cantSplit/>
        </w:trPr>
        <w:tc>
          <w:tcPr>
            <w:tcW w:w="1650" w:type="dxa"/>
            <w:vMerge w:val="restart"/>
          </w:tcPr>
          <w:p>
            <w:pPr>
              <w:spacing w:before="40" w:after="40"/>
              <w:jc w:val="left"/>
              <w:rPr>
                <w:rFonts w:asciiTheme="minorHAnsi" w:hAnsiTheme="minorHAnsi" w:cstheme="minorHAnsi"/>
                <w:sz w:val="20"/>
                <w:szCs w:val="20"/>
                <w:lang w:val="es-CO"/>
              </w:rPr>
            </w:pPr>
            <w:r>
              <w:rPr>
                <w:rFonts w:asciiTheme="minorHAnsi" w:hAnsiTheme="minorHAnsi" w:cstheme="minorHAnsi"/>
                <w:b/>
                <w:bCs/>
                <w:sz w:val="20"/>
                <w:szCs w:val="20"/>
                <w:lang w:val="es-CO"/>
              </w:rPr>
              <w:t xml:space="preserve">Evaluación formativa</w:t>
            </w:r>
          </w:p>
        </w:tc>
        <w:tc>
          <w:tcPr>
            <w:tcW w:w="1550" w:type="dxa"/>
          </w:tcPr>
          <w:p>
            <w:pPr>
              <w:spacing w:before="40" w:after="40"/>
              <w:jc w:val="left"/>
              <w:rPr>
                <w:rFonts w:asciiTheme="minorHAnsi" w:hAnsiTheme="minorHAnsi" w:cstheme="minorHAnsi"/>
                <w:sz w:val="20"/>
                <w:szCs w:val="20"/>
                <w:lang w:val="es-CO"/>
              </w:rPr>
            </w:pPr>
            <w:r>
              <w:rPr>
                <w:rFonts w:asciiTheme="minorHAnsi" w:hAnsiTheme="minorHAnsi" w:cstheme="minorHAnsi"/>
                <w:sz w:val="20"/>
                <w:szCs w:val="20"/>
                <w:lang w:val="es-CO"/>
              </w:rPr>
              <w:t xml:space="preserve">Sesiones 1–11</w:t>
            </w:r>
          </w:p>
        </w:tc>
        <w:tc>
          <w:tcPr>
            <w:tcW w:w="3450" w:type="dxa"/>
          </w:tcPr>
          <w:p>
            <w:pPr>
              <w:spacing w:before="40" w:after="40"/>
              <w:jc w:val="left"/>
              <w:rPr>
                <w:rFonts w:asciiTheme="minorHAnsi" w:hAnsiTheme="minorHAnsi" w:cstheme="minorHAnsi"/>
                <w:sz w:val="20"/>
                <w:szCs w:val="20"/>
                <w:lang w:val="es-CO"/>
              </w:rPr>
            </w:pPr>
            <w:r>
              <w:rPr>
                <w:rFonts w:asciiTheme="minorHAnsi" w:hAnsiTheme="minorHAnsi" w:cstheme="minorHAnsi"/>
                <w:sz w:val="20"/>
                <w:szCs w:val="20"/>
                <w:lang w:val="es-CO"/>
              </w:rPr>
              <w:t xml:space="preserve">Checkpoints del lab guiado, quizzes y simuladores en clase; reflexión y autoevaluación en cada challenge; retroalimentación de cada entrega con la rúbrica.</w:t>
            </w:r>
          </w:p>
        </w:tc>
        <w:tc>
          <w:tcPr>
            <w:tcW w:w="1400" w:type="dxa"/>
          </w:tcPr>
          <w:p>
            <w:pPr>
              <w:spacing w:before="40" w:after="40"/>
              <w:jc w:val="left"/>
              <w:rPr>
                <w:rFonts w:asciiTheme="minorHAnsi" w:hAnsiTheme="minorHAnsi" w:cstheme="minorHAnsi"/>
                <w:sz w:val="20"/>
                <w:szCs w:val="20"/>
                <w:lang w:val="es-CO"/>
              </w:rPr>
            </w:pPr>
            <w:r>
              <w:rPr>
                <w:rFonts w:asciiTheme="minorHAnsi" w:hAnsiTheme="minorHAnsi" w:cstheme="minorHAnsi"/>
                <w:sz w:val="20"/>
                <w:szCs w:val="20"/>
                <w:lang w:val="es-CO"/>
              </w:rPr>
              <w:t xml:space="preserve">RAE 1–6</w:t>
            </w:r>
          </w:p>
        </w:tc>
        <w:tc>
          <w:tcPr>
            <w:tcW w:w="1400" w:type="dxa"/>
            <w:vAlign w:val="center"/>
          </w:tcPr>
          <w:p>
            <w:pPr>
              <w:spacing w:before="40" w:after="40"/>
              <w:jc w:val="center"/>
              <w:rPr>
                <w:rFonts w:asciiTheme="minorHAnsi" w:hAnsiTheme="minorHAnsi" w:cstheme="minorHAnsi"/>
                <w:sz w:val="20"/>
                <w:szCs w:val="20"/>
                <w:lang w:val="es-CO"/>
              </w:rPr>
            </w:pPr>
            <w:r>
              <w:rPr>
                <w:rFonts w:asciiTheme="minorHAnsi" w:hAnsiTheme="minorHAnsi" w:cstheme="minorHAnsi"/>
                <w:sz w:val="20"/>
                <w:szCs w:val="20"/>
                <w:lang w:val="es-CO"/>
              </w:rPr>
              <w:t xml:space="preserve">No calificada</w:t>
            </w:r>
          </w:p>
        </w:tc>
      </w:tr>
      <w:tr>
        <w:trPr>
          <w:cantSplit/>
        </w:trPr>
        <w:tc>
          <w:tcPr>
            <w:tcW w:w="1650" w:type="dxa"/>
            <w:vMerge/>
          </w:tcPr>
          <w:p>
            <w:pPr>
              <w:spacing w:before="40" w:after="40"/>
              <w:jc w:val="left"/>
              <w:rPr>
                <w:rFonts w:asciiTheme="minorHAnsi" w:hAnsiTheme="minorHAnsi" w:cstheme="minorHAnsi"/>
                <w:sz w:val="20"/>
                <w:szCs w:val="20"/>
                <w:lang w:val="es-CO"/>
              </w:rPr>
            </w:pPr>
          </w:p>
        </w:tc>
        <w:tc>
          <w:tcPr>
            <w:tcW w:w="1550" w:type="dxa"/>
          </w:tcPr>
          <w:p>
            <w:pPr>
              <w:spacing w:before="40" w:after="40"/>
              <w:jc w:val="left"/>
              <w:rPr>
                <w:rFonts w:asciiTheme="minorHAnsi" w:hAnsiTheme="minorHAnsi" w:cstheme="minorHAnsi"/>
                <w:sz w:val="20"/>
                <w:szCs w:val="20"/>
                <w:lang w:val="es-CO"/>
              </w:rPr>
            </w:pPr>
            <w:r>
              <w:rPr>
                <w:rFonts w:asciiTheme="minorHAnsi" w:hAnsiTheme="minorHAnsi" w:cstheme="minorHAnsi"/>
                <w:sz w:val="20"/>
                <w:szCs w:val="20"/>
                <w:lang w:val="es-CO"/>
              </w:rPr>
              <w:t xml:space="preserve">Sesiones 3–10 (diálogo formativo: sesiones 4 a 7)</w:t>
            </w:r>
          </w:p>
        </w:tc>
        <w:tc>
          <w:tcPr>
            <w:tcW w:w="3450" w:type="dxa"/>
          </w:tcPr>
          <w:p>
            <w:pPr>
              <w:spacing w:before="40" w:after="40"/>
              <w:jc w:val="left"/>
              <w:rPr>
                <w:rFonts w:asciiTheme="minorHAnsi" w:hAnsiTheme="minorHAnsi" w:cstheme="minorHAnsi"/>
                <w:sz w:val="20"/>
                <w:szCs w:val="20"/>
                <w:lang w:val="es-CO"/>
              </w:rPr>
            </w:pPr>
            <w:r>
              <w:rPr>
                <w:rFonts w:asciiTheme="minorHAnsi" w:hAnsiTheme="minorHAnsi" w:cstheme="minorHAnsi"/>
                <w:sz w:val="20"/>
                <w:szCs w:val="20"/>
                <w:lang w:val="es-CO"/>
              </w:rPr>
              <w:t xml:space="preserve">Hitos del proyecto con retroalimentación: grupos (S3), propuesta (después de S6, con retroalimentación en S7), canvas de caso de uso (S9) e iteración de mejora (con la entrega final, antes de S11).</w:t>
            </w:r>
          </w:p>
        </w:tc>
        <w:tc>
          <w:tcPr>
            <w:tcW w:w="1400" w:type="dxa"/>
          </w:tcPr>
          <w:p>
            <w:pPr>
              <w:spacing w:before="40" w:after="40"/>
              <w:jc w:val="left"/>
              <w:rPr>
                <w:rFonts w:asciiTheme="minorHAnsi" w:hAnsiTheme="minorHAnsi" w:cstheme="minorHAnsi"/>
                <w:sz w:val="20"/>
                <w:szCs w:val="20"/>
                <w:lang w:val="es-CO"/>
              </w:rPr>
            </w:pPr>
            <w:r>
              <w:rPr>
                <w:rFonts w:asciiTheme="minorHAnsi" w:hAnsiTheme="minorHAnsi" w:cstheme="minorHAnsi"/>
                <w:sz w:val="20"/>
                <w:szCs w:val="20"/>
                <w:lang w:val="es-CO"/>
              </w:rPr>
              <w:t xml:space="preserve">RAE 1–6</w:t>
            </w:r>
          </w:p>
        </w:tc>
        <w:tc>
          <w:tcPr>
            <w:tcW w:w="1400" w:type="dxa"/>
            <w:vAlign w:val="center"/>
          </w:tcPr>
          <w:p>
            <w:pPr>
              <w:spacing w:before="40" w:after="40"/>
              <w:jc w:val="center"/>
              <w:rPr>
                <w:rFonts w:asciiTheme="minorHAnsi" w:hAnsiTheme="minorHAnsi" w:cstheme="minorHAnsi"/>
                <w:sz w:val="20"/>
                <w:szCs w:val="20"/>
                <w:lang w:val="es-CO"/>
              </w:rPr>
            </w:pPr>
            <w:r>
              <w:rPr>
                <w:rFonts w:asciiTheme="minorHAnsi" w:hAnsiTheme="minorHAnsi" w:cstheme="minorHAnsi"/>
                <w:sz w:val="20"/>
                <w:szCs w:val="20"/>
                <w:lang w:val="es-CO"/>
              </w:rPr>
              <w:t xml:space="preserve">No calificada (obligatoria; −0.3 en el entregable técnico por hito no entregado, máximo −1.2)</w:t>
            </w:r>
          </w:p>
        </w:tc>
      </w:tr>
      <w:tr>
        <w:trPr>
          <w:cantSplit/>
        </w:trPr>
        <w:tc>
          <w:tcPr>
            <w:tcW w:w="1650" w:type="dxa"/>
            <w:vMerge w:val="restart"/>
          </w:tcPr>
          <w:p>
            <w:pPr>
              <w:spacing w:before="40" w:after="40"/>
              <w:jc w:val="left"/>
              <w:rPr>
                <w:rFonts w:asciiTheme="minorHAnsi" w:hAnsiTheme="minorHAnsi" w:cstheme="minorHAnsi"/>
                <w:sz w:val="20"/>
                <w:szCs w:val="20"/>
                <w:lang w:val="es-CO"/>
              </w:rPr>
            </w:pPr>
            <w:r>
              <w:rPr>
                <w:rFonts w:asciiTheme="minorHAnsi" w:hAnsiTheme="minorHAnsi" w:cstheme="minorHAnsi"/>
                <w:b/>
                <w:bCs/>
                <w:sz w:val="20"/>
                <w:szCs w:val="20"/>
                <w:lang w:val="es-CO"/>
              </w:rPr>
              <w:t xml:space="preserve">Evaluación sumativa</w:t>
            </w:r>
          </w:p>
        </w:tc>
        <w:tc>
          <w:tcPr>
            <w:tcW w:w="1550" w:type="dxa"/>
          </w:tcPr>
          <w:p>
            <w:pPr>
              <w:spacing w:before="40" w:after="40"/>
              <w:jc w:val="left"/>
              <w:rPr>
                <w:rFonts w:asciiTheme="minorHAnsi" w:hAnsiTheme="minorHAnsi" w:cstheme="minorHAnsi"/>
                <w:sz w:val="20"/>
                <w:szCs w:val="20"/>
                <w:lang w:val="es-CO"/>
              </w:rPr>
            </w:pPr>
            <w:r>
              <w:rPr>
                <w:rFonts w:asciiTheme="minorHAnsi" w:hAnsiTheme="minorHAnsi" w:cstheme="minorHAnsi"/>
                <w:sz w:val="20"/>
                <w:szCs w:val="20"/>
                <w:lang w:val="es-CO"/>
              </w:rPr>
              <w:t xml:space="preserve">Sesiones 1–11</w:t>
            </w:r>
          </w:p>
        </w:tc>
        <w:tc>
          <w:tcPr>
            <w:tcW w:w="3450" w:type="dxa"/>
          </w:tcPr>
          <w:p>
            <w:pPr>
              <w:spacing w:before="40" w:after="40"/>
              <w:jc w:val="left"/>
              <w:rPr>
                <w:rFonts w:asciiTheme="minorHAnsi" w:hAnsiTheme="minorHAnsi" w:cstheme="minorHAnsi"/>
                <w:sz w:val="20"/>
                <w:szCs w:val="20"/>
                <w:lang w:val="es-CO"/>
              </w:rPr>
            </w:pPr>
            <w:r>
              <w:rPr>
                <w:rFonts w:asciiTheme="minorHAnsi" w:hAnsiTheme="minorHAnsi" w:cstheme="minorHAnsi"/>
                <w:sz w:val="20"/>
                <w:szCs w:val="20"/>
                <w:lang w:val="es-CO"/>
              </w:rPr>
              <w:t xml:space="preserve">Challenges de sesión, individuales y personalizados (rúbrica 40/40/20); cuentan las mejores 10 de 11 notas, con un peso de 7% cada una.</w:t>
            </w:r>
          </w:p>
        </w:tc>
        <w:tc>
          <w:tcPr>
            <w:tcW w:w="1400" w:type="dxa"/>
          </w:tcPr>
          <w:p>
            <w:pPr>
              <w:spacing w:before="40" w:after="40"/>
              <w:jc w:val="left"/>
              <w:rPr>
                <w:rFonts w:asciiTheme="minorHAnsi" w:hAnsiTheme="minorHAnsi" w:cstheme="minorHAnsi"/>
                <w:sz w:val="20"/>
                <w:szCs w:val="20"/>
                <w:lang w:val="es-CO"/>
              </w:rPr>
            </w:pPr>
            <w:r>
              <w:rPr>
                <w:rFonts w:asciiTheme="minorHAnsi" w:hAnsiTheme="minorHAnsi" w:cstheme="minorHAnsi"/>
                <w:sz w:val="20"/>
                <w:szCs w:val="20"/>
                <w:lang w:val="es-CO"/>
              </w:rPr>
              <w:t xml:space="preserve">RAE 1–6, según la sesión (ver programación)</w:t>
            </w:r>
          </w:p>
        </w:tc>
        <w:tc>
          <w:tcPr>
            <w:tcW w:w="1400" w:type="dxa"/>
            <w:vAlign w:val="center"/>
          </w:tcPr>
          <w:p>
            <w:pPr>
              <w:spacing w:before="40" w:after="40"/>
              <w:jc w:val="center"/>
              <w:rPr>
                <w:rFonts w:asciiTheme="minorHAnsi" w:hAnsiTheme="minorHAnsi" w:cstheme="minorHAnsi"/>
                <w:sz w:val="20"/>
                <w:szCs w:val="20"/>
                <w:lang w:val="es-CO"/>
              </w:rPr>
            </w:pPr>
            <w:r>
              <w:rPr>
                <w:rFonts w:asciiTheme="minorHAnsi" w:hAnsiTheme="minorHAnsi" w:cstheme="minorHAnsi"/>
                <w:sz w:val="20"/>
                <w:szCs w:val="20"/>
                <w:lang w:val="es-CO"/>
              </w:rPr>
              <w:t xml:space="preserve">70%</w:t>
            </w:r>
          </w:p>
        </w:tc>
      </w:tr>
      <w:tr>
        <w:trPr>
          <w:cantSplit/>
        </w:trPr>
        <w:tc>
          <w:tcPr>
            <w:tcW w:w="1650" w:type="dxa"/>
            <w:vMerge/>
          </w:tcPr>
          <w:p>
            <w:pPr>
              <w:spacing w:before="40" w:after="40"/>
              <w:jc w:val="left"/>
              <w:rPr>
                <w:rFonts w:asciiTheme="minorHAnsi" w:hAnsiTheme="minorHAnsi" w:cstheme="minorHAnsi"/>
                <w:sz w:val="20"/>
                <w:szCs w:val="20"/>
                <w:lang w:val="es-CO"/>
              </w:rPr>
            </w:pPr>
          </w:p>
        </w:tc>
        <w:tc>
          <w:tcPr>
            <w:tcW w:w="1550" w:type="dxa"/>
          </w:tcPr>
          <w:p>
            <w:pPr>
              <w:spacing w:before="40" w:after="40"/>
              <w:jc w:val="left"/>
              <w:rPr>
                <w:rFonts w:asciiTheme="minorHAnsi" w:hAnsiTheme="minorHAnsi" w:cstheme="minorHAnsi"/>
                <w:sz w:val="20"/>
                <w:szCs w:val="20"/>
                <w:lang w:val="es-CO"/>
              </w:rPr>
            </w:pPr>
            <w:r>
              <w:rPr>
                <w:rFonts w:asciiTheme="minorHAnsi" w:hAnsiTheme="minorHAnsi" w:cstheme="minorHAnsi"/>
                <w:sz w:val="20"/>
                <w:szCs w:val="20"/>
                <w:lang w:val="es-CO"/>
              </w:rPr>
              <w:t xml:space="preserve">Sesión 12</w:t>
            </w:r>
          </w:p>
        </w:tc>
        <w:tc>
          <w:tcPr>
            <w:tcW w:w="3450" w:type="dxa"/>
          </w:tcPr>
          <w:p>
            <w:pPr>
              <w:spacing w:before="40" w:after="40"/>
              <w:jc w:val="left"/>
              <w:rPr>
                <w:rFonts w:asciiTheme="minorHAnsi" w:hAnsiTheme="minorHAnsi" w:cstheme="minorHAnsi"/>
                <w:sz w:val="20"/>
                <w:szCs w:val="20"/>
                <w:lang w:val="es-CO"/>
              </w:rPr>
            </w:pPr>
            <w:r>
              <w:rPr>
                <w:rFonts w:asciiTheme="minorHAnsi" w:hAnsiTheme="minorHAnsi" w:cstheme="minorHAnsi"/>
                <w:sz w:val="20"/>
                <w:szCs w:val="20"/>
                <w:lang w:val="es-CO"/>
              </w:rPr>
              <w:t xml:space="preserve">Proyecto final: entregable técnico (15%), socialización y demo (10%) y defensa individual (5%), multiplicado por el factor de coevaluación (0.7–1.0).</w:t>
            </w:r>
          </w:p>
        </w:tc>
        <w:tc>
          <w:tcPr>
            <w:tcW w:w="1400" w:type="dxa"/>
          </w:tcPr>
          <w:p>
            <w:pPr>
              <w:spacing w:before="40" w:after="40"/>
              <w:jc w:val="left"/>
              <w:rPr>
                <w:rFonts w:asciiTheme="minorHAnsi" w:hAnsiTheme="minorHAnsi" w:cstheme="minorHAnsi"/>
                <w:sz w:val="20"/>
                <w:szCs w:val="20"/>
                <w:lang w:val="es-CO"/>
              </w:rPr>
            </w:pPr>
            <w:r>
              <w:rPr>
                <w:rFonts w:asciiTheme="minorHAnsi" w:hAnsiTheme="minorHAnsi" w:cstheme="minorHAnsi"/>
                <w:sz w:val="20"/>
                <w:szCs w:val="20"/>
                <w:lang w:val="es-CO"/>
              </w:rPr>
              <w:t xml:space="preserve">RAE 1–6</w:t>
            </w:r>
          </w:p>
        </w:tc>
        <w:tc>
          <w:tcPr>
            <w:tcW w:w="1400" w:type="dxa"/>
            <w:vAlign w:val="center"/>
          </w:tcPr>
          <w:p>
            <w:pPr>
              <w:spacing w:before="40" w:after="40"/>
              <w:jc w:val="center"/>
              <w:rPr>
                <w:rFonts w:asciiTheme="minorHAnsi" w:hAnsiTheme="minorHAnsi" w:cstheme="minorHAnsi"/>
                <w:sz w:val="20"/>
                <w:szCs w:val="20"/>
                <w:lang w:val="es-CO"/>
              </w:rPr>
            </w:pPr>
            <w:r>
              <w:rPr>
                <w:rFonts w:asciiTheme="minorHAnsi" w:hAnsiTheme="minorHAnsi" w:cstheme="minorHAnsi"/>
                <w:sz w:val="20"/>
                <w:szCs w:val="20"/>
                <w:lang w:val="es-CO"/>
              </w:rPr>
              <w:t xml:space="preserve">30%</w:t>
            </w:r>
          </w:p>
        </w:tc>
      </w:tr>
      <w:tr>
        <w:trPr>
          <w:cantSplit/>
        </w:trPr>
        <w:tc>
          <w:tcPr>
            <w:tcW w:w="8050" w:type="dxa"/>
            <w:gridSpan w:val="4"/>
          </w:tcPr>
          <w:p>
            <w:pPr>
              <w:spacing w:before="40" w:after="40"/>
              <w:jc w:val="right"/>
              <w:rPr>
                <w:rFonts w:asciiTheme="minorHAnsi" w:hAnsiTheme="minorHAnsi" w:cstheme="minorHAnsi"/>
                <w:sz w:val="20"/>
                <w:szCs w:val="20"/>
                <w:lang w:val="es-CO"/>
              </w:rPr>
            </w:pPr>
            <w:r>
              <w:rPr>
                <w:rFonts w:asciiTheme="minorHAnsi" w:hAnsiTheme="minorHAnsi" w:cstheme="minorHAnsi"/>
                <w:b/>
                <w:bCs/>
                <w:sz w:val="20"/>
                <w:szCs w:val="20"/>
                <w:lang w:val="es-CO"/>
              </w:rPr>
              <w:t xml:space="preserve">Total nota final</w:t>
            </w:r>
          </w:p>
        </w:tc>
        <w:tc>
          <w:tcPr>
            <w:tcW w:w="1400" w:type="dxa"/>
          </w:tcPr>
          <w:p>
            <w:pPr>
              <w:spacing w:before="40" w:after="40"/>
              <w:jc w:val="center"/>
              <w:rPr>
                <w:rFonts w:asciiTheme="minorHAnsi" w:hAnsiTheme="minorHAnsi" w:cstheme="minorHAnsi"/>
                <w:sz w:val="20"/>
                <w:szCs w:val="20"/>
                <w:lang w:val="es-CO"/>
              </w:rPr>
            </w:pPr>
            <w:r>
              <w:rPr>
                <w:rFonts w:asciiTheme="minorHAnsi" w:hAnsiTheme="minorHAnsi" w:cstheme="minorHAnsi"/>
                <w:b/>
                <w:bCs/>
                <w:sz w:val="20"/>
                <w:szCs w:val="20"/>
                <w:lang w:val="es-CO"/>
              </w:rPr>
              <w:t xml:space="preserve">100%</w:t>
            </w:r>
          </w:p>
        </w:tc>
      </w:tr>
    </w:tbl>
    <w:p>
      <w:pPr>
        <w:spacing w:before="0" w:after="0"/>
        <w:jc w:val="both"/>
        <w:rPr>
          <w:rFonts w:asciiTheme="minorHAnsi" w:hAnsiTheme="minorHAnsi" w:cstheme="minorHAnsi"/>
          <w:sz w:val="24"/>
          <w:szCs w:val="24"/>
          <w:lang w:val="es-CO"/>
        </w:rPr>
      </w:pPr>
    </w:p>
    <w:p w14:paraId="5C1710E3" w14:textId="2DF343B8" w:rsidR="00DC4972" w:rsidRDefault="00053707" w:rsidP="004570A7">
      <w:pPr>
        <w:pStyle w:val="Prrafodelista"/>
        <w:keepNext/>
        <w:numPr>
          <w:ilvl w:val="0"/>
          <w:numId w:val="8"/>
        </w:numPr>
        <w:spacing w:before="0" w:after="120"/>
        <w:rPr>
          <w:rFonts w:asciiTheme="minorHAnsi" w:hAnsiTheme="minorHAnsi" w:cstheme="minorHAnsi"/>
          <w:b/>
          <w:bCs/>
          <w:sz w:val="28"/>
          <w:szCs w:val="28"/>
        </w:rPr>
      </w:pPr>
      <w:r>
        <w:rPr>
          <w:rFonts w:asciiTheme="minorHAnsi" w:hAnsiTheme="minorHAnsi" w:cstheme="minorHAnsi"/>
          <w:b/>
          <w:bCs/>
          <w:color w:val="404040" w:themeColor="text1" w:themeTint="BF"/>
          <w:sz w:val="36"/>
          <w:szCs w:val="36"/>
        </w:rPr>
        <w:lastRenderedPageBreak/>
        <w:t xml:space="preserve">Programación de actividades </w:t>
      </w:r>
    </w:p>
    <w:p>
      <w:pPr>
        <w:spacing w:before="0" w:after="120"/>
        <w:jc w:val="both"/>
        <w:rPr>
          <w:rFonts w:asciiTheme="minorHAnsi" w:hAnsiTheme="minorHAnsi" w:cstheme="minorHAnsi"/>
          <w:sz w:val="24"/>
          <w:szCs w:val="24"/>
          <w:lang w:val="es-CO"/>
        </w:rPr>
      </w:pPr>
      <w:r>
        <w:rPr>
          <w:rFonts w:asciiTheme="minorHAnsi" w:hAnsiTheme="minorHAnsi" w:cstheme="minorHAnsi"/>
          <w:sz w:val="24"/>
          <w:szCs w:val="24"/>
          <w:lang w:val="es-CO"/>
        </w:rPr>
        <w:t xml:space="preserve">La programación organiza las 12 sesiones del curso, entre el 2 y el 24 de octubre de 2026: los viernes de 18:00 a 21:00 hay una sesión y los sábados de 7:00 a 13:00 hay dos sesiones consecutivas (7:00–10:00 y 10:00–13:00). Cada sesión sincrónica dura 3 horas (calentamiento 10 min, teoría 60 min, descanso 10 min, práctica guiada 60 min y challenge 40 min). A cada sesión le corresponden cerca de 9 horas de trabajo independiente: preparación previa (≈2 h), cierre y entrega del challenge (≈2 h), práctica autónoma (≈2 h) y proyecto final (≈3 h). Como las sesiones del sábado son consecutivas, la preparación de S2–S3, S5–S6, S8–S9 y S11–S12 se hace antes del viernes correspondiente.</w:t>
      </w:r>
    </w:p>
    <w:p>
      <w:pPr>
        <w:spacing w:before="0" w:after="120"/>
        <w:jc w:val="left"/>
        <w:rPr>
          <w:rFonts w:asciiTheme="minorHAnsi" w:hAnsiTheme="minorHAnsi" w:cstheme="minorHAnsi"/>
          <w:sz w:val="24"/>
          <w:szCs w:val="24"/>
          <w:lang w:val="es-CO"/>
        </w:rPr>
      </w:pPr>
      <w:r>
        <w:rPr>
          <w:rFonts w:asciiTheme="minorHAnsi" w:hAnsiTheme="minorHAnsi" w:cstheme="minorHAnsi"/>
          <w:sz w:val="24"/>
          <w:szCs w:val="24"/>
          <w:lang w:val="es-CO"/>
        </w:rPr>
        <w:t xml:space="preserve">Los títulos de las sesiones se presentan en español y, entre paréntesis, en inglés, idioma de las presentaciones y de los notebooks de práctica guiada. Los materiales de cada sesión (presentación, lab, challenge y guía de la sesión) están en el portal del curso: </w:t>
      </w:r>
      <w:hyperlink r:id="rIdL1" w:history="1">
        <w:r>
          <w:rPr>
            <w:rStyle w:val="Hipervnculo"/>
            <w:rFonts w:asciiTheme="minorHAnsi" w:hAnsiTheme="minorHAnsi" w:cstheme="minorHAnsi"/>
            <w:sz w:val="24"/>
            <w:szCs w:val="24"/>
            <w:lang w:val="es-CO"/>
          </w:rPr>
          <w:t xml:space="preserve">https://juccaicedoac03.github.io/Desarrollo-Evaluacion-Modelos/</w:t>
        </w:r>
      </w:hyperlink>
      <w:r>
        <w:rPr>
          <w:rFonts w:asciiTheme="minorHAnsi" w:hAnsiTheme="minorHAnsi" w:cstheme="minorHAnsi"/>
          <w:sz w:val="24"/>
          <w:szCs w:val="24"/>
          <w:lang w:val="es-CO"/>
        </w:rPr>
        <w:t xml:space="preserve">. En la columna de recursos, las referencias remiten a la sección de bibliografía.</w:t>
      </w:r>
    </w:p>
    <w:tbl>
      <w:tblPr>
        <w:tblW w:w="9243" w:type="dxa"/>
        <w:tblInd w:w="108" w:type="dxa"/>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ayout w:type="fixed"/>
        <w:tblLook w:val="0000" w:firstRow="0" w:lastRow="0" w:firstColumn="0" w:lastColumn="0" w:noHBand="0" w:noVBand="0"/>
      </w:tblPr>
      <w:tblGrid>
        <w:gridCol w:w="1000"/>
        <w:gridCol w:w="1850"/>
        <w:gridCol w:w="2650"/>
        <w:gridCol w:w="1900"/>
        <w:gridCol w:w="1843"/>
      </w:tblGrid>
      <w:tr>
        <w:trPr>
          <w:cantSplit/>
          <w:tblHeader/>
        </w:trPr>
        <w:tc>
          <w:tcPr>
            <w:tcW w:w="1000" w:type="dxa"/>
            <w:vMerge w:val="restart"/>
            <w:vAlign w:val="center"/>
          </w:tcPr>
          <w:p>
            <w:pPr>
              <w:spacing w:before="40" w:after="40"/>
              <w:jc w:val="center"/>
              <w:rPr>
                <w:rFonts w:asciiTheme="minorHAnsi" w:hAnsiTheme="minorHAnsi" w:cstheme="minorHAnsi"/>
                <w:b/>
                <w:bCs/>
                <w:sz w:val="18"/>
                <w:szCs w:val="18"/>
                <w:lang w:val="es-CO"/>
              </w:rPr>
            </w:pPr>
            <w:r>
              <w:rPr>
                <w:rFonts w:asciiTheme="minorHAnsi" w:hAnsiTheme="minorHAnsi" w:cstheme="minorHAnsi"/>
                <w:b/>
                <w:bCs/>
                <w:sz w:val="18"/>
                <w:szCs w:val="18"/>
                <w:lang w:val="es-CO"/>
              </w:rPr>
              <w:t xml:space="preserve">Sesión</w:t>
            </w:r>
          </w:p>
        </w:tc>
        <w:tc>
          <w:tcPr>
            <w:tcW w:w="1850" w:type="dxa"/>
            <w:vMerge w:val="restart"/>
            <w:vAlign w:val="center"/>
          </w:tcPr>
          <w:p>
            <w:pPr>
              <w:spacing w:before="40" w:after="40"/>
              <w:jc w:val="center"/>
              <w:rPr>
                <w:rFonts w:asciiTheme="minorHAnsi" w:hAnsiTheme="minorHAnsi" w:cstheme="minorHAnsi"/>
                <w:b/>
                <w:bCs/>
                <w:sz w:val="18"/>
                <w:szCs w:val="18"/>
                <w:lang w:val="es-CO"/>
              </w:rPr>
            </w:pPr>
            <w:r>
              <w:rPr>
                <w:rFonts w:asciiTheme="minorHAnsi" w:hAnsiTheme="minorHAnsi" w:cstheme="minorHAnsi"/>
                <w:b/>
                <w:bCs/>
                <w:sz w:val="18"/>
                <w:szCs w:val="18"/>
                <w:lang w:val="es-CO"/>
              </w:rPr>
              <w:t xml:space="preserve">Temas o conceptos fundamentales</w:t>
            </w:r>
          </w:p>
        </w:tc>
        <w:tc>
          <w:tcPr>
            <w:tcW w:w="4550" w:type="dxa"/>
            <w:gridSpan w:val="2"/>
            <w:vAlign w:val="center"/>
          </w:tcPr>
          <w:p>
            <w:pPr>
              <w:spacing w:before="40" w:after="40"/>
              <w:jc w:val="center"/>
              <w:rPr>
                <w:rFonts w:asciiTheme="minorHAnsi" w:hAnsiTheme="minorHAnsi" w:cstheme="minorHAnsi"/>
                <w:b/>
                <w:bCs/>
                <w:sz w:val="18"/>
                <w:szCs w:val="18"/>
                <w:lang w:val="es-CO"/>
              </w:rPr>
            </w:pPr>
            <w:r>
              <w:rPr>
                <w:rFonts w:asciiTheme="minorHAnsi" w:hAnsiTheme="minorHAnsi" w:cstheme="minorHAnsi"/>
                <w:b/>
                <w:bCs/>
                <w:sz w:val="18"/>
                <w:szCs w:val="18"/>
                <w:lang w:val="es-CO"/>
              </w:rPr>
              <w:t xml:space="preserve">Descripción de la actividad</w:t>
            </w:r>
          </w:p>
        </w:tc>
        <w:tc>
          <w:tcPr>
            <w:tcW w:w="1843" w:type="dxa"/>
            <w:vMerge w:val="restart"/>
            <w:vAlign w:val="center"/>
          </w:tcPr>
          <w:p>
            <w:pPr>
              <w:spacing w:before="40" w:after="40"/>
              <w:jc w:val="center"/>
              <w:rPr>
                <w:rFonts w:asciiTheme="minorHAnsi" w:hAnsiTheme="minorHAnsi" w:cstheme="minorHAnsi"/>
                <w:b/>
                <w:bCs/>
                <w:sz w:val="18"/>
                <w:szCs w:val="18"/>
                <w:lang w:val="es-CO"/>
              </w:rPr>
            </w:pPr>
            <w:r>
              <w:rPr>
                <w:rFonts w:asciiTheme="minorHAnsi" w:hAnsiTheme="minorHAnsi" w:cstheme="minorHAnsi"/>
                <w:b/>
                <w:bCs/>
                <w:sz w:val="18"/>
                <w:szCs w:val="18"/>
                <w:lang w:val="es-CO"/>
              </w:rPr>
              <w:t xml:space="preserve">Recursos y e-recursos (herramientas, plataformas, bibliografía)</w:t>
            </w:r>
          </w:p>
        </w:tc>
      </w:tr>
      <w:tr>
        <w:trPr>
          <w:cantSplit/>
          <w:tblHeader/>
        </w:trPr>
        <w:tc>
          <w:tcPr>
            <w:tcW w:w="1000" w:type="dxa"/>
            <w:vMerge/>
          </w:tcPr>
          <w:p>
            <w:pPr>
              <w:spacing w:before="40" w:after="40"/>
              <w:jc w:val="left"/>
              <w:rPr>
                <w:rFonts w:asciiTheme="minorHAnsi" w:hAnsiTheme="minorHAnsi" w:cstheme="minorHAnsi"/>
                <w:sz w:val="18"/>
                <w:szCs w:val="18"/>
                <w:lang w:val="es-CO"/>
              </w:rPr>
            </w:pPr>
          </w:p>
        </w:tc>
        <w:tc>
          <w:tcPr>
            <w:tcW w:w="1850" w:type="dxa"/>
            <w:vMerge/>
          </w:tcPr>
          <w:p>
            <w:pPr>
              <w:spacing w:before="40" w:after="40"/>
              <w:jc w:val="left"/>
              <w:rPr>
                <w:rFonts w:asciiTheme="minorHAnsi" w:hAnsiTheme="minorHAnsi" w:cstheme="minorHAnsi"/>
                <w:sz w:val="18"/>
                <w:szCs w:val="18"/>
                <w:lang w:val="es-CO"/>
              </w:rPr>
            </w:pPr>
          </w:p>
        </w:tc>
        <w:tc>
          <w:tcPr>
            <w:tcW w:w="2650" w:type="dxa"/>
            <w:vAlign w:val="center"/>
          </w:tcPr>
          <w:p>
            <w:pPr>
              <w:spacing w:before="40" w:after="40"/>
              <w:jc w:val="center"/>
              <w:rPr>
                <w:rFonts w:asciiTheme="minorHAnsi" w:hAnsiTheme="minorHAnsi" w:cstheme="minorHAnsi"/>
                <w:b/>
                <w:bCs/>
                <w:sz w:val="18"/>
                <w:szCs w:val="18"/>
                <w:lang w:val="es-CO"/>
              </w:rPr>
            </w:pPr>
            <w:r>
              <w:rPr>
                <w:rFonts w:asciiTheme="minorHAnsi" w:hAnsiTheme="minorHAnsi" w:cstheme="minorHAnsi"/>
                <w:b/>
                <w:bCs/>
                <w:sz w:val="18"/>
                <w:szCs w:val="18"/>
                <w:lang w:val="es-CO"/>
              </w:rPr>
              <w:t xml:space="preserve">Trabajo con acompañamiento directo del profesor (3 h)</w:t>
            </w:r>
          </w:p>
        </w:tc>
        <w:tc>
          <w:tcPr>
            <w:tcW w:w="1900" w:type="dxa"/>
            <w:vAlign w:val="center"/>
          </w:tcPr>
          <w:p>
            <w:pPr>
              <w:spacing w:before="40" w:after="40"/>
              <w:jc w:val="center"/>
              <w:rPr>
                <w:rFonts w:asciiTheme="minorHAnsi" w:hAnsiTheme="minorHAnsi" w:cstheme="minorHAnsi"/>
                <w:b/>
                <w:bCs/>
                <w:sz w:val="18"/>
                <w:szCs w:val="18"/>
                <w:lang w:val="es-CO"/>
              </w:rPr>
            </w:pPr>
            <w:r>
              <w:rPr>
                <w:rFonts w:asciiTheme="minorHAnsi" w:hAnsiTheme="minorHAnsi" w:cstheme="minorHAnsi"/>
                <w:b/>
                <w:bCs/>
                <w:sz w:val="18"/>
                <w:szCs w:val="18"/>
                <w:lang w:val="es-CO"/>
              </w:rPr>
              <w:t xml:space="preserve">Trabajo independiente del estudiante (9 h)</w:t>
            </w:r>
          </w:p>
        </w:tc>
        <w:tc>
          <w:tcPr>
            <w:tcW w:w="1843" w:type="dxa"/>
            <w:vMerge/>
          </w:tcPr>
          <w:p>
            <w:pPr>
              <w:spacing w:before="40" w:after="40"/>
              <w:jc w:val="left"/>
              <w:rPr>
                <w:rFonts w:asciiTheme="minorHAnsi" w:hAnsiTheme="minorHAnsi" w:cstheme="minorHAnsi"/>
                <w:sz w:val="18"/>
                <w:szCs w:val="18"/>
                <w:lang w:val="es-CO"/>
              </w:rPr>
            </w:pPr>
          </w:p>
        </w:tc>
      </w:tr>
      <w:tr>
        <w:trPr>
          <w:cantSplit/>
        </w:trPr>
        <w:tc>
          <w:tcPr>
            <w:tcW w:w="1000" w:type="dxa"/>
          </w:tcPr>
          <w:p>
            <w:pPr>
              <w:spacing w:before="40" w:after="40"/>
              <w:jc w:val="center"/>
              <w:rPr>
                <w:rFonts w:asciiTheme="minorHAnsi" w:hAnsiTheme="minorHAnsi" w:cstheme="minorHAnsi"/>
                <w:sz w:val="18"/>
                <w:szCs w:val="18"/>
                <w:lang w:val="es-CO"/>
              </w:rPr>
            </w:pPr>
            <w:r>
              <w:rPr>
                <w:rFonts w:asciiTheme="minorHAnsi" w:hAnsiTheme="minorHAnsi" w:cstheme="minorHAnsi"/>
                <w:b/>
                <w:bCs/>
                <w:sz w:val="18"/>
                <w:szCs w:val="18"/>
                <w:lang w:val="es-CO"/>
              </w:rPr>
              <w:t xml:space="preserve">S1</w:t>
            </w:r>
          </w:p>
          <w:p>
            <w:pPr>
              <w:spacing w:before="40" w:after="40"/>
              <w:jc w:val="center"/>
              <w:rPr>
                <w:rFonts w:asciiTheme="minorHAnsi" w:hAnsiTheme="minorHAnsi" w:cstheme="minorHAnsi"/>
                <w:sz w:val="18"/>
                <w:szCs w:val="18"/>
                <w:lang w:val="es-CO"/>
              </w:rPr>
            </w:pPr>
            <w:r>
              <w:rPr>
                <w:rFonts w:asciiTheme="minorHAnsi" w:hAnsiTheme="minorHAnsi" w:cstheme="minorHAnsi"/>
                <w:sz w:val="18"/>
                <w:szCs w:val="18"/>
                <w:lang w:val="es-CO"/>
              </w:rPr>
              <w:t xml:space="preserve">Viernes 2 oct.</w:t>
            </w:r>
          </w:p>
          <w:p>
            <w:pPr>
              <w:spacing w:before="40" w:after="40"/>
              <w:jc w:val="center"/>
              <w:rPr>
                <w:rFonts w:asciiTheme="minorHAnsi" w:hAnsiTheme="minorHAnsi" w:cstheme="minorHAnsi"/>
                <w:sz w:val="18"/>
                <w:szCs w:val="18"/>
                <w:lang w:val="es-CO"/>
              </w:rPr>
            </w:pPr>
            <w:r>
              <w:rPr>
                <w:rFonts w:asciiTheme="minorHAnsi" w:hAnsiTheme="minorHAnsi" w:cstheme="minorHAnsi"/>
                <w:sz w:val="18"/>
                <w:szCs w:val="18"/>
                <w:lang w:val="es-CO"/>
              </w:rPr>
              <w:t xml:space="preserve">18:00–21:00</w:t>
            </w:r>
          </w:p>
        </w:tc>
        <w:tc>
          <w:tcPr>
            <w:tcW w:w="1850" w:type="dxa"/>
          </w:tcPr>
          <w:p>
            <w:pPr>
              <w:spacing w:before="40" w:after="40"/>
              <w:jc w:val="left"/>
              <w:rPr>
                <w:rFonts w:asciiTheme="minorHAnsi" w:hAnsiTheme="minorHAnsi" w:cstheme="minorHAnsi"/>
                <w:sz w:val="18"/>
                <w:szCs w:val="18"/>
                <w:lang w:val="es-CO"/>
              </w:rPr>
            </w:pPr>
            <w:r>
              <w:rPr>
                <w:rFonts w:asciiTheme="minorHAnsi" w:hAnsiTheme="minorHAnsi" w:cstheme="minorHAnsi"/>
                <w:b/>
                <w:bCs/>
                <w:sz w:val="18"/>
                <w:szCs w:val="18"/>
                <w:lang w:val="es-CO"/>
              </w:rPr>
              <w:t xml:space="preserve">Introducción a los modelos generativos y preentrenados</w:t>
            </w:r>
            <w:r>
              <w:rPr>
                <w:rFonts w:asciiTheme="minorHAnsi" w:hAnsiTheme="minorHAnsi" w:cstheme="minorHAnsi"/>
                <w:sz w:val="18"/>
                <w:szCs w:val="18"/>
                <w:lang w:val="es-CO"/>
              </w:rPr>
              <w:t xml:space="preserve"> (</w:t>
            </w:r>
            <w:r>
              <w:rPr>
                <w:rFonts w:asciiTheme="minorHAnsi" w:hAnsiTheme="minorHAnsi" w:cstheme="minorHAnsi"/>
                <w:i/>
                <w:iCs/>
                <w:sz w:val="18"/>
                <w:szCs w:val="18"/>
                <w:lang w:val="es-CO"/>
              </w:rPr>
              <w:t xml:space="preserve">Introduction to Generative and Pretrained Models</w:t>
            </w:r>
            <w:r>
              <w:rPr>
                <w:rFonts w:asciiTheme="minorHAnsi" w:hAnsiTheme="minorHAnsi" w:cstheme="minorHAnsi"/>
                <w:sz w:val="18"/>
                <w:szCs w:val="18"/>
                <w:lang w:val="es-CO"/>
              </w:rPr>
              <w:t xml:space="preserve">)</w:t>
            </w:r>
          </w:p>
          <w:p>
            <w:pPr>
              <w:spacing w:before="40" w:after="40"/>
              <w:jc w:val="left"/>
              <w:rPr>
                <w:rFonts w:asciiTheme="minorHAnsi" w:hAnsiTheme="minorHAnsi" w:cstheme="minorHAnsi"/>
                <w:sz w:val="18"/>
                <w:szCs w:val="18"/>
                <w:lang w:val="es-CO"/>
              </w:rPr>
            </w:pPr>
            <w:r>
              <w:rPr>
                <w:rFonts w:asciiTheme="minorHAnsi" w:hAnsiTheme="minorHAnsi" w:cstheme="minorHAnsi"/>
                <w:sz w:val="18"/>
                <w:szCs w:val="18"/>
                <w:lang w:val="es-CO"/>
              </w:rPr>
              <w:t xml:space="preserve">Generativo vs. discriminativo; familias de modelos (autorregresivos, autoencoders, VAE, GAN, difusión); modelos fundacionales; espectro construir, adaptar o comprar; PyTorch, TensorFlow/Keras y Hugging Face; aplicaciones de la IA.</w:t>
            </w:r>
          </w:p>
          <w:p>
            <w:pPr>
              <w:spacing w:before="40" w:after="40"/>
              <w:jc w:val="left"/>
              <w:rPr>
                <w:rFonts w:asciiTheme="minorHAnsi" w:hAnsiTheme="minorHAnsi" w:cstheme="minorHAnsi"/>
                <w:sz w:val="18"/>
                <w:szCs w:val="18"/>
                <w:lang w:val="es-CO"/>
              </w:rPr>
            </w:pPr>
            <w:r>
              <w:rPr>
                <w:rFonts w:asciiTheme="minorHAnsi" w:hAnsiTheme="minorHAnsi" w:cstheme="minorHAnsi"/>
                <w:i/>
                <w:iCs/>
                <w:sz w:val="18"/>
                <w:szCs w:val="18"/>
                <w:lang w:val="es-CO"/>
              </w:rPr>
              <w:t xml:space="preserve">RAE 1, 4, 5</w:t>
            </w:r>
          </w:p>
        </w:tc>
        <w:tc>
          <w:tcPr>
            <w:tcW w:w="2650" w:type="dxa"/>
          </w:tcPr>
          <w:p>
            <w:pPr>
              <w:spacing w:before="40" w:after="40"/>
              <w:jc w:val="left"/>
              <w:rPr>
                <w:rFonts w:asciiTheme="minorHAnsi" w:hAnsiTheme="minorHAnsi" w:cstheme="minorHAnsi"/>
                <w:sz w:val="18"/>
                <w:szCs w:val="18"/>
                <w:lang w:val="es-CO"/>
              </w:rPr>
            </w:pPr>
            <w:r>
              <w:rPr>
                <w:rFonts w:asciiTheme="minorHAnsi" w:hAnsiTheme="minorHAnsi" w:cstheme="minorHAnsi"/>
                <w:b/>
                <w:bCs/>
                <w:sz w:val="18"/>
                <w:szCs w:val="18"/>
                <w:lang w:val="es-CO"/>
              </w:rPr>
              <w:t xml:space="preserve">Calentamiento:</w:t>
            </w:r>
            <w:r>
              <w:rPr>
                <w:rFonts w:asciiTheme="minorHAnsi" w:hAnsiTheme="minorHAnsi" w:cstheme="minorHAnsi"/>
                <w:sz w:val="18"/>
                <w:szCs w:val="18"/>
                <w:lang w:val="es-CO"/>
              </w:rPr>
              <w:t xml:space="preserve"> diagnóstico de entrada; presentación del curso, la evaluación y la política de uso de IA.</w:t>
            </w:r>
          </w:p>
          <w:p>
            <w:pPr>
              <w:spacing w:before="40" w:after="40"/>
              <w:jc w:val="left"/>
              <w:rPr>
                <w:rFonts w:asciiTheme="minorHAnsi" w:hAnsiTheme="minorHAnsi" w:cstheme="minorHAnsi"/>
                <w:sz w:val="18"/>
                <w:szCs w:val="18"/>
                <w:lang w:val="es-CO"/>
              </w:rPr>
            </w:pPr>
            <w:r>
              <w:rPr>
                <w:rFonts w:asciiTheme="minorHAnsi" w:hAnsiTheme="minorHAnsi" w:cstheme="minorHAnsi"/>
                <w:b/>
                <w:bCs/>
                <w:sz w:val="18"/>
                <w:szCs w:val="18"/>
                <w:lang w:val="es-CO"/>
              </w:rPr>
              <w:t xml:space="preserve">Teoría:</w:t>
            </w:r>
            <w:r>
              <w:rPr>
                <w:rFonts w:asciiTheme="minorHAnsi" w:hAnsiTheme="minorHAnsi" w:cstheme="minorHAnsi"/>
                <w:sz w:val="18"/>
                <w:szCs w:val="18"/>
                <w:lang w:val="es-CO"/>
              </w:rPr>
              <w:t xml:space="preserve"> simulador de muestreo (temperatura y top-k) y simulador </w:t>
            </w:r>
            <w:r>
              <w:rPr>
                <w:rFonts w:asciiTheme="minorHAnsi" w:hAnsiTheme="minorHAnsi" w:cstheme="minorHAnsi"/>
                <w:i/>
                <w:iCs/>
                <w:sz w:val="18"/>
                <w:szCs w:val="18"/>
                <w:lang w:val="es-CO"/>
              </w:rPr>
              <w:t xml:space="preserve">build vs. buy</w:t>
            </w:r>
            <w:r>
              <w:rPr>
                <w:rFonts w:asciiTheme="minorHAnsi" w:hAnsiTheme="minorHAnsi" w:cstheme="minorHAnsi"/>
                <w:sz w:val="18"/>
                <w:szCs w:val="18"/>
                <w:lang w:val="es-CO"/>
              </w:rPr>
              <w:t xml:space="preserve">; sala de grupos: ubicar 5 casos de negocio en el espectro de adaptación.</w:t>
            </w:r>
          </w:p>
          <w:p>
            <w:pPr>
              <w:spacing w:before="40" w:after="40"/>
              <w:jc w:val="left"/>
              <w:rPr>
                <w:rFonts w:asciiTheme="minorHAnsi" w:hAnsiTheme="minorHAnsi" w:cstheme="minorHAnsi"/>
                <w:sz w:val="18"/>
                <w:szCs w:val="18"/>
                <w:lang w:val="es-CO"/>
              </w:rPr>
            </w:pPr>
            <w:r>
              <w:rPr>
                <w:rFonts w:asciiTheme="minorHAnsi" w:hAnsiTheme="minorHAnsi" w:cstheme="minorHAnsi"/>
                <w:b/>
                <w:bCs/>
                <w:sz w:val="18"/>
                <w:szCs w:val="18"/>
                <w:lang w:val="es-CO"/>
              </w:rPr>
              <w:t xml:space="preserve">Lab:</w:t>
            </w:r>
            <w:r>
              <w:rPr>
                <w:rFonts w:asciiTheme="minorHAnsi" w:hAnsiTheme="minorHAnsi" w:cstheme="minorHAnsi"/>
                <w:sz w:val="18"/>
                <w:szCs w:val="18"/>
                <w:lang w:val="es-CO"/>
              </w:rPr>
              <w:t xml:space="preserve"> tensores y autograd en PyTorch, el mismo modelo en Keras, pipelines de Hugging Face, tokenización y parámetros de generación.</w:t>
            </w:r>
          </w:p>
          <w:p>
            <w:pPr>
              <w:spacing w:before="40" w:after="40"/>
              <w:jc w:val="left"/>
              <w:rPr>
                <w:rFonts w:asciiTheme="minorHAnsi" w:hAnsiTheme="minorHAnsi" w:cstheme="minorHAnsi"/>
                <w:sz w:val="18"/>
                <w:szCs w:val="18"/>
                <w:lang w:val="es-CO"/>
              </w:rPr>
            </w:pPr>
            <w:r>
              <w:rPr>
                <w:rFonts w:asciiTheme="minorHAnsi" w:hAnsiTheme="minorHAnsi" w:cstheme="minorHAnsi"/>
                <w:b/>
                <w:bCs/>
                <w:sz w:val="18"/>
                <w:szCs w:val="18"/>
                <w:lang w:val="es-CO"/>
              </w:rPr>
              <w:t xml:space="preserve">Challenge:</w:t>
            </w:r>
            <w:r>
              <w:rPr>
                <w:rFonts w:asciiTheme="minorHAnsi" w:hAnsiTheme="minorHAnsi" w:cstheme="minorHAnsi"/>
                <w:sz w:val="18"/>
                <w:szCs w:val="18"/>
                <w:lang w:val="es-CO"/>
              </w:rPr>
              <w:t xml:space="preserve"> muestreo con temperaturas asignadas, diversidad distinct-n, recomendación </w:t>
            </w:r>
            <w:r>
              <w:rPr>
                <w:rFonts w:asciiTheme="minorHAnsi" w:hAnsiTheme="minorHAnsi" w:cstheme="minorHAnsi"/>
                <w:i/>
                <w:iCs/>
                <w:sz w:val="18"/>
                <w:szCs w:val="18"/>
                <w:lang w:val="es-CO"/>
              </w:rPr>
              <w:t xml:space="preserve">build vs. buy</w:t>
            </w:r>
            <w:r>
              <w:rPr>
                <w:rFonts w:asciiTheme="minorHAnsi" w:hAnsiTheme="minorHAnsi" w:cstheme="minorHAnsi"/>
                <w:sz w:val="18"/>
                <w:szCs w:val="18"/>
                <w:lang w:val="es-CO"/>
              </w:rPr>
              <w:t xml:space="preserve"> y crítica a la IA.</w:t>
            </w:r>
          </w:p>
        </w:tc>
        <w:tc>
          <w:tcPr>
            <w:tcW w:w="1900" w:type="dxa"/>
          </w:tcPr>
          <w:p>
            <w:pPr>
              <w:spacing w:before="40" w:after="40"/>
              <w:jc w:val="left"/>
              <w:rPr>
                <w:rFonts w:asciiTheme="minorHAnsi" w:hAnsiTheme="minorHAnsi" w:cstheme="minorHAnsi"/>
                <w:sz w:val="18"/>
                <w:szCs w:val="18"/>
                <w:lang w:val="es-CO"/>
              </w:rPr>
            </w:pPr>
            <w:r>
              <w:rPr>
                <w:rFonts w:asciiTheme="minorHAnsi" w:hAnsiTheme="minorHAnsi" w:cstheme="minorHAnsi"/>
                <w:sz w:val="18"/>
                <w:szCs w:val="18"/>
                <w:lang w:val="es-CO"/>
              </w:rPr>
              <w:t xml:space="preserve">Crear la cuenta de Kaggle con verificación telefónica y revisar e-Aulas.</w:t>
            </w:r>
          </w:p>
          <w:p>
            <w:pPr>
              <w:spacing w:before="40" w:after="40"/>
              <w:jc w:val="left"/>
              <w:rPr>
                <w:rFonts w:asciiTheme="minorHAnsi" w:hAnsiTheme="minorHAnsi" w:cstheme="minorHAnsi"/>
                <w:sz w:val="18"/>
                <w:szCs w:val="18"/>
                <w:lang w:val="es-CO"/>
              </w:rPr>
            </w:pPr>
            <w:r>
              <w:rPr>
                <w:rFonts w:asciiTheme="minorHAnsi" w:hAnsiTheme="minorHAnsi" w:cstheme="minorHAnsi"/>
                <w:sz w:val="18"/>
                <w:szCs w:val="18"/>
                <w:lang w:val="es-CO"/>
              </w:rPr>
              <w:t xml:space="preserve">Cerrar y entregar el challenge (23:59).</w:t>
            </w:r>
          </w:p>
          <w:p>
            <w:pPr>
              <w:spacing w:before="40" w:after="40"/>
              <w:jc w:val="left"/>
              <w:rPr>
                <w:rFonts w:asciiTheme="minorHAnsi" w:hAnsiTheme="minorHAnsi" w:cstheme="minorHAnsi"/>
                <w:sz w:val="18"/>
                <w:szCs w:val="18"/>
                <w:lang w:val="es-CO"/>
              </w:rPr>
            </w:pPr>
            <w:r>
              <w:rPr>
                <w:rFonts w:asciiTheme="minorHAnsi" w:hAnsiTheme="minorHAnsi" w:cstheme="minorHAnsi"/>
                <w:sz w:val="18"/>
                <w:szCs w:val="18"/>
                <w:lang w:val="es-CO"/>
              </w:rPr>
              <w:t xml:space="preserve">Lectura: Goodfellow et al. (2016), caps. 1 y 5.</w:t>
            </w:r>
          </w:p>
          <w:p>
            <w:pPr>
              <w:spacing w:before="40" w:after="40"/>
              <w:jc w:val="left"/>
              <w:rPr>
                <w:rFonts w:asciiTheme="minorHAnsi" w:hAnsiTheme="minorHAnsi" w:cstheme="minorHAnsi"/>
                <w:sz w:val="18"/>
                <w:szCs w:val="18"/>
                <w:lang w:val="es-CO"/>
              </w:rPr>
            </w:pPr>
            <w:r>
              <w:rPr>
                <w:rFonts w:asciiTheme="minorHAnsi" w:hAnsiTheme="minorHAnsi" w:cstheme="minorHAnsi"/>
                <w:sz w:val="18"/>
                <w:szCs w:val="18"/>
                <w:lang w:val="es-CO"/>
              </w:rPr>
              <w:t xml:space="preserve">Práctica autónoma con los ejercicios del lab.</w:t>
            </w:r>
          </w:p>
        </w:tc>
        <w:tc>
          <w:tcPr>
            <w:tcW w:w="1843" w:type="dxa"/>
          </w:tcPr>
          <w:p>
            <w:pPr>
              <w:spacing w:before="40" w:after="40"/>
              <w:jc w:val="left"/>
              <w:rPr>
                <w:rFonts w:asciiTheme="minorHAnsi" w:hAnsiTheme="minorHAnsi" w:cstheme="minorHAnsi"/>
                <w:sz w:val="18"/>
                <w:szCs w:val="18"/>
                <w:lang w:val="es-CO"/>
              </w:rPr>
            </w:pPr>
            <w:r>
              <w:rPr>
                <w:rFonts w:asciiTheme="minorHAnsi" w:hAnsiTheme="minorHAnsi" w:cstheme="minorHAnsi"/>
                <w:sz w:val="18"/>
                <w:szCs w:val="18"/>
                <w:lang w:val="es-CO"/>
              </w:rPr>
              <w:t xml:space="preserve">Presentación S01</w:t>
            </w:r>
          </w:p>
          <w:p>
            <w:pPr>
              <w:spacing w:before="40" w:after="40"/>
              <w:jc w:val="left"/>
              <w:rPr>
                <w:rFonts w:asciiTheme="minorHAnsi" w:hAnsiTheme="minorHAnsi" w:cstheme="minorHAnsi"/>
                <w:sz w:val="18"/>
                <w:szCs w:val="18"/>
                <w:lang w:val="es-CO"/>
              </w:rPr>
            </w:pPr>
            <w:r>
              <w:rPr>
                <w:rFonts w:asciiTheme="minorHAnsi" w:hAnsiTheme="minorHAnsi" w:cstheme="minorHAnsi"/>
                <w:sz w:val="18"/>
                <w:szCs w:val="18"/>
                <w:lang w:val="es-CO"/>
              </w:rPr>
              <w:t xml:space="preserve">Lab y challenge en Kaggle (alternativa: Colab)</w:t>
            </w:r>
          </w:p>
          <w:p>
            <w:pPr>
              <w:spacing w:before="40" w:after="40"/>
              <w:jc w:val="left"/>
              <w:rPr>
                <w:rFonts w:asciiTheme="minorHAnsi" w:hAnsiTheme="minorHAnsi" w:cstheme="minorHAnsi"/>
                <w:sz w:val="18"/>
                <w:szCs w:val="18"/>
                <w:lang w:val="es-CO"/>
              </w:rPr>
            </w:pPr>
            <w:r>
              <w:rPr>
                <w:rFonts w:asciiTheme="minorHAnsi" w:hAnsiTheme="minorHAnsi" w:cstheme="minorHAnsi"/>
                <w:sz w:val="18"/>
                <w:szCs w:val="18"/>
                <w:lang w:val="es-CO"/>
              </w:rPr>
              <w:t xml:space="preserve">Guía de configuración de Kaggle</w:t>
            </w:r>
          </w:p>
          <w:p>
            <w:pPr>
              <w:spacing w:before="40" w:after="40"/>
              <w:jc w:val="left"/>
              <w:rPr>
                <w:rFonts w:asciiTheme="minorHAnsi" w:hAnsiTheme="minorHAnsi" w:cstheme="minorHAnsi"/>
                <w:sz w:val="18"/>
                <w:szCs w:val="18"/>
                <w:lang w:val="es-CO"/>
              </w:rPr>
            </w:pPr>
            <w:r>
              <w:rPr>
                <w:rFonts w:asciiTheme="minorHAnsi" w:hAnsiTheme="minorHAnsi" w:cstheme="minorHAnsi"/>
                <w:sz w:val="18"/>
                <w:szCs w:val="18"/>
                <w:lang w:val="es-CO"/>
              </w:rPr>
              <w:t xml:space="preserve">Goodfellow et al. (2016); McKinsey &amp; Company (2023); Hugging Face (s. f.)</w:t>
            </w:r>
          </w:p>
        </w:tc>
      </w:tr>
      <w:tr>
        <w:trPr>
          <w:cantSplit/>
        </w:trPr>
        <w:tc>
          <w:tcPr>
            <w:tcW w:w="1000" w:type="dxa"/>
          </w:tcPr>
          <w:p>
            <w:pPr>
              <w:spacing w:before="40" w:after="40"/>
              <w:jc w:val="center"/>
              <w:rPr>
                <w:rFonts w:asciiTheme="minorHAnsi" w:hAnsiTheme="minorHAnsi" w:cstheme="minorHAnsi"/>
                <w:sz w:val="18"/>
                <w:szCs w:val="18"/>
                <w:lang w:val="es-CO"/>
              </w:rPr>
            </w:pPr>
            <w:r>
              <w:rPr>
                <w:rFonts w:asciiTheme="minorHAnsi" w:hAnsiTheme="minorHAnsi" w:cstheme="minorHAnsi"/>
                <w:b/>
                <w:bCs/>
                <w:sz w:val="18"/>
                <w:szCs w:val="18"/>
                <w:lang w:val="es-CO"/>
              </w:rPr>
              <w:t xml:space="preserve">S2</w:t>
            </w:r>
          </w:p>
          <w:p>
            <w:pPr>
              <w:spacing w:before="40" w:after="40"/>
              <w:jc w:val="center"/>
              <w:rPr>
                <w:rFonts w:asciiTheme="minorHAnsi" w:hAnsiTheme="minorHAnsi" w:cstheme="minorHAnsi"/>
                <w:sz w:val="18"/>
                <w:szCs w:val="18"/>
                <w:lang w:val="es-CO"/>
              </w:rPr>
            </w:pPr>
            <w:r>
              <w:rPr>
                <w:rFonts w:asciiTheme="minorHAnsi" w:hAnsiTheme="minorHAnsi" w:cstheme="minorHAnsi"/>
                <w:sz w:val="18"/>
                <w:szCs w:val="18"/>
                <w:lang w:val="es-CO"/>
              </w:rPr>
              <w:t xml:space="preserve">Sábado 3 oct.</w:t>
            </w:r>
          </w:p>
          <w:p>
            <w:pPr>
              <w:spacing w:before="40" w:after="40"/>
              <w:jc w:val="center"/>
              <w:rPr>
                <w:rFonts w:asciiTheme="minorHAnsi" w:hAnsiTheme="minorHAnsi" w:cstheme="minorHAnsi"/>
                <w:sz w:val="18"/>
                <w:szCs w:val="18"/>
                <w:lang w:val="es-CO"/>
              </w:rPr>
            </w:pPr>
            <w:r>
              <w:rPr>
                <w:rFonts w:asciiTheme="minorHAnsi" w:hAnsiTheme="minorHAnsi" w:cstheme="minorHAnsi"/>
                <w:sz w:val="18"/>
                <w:szCs w:val="18"/>
                <w:lang w:val="es-CO"/>
              </w:rPr>
              <w:t xml:space="preserve">7:00–10:00</w:t>
            </w:r>
          </w:p>
        </w:tc>
        <w:tc>
          <w:tcPr>
            <w:tcW w:w="1850" w:type="dxa"/>
          </w:tcPr>
          <w:p>
            <w:pPr>
              <w:spacing w:before="40" w:after="40"/>
              <w:jc w:val="left"/>
              <w:rPr>
                <w:rFonts w:asciiTheme="minorHAnsi" w:hAnsiTheme="minorHAnsi" w:cstheme="minorHAnsi"/>
                <w:sz w:val="18"/>
                <w:szCs w:val="18"/>
                <w:lang w:val="es-CO"/>
              </w:rPr>
            </w:pPr>
            <w:r>
              <w:rPr>
                <w:rFonts w:asciiTheme="minorHAnsi" w:hAnsiTheme="minorHAnsi" w:cstheme="minorHAnsi"/>
                <w:b/>
                <w:bCs/>
                <w:sz w:val="18"/>
                <w:szCs w:val="18"/>
                <w:lang w:val="es-CO"/>
              </w:rPr>
              <w:t xml:space="preserve">Entrenamiento de modelos generativos</w:t>
            </w:r>
            <w:r>
              <w:rPr>
                <w:rFonts w:asciiTheme="minorHAnsi" w:hAnsiTheme="minorHAnsi" w:cstheme="minorHAnsi"/>
                <w:sz w:val="18"/>
                <w:szCs w:val="18"/>
                <w:lang w:val="es-CO"/>
              </w:rPr>
              <w:t xml:space="preserve"> (</w:t>
            </w:r>
            <w:r>
              <w:rPr>
                <w:rFonts w:asciiTheme="minorHAnsi" w:hAnsiTheme="minorHAnsi" w:cstheme="minorHAnsi"/>
                <w:i/>
                <w:iCs/>
                <w:sz w:val="18"/>
                <w:szCs w:val="18"/>
                <w:lang w:val="es-CO"/>
              </w:rPr>
              <w:t xml:space="preserve">Training Generative Models</w:t>
            </w:r>
            <w:r>
              <w:rPr>
                <w:rFonts w:asciiTheme="minorHAnsi" w:hAnsiTheme="minorHAnsi" w:cstheme="minorHAnsi"/>
                <w:sz w:val="18"/>
                <w:szCs w:val="18"/>
                <w:lang w:val="es-CO"/>
              </w:rPr>
              <w:t xml:space="preserve">)</w:t>
            </w:r>
          </w:p>
          <w:p>
            <w:pPr>
              <w:spacing w:before="40" w:after="40"/>
              <w:jc w:val="left"/>
              <w:rPr>
                <w:rFonts w:asciiTheme="minorHAnsi" w:hAnsiTheme="minorHAnsi" w:cstheme="minorHAnsi"/>
                <w:sz w:val="18"/>
                <w:szCs w:val="18"/>
                <w:lang w:val="es-CO"/>
              </w:rPr>
            </w:pPr>
            <w:r>
              <w:rPr>
                <w:rFonts w:asciiTheme="minorHAnsi" w:hAnsiTheme="minorHAnsi" w:cstheme="minorHAnsi"/>
                <w:sz w:val="18"/>
                <w:szCs w:val="18"/>
                <w:lang w:val="es-CO"/>
              </w:rPr>
              <w:t xml:space="preserve">Ciclo de entrenamiento; funciones de pérdida y optimizadores; tasa de aprendizaje; sobreajuste y regularización; preprocesamiento y fuga de datos; autoencoders y VAE (ELBO, reparametrización); VAE vs. GAN vs. difusión.</w:t>
            </w:r>
          </w:p>
          <w:p>
            <w:pPr>
              <w:spacing w:before="40" w:after="40"/>
              <w:jc w:val="left"/>
              <w:rPr>
                <w:rFonts w:asciiTheme="minorHAnsi" w:hAnsiTheme="minorHAnsi" w:cstheme="minorHAnsi"/>
                <w:sz w:val="18"/>
                <w:szCs w:val="18"/>
                <w:lang w:val="es-CO"/>
              </w:rPr>
            </w:pPr>
            <w:r>
              <w:rPr>
                <w:rFonts w:asciiTheme="minorHAnsi" w:hAnsiTheme="minorHAnsi" w:cstheme="minorHAnsi"/>
                <w:i/>
                <w:iCs/>
                <w:sz w:val="18"/>
                <w:szCs w:val="18"/>
                <w:lang w:val="es-CO"/>
              </w:rPr>
              <w:t xml:space="preserve">RAE 1, 2</w:t>
            </w:r>
          </w:p>
        </w:tc>
        <w:tc>
          <w:tcPr>
            <w:tcW w:w="2650" w:type="dxa"/>
          </w:tcPr>
          <w:p>
            <w:pPr>
              <w:spacing w:before="40" w:after="40"/>
              <w:jc w:val="left"/>
              <w:rPr>
                <w:rFonts w:asciiTheme="minorHAnsi" w:hAnsiTheme="minorHAnsi" w:cstheme="minorHAnsi"/>
                <w:sz w:val="18"/>
                <w:szCs w:val="18"/>
                <w:lang w:val="es-CO"/>
              </w:rPr>
            </w:pPr>
            <w:r>
              <w:rPr>
                <w:rFonts w:asciiTheme="minorHAnsi" w:hAnsiTheme="minorHAnsi" w:cstheme="minorHAnsi"/>
                <w:b/>
                <w:bCs/>
                <w:sz w:val="18"/>
                <w:szCs w:val="18"/>
                <w:lang w:val="es-CO"/>
              </w:rPr>
              <w:t xml:space="preserve">Teoría:</w:t>
            </w:r>
            <w:r>
              <w:rPr>
                <w:rFonts w:asciiTheme="minorHAnsi" w:hAnsiTheme="minorHAnsi" w:cstheme="minorHAnsi"/>
                <w:sz w:val="18"/>
                <w:szCs w:val="18"/>
                <w:lang w:val="es-CO"/>
              </w:rPr>
              <w:t xml:space="preserve"> simuladores de tasa de aprendizaje y de sobreajuste; sala de grupos: errores de preprocesamiento en un conjunto de datos de CRM.</w:t>
            </w:r>
          </w:p>
          <w:p>
            <w:pPr>
              <w:spacing w:before="40" w:after="40"/>
              <w:jc w:val="left"/>
              <w:rPr>
                <w:rFonts w:asciiTheme="minorHAnsi" w:hAnsiTheme="minorHAnsi" w:cstheme="minorHAnsi"/>
                <w:sz w:val="18"/>
                <w:szCs w:val="18"/>
                <w:lang w:val="es-CO"/>
              </w:rPr>
            </w:pPr>
            <w:r>
              <w:rPr>
                <w:rFonts w:asciiTheme="minorHAnsi" w:hAnsiTheme="minorHAnsi" w:cstheme="minorHAnsi"/>
                <w:b/>
                <w:bCs/>
                <w:sz w:val="18"/>
                <w:szCs w:val="18"/>
                <w:lang w:val="es-CO"/>
              </w:rPr>
              <w:t xml:space="preserve">Lab:</w:t>
            </w:r>
            <w:r>
              <w:rPr>
                <w:rFonts w:asciiTheme="minorHAnsi" w:hAnsiTheme="minorHAnsi" w:cstheme="minorHAnsi"/>
                <w:sz w:val="18"/>
                <w:szCs w:val="18"/>
                <w:lang w:val="es-CO"/>
              </w:rPr>
              <w:t xml:space="preserve"> VAE en Fashion-MNIST con PyTorch: curvas de pérdida, reconstrucción, muestreo e interpolación en el espacio latente.</w:t>
            </w:r>
          </w:p>
          <w:p>
            <w:pPr>
              <w:spacing w:before="40" w:after="40"/>
              <w:jc w:val="left"/>
              <w:rPr>
                <w:rFonts w:asciiTheme="minorHAnsi" w:hAnsiTheme="minorHAnsi" w:cstheme="minorHAnsi"/>
                <w:sz w:val="18"/>
                <w:szCs w:val="18"/>
                <w:lang w:val="es-CO"/>
              </w:rPr>
            </w:pPr>
            <w:r>
              <w:rPr>
                <w:rFonts w:asciiTheme="minorHAnsi" w:hAnsiTheme="minorHAnsi" w:cstheme="minorHAnsi"/>
                <w:b/>
                <w:bCs/>
                <w:sz w:val="18"/>
                <w:szCs w:val="18"/>
                <w:lang w:val="es-CO"/>
              </w:rPr>
              <w:t xml:space="preserve">Challenge:</w:t>
            </w:r>
            <w:r>
              <w:rPr>
                <w:rFonts w:asciiTheme="minorHAnsi" w:hAnsiTheme="minorHAnsi" w:cstheme="minorHAnsi"/>
                <w:sz w:val="18"/>
                <w:szCs w:val="18"/>
                <w:lang w:val="es-CO"/>
              </w:rPr>
              <w:t xml:space="preserve"> VAE con dimensión latente, β y tasa de aprendizaje asignados; comparación con la línea base; corrección de errores sembrados en el ciclo de entrenamiento.</w:t>
            </w:r>
          </w:p>
        </w:tc>
        <w:tc>
          <w:tcPr>
            <w:tcW w:w="1900" w:type="dxa"/>
          </w:tcPr>
          <w:p>
            <w:pPr>
              <w:spacing w:before="40" w:after="40"/>
              <w:jc w:val="left"/>
              <w:rPr>
                <w:rFonts w:asciiTheme="minorHAnsi" w:hAnsiTheme="minorHAnsi" w:cstheme="minorHAnsi"/>
                <w:sz w:val="18"/>
                <w:szCs w:val="18"/>
                <w:lang w:val="es-CO"/>
              </w:rPr>
            </w:pPr>
            <w:r>
              <w:rPr>
                <w:rFonts w:asciiTheme="minorHAnsi" w:hAnsiTheme="minorHAnsi" w:cstheme="minorHAnsi"/>
                <w:sz w:val="18"/>
                <w:szCs w:val="18"/>
                <w:lang w:val="es-CO"/>
              </w:rPr>
              <w:t xml:space="preserve">Cerrar y entregar el challenge.</w:t>
            </w:r>
          </w:p>
          <w:p>
            <w:pPr>
              <w:spacing w:before="40" w:after="40"/>
              <w:jc w:val="left"/>
              <w:rPr>
                <w:rFonts w:asciiTheme="minorHAnsi" w:hAnsiTheme="minorHAnsi" w:cstheme="minorHAnsi"/>
                <w:sz w:val="18"/>
                <w:szCs w:val="18"/>
                <w:lang w:val="es-CO"/>
              </w:rPr>
            </w:pPr>
            <w:r>
              <w:rPr>
                <w:rFonts w:asciiTheme="minorHAnsi" w:hAnsiTheme="minorHAnsi" w:cstheme="minorHAnsi"/>
                <w:sz w:val="18"/>
                <w:szCs w:val="18"/>
                <w:lang w:val="es-CO"/>
              </w:rPr>
              <w:t xml:space="preserve">Lectura: Kingma y Welling (2014); Goodfellow et al. (2016), caps. 8 y 14.</w:t>
            </w:r>
          </w:p>
          <w:p>
            <w:pPr>
              <w:spacing w:before="40" w:after="40"/>
              <w:jc w:val="left"/>
              <w:rPr>
                <w:rFonts w:asciiTheme="minorHAnsi" w:hAnsiTheme="minorHAnsi" w:cstheme="minorHAnsi"/>
                <w:sz w:val="18"/>
                <w:szCs w:val="18"/>
                <w:lang w:val="es-CO"/>
              </w:rPr>
            </w:pPr>
            <w:r>
              <w:rPr>
                <w:rFonts w:asciiTheme="minorHAnsi" w:hAnsiTheme="minorHAnsi" w:cstheme="minorHAnsi"/>
                <w:sz w:val="18"/>
                <w:szCs w:val="18"/>
                <w:lang w:val="es-CO"/>
              </w:rPr>
              <w:t xml:space="preserve">Repetir el lab con otra configuración y comparar.</w:t>
            </w:r>
          </w:p>
        </w:tc>
        <w:tc>
          <w:tcPr>
            <w:tcW w:w="1843" w:type="dxa"/>
          </w:tcPr>
          <w:p>
            <w:pPr>
              <w:spacing w:before="40" w:after="40"/>
              <w:jc w:val="left"/>
              <w:rPr>
                <w:rFonts w:asciiTheme="minorHAnsi" w:hAnsiTheme="minorHAnsi" w:cstheme="minorHAnsi"/>
                <w:sz w:val="18"/>
                <w:szCs w:val="18"/>
                <w:lang w:val="es-CO"/>
              </w:rPr>
            </w:pPr>
            <w:r>
              <w:rPr>
                <w:rFonts w:asciiTheme="minorHAnsi" w:hAnsiTheme="minorHAnsi" w:cstheme="minorHAnsi"/>
                <w:sz w:val="18"/>
                <w:szCs w:val="18"/>
                <w:lang w:val="es-CO"/>
              </w:rPr>
              <w:t xml:space="preserve">Presentación S02</w:t>
            </w:r>
          </w:p>
          <w:p>
            <w:pPr>
              <w:spacing w:before="40" w:after="40"/>
              <w:jc w:val="left"/>
              <w:rPr>
                <w:rFonts w:asciiTheme="minorHAnsi" w:hAnsiTheme="minorHAnsi" w:cstheme="minorHAnsi"/>
                <w:sz w:val="18"/>
                <w:szCs w:val="18"/>
                <w:lang w:val="es-CO"/>
              </w:rPr>
            </w:pPr>
            <w:r>
              <w:rPr>
                <w:rFonts w:asciiTheme="minorHAnsi" w:hAnsiTheme="minorHAnsi" w:cstheme="minorHAnsi"/>
                <w:sz w:val="18"/>
                <w:szCs w:val="18"/>
                <w:lang w:val="es-CO"/>
              </w:rPr>
              <w:t xml:space="preserve">Lab y challenge en Kaggle (GPU)</w:t>
            </w:r>
          </w:p>
          <w:p>
            <w:pPr>
              <w:spacing w:before="40" w:after="40"/>
              <w:jc w:val="left"/>
              <w:rPr>
                <w:rFonts w:asciiTheme="minorHAnsi" w:hAnsiTheme="minorHAnsi" w:cstheme="minorHAnsi"/>
                <w:sz w:val="18"/>
                <w:szCs w:val="18"/>
                <w:lang w:val="es-CO"/>
              </w:rPr>
            </w:pPr>
            <w:r>
              <w:rPr>
                <w:rFonts w:asciiTheme="minorHAnsi" w:hAnsiTheme="minorHAnsi" w:cstheme="minorHAnsi"/>
                <w:sz w:val="18"/>
                <w:szCs w:val="18"/>
                <w:lang w:val="es-CO"/>
              </w:rPr>
              <w:t xml:space="preserve">Kingma y Welling (2014); Goodfellow et al. (2016); Google (2023)</w:t>
            </w:r>
          </w:p>
        </w:tc>
      </w:tr>
      <w:tr>
        <w:trPr>
          <w:cantSplit/>
        </w:trPr>
        <w:tc>
          <w:tcPr>
            <w:tcW w:w="1000" w:type="dxa"/>
          </w:tcPr>
          <w:p>
            <w:pPr>
              <w:spacing w:before="40" w:after="40"/>
              <w:jc w:val="center"/>
              <w:rPr>
                <w:rFonts w:asciiTheme="minorHAnsi" w:hAnsiTheme="minorHAnsi" w:cstheme="minorHAnsi"/>
                <w:sz w:val="18"/>
                <w:szCs w:val="18"/>
                <w:lang w:val="es-CO"/>
              </w:rPr>
            </w:pPr>
            <w:r>
              <w:rPr>
                <w:rFonts w:asciiTheme="minorHAnsi" w:hAnsiTheme="minorHAnsi" w:cstheme="minorHAnsi"/>
                <w:b/>
                <w:bCs/>
                <w:sz w:val="18"/>
                <w:szCs w:val="18"/>
                <w:lang w:val="es-CO"/>
              </w:rPr>
              <w:t xml:space="preserve">S3</w:t>
            </w:r>
          </w:p>
          <w:p>
            <w:pPr>
              <w:spacing w:before="40" w:after="40"/>
              <w:jc w:val="center"/>
              <w:rPr>
                <w:rFonts w:asciiTheme="minorHAnsi" w:hAnsiTheme="minorHAnsi" w:cstheme="minorHAnsi"/>
                <w:sz w:val="18"/>
                <w:szCs w:val="18"/>
                <w:lang w:val="es-CO"/>
              </w:rPr>
            </w:pPr>
            <w:r>
              <w:rPr>
                <w:rFonts w:asciiTheme="minorHAnsi" w:hAnsiTheme="minorHAnsi" w:cstheme="minorHAnsi"/>
                <w:sz w:val="18"/>
                <w:szCs w:val="18"/>
                <w:lang w:val="es-CO"/>
              </w:rPr>
              <w:t xml:space="preserve">Sábado 3 oct.</w:t>
            </w:r>
          </w:p>
          <w:p>
            <w:pPr>
              <w:spacing w:before="40" w:after="40"/>
              <w:jc w:val="center"/>
              <w:rPr>
                <w:rFonts w:asciiTheme="minorHAnsi" w:hAnsiTheme="minorHAnsi" w:cstheme="minorHAnsi"/>
                <w:sz w:val="18"/>
                <w:szCs w:val="18"/>
                <w:lang w:val="es-CO"/>
              </w:rPr>
            </w:pPr>
            <w:r>
              <w:rPr>
                <w:rFonts w:asciiTheme="minorHAnsi" w:hAnsiTheme="minorHAnsi" w:cstheme="minorHAnsi"/>
                <w:sz w:val="18"/>
                <w:szCs w:val="18"/>
                <w:lang w:val="es-CO"/>
              </w:rPr>
              <w:t xml:space="preserve">10:00–13:00</w:t>
            </w:r>
          </w:p>
        </w:tc>
        <w:tc>
          <w:tcPr>
            <w:tcW w:w="1850" w:type="dxa"/>
          </w:tcPr>
          <w:p>
            <w:pPr>
              <w:spacing w:before="40" w:after="40"/>
              <w:jc w:val="left"/>
              <w:rPr>
                <w:rFonts w:asciiTheme="minorHAnsi" w:hAnsiTheme="minorHAnsi" w:cstheme="minorHAnsi"/>
                <w:sz w:val="18"/>
                <w:szCs w:val="18"/>
                <w:lang w:val="es-CO"/>
              </w:rPr>
            </w:pPr>
            <w:r>
              <w:rPr>
                <w:rFonts w:asciiTheme="minorHAnsi" w:hAnsiTheme="minorHAnsi" w:cstheme="minorHAnsi"/>
                <w:b/>
                <w:bCs/>
                <w:sz w:val="18"/>
                <w:szCs w:val="18"/>
                <w:lang w:val="es-CO"/>
              </w:rPr>
              <w:t xml:space="preserve">Modelos preentrenados y transferencia de aprendizaje</w:t>
            </w:r>
            <w:r>
              <w:rPr>
                <w:rFonts w:asciiTheme="minorHAnsi" w:hAnsiTheme="minorHAnsi" w:cstheme="minorHAnsi"/>
                <w:sz w:val="18"/>
                <w:szCs w:val="18"/>
                <w:lang w:val="es-CO"/>
              </w:rPr>
              <w:t xml:space="preserve"> (</w:t>
            </w:r>
            <w:r>
              <w:rPr>
                <w:rFonts w:asciiTheme="minorHAnsi" w:hAnsiTheme="minorHAnsi" w:cstheme="minorHAnsi"/>
                <w:i/>
                <w:iCs/>
                <w:sz w:val="18"/>
                <w:szCs w:val="18"/>
                <w:lang w:val="es-CO"/>
              </w:rPr>
              <w:t xml:space="preserve">Pretrained Models and Transfer Learning</w:t>
            </w:r>
            <w:r>
              <w:rPr>
                <w:rFonts w:asciiTheme="minorHAnsi" w:hAnsiTheme="minorHAnsi" w:cstheme="minorHAnsi"/>
                <w:sz w:val="18"/>
                <w:szCs w:val="18"/>
                <w:lang w:val="es-CO"/>
              </w:rPr>
              <w:t xml:space="preserve">)</w:t>
            </w:r>
          </w:p>
          <w:p>
            <w:pPr>
              <w:spacing w:before="40" w:after="40"/>
              <w:jc w:val="left"/>
              <w:rPr>
                <w:rFonts w:asciiTheme="minorHAnsi" w:hAnsiTheme="minorHAnsi" w:cstheme="minorHAnsi"/>
                <w:sz w:val="18"/>
                <w:szCs w:val="18"/>
                <w:lang w:val="es-CO"/>
              </w:rPr>
            </w:pPr>
            <w:r>
              <w:rPr>
                <w:rFonts w:asciiTheme="minorHAnsi" w:hAnsiTheme="minorHAnsi" w:cstheme="minorHAnsi"/>
                <w:sz w:val="18"/>
                <w:szCs w:val="18"/>
                <w:lang w:val="es-CO"/>
              </w:rPr>
              <w:t xml:space="preserve">Por qué funciona el preentrenamiento; arquitectura Transformer y atención; BERT, GPT y T5; tokenización y su costo en español; estrategias de transferencia; selección de modelos y licencias; modelos en español (BETO).</w:t>
            </w:r>
          </w:p>
          <w:p>
            <w:pPr>
              <w:spacing w:before="40" w:after="40"/>
              <w:jc w:val="left"/>
              <w:rPr>
                <w:rFonts w:asciiTheme="minorHAnsi" w:hAnsiTheme="minorHAnsi" w:cstheme="minorHAnsi"/>
                <w:sz w:val="18"/>
                <w:szCs w:val="18"/>
                <w:lang w:val="es-CO"/>
              </w:rPr>
            </w:pPr>
            <w:r>
              <w:rPr>
                <w:rFonts w:asciiTheme="minorHAnsi" w:hAnsiTheme="minorHAnsi" w:cstheme="minorHAnsi"/>
                <w:i/>
                <w:iCs/>
                <w:sz w:val="18"/>
                <w:szCs w:val="18"/>
                <w:lang w:val="es-CO"/>
              </w:rPr>
              <w:t xml:space="preserve">RAE 1, 3</w:t>
            </w:r>
          </w:p>
        </w:tc>
        <w:tc>
          <w:tcPr>
            <w:tcW w:w="2650" w:type="dxa"/>
          </w:tcPr>
          <w:p>
            <w:pPr>
              <w:spacing w:before="40" w:after="40"/>
              <w:jc w:val="left"/>
              <w:rPr>
                <w:rFonts w:asciiTheme="minorHAnsi" w:hAnsiTheme="minorHAnsi" w:cstheme="minorHAnsi"/>
                <w:sz w:val="18"/>
                <w:szCs w:val="18"/>
                <w:lang w:val="es-CO"/>
              </w:rPr>
            </w:pPr>
            <w:r>
              <w:rPr>
                <w:rFonts w:asciiTheme="minorHAnsi" w:hAnsiTheme="minorHAnsi" w:cstheme="minorHAnsi"/>
                <w:b/>
                <w:bCs/>
                <w:sz w:val="18"/>
                <w:szCs w:val="18"/>
                <w:lang w:val="es-CO"/>
              </w:rPr>
              <w:t xml:space="preserve">Teoría:</w:t>
            </w:r>
            <w:r>
              <w:rPr>
                <w:rFonts w:asciiTheme="minorHAnsi" w:hAnsiTheme="minorHAnsi" w:cstheme="minorHAnsi"/>
                <w:sz w:val="18"/>
                <w:szCs w:val="18"/>
                <w:lang w:val="es-CO"/>
              </w:rPr>
              <w:t xml:space="preserve"> mapa de atención interactivo y calculadora de costo por tokens; sala de grupos: elegir una estrategia de transferencia para 4 escenarios.</w:t>
            </w:r>
          </w:p>
          <w:p>
            <w:pPr>
              <w:spacing w:before="40" w:after="40"/>
              <w:jc w:val="left"/>
              <w:rPr>
                <w:rFonts w:asciiTheme="minorHAnsi" w:hAnsiTheme="minorHAnsi" w:cstheme="minorHAnsi"/>
                <w:sz w:val="18"/>
                <w:szCs w:val="18"/>
                <w:lang w:val="es-CO"/>
              </w:rPr>
            </w:pPr>
            <w:r>
              <w:rPr>
                <w:rFonts w:asciiTheme="minorHAnsi" w:hAnsiTheme="minorHAnsi" w:cstheme="minorHAnsi"/>
                <w:b/>
                <w:bCs/>
                <w:sz w:val="18"/>
                <w:szCs w:val="18"/>
                <w:lang w:val="es-CO"/>
              </w:rPr>
              <w:t xml:space="preserve">Lab:</w:t>
            </w:r>
            <w:r>
              <w:rPr>
                <w:rFonts w:asciiTheme="minorHAnsi" w:hAnsiTheme="minorHAnsi" w:cstheme="minorHAnsi"/>
                <w:sz w:val="18"/>
                <w:szCs w:val="18"/>
                <w:lang w:val="es-CO"/>
              </w:rPr>
              <w:t xml:space="preserve"> tokenización EN vs. ES, fill-mask con BERT, embeddings con regresión logística y clasificación zero-shot y few-shot con un LLM pequeño.</w:t>
            </w:r>
          </w:p>
          <w:p>
            <w:pPr>
              <w:spacing w:before="40" w:after="40"/>
              <w:jc w:val="left"/>
              <w:rPr>
                <w:rFonts w:asciiTheme="minorHAnsi" w:hAnsiTheme="minorHAnsi" w:cstheme="minorHAnsi"/>
                <w:sz w:val="18"/>
                <w:szCs w:val="18"/>
                <w:lang w:val="es-CO"/>
              </w:rPr>
            </w:pPr>
            <w:r>
              <w:rPr>
                <w:rFonts w:asciiTheme="minorHAnsi" w:hAnsiTheme="minorHAnsi" w:cstheme="minorHAnsi"/>
                <w:b/>
                <w:bCs/>
                <w:sz w:val="18"/>
                <w:szCs w:val="18"/>
                <w:lang w:val="es-CO"/>
              </w:rPr>
              <w:t xml:space="preserve">Challenge:</w:t>
            </w:r>
            <w:r>
              <w:rPr>
                <w:rFonts w:asciiTheme="minorHAnsi" w:hAnsiTheme="minorHAnsi" w:cstheme="minorHAnsi"/>
                <w:sz w:val="18"/>
                <w:szCs w:val="18"/>
                <w:lang w:val="es-CO"/>
              </w:rPr>
              <w:t xml:space="preserve"> curva de aprendizaje con el k asignado, few-shot y decisión según los datos disponibles.</w:t>
            </w:r>
          </w:p>
          <w:p>
            <w:pPr>
              <w:spacing w:before="40" w:after="40"/>
              <w:jc w:val="left"/>
              <w:rPr>
                <w:rFonts w:asciiTheme="minorHAnsi" w:hAnsiTheme="minorHAnsi" w:cstheme="minorHAnsi"/>
                <w:sz w:val="18"/>
                <w:szCs w:val="18"/>
                <w:lang w:val="es-CO"/>
              </w:rPr>
            </w:pPr>
            <w:r>
              <w:rPr>
                <w:rFonts w:asciiTheme="minorHAnsi" w:hAnsiTheme="minorHAnsi" w:cstheme="minorHAnsi"/>
                <w:sz w:val="18"/>
                <w:szCs w:val="18"/>
                <w:lang w:val="es-CO"/>
              </w:rPr>
              <w:t xml:space="preserve">Conformación de los grupos del proyecto final.</w:t>
            </w:r>
          </w:p>
        </w:tc>
        <w:tc>
          <w:tcPr>
            <w:tcW w:w="1900" w:type="dxa"/>
          </w:tcPr>
          <w:p>
            <w:pPr>
              <w:spacing w:before="40" w:after="40"/>
              <w:jc w:val="left"/>
              <w:rPr>
                <w:rFonts w:asciiTheme="minorHAnsi" w:hAnsiTheme="minorHAnsi" w:cstheme="minorHAnsi"/>
                <w:sz w:val="18"/>
                <w:szCs w:val="18"/>
                <w:lang w:val="es-CO"/>
              </w:rPr>
            </w:pPr>
            <w:r>
              <w:rPr>
                <w:rFonts w:asciiTheme="minorHAnsi" w:hAnsiTheme="minorHAnsi" w:cstheme="minorHAnsi"/>
                <w:sz w:val="18"/>
                <w:szCs w:val="18"/>
                <w:lang w:val="es-CO"/>
              </w:rPr>
              <w:t xml:space="preserve">Cerrar y entregar el challenge.</w:t>
            </w:r>
          </w:p>
          <w:p>
            <w:pPr>
              <w:spacing w:before="40" w:after="40"/>
              <w:jc w:val="left"/>
              <w:rPr>
                <w:rFonts w:asciiTheme="minorHAnsi" w:hAnsiTheme="minorHAnsi" w:cstheme="minorHAnsi"/>
                <w:sz w:val="18"/>
                <w:szCs w:val="18"/>
                <w:lang w:val="es-CO"/>
              </w:rPr>
            </w:pPr>
            <w:r>
              <w:rPr>
                <w:rFonts w:asciiTheme="minorHAnsi" w:hAnsiTheme="minorHAnsi" w:cstheme="minorHAnsi"/>
                <w:sz w:val="18"/>
                <w:szCs w:val="18"/>
                <w:lang w:val="es-CO"/>
              </w:rPr>
              <w:t xml:space="preserve">Proyecto: conformar el grupo (3 personas) y explorar ideas.</w:t>
            </w:r>
          </w:p>
          <w:p>
            <w:pPr>
              <w:spacing w:before="40" w:after="40"/>
              <w:jc w:val="left"/>
              <w:rPr>
                <w:rFonts w:asciiTheme="minorHAnsi" w:hAnsiTheme="minorHAnsi" w:cstheme="minorHAnsi"/>
                <w:sz w:val="18"/>
                <w:szCs w:val="18"/>
                <w:lang w:val="es-CO"/>
              </w:rPr>
            </w:pPr>
            <w:r>
              <w:rPr>
                <w:rFonts w:asciiTheme="minorHAnsi" w:hAnsiTheme="minorHAnsi" w:cstheme="minorHAnsi"/>
                <w:sz w:val="18"/>
                <w:szCs w:val="18"/>
                <w:lang w:val="es-CO"/>
              </w:rPr>
              <w:t xml:space="preserve">Lectura: Vaswani et al. (2017); Devlin et al. (2019); Cañete et al. (2020).</w:t>
            </w:r>
          </w:p>
        </w:tc>
        <w:tc>
          <w:tcPr>
            <w:tcW w:w="1843" w:type="dxa"/>
          </w:tcPr>
          <w:p>
            <w:pPr>
              <w:spacing w:before="40" w:after="40"/>
              <w:jc w:val="left"/>
              <w:rPr>
                <w:rFonts w:asciiTheme="minorHAnsi" w:hAnsiTheme="minorHAnsi" w:cstheme="minorHAnsi"/>
                <w:sz w:val="18"/>
                <w:szCs w:val="18"/>
                <w:lang w:val="es-CO"/>
              </w:rPr>
            </w:pPr>
            <w:r>
              <w:rPr>
                <w:rFonts w:asciiTheme="minorHAnsi" w:hAnsiTheme="minorHAnsi" w:cstheme="minorHAnsi"/>
                <w:sz w:val="18"/>
                <w:szCs w:val="18"/>
                <w:lang w:val="es-CO"/>
              </w:rPr>
              <w:t xml:space="preserve">Presentación S03</w:t>
            </w:r>
          </w:p>
          <w:p>
            <w:pPr>
              <w:spacing w:before="40" w:after="40"/>
              <w:jc w:val="left"/>
              <w:rPr>
                <w:rFonts w:asciiTheme="minorHAnsi" w:hAnsiTheme="minorHAnsi" w:cstheme="minorHAnsi"/>
                <w:sz w:val="18"/>
                <w:szCs w:val="18"/>
                <w:lang w:val="es-CO"/>
              </w:rPr>
            </w:pPr>
            <w:r>
              <w:rPr>
                <w:rFonts w:asciiTheme="minorHAnsi" w:hAnsiTheme="minorHAnsi" w:cstheme="minorHAnsi"/>
                <w:sz w:val="18"/>
                <w:szCs w:val="18"/>
                <w:lang w:val="es-CO"/>
              </w:rPr>
              <w:t xml:space="preserve">Lab y challenge en Kaggle</w:t>
            </w:r>
          </w:p>
          <w:p>
            <w:pPr>
              <w:spacing w:before="40" w:after="40"/>
              <w:jc w:val="left"/>
              <w:rPr>
                <w:rFonts w:asciiTheme="minorHAnsi" w:hAnsiTheme="minorHAnsi" w:cstheme="minorHAnsi"/>
                <w:sz w:val="18"/>
                <w:szCs w:val="18"/>
                <w:lang w:val="es-CO"/>
              </w:rPr>
            </w:pPr>
            <w:r>
              <w:rPr>
                <w:rFonts w:asciiTheme="minorHAnsi" w:hAnsiTheme="minorHAnsi" w:cstheme="minorHAnsi"/>
                <w:sz w:val="18"/>
                <w:szCs w:val="18"/>
                <w:lang w:val="es-CO"/>
              </w:rPr>
              <w:t xml:space="preserve">Vaswani et al. (2017); Devlin et al. (2019); Cañete et al. (2020); Jurafsky y Martin (2023)</w:t>
            </w:r>
          </w:p>
        </w:tc>
      </w:tr>
      <w:tr>
        <w:trPr>
          <w:cantSplit/>
        </w:trPr>
        <w:tc>
          <w:tcPr>
            <w:tcW w:w="1000" w:type="dxa"/>
          </w:tcPr>
          <w:p>
            <w:pPr>
              <w:spacing w:before="40" w:after="40"/>
              <w:jc w:val="center"/>
              <w:rPr>
                <w:rFonts w:asciiTheme="minorHAnsi" w:hAnsiTheme="minorHAnsi" w:cstheme="minorHAnsi"/>
                <w:sz w:val="18"/>
                <w:szCs w:val="18"/>
                <w:lang w:val="es-CO"/>
              </w:rPr>
            </w:pPr>
            <w:r>
              <w:rPr>
                <w:rFonts w:asciiTheme="minorHAnsi" w:hAnsiTheme="minorHAnsi" w:cstheme="minorHAnsi"/>
                <w:b/>
                <w:bCs/>
                <w:sz w:val="18"/>
                <w:szCs w:val="18"/>
                <w:lang w:val="es-CO"/>
              </w:rPr>
              <w:t xml:space="preserve">S4</w:t>
            </w:r>
          </w:p>
          <w:p>
            <w:pPr>
              <w:spacing w:before="40" w:after="40"/>
              <w:jc w:val="center"/>
              <w:rPr>
                <w:rFonts w:asciiTheme="minorHAnsi" w:hAnsiTheme="minorHAnsi" w:cstheme="minorHAnsi"/>
                <w:sz w:val="18"/>
                <w:szCs w:val="18"/>
                <w:lang w:val="es-CO"/>
              </w:rPr>
            </w:pPr>
            <w:r>
              <w:rPr>
                <w:rFonts w:asciiTheme="minorHAnsi" w:hAnsiTheme="minorHAnsi" w:cstheme="minorHAnsi"/>
                <w:sz w:val="18"/>
                <w:szCs w:val="18"/>
                <w:lang w:val="es-CO"/>
              </w:rPr>
              <w:t xml:space="preserve">Viernes 9 oct.</w:t>
            </w:r>
          </w:p>
          <w:p>
            <w:pPr>
              <w:spacing w:before="40" w:after="40"/>
              <w:jc w:val="center"/>
              <w:rPr>
                <w:rFonts w:asciiTheme="minorHAnsi" w:hAnsiTheme="minorHAnsi" w:cstheme="minorHAnsi"/>
                <w:sz w:val="18"/>
                <w:szCs w:val="18"/>
                <w:lang w:val="es-CO"/>
              </w:rPr>
            </w:pPr>
            <w:r>
              <w:rPr>
                <w:rFonts w:asciiTheme="minorHAnsi" w:hAnsiTheme="minorHAnsi" w:cstheme="minorHAnsi"/>
                <w:sz w:val="18"/>
                <w:szCs w:val="18"/>
                <w:lang w:val="es-CO"/>
              </w:rPr>
              <w:t xml:space="preserve">18:00–21:00</w:t>
            </w:r>
          </w:p>
        </w:tc>
        <w:tc>
          <w:tcPr>
            <w:tcW w:w="1850" w:type="dxa"/>
          </w:tcPr>
          <w:p>
            <w:pPr>
              <w:spacing w:before="40" w:after="40"/>
              <w:jc w:val="left"/>
              <w:rPr>
                <w:rFonts w:asciiTheme="minorHAnsi" w:hAnsiTheme="minorHAnsi" w:cstheme="minorHAnsi"/>
                <w:sz w:val="18"/>
                <w:szCs w:val="18"/>
                <w:lang w:val="es-CO"/>
              </w:rPr>
            </w:pPr>
            <w:r>
              <w:rPr>
                <w:rFonts w:asciiTheme="minorHAnsi" w:hAnsiTheme="minorHAnsi" w:cstheme="minorHAnsi"/>
                <w:b/>
                <w:bCs/>
                <w:sz w:val="18"/>
                <w:szCs w:val="18"/>
                <w:lang w:val="es-CO"/>
              </w:rPr>
              <w:t xml:space="preserve">Afinamiento de modelos generativos</w:t>
            </w:r>
            <w:r>
              <w:rPr>
                <w:rFonts w:asciiTheme="minorHAnsi" w:hAnsiTheme="minorHAnsi" w:cstheme="minorHAnsi"/>
                <w:sz w:val="18"/>
                <w:szCs w:val="18"/>
                <w:lang w:val="es-CO"/>
              </w:rPr>
              <w:t xml:space="preserve"> (</w:t>
            </w:r>
            <w:r>
              <w:rPr>
                <w:rFonts w:asciiTheme="minorHAnsi" w:hAnsiTheme="minorHAnsi" w:cstheme="minorHAnsi"/>
                <w:i/>
                <w:iCs/>
                <w:sz w:val="18"/>
                <w:szCs w:val="18"/>
                <w:lang w:val="es-CO"/>
              </w:rPr>
              <w:t xml:space="preserve">Fine-Tuning Generative Models</w:t>
            </w:r>
            <w:r>
              <w:rPr>
                <w:rFonts w:asciiTheme="minorHAnsi" w:hAnsiTheme="minorHAnsi" w:cstheme="minorHAnsi"/>
                <w:sz w:val="18"/>
                <w:szCs w:val="18"/>
                <w:lang w:val="es-CO"/>
              </w:rPr>
              <w:t xml:space="preserve">)</w:t>
            </w:r>
          </w:p>
          <w:p>
            <w:pPr>
              <w:spacing w:before="40" w:after="40"/>
              <w:jc w:val="left"/>
              <w:rPr>
                <w:rFonts w:asciiTheme="minorHAnsi" w:hAnsiTheme="minorHAnsi" w:cstheme="minorHAnsi"/>
                <w:sz w:val="18"/>
                <w:szCs w:val="18"/>
                <w:lang w:val="es-CO"/>
              </w:rPr>
            </w:pPr>
            <w:r>
              <w:rPr>
                <w:rFonts w:asciiTheme="minorHAnsi" w:hAnsiTheme="minorHAnsi" w:cstheme="minorHAnsi"/>
                <w:sz w:val="18"/>
                <w:szCs w:val="18"/>
                <w:lang w:val="es-CO"/>
              </w:rPr>
              <w:t xml:space="preserve">Afinamiento completo vs. eficiente (LoRA, QLoRA); ajuste por instrucciones (SFT) y plantillas de chat; hiperparámetros; construcción de datasets propios; olvido catastrófico; prompt, RAG o afinamiento.</w:t>
            </w:r>
          </w:p>
          <w:p>
            <w:pPr>
              <w:spacing w:before="40" w:after="40"/>
              <w:jc w:val="left"/>
              <w:rPr>
                <w:rFonts w:asciiTheme="minorHAnsi" w:hAnsiTheme="minorHAnsi" w:cstheme="minorHAnsi"/>
                <w:sz w:val="18"/>
                <w:szCs w:val="18"/>
                <w:lang w:val="es-CO"/>
              </w:rPr>
            </w:pPr>
            <w:r>
              <w:rPr>
                <w:rFonts w:asciiTheme="minorHAnsi" w:hAnsiTheme="minorHAnsi" w:cstheme="minorHAnsi"/>
                <w:i/>
                <w:iCs/>
                <w:sz w:val="18"/>
                <w:szCs w:val="18"/>
                <w:lang w:val="es-CO"/>
              </w:rPr>
              <w:t xml:space="preserve">RAE 1, 2</w:t>
            </w:r>
          </w:p>
        </w:tc>
        <w:tc>
          <w:tcPr>
            <w:tcW w:w="2650" w:type="dxa"/>
          </w:tcPr>
          <w:p>
            <w:pPr>
              <w:spacing w:before="40" w:after="40"/>
              <w:jc w:val="left"/>
              <w:rPr>
                <w:rFonts w:asciiTheme="minorHAnsi" w:hAnsiTheme="minorHAnsi" w:cstheme="minorHAnsi"/>
                <w:sz w:val="18"/>
                <w:szCs w:val="18"/>
                <w:lang w:val="es-CO"/>
              </w:rPr>
            </w:pPr>
            <w:r>
              <w:rPr>
                <w:rFonts w:asciiTheme="minorHAnsi" w:hAnsiTheme="minorHAnsi" w:cstheme="minorHAnsi"/>
                <w:b/>
                <w:bCs/>
                <w:sz w:val="18"/>
                <w:szCs w:val="18"/>
                <w:lang w:val="es-CO"/>
              </w:rPr>
              <w:t xml:space="preserve">Teoría:</w:t>
            </w:r>
            <w:r>
              <w:rPr>
                <w:rFonts w:asciiTheme="minorHAnsi" w:hAnsiTheme="minorHAnsi" w:cstheme="minorHAnsi"/>
                <w:sz w:val="18"/>
                <w:szCs w:val="18"/>
                <w:lang w:val="es-CO"/>
              </w:rPr>
              <w:t xml:space="preserve"> calculadora de parámetros LoRA y juego de hiperparámetros; sala de grupos: guía de etiquetado para un dataset de servicio al cliente.</w:t>
            </w:r>
          </w:p>
          <w:p>
            <w:pPr>
              <w:spacing w:before="40" w:after="40"/>
              <w:jc w:val="left"/>
              <w:rPr>
                <w:rFonts w:asciiTheme="minorHAnsi" w:hAnsiTheme="minorHAnsi" w:cstheme="minorHAnsi"/>
                <w:sz w:val="18"/>
                <w:szCs w:val="18"/>
                <w:lang w:val="es-CO"/>
              </w:rPr>
            </w:pPr>
            <w:r>
              <w:rPr>
                <w:rFonts w:asciiTheme="minorHAnsi" w:hAnsiTheme="minorHAnsi" w:cstheme="minorHAnsi"/>
                <w:b/>
                <w:bCs/>
                <w:sz w:val="18"/>
                <w:szCs w:val="18"/>
                <w:lang w:val="es-CO"/>
              </w:rPr>
              <w:t xml:space="preserve">Lab:</w:t>
            </w:r>
            <w:r>
              <w:rPr>
                <w:rFonts w:asciiTheme="minorHAnsi" w:hAnsiTheme="minorHAnsi" w:cstheme="minorHAnsi"/>
                <w:sz w:val="18"/>
                <w:szCs w:val="18"/>
                <w:lang w:val="es-CO"/>
              </w:rPr>
              <w:t xml:space="preserve"> DistilBERT afinado en Banking77 con Trainer y LoRA sobre SmolLM2 con un dataset propio.</w:t>
            </w:r>
          </w:p>
          <w:p>
            <w:pPr>
              <w:spacing w:before="40" w:after="40"/>
              <w:jc w:val="left"/>
              <w:rPr>
                <w:rFonts w:asciiTheme="minorHAnsi" w:hAnsiTheme="minorHAnsi" w:cstheme="minorHAnsi"/>
                <w:sz w:val="18"/>
                <w:szCs w:val="18"/>
                <w:lang w:val="es-CO"/>
              </w:rPr>
            </w:pPr>
            <w:r>
              <w:rPr>
                <w:rFonts w:asciiTheme="minorHAnsi" w:hAnsiTheme="minorHAnsi" w:cstheme="minorHAnsi"/>
                <w:b/>
                <w:bCs/>
                <w:sz w:val="18"/>
                <w:szCs w:val="18"/>
                <w:lang w:val="es-CO"/>
              </w:rPr>
              <w:t xml:space="preserve">Challenge:</w:t>
            </w:r>
            <w:r>
              <w:rPr>
                <w:rFonts w:asciiTheme="minorHAnsi" w:hAnsiTheme="minorHAnsi" w:cstheme="minorHAnsi"/>
                <w:sz w:val="18"/>
                <w:szCs w:val="18"/>
                <w:lang w:val="es-CO"/>
              </w:rPr>
              <w:t xml:space="preserve"> intents y configuraciones asignados; comparación de dos configuraciones; decisión entre afinamiento, RAG y prompting.</w:t>
            </w:r>
          </w:p>
          <w:p>
            <w:pPr>
              <w:spacing w:before="40" w:after="40"/>
              <w:jc w:val="left"/>
              <w:rPr>
                <w:rFonts w:asciiTheme="minorHAnsi" w:hAnsiTheme="minorHAnsi" w:cstheme="minorHAnsi"/>
                <w:sz w:val="18"/>
                <w:szCs w:val="18"/>
                <w:lang w:val="es-CO"/>
              </w:rPr>
            </w:pPr>
            <w:r>
              <w:rPr>
                <w:rFonts w:asciiTheme="minorHAnsi" w:hAnsiTheme="minorHAnsi" w:cstheme="minorHAnsi"/>
                <w:sz w:val="18"/>
                <w:szCs w:val="18"/>
                <w:lang w:val="es-CO"/>
              </w:rPr>
              <w:t xml:space="preserve">Inicio del diálogo formativo: balance de los challenges S1–S3.</w:t>
            </w:r>
          </w:p>
        </w:tc>
        <w:tc>
          <w:tcPr>
            <w:tcW w:w="1900" w:type="dxa"/>
          </w:tcPr>
          <w:p>
            <w:pPr>
              <w:spacing w:before="40" w:after="40"/>
              <w:jc w:val="left"/>
              <w:rPr>
                <w:rFonts w:asciiTheme="minorHAnsi" w:hAnsiTheme="minorHAnsi" w:cstheme="minorHAnsi"/>
                <w:sz w:val="18"/>
                <w:szCs w:val="18"/>
                <w:lang w:val="es-CO"/>
              </w:rPr>
            </w:pPr>
            <w:r>
              <w:rPr>
                <w:rFonts w:asciiTheme="minorHAnsi" w:hAnsiTheme="minorHAnsi" w:cstheme="minorHAnsi"/>
                <w:sz w:val="18"/>
                <w:szCs w:val="18"/>
                <w:lang w:val="es-CO"/>
              </w:rPr>
              <w:t xml:space="preserve">Cerrar y entregar el challenge.</w:t>
            </w:r>
          </w:p>
          <w:p>
            <w:pPr>
              <w:spacing w:before="40" w:after="40"/>
              <w:jc w:val="left"/>
              <w:rPr>
                <w:rFonts w:asciiTheme="minorHAnsi" w:hAnsiTheme="minorHAnsi" w:cstheme="minorHAnsi"/>
                <w:sz w:val="18"/>
                <w:szCs w:val="18"/>
                <w:lang w:val="es-CO"/>
              </w:rPr>
            </w:pPr>
            <w:r>
              <w:rPr>
                <w:rFonts w:asciiTheme="minorHAnsi" w:hAnsiTheme="minorHAnsi" w:cstheme="minorHAnsi"/>
                <w:sz w:val="18"/>
                <w:szCs w:val="18"/>
                <w:lang w:val="es-CO"/>
              </w:rPr>
              <w:t xml:space="preserve">Lectura: Hu et al. (2021); OpenAI (2023).</w:t>
            </w:r>
          </w:p>
          <w:p>
            <w:pPr>
              <w:spacing w:before="40" w:after="40"/>
              <w:jc w:val="left"/>
              <w:rPr>
                <w:rFonts w:asciiTheme="minorHAnsi" w:hAnsiTheme="minorHAnsi" w:cstheme="minorHAnsi"/>
                <w:sz w:val="18"/>
                <w:szCs w:val="18"/>
                <w:lang w:val="es-CO"/>
              </w:rPr>
            </w:pPr>
            <w:r>
              <w:rPr>
                <w:rFonts w:asciiTheme="minorHAnsi" w:hAnsiTheme="minorHAnsi" w:cstheme="minorHAnsi"/>
                <w:sz w:val="18"/>
                <w:szCs w:val="18"/>
                <w:lang w:val="es-CO"/>
              </w:rPr>
              <w:t xml:space="preserve">Proyecto: redactar la propuesta (canvas).</w:t>
            </w:r>
          </w:p>
        </w:tc>
        <w:tc>
          <w:tcPr>
            <w:tcW w:w="1843" w:type="dxa"/>
          </w:tcPr>
          <w:p>
            <w:pPr>
              <w:spacing w:before="40" w:after="40"/>
              <w:jc w:val="left"/>
              <w:rPr>
                <w:rFonts w:asciiTheme="minorHAnsi" w:hAnsiTheme="minorHAnsi" w:cstheme="minorHAnsi"/>
                <w:sz w:val="18"/>
                <w:szCs w:val="18"/>
                <w:lang w:val="es-CO"/>
              </w:rPr>
            </w:pPr>
            <w:r>
              <w:rPr>
                <w:rFonts w:asciiTheme="minorHAnsi" w:hAnsiTheme="minorHAnsi" w:cstheme="minorHAnsi"/>
                <w:sz w:val="18"/>
                <w:szCs w:val="18"/>
                <w:lang w:val="es-CO"/>
              </w:rPr>
              <w:t xml:space="preserve">Presentación S04</w:t>
            </w:r>
          </w:p>
          <w:p>
            <w:pPr>
              <w:spacing w:before="40" w:after="40"/>
              <w:jc w:val="left"/>
              <w:rPr>
                <w:rFonts w:asciiTheme="minorHAnsi" w:hAnsiTheme="minorHAnsi" w:cstheme="minorHAnsi"/>
                <w:sz w:val="18"/>
                <w:szCs w:val="18"/>
                <w:lang w:val="es-CO"/>
              </w:rPr>
            </w:pPr>
            <w:r>
              <w:rPr>
                <w:rFonts w:asciiTheme="minorHAnsi" w:hAnsiTheme="minorHAnsi" w:cstheme="minorHAnsi"/>
                <w:sz w:val="18"/>
                <w:szCs w:val="18"/>
                <w:lang w:val="es-CO"/>
              </w:rPr>
              <w:t xml:space="preserve">Lab y challenge en Kaggle (GPU)</w:t>
            </w:r>
          </w:p>
          <w:p>
            <w:pPr>
              <w:spacing w:before="40" w:after="40"/>
              <w:jc w:val="left"/>
              <w:rPr>
                <w:rFonts w:asciiTheme="minorHAnsi" w:hAnsiTheme="minorHAnsi" w:cstheme="minorHAnsi"/>
                <w:sz w:val="18"/>
                <w:szCs w:val="18"/>
                <w:lang w:val="es-CO"/>
              </w:rPr>
            </w:pPr>
            <w:r>
              <w:rPr>
                <w:rFonts w:asciiTheme="minorHAnsi" w:hAnsiTheme="minorHAnsi" w:cstheme="minorHAnsi"/>
                <w:sz w:val="18"/>
                <w:szCs w:val="18"/>
                <w:lang w:val="es-CO"/>
              </w:rPr>
              <w:t xml:space="preserve">Hu et al. (2021); Dettmers et al. (2023); OpenAI (2023)</w:t>
            </w:r>
          </w:p>
          <w:p>
            <w:pPr>
              <w:spacing w:before="40" w:after="40"/>
              <w:jc w:val="left"/>
              <w:rPr>
                <w:rFonts w:asciiTheme="minorHAnsi" w:hAnsiTheme="minorHAnsi" w:cstheme="minorHAnsi"/>
                <w:sz w:val="18"/>
                <w:szCs w:val="18"/>
                <w:lang w:val="es-CO"/>
              </w:rPr>
            </w:pPr>
            <w:r>
              <w:rPr>
                <w:rFonts w:asciiTheme="minorHAnsi" w:hAnsiTheme="minorHAnsi" w:cstheme="minorHAnsi"/>
                <w:sz w:val="18"/>
                <w:szCs w:val="18"/>
                <w:lang w:val="es-CO"/>
              </w:rPr>
              <w:t xml:space="preserve">Plantilla de propuesta del proyecto</w:t>
            </w:r>
          </w:p>
        </w:tc>
      </w:tr>
      <w:tr>
        <w:trPr>
          <w:cantSplit/>
        </w:trPr>
        <w:tc>
          <w:tcPr>
            <w:tcW w:w="1000" w:type="dxa"/>
          </w:tcPr>
          <w:p>
            <w:pPr>
              <w:spacing w:before="40" w:after="40"/>
              <w:jc w:val="center"/>
              <w:rPr>
                <w:rFonts w:asciiTheme="minorHAnsi" w:hAnsiTheme="minorHAnsi" w:cstheme="minorHAnsi"/>
                <w:sz w:val="18"/>
                <w:szCs w:val="18"/>
                <w:lang w:val="es-CO"/>
              </w:rPr>
            </w:pPr>
            <w:r>
              <w:rPr>
                <w:rFonts w:asciiTheme="minorHAnsi" w:hAnsiTheme="minorHAnsi" w:cstheme="minorHAnsi"/>
                <w:b/>
                <w:bCs/>
                <w:sz w:val="18"/>
                <w:szCs w:val="18"/>
                <w:lang w:val="es-CO"/>
              </w:rPr>
              <w:t xml:space="preserve">S5</w:t>
            </w:r>
          </w:p>
          <w:p>
            <w:pPr>
              <w:spacing w:before="40" w:after="40"/>
              <w:jc w:val="center"/>
              <w:rPr>
                <w:rFonts w:asciiTheme="minorHAnsi" w:hAnsiTheme="minorHAnsi" w:cstheme="minorHAnsi"/>
                <w:sz w:val="18"/>
                <w:szCs w:val="18"/>
                <w:lang w:val="es-CO"/>
              </w:rPr>
            </w:pPr>
            <w:r>
              <w:rPr>
                <w:rFonts w:asciiTheme="minorHAnsi" w:hAnsiTheme="minorHAnsi" w:cstheme="minorHAnsi"/>
                <w:sz w:val="18"/>
                <w:szCs w:val="18"/>
                <w:lang w:val="es-CO"/>
              </w:rPr>
              <w:t xml:space="preserve">Sábado 10 oct.</w:t>
            </w:r>
          </w:p>
          <w:p>
            <w:pPr>
              <w:spacing w:before="40" w:after="40"/>
              <w:jc w:val="center"/>
              <w:rPr>
                <w:rFonts w:asciiTheme="minorHAnsi" w:hAnsiTheme="minorHAnsi" w:cstheme="minorHAnsi"/>
                <w:sz w:val="18"/>
                <w:szCs w:val="18"/>
                <w:lang w:val="es-CO"/>
              </w:rPr>
            </w:pPr>
            <w:r>
              <w:rPr>
                <w:rFonts w:asciiTheme="minorHAnsi" w:hAnsiTheme="minorHAnsi" w:cstheme="minorHAnsi"/>
                <w:sz w:val="18"/>
                <w:szCs w:val="18"/>
                <w:lang w:val="es-CO"/>
              </w:rPr>
              <w:t xml:space="preserve">7:00–10:00</w:t>
            </w:r>
          </w:p>
        </w:tc>
        <w:tc>
          <w:tcPr>
            <w:tcW w:w="1850" w:type="dxa"/>
          </w:tcPr>
          <w:p>
            <w:pPr>
              <w:spacing w:before="40" w:after="40"/>
              <w:jc w:val="left"/>
              <w:rPr>
                <w:rFonts w:asciiTheme="minorHAnsi" w:hAnsiTheme="minorHAnsi" w:cstheme="minorHAnsi"/>
                <w:sz w:val="18"/>
                <w:szCs w:val="18"/>
                <w:lang w:val="es-CO"/>
              </w:rPr>
            </w:pPr>
            <w:r>
              <w:rPr>
                <w:rFonts w:asciiTheme="minorHAnsi" w:hAnsiTheme="minorHAnsi" w:cstheme="minorHAnsi"/>
                <w:b/>
                <w:bCs/>
                <w:sz w:val="18"/>
                <w:szCs w:val="18"/>
                <w:lang w:val="es-CO"/>
              </w:rPr>
              <w:t xml:space="preserve">Evaluación de modelos generativos</w:t>
            </w:r>
            <w:r>
              <w:rPr>
                <w:rFonts w:asciiTheme="minorHAnsi" w:hAnsiTheme="minorHAnsi" w:cstheme="minorHAnsi"/>
                <w:sz w:val="18"/>
                <w:szCs w:val="18"/>
                <w:lang w:val="es-CO"/>
              </w:rPr>
              <w:t xml:space="preserve"> (</w:t>
            </w:r>
            <w:r>
              <w:rPr>
                <w:rFonts w:asciiTheme="minorHAnsi" w:hAnsiTheme="minorHAnsi" w:cstheme="minorHAnsi"/>
                <w:i/>
                <w:iCs/>
                <w:sz w:val="18"/>
                <w:szCs w:val="18"/>
                <w:lang w:val="es-CO"/>
              </w:rPr>
              <w:t xml:space="preserve">Evaluating Generative Models</w:t>
            </w:r>
            <w:r>
              <w:rPr>
                <w:rFonts w:asciiTheme="minorHAnsi" w:hAnsiTheme="minorHAnsi" w:cstheme="minorHAnsi"/>
                <w:sz w:val="18"/>
                <w:szCs w:val="18"/>
                <w:lang w:val="es-CO"/>
              </w:rPr>
              <w:t xml:space="preserve">)</w:t>
            </w:r>
          </w:p>
          <w:p>
            <w:pPr>
              <w:spacing w:before="40" w:after="40"/>
              <w:jc w:val="left"/>
              <w:rPr>
                <w:rFonts w:asciiTheme="minorHAnsi" w:hAnsiTheme="minorHAnsi" w:cstheme="minorHAnsi"/>
                <w:sz w:val="18"/>
                <w:szCs w:val="18"/>
                <w:lang w:val="es-CO"/>
              </w:rPr>
            </w:pPr>
            <w:r>
              <w:rPr>
                <w:rFonts w:asciiTheme="minorHAnsi" w:hAnsiTheme="minorHAnsi" w:cstheme="minorHAnsi"/>
                <w:sz w:val="18"/>
                <w:szCs w:val="18"/>
                <w:lang w:val="es-CO"/>
              </w:rPr>
              <w:t xml:space="preserve">Por qué es difícil evaluar la generación; perplejidad, BLEU, ROUGE, chrF, similitud semántica y LLM como juez; métricas de clasificación; validación cruzada y fuga de datos; análisis de errores; relación con KPI de negocio.</w:t>
            </w:r>
          </w:p>
          <w:p>
            <w:pPr>
              <w:spacing w:before="40" w:after="40"/>
              <w:jc w:val="left"/>
              <w:rPr>
                <w:rFonts w:asciiTheme="minorHAnsi" w:hAnsiTheme="minorHAnsi" w:cstheme="minorHAnsi"/>
                <w:sz w:val="18"/>
                <w:szCs w:val="18"/>
                <w:lang w:val="es-CO"/>
              </w:rPr>
            </w:pPr>
            <w:r>
              <w:rPr>
                <w:rFonts w:asciiTheme="minorHAnsi" w:hAnsiTheme="minorHAnsi" w:cstheme="minorHAnsi"/>
                <w:i/>
                <w:iCs/>
                <w:sz w:val="18"/>
                <w:szCs w:val="18"/>
                <w:lang w:val="es-CO"/>
              </w:rPr>
              <w:t xml:space="preserve">RAE 2</w:t>
            </w:r>
          </w:p>
        </w:tc>
        <w:tc>
          <w:tcPr>
            <w:tcW w:w="2650" w:type="dxa"/>
          </w:tcPr>
          <w:p>
            <w:pPr>
              <w:spacing w:before="40" w:after="40"/>
              <w:jc w:val="left"/>
              <w:rPr>
                <w:rFonts w:asciiTheme="minorHAnsi" w:hAnsiTheme="minorHAnsi" w:cstheme="minorHAnsi"/>
                <w:sz w:val="18"/>
                <w:szCs w:val="18"/>
                <w:lang w:val="es-CO"/>
              </w:rPr>
            </w:pPr>
            <w:r>
              <w:rPr>
                <w:rFonts w:asciiTheme="minorHAnsi" w:hAnsiTheme="minorHAnsi" w:cstheme="minorHAnsi"/>
                <w:b/>
                <w:bCs/>
                <w:sz w:val="18"/>
                <w:szCs w:val="18"/>
                <w:lang w:val="es-CO"/>
              </w:rPr>
              <w:t xml:space="preserve">Teoría:</w:t>
            </w:r>
            <w:r>
              <w:rPr>
                <w:rFonts w:asciiTheme="minorHAnsi" w:hAnsiTheme="minorHAnsi" w:cstheme="minorHAnsi"/>
                <w:sz w:val="18"/>
                <w:szCs w:val="18"/>
                <w:lang w:val="es-CO"/>
              </w:rPr>
              <w:t xml:space="preserve"> calculadora BLEU/ROUGE y explorador de umbrales; sala de grupos: elegir métricas para 4 productos.</w:t>
            </w:r>
          </w:p>
          <w:p>
            <w:pPr>
              <w:spacing w:before="40" w:after="40"/>
              <w:jc w:val="left"/>
              <w:rPr>
                <w:rFonts w:asciiTheme="minorHAnsi" w:hAnsiTheme="minorHAnsi" w:cstheme="minorHAnsi"/>
                <w:sz w:val="18"/>
                <w:szCs w:val="18"/>
                <w:lang w:val="es-CO"/>
              </w:rPr>
            </w:pPr>
            <w:r>
              <w:rPr>
                <w:rFonts w:asciiTheme="minorHAnsi" w:hAnsiTheme="minorHAnsi" w:cstheme="minorHAnsi"/>
                <w:b/>
                <w:bCs/>
                <w:sz w:val="18"/>
                <w:szCs w:val="18"/>
                <w:lang w:val="es-CO"/>
              </w:rPr>
              <w:t xml:space="preserve">Lab:</w:t>
            </w:r>
            <w:r>
              <w:rPr>
                <w:rFonts w:asciiTheme="minorHAnsi" w:hAnsiTheme="minorHAnsi" w:cstheme="minorHAnsi"/>
                <w:sz w:val="18"/>
                <w:szCs w:val="18"/>
                <w:lang w:val="es-CO"/>
              </w:rPr>
              <w:t xml:space="preserve"> perplejidad, BLEU y chrF en traducción EN→ES, ROUGE en resúmenes, similitud semántica, validación cruzada estratificada y análisis de confusiones.</w:t>
            </w:r>
          </w:p>
          <w:p>
            <w:pPr>
              <w:spacing w:before="40" w:after="40"/>
              <w:jc w:val="left"/>
              <w:rPr>
                <w:rFonts w:asciiTheme="minorHAnsi" w:hAnsiTheme="minorHAnsi" w:cstheme="minorHAnsi"/>
                <w:sz w:val="18"/>
                <w:szCs w:val="18"/>
                <w:lang w:val="es-CO"/>
              </w:rPr>
            </w:pPr>
            <w:r>
              <w:rPr>
                <w:rFonts w:asciiTheme="minorHAnsi" w:hAnsiTheme="minorHAnsi" w:cstheme="minorHAnsi"/>
                <w:b/>
                <w:bCs/>
                <w:sz w:val="18"/>
                <w:szCs w:val="18"/>
                <w:lang w:val="es-CO"/>
              </w:rPr>
              <w:t xml:space="preserve">Challenge:</w:t>
            </w:r>
            <w:r>
              <w:rPr>
                <w:rFonts w:asciiTheme="minorHAnsi" w:hAnsiTheme="minorHAnsi" w:cstheme="minorHAnsi"/>
                <w:sz w:val="18"/>
                <w:szCs w:val="18"/>
                <w:lang w:val="es-CO"/>
              </w:rPr>
              <w:t xml:space="preserve"> métricas sobre muestras asignadas, un caso en el que la métrica falla y un plan de evaluación de negocio.</w:t>
            </w:r>
          </w:p>
        </w:tc>
        <w:tc>
          <w:tcPr>
            <w:tcW w:w="1900" w:type="dxa"/>
          </w:tcPr>
          <w:p>
            <w:pPr>
              <w:spacing w:before="40" w:after="40"/>
              <w:jc w:val="left"/>
              <w:rPr>
                <w:rFonts w:asciiTheme="minorHAnsi" w:hAnsiTheme="minorHAnsi" w:cstheme="minorHAnsi"/>
                <w:sz w:val="18"/>
                <w:szCs w:val="18"/>
                <w:lang w:val="es-CO"/>
              </w:rPr>
            </w:pPr>
            <w:r>
              <w:rPr>
                <w:rFonts w:asciiTheme="minorHAnsi" w:hAnsiTheme="minorHAnsi" w:cstheme="minorHAnsi"/>
                <w:sz w:val="18"/>
                <w:szCs w:val="18"/>
                <w:lang w:val="es-CO"/>
              </w:rPr>
              <w:t xml:space="preserve">Cerrar y entregar el challenge.</w:t>
            </w:r>
          </w:p>
          <w:p>
            <w:pPr>
              <w:spacing w:before="40" w:after="40"/>
              <w:jc w:val="left"/>
              <w:rPr>
                <w:rFonts w:asciiTheme="minorHAnsi" w:hAnsiTheme="minorHAnsi" w:cstheme="minorHAnsi"/>
                <w:sz w:val="18"/>
                <w:szCs w:val="18"/>
                <w:lang w:val="es-CO"/>
              </w:rPr>
            </w:pPr>
            <w:r>
              <w:rPr>
                <w:rFonts w:asciiTheme="minorHAnsi" w:hAnsiTheme="minorHAnsi" w:cstheme="minorHAnsi"/>
                <w:sz w:val="18"/>
                <w:szCs w:val="18"/>
                <w:lang w:val="es-CO"/>
              </w:rPr>
              <w:t xml:space="preserve">Proyecto: avanzar en la propuesta (canvas).</w:t>
            </w:r>
          </w:p>
          <w:p>
            <w:pPr>
              <w:spacing w:before="40" w:after="40"/>
              <w:jc w:val="left"/>
              <w:rPr>
                <w:rFonts w:asciiTheme="minorHAnsi" w:hAnsiTheme="minorHAnsi" w:cstheme="minorHAnsi"/>
                <w:sz w:val="18"/>
                <w:szCs w:val="18"/>
                <w:lang w:val="es-CO"/>
              </w:rPr>
            </w:pPr>
            <w:r>
              <w:rPr>
                <w:rFonts w:asciiTheme="minorHAnsi" w:hAnsiTheme="minorHAnsi" w:cstheme="minorHAnsi"/>
                <w:sz w:val="18"/>
                <w:szCs w:val="18"/>
                <w:lang w:val="es-CO"/>
              </w:rPr>
              <w:t xml:space="preserve">Activar la licencia de Startti antes de S6.</w:t>
            </w:r>
          </w:p>
          <w:p>
            <w:pPr>
              <w:spacing w:before="40" w:after="40"/>
              <w:jc w:val="left"/>
              <w:rPr>
                <w:rFonts w:asciiTheme="minorHAnsi" w:hAnsiTheme="minorHAnsi" w:cstheme="minorHAnsi"/>
                <w:sz w:val="18"/>
                <w:szCs w:val="18"/>
                <w:lang w:val="es-CO"/>
              </w:rPr>
            </w:pPr>
            <w:r>
              <w:rPr>
                <w:rFonts w:asciiTheme="minorHAnsi" w:hAnsiTheme="minorHAnsi" w:cstheme="minorHAnsi"/>
                <w:sz w:val="18"/>
                <w:szCs w:val="18"/>
                <w:lang w:val="es-CO"/>
              </w:rPr>
              <w:t xml:space="preserve">Lectura: Jurafsky y Martin (2023), apartados de evaluación; Google (2023), métricas de clasificación.</w:t>
            </w:r>
          </w:p>
        </w:tc>
        <w:tc>
          <w:tcPr>
            <w:tcW w:w="1843" w:type="dxa"/>
          </w:tcPr>
          <w:p>
            <w:pPr>
              <w:spacing w:before="40" w:after="40"/>
              <w:jc w:val="left"/>
              <w:rPr>
                <w:rFonts w:asciiTheme="minorHAnsi" w:hAnsiTheme="minorHAnsi" w:cstheme="minorHAnsi"/>
                <w:sz w:val="18"/>
                <w:szCs w:val="18"/>
                <w:lang w:val="es-CO"/>
              </w:rPr>
            </w:pPr>
            <w:r>
              <w:rPr>
                <w:rFonts w:asciiTheme="minorHAnsi" w:hAnsiTheme="minorHAnsi" w:cstheme="minorHAnsi"/>
                <w:sz w:val="18"/>
                <w:szCs w:val="18"/>
                <w:lang w:val="es-CO"/>
              </w:rPr>
              <w:t xml:space="preserve">Presentación S05</w:t>
            </w:r>
          </w:p>
          <w:p>
            <w:pPr>
              <w:spacing w:before="40" w:after="40"/>
              <w:jc w:val="left"/>
              <w:rPr>
                <w:rFonts w:asciiTheme="minorHAnsi" w:hAnsiTheme="minorHAnsi" w:cstheme="minorHAnsi"/>
                <w:sz w:val="18"/>
                <w:szCs w:val="18"/>
                <w:lang w:val="es-CO"/>
              </w:rPr>
            </w:pPr>
            <w:r>
              <w:rPr>
                <w:rFonts w:asciiTheme="minorHAnsi" w:hAnsiTheme="minorHAnsi" w:cstheme="minorHAnsi"/>
                <w:sz w:val="18"/>
                <w:szCs w:val="18"/>
                <w:lang w:val="es-CO"/>
              </w:rPr>
              <w:t xml:space="preserve">Lab y challenge en Kaggle</w:t>
            </w:r>
          </w:p>
          <w:p>
            <w:pPr>
              <w:spacing w:before="40" w:after="40"/>
              <w:jc w:val="left"/>
              <w:rPr>
                <w:rFonts w:asciiTheme="minorHAnsi" w:hAnsiTheme="minorHAnsi" w:cstheme="minorHAnsi"/>
                <w:sz w:val="18"/>
                <w:szCs w:val="18"/>
                <w:lang w:val="es-CO"/>
              </w:rPr>
            </w:pPr>
            <w:r>
              <w:rPr>
                <w:rFonts w:asciiTheme="minorHAnsi" w:hAnsiTheme="minorHAnsi" w:cstheme="minorHAnsi"/>
                <w:sz w:val="18"/>
                <w:szCs w:val="18"/>
                <w:lang w:val="es-CO"/>
              </w:rPr>
              <w:t xml:space="preserve">Jurafsky y Martin (2023); Google (2023)</w:t>
            </w:r>
          </w:p>
        </w:tc>
      </w:tr>
      <w:tr>
        <w:trPr>
          <w:cantSplit/>
        </w:trPr>
        <w:tc>
          <w:tcPr>
            <w:tcW w:w="1000" w:type="dxa"/>
          </w:tcPr>
          <w:p>
            <w:pPr>
              <w:spacing w:before="40" w:after="40"/>
              <w:jc w:val="center"/>
              <w:rPr>
                <w:rFonts w:asciiTheme="minorHAnsi" w:hAnsiTheme="minorHAnsi" w:cstheme="minorHAnsi"/>
                <w:sz w:val="18"/>
                <w:szCs w:val="18"/>
                <w:lang w:val="es-CO"/>
              </w:rPr>
            </w:pPr>
            <w:r>
              <w:rPr>
                <w:rFonts w:asciiTheme="minorHAnsi" w:hAnsiTheme="minorHAnsi" w:cstheme="minorHAnsi"/>
                <w:b/>
                <w:bCs/>
                <w:sz w:val="18"/>
                <w:szCs w:val="18"/>
                <w:lang w:val="es-CO"/>
              </w:rPr>
              <w:t xml:space="preserve">S6</w:t>
            </w:r>
          </w:p>
          <w:p>
            <w:pPr>
              <w:spacing w:before="40" w:after="40"/>
              <w:jc w:val="center"/>
              <w:rPr>
                <w:rFonts w:asciiTheme="minorHAnsi" w:hAnsiTheme="minorHAnsi" w:cstheme="minorHAnsi"/>
                <w:sz w:val="18"/>
                <w:szCs w:val="18"/>
                <w:lang w:val="es-CO"/>
              </w:rPr>
            </w:pPr>
            <w:r>
              <w:rPr>
                <w:rFonts w:asciiTheme="minorHAnsi" w:hAnsiTheme="minorHAnsi" w:cstheme="minorHAnsi"/>
                <w:sz w:val="18"/>
                <w:szCs w:val="18"/>
                <w:lang w:val="es-CO"/>
              </w:rPr>
              <w:t xml:space="preserve">Sábado 10 oct.</w:t>
            </w:r>
          </w:p>
          <w:p>
            <w:pPr>
              <w:spacing w:before="40" w:after="40"/>
              <w:jc w:val="center"/>
              <w:rPr>
                <w:rFonts w:asciiTheme="minorHAnsi" w:hAnsiTheme="minorHAnsi" w:cstheme="minorHAnsi"/>
                <w:sz w:val="18"/>
                <w:szCs w:val="18"/>
                <w:lang w:val="es-CO"/>
              </w:rPr>
            </w:pPr>
            <w:r>
              <w:rPr>
                <w:rFonts w:asciiTheme="minorHAnsi" w:hAnsiTheme="minorHAnsi" w:cstheme="minorHAnsi"/>
                <w:sz w:val="18"/>
                <w:szCs w:val="18"/>
                <w:lang w:val="es-CO"/>
              </w:rPr>
              <w:t xml:space="preserve">10:00–13:00</w:t>
            </w:r>
          </w:p>
        </w:tc>
        <w:tc>
          <w:tcPr>
            <w:tcW w:w="1850" w:type="dxa"/>
          </w:tcPr>
          <w:p>
            <w:pPr>
              <w:spacing w:before="40" w:after="40"/>
              <w:jc w:val="left"/>
              <w:rPr>
                <w:rFonts w:asciiTheme="minorHAnsi" w:hAnsiTheme="minorHAnsi" w:cstheme="minorHAnsi"/>
                <w:sz w:val="18"/>
                <w:szCs w:val="18"/>
                <w:lang w:val="es-CO"/>
              </w:rPr>
            </w:pPr>
            <w:r>
              <w:rPr>
                <w:rFonts w:asciiTheme="minorHAnsi" w:hAnsiTheme="minorHAnsi" w:cstheme="minorHAnsi"/>
                <w:b/>
                <w:bCs/>
                <w:sz w:val="18"/>
                <w:szCs w:val="18"/>
                <w:lang w:val="es-CO"/>
              </w:rPr>
              <w:t xml:space="preserve">Introducción al desarrollo de aplicaciones básicas</w:t>
            </w:r>
            <w:r>
              <w:rPr>
                <w:rFonts w:asciiTheme="minorHAnsi" w:hAnsiTheme="minorHAnsi" w:cstheme="minorHAnsi"/>
                <w:sz w:val="18"/>
                <w:szCs w:val="18"/>
                <w:lang w:val="es-CO"/>
              </w:rPr>
              <w:t xml:space="preserve"> (</w:t>
            </w:r>
            <w:r>
              <w:rPr>
                <w:rFonts w:asciiTheme="minorHAnsi" w:hAnsiTheme="minorHAnsi" w:cstheme="minorHAnsi"/>
                <w:i/>
                <w:iCs/>
                <w:sz w:val="18"/>
                <w:szCs w:val="18"/>
                <w:lang w:val="es-CO"/>
              </w:rPr>
              <w:t xml:space="preserve">Introduction to Basic Application Development</w:t>
            </w:r>
            <w:r>
              <w:rPr>
                <w:rFonts w:asciiTheme="minorHAnsi" w:hAnsiTheme="minorHAnsi" w:cstheme="minorHAnsi"/>
                <w:sz w:val="18"/>
                <w:szCs w:val="18"/>
                <w:lang w:val="es-CO"/>
              </w:rPr>
              <w:t xml:space="preserve">)</w:t>
            </w:r>
          </w:p>
          <w:p>
            <w:pPr>
              <w:spacing w:before="40" w:after="40"/>
              <w:jc w:val="left"/>
              <w:rPr>
                <w:rFonts w:asciiTheme="minorHAnsi" w:hAnsiTheme="minorHAnsi" w:cstheme="minorHAnsi"/>
                <w:sz w:val="18"/>
                <w:szCs w:val="18"/>
                <w:lang w:val="es-CO"/>
              </w:rPr>
            </w:pPr>
            <w:r>
              <w:rPr>
                <w:rFonts w:asciiTheme="minorHAnsi" w:hAnsiTheme="minorHAnsi" w:cstheme="minorHAnsi"/>
                <w:sz w:val="18"/>
                <w:szCs w:val="18"/>
                <w:lang w:val="es-CO"/>
              </w:rPr>
              <w:t xml:space="preserve">Del modelo al producto; diseño conceptual de clasificadores y chatbots; patrones de arquitectura; UX para IA; umbrales de confianza y humano en el ciclo; Gradio frente a plataformas no-code (Startti ADP); latencia y costo.</w:t>
            </w:r>
          </w:p>
          <w:p>
            <w:pPr>
              <w:spacing w:before="40" w:after="40"/>
              <w:jc w:val="left"/>
              <w:rPr>
                <w:rFonts w:asciiTheme="minorHAnsi" w:hAnsiTheme="minorHAnsi" w:cstheme="minorHAnsi"/>
                <w:sz w:val="18"/>
                <w:szCs w:val="18"/>
                <w:lang w:val="es-CO"/>
              </w:rPr>
            </w:pPr>
            <w:r>
              <w:rPr>
                <w:rFonts w:asciiTheme="minorHAnsi" w:hAnsiTheme="minorHAnsi" w:cstheme="minorHAnsi"/>
                <w:i/>
                <w:iCs/>
                <w:sz w:val="18"/>
                <w:szCs w:val="18"/>
                <w:lang w:val="es-CO"/>
              </w:rPr>
              <w:t xml:space="preserve">RAE 3, 4</w:t>
            </w:r>
          </w:p>
        </w:tc>
        <w:tc>
          <w:tcPr>
            <w:tcW w:w="2650" w:type="dxa"/>
          </w:tcPr>
          <w:p>
            <w:pPr>
              <w:spacing w:before="40" w:after="40"/>
              <w:jc w:val="left"/>
              <w:rPr>
                <w:rFonts w:asciiTheme="minorHAnsi" w:hAnsiTheme="minorHAnsi" w:cstheme="minorHAnsi"/>
                <w:sz w:val="18"/>
                <w:szCs w:val="18"/>
                <w:lang w:val="es-CO"/>
              </w:rPr>
            </w:pPr>
            <w:r>
              <w:rPr>
                <w:rFonts w:asciiTheme="minorHAnsi" w:hAnsiTheme="minorHAnsi" w:cstheme="minorHAnsi"/>
                <w:b/>
                <w:bCs/>
                <w:sz w:val="18"/>
                <w:szCs w:val="18"/>
                <w:lang w:val="es-CO"/>
              </w:rPr>
              <w:t xml:space="preserve">Teoría:</w:t>
            </w:r>
            <w:r>
              <w:rPr>
                <w:rFonts w:asciiTheme="minorHAnsi" w:hAnsiTheme="minorHAnsi" w:cstheme="minorHAnsi"/>
                <w:sz w:val="18"/>
                <w:szCs w:val="18"/>
                <w:lang w:val="es-CO"/>
              </w:rPr>
              <w:t xml:space="preserve"> simulador de umbral de enrutamiento (automatizar o escalar a un humano); sala de grupos: AI Product Canvas.</w:t>
            </w:r>
          </w:p>
          <w:p>
            <w:pPr>
              <w:spacing w:before="40" w:after="40"/>
              <w:jc w:val="left"/>
              <w:rPr>
                <w:rFonts w:asciiTheme="minorHAnsi" w:hAnsiTheme="minorHAnsi" w:cstheme="minorHAnsi"/>
                <w:sz w:val="18"/>
                <w:szCs w:val="18"/>
                <w:lang w:val="es-CO"/>
              </w:rPr>
            </w:pPr>
            <w:r>
              <w:rPr>
                <w:rFonts w:asciiTheme="minorHAnsi" w:hAnsiTheme="minorHAnsi" w:cstheme="minorHAnsi"/>
                <w:b/>
                <w:bCs/>
                <w:sz w:val="18"/>
                <w:szCs w:val="18"/>
                <w:lang w:val="es-CO"/>
              </w:rPr>
              <w:t xml:space="preserve">Lab:</w:t>
            </w:r>
            <w:r>
              <w:rPr>
                <w:rFonts w:asciiTheme="minorHAnsi" w:hAnsiTheme="minorHAnsi" w:cstheme="minorHAnsi"/>
                <w:sz w:val="18"/>
                <w:szCs w:val="18"/>
                <w:lang w:val="es-CO"/>
              </w:rPr>
              <w:t xml:space="preserve"> app en Gradio (clasificador con umbral de confianza y generador de texto) y primer agente en Startti llamado por API desde Kaggle.</w:t>
            </w:r>
          </w:p>
          <w:p>
            <w:pPr>
              <w:spacing w:before="40" w:after="40"/>
              <w:jc w:val="left"/>
              <w:rPr>
                <w:rFonts w:asciiTheme="minorHAnsi" w:hAnsiTheme="minorHAnsi" w:cstheme="minorHAnsi"/>
                <w:sz w:val="18"/>
                <w:szCs w:val="18"/>
                <w:lang w:val="es-CO"/>
              </w:rPr>
            </w:pPr>
            <w:r>
              <w:rPr>
                <w:rFonts w:asciiTheme="minorHAnsi" w:hAnsiTheme="minorHAnsi" w:cstheme="minorHAnsi"/>
                <w:b/>
                <w:bCs/>
                <w:sz w:val="18"/>
                <w:szCs w:val="18"/>
                <w:lang w:val="es-CO"/>
              </w:rPr>
              <w:t xml:space="preserve">Challenge:</w:t>
            </w:r>
            <w:r>
              <w:rPr>
                <w:rFonts w:asciiTheme="minorHAnsi" w:hAnsiTheme="minorHAnsi" w:cstheme="minorHAnsi"/>
                <w:sz w:val="18"/>
                <w:szCs w:val="18"/>
                <w:lang w:val="es-CO"/>
              </w:rPr>
              <w:t xml:space="preserve"> caso asignado; umbral de mínimo costo esperado; versión en Startti o alternativa en Python; comparación código vs. no-code.</w:t>
            </w:r>
          </w:p>
          <w:p>
            <w:pPr>
              <w:spacing w:before="40" w:after="40"/>
              <w:jc w:val="left"/>
              <w:rPr>
                <w:rFonts w:asciiTheme="minorHAnsi" w:hAnsiTheme="minorHAnsi" w:cstheme="minorHAnsi"/>
                <w:sz w:val="18"/>
                <w:szCs w:val="18"/>
                <w:lang w:val="es-CO"/>
              </w:rPr>
            </w:pPr>
            <w:r>
              <w:rPr>
                <w:rFonts w:asciiTheme="minorHAnsi" w:hAnsiTheme="minorHAnsi" w:cstheme="minorHAnsi"/>
                <w:sz w:val="18"/>
                <w:szCs w:val="18"/>
                <w:lang w:val="es-CO"/>
              </w:rPr>
              <w:t xml:space="preserve">Diálogo formativo: orientaciones para la propuesta del proyecto.</w:t>
            </w:r>
          </w:p>
        </w:tc>
        <w:tc>
          <w:tcPr>
            <w:tcW w:w="1900" w:type="dxa"/>
          </w:tcPr>
          <w:p>
            <w:pPr>
              <w:spacing w:before="40" w:after="40"/>
              <w:jc w:val="left"/>
              <w:rPr>
                <w:rFonts w:asciiTheme="minorHAnsi" w:hAnsiTheme="minorHAnsi" w:cstheme="minorHAnsi"/>
                <w:sz w:val="18"/>
                <w:szCs w:val="18"/>
                <w:lang w:val="es-CO"/>
              </w:rPr>
            </w:pPr>
            <w:r>
              <w:rPr>
                <w:rFonts w:asciiTheme="minorHAnsi" w:hAnsiTheme="minorHAnsi" w:cstheme="minorHAnsi"/>
                <w:sz w:val="18"/>
                <w:szCs w:val="18"/>
                <w:lang w:val="es-CO"/>
              </w:rPr>
              <w:t xml:space="preserve">Cerrar y entregar el challenge.</w:t>
            </w:r>
          </w:p>
          <w:p>
            <w:pPr>
              <w:spacing w:before="40" w:after="40"/>
              <w:jc w:val="left"/>
              <w:rPr>
                <w:rFonts w:asciiTheme="minorHAnsi" w:hAnsiTheme="minorHAnsi" w:cstheme="minorHAnsi"/>
                <w:sz w:val="18"/>
                <w:szCs w:val="18"/>
                <w:lang w:val="es-CO"/>
              </w:rPr>
            </w:pPr>
            <w:r>
              <w:rPr>
                <w:rFonts w:asciiTheme="minorHAnsi" w:hAnsiTheme="minorHAnsi" w:cstheme="minorHAnsi"/>
                <w:sz w:val="18"/>
                <w:szCs w:val="18"/>
                <w:lang w:val="es-CO"/>
              </w:rPr>
              <w:t xml:space="preserve">Guardar la clave de API de Startti en Kaggle Secrets, lista para S7.</w:t>
            </w:r>
          </w:p>
          <w:p>
            <w:pPr>
              <w:spacing w:before="40" w:after="40"/>
              <w:jc w:val="left"/>
              <w:rPr>
                <w:rFonts w:asciiTheme="minorHAnsi" w:hAnsiTheme="minorHAnsi" w:cstheme="minorHAnsi"/>
                <w:sz w:val="18"/>
                <w:szCs w:val="18"/>
                <w:lang w:val="es-CO"/>
              </w:rPr>
            </w:pPr>
            <w:r>
              <w:rPr>
                <w:rFonts w:asciiTheme="minorHAnsi" w:hAnsiTheme="minorHAnsi" w:cstheme="minorHAnsi"/>
                <w:sz w:val="18"/>
                <w:szCs w:val="18"/>
                <w:lang w:val="es-CO"/>
              </w:rPr>
              <w:t xml:space="preserve">Proyecto: entregar la propuesta (canvas) en e-Aulas hasta el miércoles 14 de octubre, 23:59.</w:t>
            </w:r>
          </w:p>
        </w:tc>
        <w:tc>
          <w:tcPr>
            <w:tcW w:w="1843" w:type="dxa"/>
          </w:tcPr>
          <w:p>
            <w:pPr>
              <w:spacing w:before="40" w:after="40"/>
              <w:jc w:val="left"/>
              <w:rPr>
                <w:rFonts w:asciiTheme="minorHAnsi" w:hAnsiTheme="minorHAnsi" w:cstheme="minorHAnsi"/>
                <w:sz w:val="18"/>
                <w:szCs w:val="18"/>
                <w:lang w:val="es-CO"/>
              </w:rPr>
            </w:pPr>
            <w:r>
              <w:rPr>
                <w:rFonts w:asciiTheme="minorHAnsi" w:hAnsiTheme="minorHAnsi" w:cstheme="minorHAnsi"/>
                <w:sz w:val="18"/>
                <w:szCs w:val="18"/>
                <w:lang w:val="es-CO"/>
              </w:rPr>
              <w:t xml:space="preserve">Presentación S06</w:t>
            </w:r>
          </w:p>
          <w:p>
            <w:pPr>
              <w:spacing w:before="40" w:after="40"/>
              <w:jc w:val="left"/>
              <w:rPr>
                <w:rFonts w:asciiTheme="minorHAnsi" w:hAnsiTheme="minorHAnsi" w:cstheme="minorHAnsi"/>
                <w:sz w:val="18"/>
                <w:szCs w:val="18"/>
                <w:lang w:val="es-CO"/>
              </w:rPr>
            </w:pPr>
            <w:r>
              <w:rPr>
                <w:rFonts w:asciiTheme="minorHAnsi" w:hAnsiTheme="minorHAnsi" w:cstheme="minorHAnsi"/>
                <w:sz w:val="18"/>
                <w:szCs w:val="18"/>
                <w:lang w:val="es-CO"/>
              </w:rPr>
              <w:t xml:space="preserve">Lab y challenge en Kaggle</w:t>
            </w:r>
          </w:p>
          <w:p>
            <w:pPr>
              <w:spacing w:before="40" w:after="40"/>
              <w:jc w:val="left"/>
              <w:rPr>
                <w:rFonts w:asciiTheme="minorHAnsi" w:hAnsiTheme="minorHAnsi" w:cstheme="minorHAnsi"/>
                <w:sz w:val="18"/>
                <w:szCs w:val="18"/>
                <w:lang w:val="es-CO"/>
              </w:rPr>
            </w:pPr>
            <w:r>
              <w:rPr>
                <w:rFonts w:asciiTheme="minorHAnsi" w:hAnsiTheme="minorHAnsi" w:cstheme="minorHAnsi"/>
                <w:sz w:val="18"/>
                <w:szCs w:val="18"/>
                <w:lang w:val="es-CO"/>
              </w:rPr>
              <w:t xml:space="preserve">Guía de configuración de Startti; Startti (s. f.)</w:t>
            </w:r>
          </w:p>
          <w:p>
            <w:pPr>
              <w:spacing w:before="40" w:after="40"/>
              <w:jc w:val="left"/>
              <w:rPr>
                <w:rFonts w:asciiTheme="minorHAnsi" w:hAnsiTheme="minorHAnsi" w:cstheme="minorHAnsi"/>
                <w:sz w:val="18"/>
                <w:szCs w:val="18"/>
                <w:lang w:val="es-CO"/>
              </w:rPr>
            </w:pPr>
            <w:r>
              <w:rPr>
                <w:rFonts w:asciiTheme="minorHAnsi" w:hAnsiTheme="minorHAnsi" w:cstheme="minorHAnsi"/>
                <w:sz w:val="18"/>
                <w:szCs w:val="18"/>
                <w:lang w:val="es-CO"/>
              </w:rPr>
              <w:t xml:space="preserve">Hugging Face (s. f.): demos con Gradio</w:t>
            </w:r>
          </w:p>
        </w:tc>
      </w:tr>
      <w:tr>
        <w:trPr>
          <w:cantSplit/>
        </w:trPr>
        <w:tc>
          <w:tcPr>
            <w:tcW w:w="1000" w:type="dxa"/>
          </w:tcPr>
          <w:p>
            <w:pPr>
              <w:spacing w:before="40" w:after="40"/>
              <w:jc w:val="center"/>
              <w:rPr>
                <w:rFonts w:asciiTheme="minorHAnsi" w:hAnsiTheme="minorHAnsi" w:cstheme="minorHAnsi"/>
                <w:sz w:val="18"/>
                <w:szCs w:val="18"/>
                <w:lang w:val="es-CO"/>
              </w:rPr>
            </w:pPr>
            <w:r>
              <w:rPr>
                <w:rFonts w:asciiTheme="minorHAnsi" w:hAnsiTheme="minorHAnsi" w:cstheme="minorHAnsi"/>
                <w:b/>
                <w:bCs/>
                <w:sz w:val="18"/>
                <w:szCs w:val="18"/>
                <w:lang w:val="es-CO"/>
              </w:rPr>
              <w:t xml:space="preserve">S7</w:t>
            </w:r>
          </w:p>
          <w:p>
            <w:pPr>
              <w:spacing w:before="40" w:after="40"/>
              <w:jc w:val="center"/>
              <w:rPr>
                <w:rFonts w:asciiTheme="minorHAnsi" w:hAnsiTheme="minorHAnsi" w:cstheme="minorHAnsi"/>
                <w:sz w:val="18"/>
                <w:szCs w:val="18"/>
                <w:lang w:val="es-CO"/>
              </w:rPr>
            </w:pPr>
            <w:r>
              <w:rPr>
                <w:rFonts w:asciiTheme="minorHAnsi" w:hAnsiTheme="minorHAnsi" w:cstheme="minorHAnsi"/>
                <w:sz w:val="18"/>
                <w:szCs w:val="18"/>
                <w:lang w:val="es-CO"/>
              </w:rPr>
              <w:t xml:space="preserve">Viernes 16 oct.</w:t>
            </w:r>
          </w:p>
          <w:p>
            <w:pPr>
              <w:spacing w:before="40" w:after="40"/>
              <w:jc w:val="center"/>
              <w:rPr>
                <w:rFonts w:asciiTheme="minorHAnsi" w:hAnsiTheme="minorHAnsi" w:cstheme="minorHAnsi"/>
                <w:sz w:val="18"/>
                <w:szCs w:val="18"/>
                <w:lang w:val="es-CO"/>
              </w:rPr>
            </w:pPr>
            <w:r>
              <w:rPr>
                <w:rFonts w:asciiTheme="minorHAnsi" w:hAnsiTheme="minorHAnsi" w:cstheme="minorHAnsi"/>
                <w:sz w:val="18"/>
                <w:szCs w:val="18"/>
                <w:lang w:val="es-CO"/>
              </w:rPr>
              <w:t xml:space="preserve">18:00–21:00</w:t>
            </w:r>
          </w:p>
        </w:tc>
        <w:tc>
          <w:tcPr>
            <w:tcW w:w="1850" w:type="dxa"/>
          </w:tcPr>
          <w:p>
            <w:pPr>
              <w:spacing w:before="40" w:after="40"/>
              <w:jc w:val="left"/>
              <w:rPr>
                <w:rFonts w:asciiTheme="minorHAnsi" w:hAnsiTheme="minorHAnsi" w:cstheme="minorHAnsi"/>
                <w:sz w:val="18"/>
                <w:szCs w:val="18"/>
                <w:lang w:val="es-CO"/>
              </w:rPr>
            </w:pPr>
            <w:r>
              <w:rPr>
                <w:rFonts w:asciiTheme="minorHAnsi" w:hAnsiTheme="minorHAnsi" w:cstheme="minorHAnsi"/>
                <w:b/>
                <w:bCs/>
                <w:sz w:val="18"/>
                <w:szCs w:val="18"/>
                <w:lang w:val="es-CO"/>
              </w:rPr>
              <w:t xml:space="preserve">Implementación de chatbots y agentes básicos</w:t>
            </w:r>
            <w:r>
              <w:rPr>
                <w:rFonts w:asciiTheme="minorHAnsi" w:hAnsiTheme="minorHAnsi" w:cstheme="minorHAnsi"/>
                <w:sz w:val="18"/>
                <w:szCs w:val="18"/>
                <w:lang w:val="es-CO"/>
              </w:rPr>
              <w:t xml:space="preserve"> (</w:t>
            </w:r>
            <w:r>
              <w:rPr>
                <w:rFonts w:asciiTheme="minorHAnsi" w:hAnsiTheme="minorHAnsi" w:cstheme="minorHAnsi"/>
                <w:i/>
                <w:iCs/>
                <w:sz w:val="18"/>
                <w:szCs w:val="18"/>
                <w:lang w:val="es-CO"/>
              </w:rPr>
              <w:t xml:space="preserve">Implementing Basic Chatbots and Agents</w:t>
            </w:r>
            <w:r>
              <w:rPr>
                <w:rFonts w:asciiTheme="minorHAnsi" w:hAnsiTheme="minorHAnsi" w:cstheme="minorHAnsi"/>
                <w:sz w:val="18"/>
                <w:szCs w:val="18"/>
                <w:lang w:val="es-CO"/>
              </w:rPr>
              <w:t xml:space="preserve">)</w:t>
            </w:r>
          </w:p>
          <w:p>
            <w:pPr>
              <w:spacing w:before="40" w:after="40"/>
              <w:jc w:val="left"/>
              <w:rPr>
                <w:rFonts w:asciiTheme="minorHAnsi" w:hAnsiTheme="minorHAnsi" w:cstheme="minorHAnsi"/>
                <w:sz w:val="18"/>
                <w:szCs w:val="18"/>
                <w:lang w:val="es-CO"/>
              </w:rPr>
            </w:pPr>
            <w:r>
              <w:rPr>
                <w:rFonts w:asciiTheme="minorHAnsi" w:hAnsiTheme="minorHAnsi" w:cstheme="minorHAnsi"/>
                <w:sz w:val="18"/>
                <w:szCs w:val="18"/>
                <w:lang w:val="es-CO"/>
              </w:rPr>
              <w:t xml:space="preserve">De los bots basados en reglas a Rasa y Dialogflow CX (intents, entidades, slots, flujos); chatbots con LLM y RAG; agentes con herramientas; Startti ADP; diseño conversacional, escalamiento a humano e inyección de prompts; evaluación de chatbots.</w:t>
            </w:r>
          </w:p>
          <w:p>
            <w:pPr>
              <w:spacing w:before="40" w:after="40"/>
              <w:jc w:val="left"/>
              <w:rPr>
                <w:rFonts w:asciiTheme="minorHAnsi" w:hAnsiTheme="minorHAnsi" w:cstheme="minorHAnsi"/>
                <w:sz w:val="18"/>
                <w:szCs w:val="18"/>
                <w:lang w:val="es-CO"/>
              </w:rPr>
            </w:pPr>
            <w:r>
              <w:rPr>
                <w:rFonts w:asciiTheme="minorHAnsi" w:hAnsiTheme="minorHAnsi" w:cstheme="minorHAnsi"/>
                <w:i/>
                <w:iCs/>
                <w:sz w:val="18"/>
                <w:szCs w:val="18"/>
                <w:lang w:val="es-CO"/>
              </w:rPr>
              <w:t xml:space="preserve">RAE 3, 4, 6</w:t>
            </w:r>
          </w:p>
        </w:tc>
        <w:tc>
          <w:tcPr>
            <w:tcW w:w="2650" w:type="dxa"/>
          </w:tcPr>
          <w:p>
            <w:pPr>
              <w:spacing w:before="40" w:after="40"/>
              <w:jc w:val="left"/>
              <w:rPr>
                <w:rFonts w:asciiTheme="minorHAnsi" w:hAnsiTheme="minorHAnsi" w:cstheme="minorHAnsi"/>
                <w:sz w:val="18"/>
                <w:szCs w:val="18"/>
                <w:lang w:val="es-CO"/>
              </w:rPr>
            </w:pPr>
            <w:r>
              <w:rPr>
                <w:rFonts w:asciiTheme="minorHAnsi" w:hAnsiTheme="minorHAnsi" w:cstheme="minorHAnsi"/>
                <w:b/>
                <w:bCs/>
                <w:sz w:val="18"/>
                <w:szCs w:val="18"/>
                <w:lang w:val="es-CO"/>
              </w:rPr>
              <w:t xml:space="preserve">Teoría:</w:t>
            </w:r>
            <w:r>
              <w:rPr>
                <w:rFonts w:asciiTheme="minorHAnsi" w:hAnsiTheme="minorHAnsi" w:cstheme="minorHAnsi"/>
                <w:sz w:val="18"/>
                <w:szCs w:val="18"/>
                <w:lang w:val="es-CO"/>
              </w:rPr>
              <w:t xml:space="preserve"> máquina de estados conversacional interactiva; sala de grupos: diseño del flujo de un caso asignado.</w:t>
            </w:r>
          </w:p>
          <w:p>
            <w:pPr>
              <w:spacing w:before="40" w:after="40"/>
              <w:jc w:val="left"/>
              <w:rPr>
                <w:rFonts w:asciiTheme="minorHAnsi" w:hAnsiTheme="minorHAnsi" w:cstheme="minorHAnsi"/>
                <w:sz w:val="18"/>
                <w:szCs w:val="18"/>
                <w:lang w:val="es-CO"/>
              </w:rPr>
            </w:pPr>
            <w:r>
              <w:rPr>
                <w:rFonts w:asciiTheme="minorHAnsi" w:hAnsiTheme="minorHAnsi" w:cstheme="minorHAnsi"/>
                <w:b/>
                <w:bCs/>
                <w:sz w:val="18"/>
                <w:szCs w:val="18"/>
                <w:lang w:val="es-CO"/>
              </w:rPr>
              <w:t xml:space="preserve">Lab:</w:t>
            </w:r>
            <w:r>
              <w:rPr>
                <w:rFonts w:asciiTheme="minorHAnsi" w:hAnsiTheme="minorHAnsi" w:cstheme="minorHAnsi"/>
                <w:sz w:val="18"/>
                <w:szCs w:val="18"/>
                <w:lang w:val="es-CO"/>
              </w:rPr>
              <w:t xml:space="preserve"> bot en Python (NLU, slots, estado y LLM de respaldo) y agente en Startti con base de conocimiento, evaluado desde Kaggle con conversaciones de prueba.</w:t>
            </w:r>
          </w:p>
          <w:p>
            <w:pPr>
              <w:spacing w:before="40" w:after="40"/>
              <w:jc w:val="left"/>
              <w:rPr>
                <w:rFonts w:asciiTheme="minorHAnsi" w:hAnsiTheme="minorHAnsi" w:cstheme="minorHAnsi"/>
                <w:sz w:val="18"/>
                <w:szCs w:val="18"/>
                <w:lang w:val="es-CO"/>
              </w:rPr>
            </w:pPr>
            <w:r>
              <w:rPr>
                <w:rFonts w:asciiTheme="minorHAnsi" w:hAnsiTheme="minorHAnsi" w:cstheme="minorHAnsi"/>
                <w:b/>
                <w:bCs/>
                <w:sz w:val="18"/>
                <w:szCs w:val="18"/>
                <w:lang w:val="es-CO"/>
              </w:rPr>
              <w:t xml:space="preserve">Challenge:</w:t>
            </w:r>
            <w:r>
              <w:rPr>
                <w:rFonts w:asciiTheme="minorHAnsi" w:hAnsiTheme="minorHAnsi" w:cstheme="minorHAnsi"/>
                <w:sz w:val="18"/>
                <w:szCs w:val="18"/>
                <w:lang w:val="es-CO"/>
              </w:rPr>
              <w:t xml:space="preserve"> dominio y FAQ asignados; 12 conversaciones de prueba; métricas por tipo; una iteración de mejora; ¿está listo para producción?</w:t>
            </w:r>
          </w:p>
          <w:p>
            <w:pPr>
              <w:spacing w:before="40" w:after="40"/>
              <w:jc w:val="left"/>
              <w:rPr>
                <w:rFonts w:asciiTheme="minorHAnsi" w:hAnsiTheme="minorHAnsi" w:cstheme="minorHAnsi"/>
                <w:sz w:val="18"/>
                <w:szCs w:val="18"/>
                <w:lang w:val="es-CO"/>
              </w:rPr>
            </w:pPr>
            <w:r>
              <w:rPr>
                <w:rFonts w:asciiTheme="minorHAnsi" w:hAnsiTheme="minorHAnsi" w:cstheme="minorHAnsi"/>
                <w:sz w:val="18"/>
                <w:szCs w:val="18"/>
                <w:lang w:val="es-CO"/>
              </w:rPr>
              <w:t xml:space="preserve">Diálogo formativo: devolución de la retroalimentación escrita de las propuestas.</w:t>
            </w:r>
          </w:p>
        </w:tc>
        <w:tc>
          <w:tcPr>
            <w:tcW w:w="1900" w:type="dxa"/>
          </w:tcPr>
          <w:p>
            <w:pPr>
              <w:spacing w:before="40" w:after="40"/>
              <w:jc w:val="left"/>
              <w:rPr>
                <w:rFonts w:asciiTheme="minorHAnsi" w:hAnsiTheme="minorHAnsi" w:cstheme="minorHAnsi"/>
                <w:sz w:val="18"/>
                <w:szCs w:val="18"/>
                <w:lang w:val="es-CO"/>
              </w:rPr>
            </w:pPr>
            <w:r>
              <w:rPr>
                <w:rFonts w:asciiTheme="minorHAnsi" w:hAnsiTheme="minorHAnsi" w:cstheme="minorHAnsi"/>
                <w:sz w:val="18"/>
                <w:szCs w:val="18"/>
                <w:lang w:val="es-CO"/>
              </w:rPr>
              <w:t xml:space="preserve">Cerrar y entregar el challenge.</w:t>
            </w:r>
          </w:p>
          <w:p>
            <w:pPr>
              <w:spacing w:before="40" w:after="40"/>
              <w:jc w:val="left"/>
              <w:rPr>
                <w:rFonts w:asciiTheme="minorHAnsi" w:hAnsiTheme="minorHAnsi" w:cstheme="minorHAnsi"/>
                <w:sz w:val="18"/>
                <w:szCs w:val="18"/>
                <w:lang w:val="es-CO"/>
              </w:rPr>
            </w:pPr>
            <w:r>
              <w:rPr>
                <w:rFonts w:asciiTheme="minorHAnsi" w:hAnsiTheme="minorHAnsi" w:cstheme="minorHAnsi"/>
                <w:sz w:val="18"/>
                <w:szCs w:val="18"/>
                <w:lang w:val="es-CO"/>
              </w:rPr>
              <w:t xml:space="preserve">Lectura: Lewis et al. (2020); documentación de </w:t>
            </w:r>
            <w:hyperlink r:id="rIdL3" w:history="1">
              <w:r>
                <w:rPr>
                  <w:rStyle w:val="Hipervnculo"/>
                  <w:rFonts w:asciiTheme="minorHAnsi" w:hAnsiTheme="minorHAnsi" w:cstheme="minorHAnsi"/>
                  <w:sz w:val="18"/>
                  <w:szCs w:val="18"/>
                  <w:lang w:val="es-CO"/>
                </w:rPr>
                <w:t xml:space="preserve">Rasa</w:t>
              </w:r>
            </w:hyperlink>
            <w:r>
              <w:rPr>
                <w:rFonts w:asciiTheme="minorHAnsi" w:hAnsiTheme="minorHAnsi" w:cstheme="minorHAnsi"/>
                <w:sz w:val="18"/>
                <w:szCs w:val="18"/>
                <w:lang w:val="es-CO"/>
              </w:rPr>
              <w:t xml:space="preserve"> y de </w:t>
            </w:r>
            <w:hyperlink r:id="rIdL4" w:history="1">
              <w:r>
                <w:rPr>
                  <w:rStyle w:val="Hipervnculo"/>
                  <w:rFonts w:asciiTheme="minorHAnsi" w:hAnsiTheme="minorHAnsi" w:cstheme="minorHAnsi"/>
                  <w:sz w:val="18"/>
                  <w:szCs w:val="18"/>
                  <w:lang w:val="es-CO"/>
                </w:rPr>
                <w:t xml:space="preserve">Dialogflow CX</w:t>
              </w:r>
            </w:hyperlink>
            <w:r>
              <w:rPr>
                <w:rFonts w:asciiTheme="minorHAnsi" w:hAnsiTheme="minorHAnsi" w:cstheme="minorHAnsi"/>
                <w:sz w:val="18"/>
                <w:szCs w:val="18"/>
                <w:lang w:val="es-CO"/>
              </w:rPr>
              <w:t xml:space="preserve">.</w:t>
            </w:r>
          </w:p>
          <w:p>
            <w:pPr>
              <w:spacing w:before="40" w:after="40"/>
              <w:jc w:val="left"/>
              <w:rPr>
                <w:rFonts w:asciiTheme="minorHAnsi" w:hAnsiTheme="minorHAnsi" w:cstheme="minorHAnsi"/>
                <w:sz w:val="18"/>
                <w:szCs w:val="18"/>
                <w:lang w:val="es-CO"/>
              </w:rPr>
            </w:pPr>
            <w:r>
              <w:rPr>
                <w:rFonts w:asciiTheme="minorHAnsi" w:hAnsiTheme="minorHAnsi" w:cstheme="minorHAnsi"/>
                <w:sz w:val="18"/>
                <w:szCs w:val="18"/>
                <w:lang w:val="es-CO"/>
              </w:rPr>
              <w:t xml:space="preserve">Proyecto: ajustar el alcance según la retroalimentación y preparar los datos y la línea base.</w:t>
            </w:r>
          </w:p>
        </w:tc>
        <w:tc>
          <w:tcPr>
            <w:tcW w:w="1843" w:type="dxa"/>
          </w:tcPr>
          <w:p>
            <w:pPr>
              <w:spacing w:before="40" w:after="40"/>
              <w:jc w:val="left"/>
              <w:rPr>
                <w:rFonts w:asciiTheme="minorHAnsi" w:hAnsiTheme="minorHAnsi" w:cstheme="minorHAnsi"/>
                <w:sz w:val="18"/>
                <w:szCs w:val="18"/>
                <w:lang w:val="es-CO"/>
              </w:rPr>
            </w:pPr>
            <w:r>
              <w:rPr>
                <w:rFonts w:asciiTheme="minorHAnsi" w:hAnsiTheme="minorHAnsi" w:cstheme="minorHAnsi"/>
                <w:sz w:val="18"/>
                <w:szCs w:val="18"/>
                <w:lang w:val="es-CO"/>
              </w:rPr>
              <w:t xml:space="preserve">Presentación S07</w:t>
            </w:r>
          </w:p>
          <w:p>
            <w:pPr>
              <w:spacing w:before="40" w:after="40"/>
              <w:jc w:val="left"/>
              <w:rPr>
                <w:rFonts w:asciiTheme="minorHAnsi" w:hAnsiTheme="minorHAnsi" w:cstheme="minorHAnsi"/>
                <w:sz w:val="18"/>
                <w:szCs w:val="18"/>
                <w:lang w:val="es-CO"/>
              </w:rPr>
            </w:pPr>
            <w:r>
              <w:rPr>
                <w:rFonts w:asciiTheme="minorHAnsi" w:hAnsiTheme="minorHAnsi" w:cstheme="minorHAnsi"/>
                <w:sz w:val="18"/>
                <w:szCs w:val="18"/>
                <w:lang w:val="es-CO"/>
              </w:rPr>
              <w:t xml:space="preserve">Lab y challenge en Kaggle</w:t>
            </w:r>
          </w:p>
          <w:p>
            <w:pPr>
              <w:spacing w:before="40" w:after="40"/>
              <w:jc w:val="left"/>
              <w:rPr>
                <w:rFonts w:asciiTheme="minorHAnsi" w:hAnsiTheme="minorHAnsi" w:cstheme="minorHAnsi"/>
                <w:sz w:val="18"/>
                <w:szCs w:val="18"/>
                <w:lang w:val="es-CO"/>
              </w:rPr>
            </w:pPr>
            <w:r>
              <w:rPr>
                <w:rFonts w:asciiTheme="minorHAnsi" w:hAnsiTheme="minorHAnsi" w:cstheme="minorHAnsi"/>
                <w:sz w:val="18"/>
                <w:szCs w:val="18"/>
                <w:lang w:val="es-CO"/>
              </w:rPr>
              <w:t xml:space="preserve">Startti ADP (alternativa en Python sin cuenta)</w:t>
            </w:r>
          </w:p>
          <w:p>
            <w:pPr>
              <w:spacing w:before="40" w:after="40"/>
              <w:jc w:val="left"/>
              <w:rPr>
                <w:rFonts w:asciiTheme="minorHAnsi" w:hAnsiTheme="minorHAnsi" w:cstheme="minorHAnsi"/>
                <w:sz w:val="18"/>
                <w:szCs w:val="18"/>
                <w:lang w:val="es-CO"/>
              </w:rPr>
            </w:pPr>
            <w:r>
              <w:rPr>
                <w:rFonts w:asciiTheme="minorHAnsi" w:hAnsiTheme="minorHAnsi" w:cstheme="minorHAnsi"/>
                <w:sz w:val="18"/>
                <w:szCs w:val="18"/>
                <w:lang w:val="es-CO"/>
              </w:rPr>
              <w:t xml:space="preserve">Lewis et al. (2020)</w:t>
            </w:r>
          </w:p>
        </w:tc>
      </w:tr>
      <w:tr>
        <w:trPr>
          <w:cantSplit/>
        </w:trPr>
        <w:tc>
          <w:tcPr>
            <w:tcW w:w="1000" w:type="dxa"/>
          </w:tcPr>
          <w:p>
            <w:pPr>
              <w:spacing w:before="40" w:after="40"/>
              <w:jc w:val="center"/>
              <w:rPr>
                <w:rFonts w:asciiTheme="minorHAnsi" w:hAnsiTheme="minorHAnsi" w:cstheme="minorHAnsi"/>
                <w:sz w:val="18"/>
                <w:szCs w:val="18"/>
                <w:lang w:val="es-CO"/>
              </w:rPr>
            </w:pPr>
            <w:r>
              <w:rPr>
                <w:rFonts w:asciiTheme="minorHAnsi" w:hAnsiTheme="minorHAnsi" w:cstheme="minorHAnsi"/>
                <w:b/>
                <w:bCs/>
                <w:sz w:val="18"/>
                <w:szCs w:val="18"/>
                <w:lang w:val="es-CO"/>
              </w:rPr>
              <w:t xml:space="preserve">S8</w:t>
            </w:r>
          </w:p>
          <w:p>
            <w:pPr>
              <w:spacing w:before="40" w:after="40"/>
              <w:jc w:val="center"/>
              <w:rPr>
                <w:rFonts w:asciiTheme="minorHAnsi" w:hAnsiTheme="minorHAnsi" w:cstheme="minorHAnsi"/>
                <w:sz w:val="18"/>
                <w:szCs w:val="18"/>
                <w:lang w:val="es-CO"/>
              </w:rPr>
            </w:pPr>
            <w:r>
              <w:rPr>
                <w:rFonts w:asciiTheme="minorHAnsi" w:hAnsiTheme="minorHAnsi" w:cstheme="minorHAnsi"/>
                <w:sz w:val="18"/>
                <w:szCs w:val="18"/>
                <w:lang w:val="es-CO"/>
              </w:rPr>
              <w:t xml:space="preserve">Sábado 17 oct.</w:t>
            </w:r>
          </w:p>
          <w:p>
            <w:pPr>
              <w:spacing w:before="40" w:after="40"/>
              <w:jc w:val="center"/>
              <w:rPr>
                <w:rFonts w:asciiTheme="minorHAnsi" w:hAnsiTheme="minorHAnsi" w:cstheme="minorHAnsi"/>
                <w:sz w:val="18"/>
                <w:szCs w:val="18"/>
                <w:lang w:val="es-CO"/>
              </w:rPr>
            </w:pPr>
            <w:r>
              <w:rPr>
                <w:rFonts w:asciiTheme="minorHAnsi" w:hAnsiTheme="minorHAnsi" w:cstheme="minorHAnsi"/>
                <w:sz w:val="18"/>
                <w:szCs w:val="18"/>
                <w:lang w:val="es-CO"/>
              </w:rPr>
              <w:t xml:space="preserve">7:00–10:00</w:t>
            </w:r>
          </w:p>
        </w:tc>
        <w:tc>
          <w:tcPr>
            <w:tcW w:w="1850" w:type="dxa"/>
          </w:tcPr>
          <w:p>
            <w:pPr>
              <w:spacing w:before="40" w:after="40"/>
              <w:jc w:val="left"/>
              <w:rPr>
                <w:rFonts w:asciiTheme="minorHAnsi" w:hAnsiTheme="minorHAnsi" w:cstheme="minorHAnsi"/>
                <w:sz w:val="18"/>
                <w:szCs w:val="18"/>
                <w:lang w:val="es-CO"/>
              </w:rPr>
            </w:pPr>
            <w:r>
              <w:rPr>
                <w:rFonts w:asciiTheme="minorHAnsi" w:hAnsiTheme="minorHAnsi" w:cstheme="minorHAnsi"/>
                <w:b/>
                <w:bCs/>
                <w:sz w:val="18"/>
                <w:szCs w:val="18"/>
                <w:lang w:val="es-CO"/>
              </w:rPr>
              <w:t xml:space="preserve">Creación de clasificadores con modelos generativos</w:t>
            </w:r>
            <w:r>
              <w:rPr>
                <w:rFonts w:asciiTheme="minorHAnsi" w:hAnsiTheme="minorHAnsi" w:cstheme="minorHAnsi"/>
                <w:sz w:val="18"/>
                <w:szCs w:val="18"/>
                <w:lang w:val="es-CO"/>
              </w:rPr>
              <w:t xml:space="preserve"> (</w:t>
            </w:r>
            <w:r>
              <w:rPr>
                <w:rFonts w:asciiTheme="minorHAnsi" w:hAnsiTheme="minorHAnsi" w:cstheme="minorHAnsi"/>
                <w:i/>
                <w:iCs/>
                <w:sz w:val="18"/>
                <w:szCs w:val="18"/>
                <w:lang w:val="es-CO"/>
              </w:rPr>
              <w:t xml:space="preserve">Building Classifiers with Generative Models</w:t>
            </w:r>
            <w:r>
              <w:rPr>
                <w:rFonts w:asciiTheme="minorHAnsi" w:hAnsiTheme="minorHAnsi" w:cstheme="minorHAnsi"/>
                <w:sz w:val="18"/>
                <w:szCs w:val="18"/>
                <w:lang w:val="es-CO"/>
              </w:rPr>
              <w:t xml:space="preserve">)</w:t>
            </w:r>
          </w:p>
          <w:p>
            <w:pPr>
              <w:spacing w:before="40" w:after="40"/>
              <w:jc w:val="left"/>
              <w:rPr>
                <w:rFonts w:asciiTheme="minorHAnsi" w:hAnsiTheme="minorHAnsi" w:cstheme="minorHAnsi"/>
                <w:sz w:val="18"/>
                <w:szCs w:val="18"/>
                <w:lang w:val="es-CO"/>
              </w:rPr>
            </w:pPr>
            <w:r>
              <w:rPr>
                <w:rFonts w:asciiTheme="minorHAnsi" w:hAnsiTheme="minorHAnsi" w:cstheme="minorHAnsi"/>
                <w:sz w:val="18"/>
                <w:szCs w:val="18"/>
                <w:lang w:val="es-CO"/>
              </w:rPr>
              <w:t xml:space="preserve">Clasificadores generativos vs. discriminativos (Naive Bayes vs. regresión logística); características latentes de VAE; clasificación por verosimilitud con LLM; zero-shot; datos sintéticos; calibración; costo, latencia y privacidad.</w:t>
            </w:r>
          </w:p>
          <w:p>
            <w:pPr>
              <w:spacing w:before="40" w:after="40"/>
              <w:jc w:val="left"/>
              <w:rPr>
                <w:rFonts w:asciiTheme="minorHAnsi" w:hAnsiTheme="minorHAnsi" w:cstheme="minorHAnsi"/>
                <w:sz w:val="18"/>
                <w:szCs w:val="18"/>
                <w:lang w:val="es-CO"/>
              </w:rPr>
            </w:pPr>
            <w:r>
              <w:rPr>
                <w:rFonts w:asciiTheme="minorHAnsi" w:hAnsiTheme="minorHAnsi" w:cstheme="minorHAnsi"/>
                <w:i/>
                <w:iCs/>
                <w:sz w:val="18"/>
                <w:szCs w:val="18"/>
                <w:lang w:val="es-CO"/>
              </w:rPr>
              <w:t xml:space="preserve">RAE 1, 2, 3</w:t>
            </w:r>
          </w:p>
        </w:tc>
        <w:tc>
          <w:tcPr>
            <w:tcW w:w="2650" w:type="dxa"/>
          </w:tcPr>
          <w:p>
            <w:pPr>
              <w:spacing w:before="40" w:after="40"/>
              <w:jc w:val="left"/>
              <w:rPr>
                <w:rFonts w:asciiTheme="minorHAnsi" w:hAnsiTheme="minorHAnsi" w:cstheme="minorHAnsi"/>
                <w:sz w:val="18"/>
                <w:szCs w:val="18"/>
                <w:lang w:val="es-CO"/>
              </w:rPr>
            </w:pPr>
            <w:r>
              <w:rPr>
                <w:rFonts w:asciiTheme="minorHAnsi" w:hAnsiTheme="minorHAnsi" w:cstheme="minorHAnsi"/>
                <w:b/>
                <w:bCs/>
                <w:sz w:val="18"/>
                <w:szCs w:val="18"/>
                <w:lang w:val="es-CO"/>
              </w:rPr>
              <w:t xml:space="preserve">Teoría:</w:t>
            </w:r>
            <w:r>
              <w:rPr>
                <w:rFonts w:asciiTheme="minorHAnsi" w:hAnsiTheme="minorHAnsi" w:cstheme="minorHAnsi"/>
                <w:sz w:val="18"/>
                <w:szCs w:val="18"/>
                <w:lang w:val="es-CO"/>
              </w:rPr>
              <w:t xml:space="preserve"> visualizador de fronteras de decisión y calculadora de costos; sala de grupos: recomendar un clasificador para 3 restricciones de negocio.</w:t>
            </w:r>
          </w:p>
          <w:p>
            <w:pPr>
              <w:spacing w:before="40" w:after="40"/>
              <w:jc w:val="left"/>
              <w:rPr>
                <w:rFonts w:asciiTheme="minorHAnsi" w:hAnsiTheme="minorHAnsi" w:cstheme="minorHAnsi"/>
                <w:sz w:val="18"/>
                <w:szCs w:val="18"/>
                <w:lang w:val="es-CO"/>
              </w:rPr>
            </w:pPr>
            <w:r>
              <w:rPr>
                <w:rFonts w:asciiTheme="minorHAnsi" w:hAnsiTheme="minorHAnsi" w:cstheme="minorHAnsi"/>
                <w:b/>
                <w:bCs/>
                <w:sz w:val="18"/>
                <w:szCs w:val="18"/>
                <w:lang w:val="es-CO"/>
              </w:rPr>
              <w:t xml:space="preserve">Lab (PyTorch):</w:t>
            </w:r>
            <w:r>
              <w:rPr>
                <w:rFonts w:asciiTheme="minorHAnsi" w:hAnsiTheme="minorHAnsi" w:cstheme="minorHAnsi"/>
                <w:sz w:val="18"/>
                <w:szCs w:val="18"/>
                <w:lang w:val="es-CO"/>
              </w:rPr>
              <w:t xml:space="preserve"> Naive Bayes vs. regresión logística con curva de aprendizaje, red MLP sobre embeddings, zero-shot por log-verosimilitud y aumento con datos sintéticos.</w:t>
            </w:r>
          </w:p>
          <w:p>
            <w:pPr>
              <w:spacing w:before="40" w:after="40"/>
              <w:jc w:val="left"/>
              <w:rPr>
                <w:rFonts w:asciiTheme="minorHAnsi" w:hAnsiTheme="minorHAnsi" w:cstheme="minorHAnsi"/>
                <w:sz w:val="18"/>
                <w:szCs w:val="18"/>
                <w:lang w:val="es-CO"/>
              </w:rPr>
            </w:pPr>
            <w:r>
              <w:rPr>
                <w:rFonts w:asciiTheme="minorHAnsi" w:hAnsiTheme="minorHAnsi" w:cstheme="minorHAnsi"/>
                <w:b/>
                <w:bCs/>
                <w:sz w:val="18"/>
                <w:szCs w:val="18"/>
                <w:lang w:val="es-CO"/>
              </w:rPr>
              <w:t xml:space="preserve">Challenge:</w:t>
            </w:r>
            <w:r>
              <w:rPr>
                <w:rFonts w:asciiTheme="minorHAnsi" w:hAnsiTheme="minorHAnsi" w:cstheme="minorHAnsi"/>
                <w:sz w:val="18"/>
                <w:szCs w:val="18"/>
                <w:lang w:val="es-CO"/>
              </w:rPr>
              <w:t xml:space="preserve"> tamaño de entrenamiento y clase minoritaria asignados; experimento de aumento; recomendación según restricciones; detección de fuga de datos sembrada.</w:t>
            </w:r>
          </w:p>
        </w:tc>
        <w:tc>
          <w:tcPr>
            <w:tcW w:w="1900" w:type="dxa"/>
          </w:tcPr>
          <w:p>
            <w:pPr>
              <w:spacing w:before="40" w:after="40"/>
              <w:jc w:val="left"/>
              <w:rPr>
                <w:rFonts w:asciiTheme="minorHAnsi" w:hAnsiTheme="minorHAnsi" w:cstheme="minorHAnsi"/>
                <w:sz w:val="18"/>
                <w:szCs w:val="18"/>
                <w:lang w:val="es-CO"/>
              </w:rPr>
            </w:pPr>
            <w:r>
              <w:rPr>
                <w:rFonts w:asciiTheme="minorHAnsi" w:hAnsiTheme="minorHAnsi" w:cstheme="minorHAnsi"/>
                <w:sz w:val="18"/>
                <w:szCs w:val="18"/>
                <w:lang w:val="es-CO"/>
              </w:rPr>
              <w:t xml:space="preserve">Cerrar y entregar el challenge.</w:t>
            </w:r>
          </w:p>
          <w:p>
            <w:pPr>
              <w:spacing w:before="40" w:after="40"/>
              <w:jc w:val="left"/>
              <w:rPr>
                <w:rFonts w:asciiTheme="minorHAnsi" w:hAnsiTheme="minorHAnsi" w:cstheme="minorHAnsi"/>
                <w:sz w:val="18"/>
                <w:szCs w:val="18"/>
                <w:lang w:val="es-CO"/>
              </w:rPr>
            </w:pPr>
            <w:r>
              <w:rPr>
                <w:rFonts w:asciiTheme="minorHAnsi" w:hAnsiTheme="minorHAnsi" w:cstheme="minorHAnsi"/>
                <w:sz w:val="18"/>
                <w:szCs w:val="18"/>
                <w:lang w:val="es-CO"/>
              </w:rPr>
              <w:t xml:space="preserve">Lectura: Tunstall et al. (2022), capítulo de clasificación de texto.</w:t>
            </w:r>
          </w:p>
          <w:p>
            <w:pPr>
              <w:spacing w:before="40" w:after="40"/>
              <w:jc w:val="left"/>
              <w:rPr>
                <w:rFonts w:asciiTheme="minorHAnsi" w:hAnsiTheme="minorHAnsi" w:cstheme="minorHAnsi"/>
                <w:sz w:val="18"/>
                <w:szCs w:val="18"/>
                <w:lang w:val="es-CO"/>
              </w:rPr>
            </w:pPr>
            <w:r>
              <w:rPr>
                <w:rFonts w:asciiTheme="minorHAnsi" w:hAnsiTheme="minorHAnsi" w:cstheme="minorHAnsi"/>
                <w:sz w:val="18"/>
                <w:szCs w:val="18"/>
                <w:lang w:val="es-CO"/>
              </w:rPr>
              <w:t xml:space="preserve">Proyecto: entrenar o afinar el primer modelo y compararlo con la línea base.</w:t>
            </w:r>
          </w:p>
        </w:tc>
        <w:tc>
          <w:tcPr>
            <w:tcW w:w="1843" w:type="dxa"/>
          </w:tcPr>
          <w:p>
            <w:pPr>
              <w:spacing w:before="40" w:after="40"/>
              <w:jc w:val="left"/>
              <w:rPr>
                <w:rFonts w:asciiTheme="minorHAnsi" w:hAnsiTheme="minorHAnsi" w:cstheme="minorHAnsi"/>
                <w:sz w:val="18"/>
                <w:szCs w:val="18"/>
                <w:lang w:val="es-CO"/>
              </w:rPr>
            </w:pPr>
            <w:r>
              <w:rPr>
                <w:rFonts w:asciiTheme="minorHAnsi" w:hAnsiTheme="minorHAnsi" w:cstheme="minorHAnsi"/>
                <w:sz w:val="18"/>
                <w:szCs w:val="18"/>
                <w:lang w:val="es-CO"/>
              </w:rPr>
              <w:t xml:space="preserve">Presentación S08</w:t>
            </w:r>
          </w:p>
          <w:p>
            <w:pPr>
              <w:spacing w:before="40" w:after="40"/>
              <w:jc w:val="left"/>
              <w:rPr>
                <w:rFonts w:asciiTheme="minorHAnsi" w:hAnsiTheme="minorHAnsi" w:cstheme="minorHAnsi"/>
                <w:sz w:val="18"/>
                <w:szCs w:val="18"/>
                <w:lang w:val="es-CO"/>
              </w:rPr>
            </w:pPr>
            <w:r>
              <w:rPr>
                <w:rFonts w:asciiTheme="minorHAnsi" w:hAnsiTheme="minorHAnsi" w:cstheme="minorHAnsi"/>
                <w:sz w:val="18"/>
                <w:szCs w:val="18"/>
                <w:lang w:val="es-CO"/>
              </w:rPr>
              <w:t xml:space="preserve">Lab y challenge en Kaggle</w:t>
            </w:r>
          </w:p>
          <w:p>
            <w:pPr>
              <w:spacing w:before="40" w:after="40"/>
              <w:jc w:val="left"/>
              <w:rPr>
                <w:rFonts w:asciiTheme="minorHAnsi" w:hAnsiTheme="minorHAnsi" w:cstheme="minorHAnsi"/>
                <w:sz w:val="18"/>
                <w:szCs w:val="18"/>
                <w:lang w:val="es-CO"/>
              </w:rPr>
            </w:pPr>
            <w:r>
              <w:rPr>
                <w:rFonts w:asciiTheme="minorHAnsi" w:hAnsiTheme="minorHAnsi" w:cstheme="minorHAnsi"/>
                <w:sz w:val="18"/>
                <w:szCs w:val="18"/>
                <w:lang w:val="es-CO"/>
              </w:rPr>
              <w:t xml:space="preserve">Tunstall et al. (2022); Kingma y Welling (2014); Goodfellow et al. (2016)</w:t>
            </w:r>
          </w:p>
        </w:tc>
      </w:tr>
      <w:tr>
        <w:trPr>
          <w:cantSplit/>
        </w:trPr>
        <w:tc>
          <w:tcPr>
            <w:tcW w:w="1000" w:type="dxa"/>
          </w:tcPr>
          <w:p>
            <w:pPr>
              <w:spacing w:before="40" w:after="40"/>
              <w:jc w:val="center"/>
              <w:rPr>
                <w:rFonts w:asciiTheme="minorHAnsi" w:hAnsiTheme="minorHAnsi" w:cstheme="minorHAnsi"/>
                <w:sz w:val="18"/>
                <w:szCs w:val="18"/>
                <w:lang w:val="es-CO"/>
              </w:rPr>
            </w:pPr>
            <w:r>
              <w:rPr>
                <w:rFonts w:asciiTheme="minorHAnsi" w:hAnsiTheme="minorHAnsi" w:cstheme="minorHAnsi"/>
                <w:b/>
                <w:bCs/>
                <w:sz w:val="18"/>
                <w:szCs w:val="18"/>
                <w:lang w:val="es-CO"/>
              </w:rPr>
              <w:t xml:space="preserve">S9</w:t>
            </w:r>
          </w:p>
          <w:p>
            <w:pPr>
              <w:spacing w:before="40" w:after="40"/>
              <w:jc w:val="center"/>
              <w:rPr>
                <w:rFonts w:asciiTheme="minorHAnsi" w:hAnsiTheme="minorHAnsi" w:cstheme="minorHAnsi"/>
                <w:sz w:val="18"/>
                <w:szCs w:val="18"/>
                <w:lang w:val="es-CO"/>
              </w:rPr>
            </w:pPr>
            <w:r>
              <w:rPr>
                <w:rFonts w:asciiTheme="minorHAnsi" w:hAnsiTheme="minorHAnsi" w:cstheme="minorHAnsi"/>
                <w:sz w:val="18"/>
                <w:szCs w:val="18"/>
                <w:lang w:val="es-CO"/>
              </w:rPr>
              <w:t xml:space="preserve">Sábado 17 oct.</w:t>
            </w:r>
          </w:p>
          <w:p>
            <w:pPr>
              <w:spacing w:before="40" w:after="40"/>
              <w:jc w:val="center"/>
              <w:rPr>
                <w:rFonts w:asciiTheme="minorHAnsi" w:hAnsiTheme="minorHAnsi" w:cstheme="minorHAnsi"/>
                <w:sz w:val="18"/>
                <w:szCs w:val="18"/>
                <w:lang w:val="es-CO"/>
              </w:rPr>
            </w:pPr>
            <w:r>
              <w:rPr>
                <w:rFonts w:asciiTheme="minorHAnsi" w:hAnsiTheme="minorHAnsi" w:cstheme="minorHAnsi"/>
                <w:sz w:val="18"/>
                <w:szCs w:val="18"/>
                <w:lang w:val="es-CO"/>
              </w:rPr>
              <w:t xml:space="preserve">10:00–13:00</w:t>
            </w:r>
          </w:p>
        </w:tc>
        <w:tc>
          <w:tcPr>
            <w:tcW w:w="1850" w:type="dxa"/>
          </w:tcPr>
          <w:p>
            <w:pPr>
              <w:spacing w:before="40" w:after="40"/>
              <w:jc w:val="left"/>
              <w:rPr>
                <w:rFonts w:asciiTheme="minorHAnsi" w:hAnsiTheme="minorHAnsi" w:cstheme="minorHAnsi"/>
                <w:sz w:val="18"/>
                <w:szCs w:val="18"/>
                <w:lang w:val="es-CO"/>
              </w:rPr>
            </w:pPr>
            <w:r>
              <w:rPr>
                <w:rFonts w:asciiTheme="minorHAnsi" w:hAnsiTheme="minorHAnsi" w:cstheme="minorHAnsi"/>
                <w:b/>
                <w:bCs/>
                <w:sz w:val="18"/>
                <w:szCs w:val="18"/>
                <w:lang w:val="es-CO"/>
              </w:rPr>
              <w:t xml:space="preserve">Casos de uso: modelos generativos en contextos reales</w:t>
            </w:r>
            <w:r>
              <w:rPr>
                <w:rFonts w:asciiTheme="minorHAnsi" w:hAnsiTheme="minorHAnsi" w:cstheme="minorHAnsi"/>
                <w:sz w:val="18"/>
                <w:szCs w:val="18"/>
                <w:lang w:val="es-CO"/>
              </w:rPr>
              <w:t xml:space="preserve"> (</w:t>
            </w:r>
            <w:r>
              <w:rPr>
                <w:rFonts w:asciiTheme="minorHAnsi" w:hAnsiTheme="minorHAnsi" w:cstheme="minorHAnsi"/>
                <w:i/>
                <w:iCs/>
                <w:sz w:val="18"/>
                <w:szCs w:val="18"/>
                <w:lang w:val="es-CO"/>
              </w:rPr>
              <w:t xml:space="preserve">Use Cases: Generative Models in Real Contexts</w:t>
            </w:r>
            <w:r>
              <w:rPr>
                <w:rFonts w:asciiTheme="minorHAnsi" w:hAnsiTheme="minorHAnsi" w:cstheme="minorHAnsi"/>
                <w:sz w:val="18"/>
                <w:szCs w:val="18"/>
                <w:lang w:val="es-CO"/>
              </w:rPr>
              <w:t xml:space="preserve">)</w:t>
            </w:r>
          </w:p>
          <w:p>
            <w:pPr>
              <w:spacing w:before="40" w:after="40"/>
              <w:jc w:val="left"/>
              <w:rPr>
                <w:rFonts w:asciiTheme="minorHAnsi" w:hAnsiTheme="minorHAnsi" w:cstheme="minorHAnsi"/>
                <w:sz w:val="18"/>
                <w:szCs w:val="18"/>
                <w:lang w:val="es-CO"/>
              </w:rPr>
            </w:pPr>
            <w:r>
              <w:rPr>
                <w:rFonts w:asciiTheme="minorHAnsi" w:hAnsiTheme="minorHAnsi" w:cstheme="minorHAnsi"/>
                <w:sz w:val="18"/>
                <w:szCs w:val="18"/>
                <w:lang w:val="es-CO"/>
              </w:rPr>
              <w:t xml:space="preserve">Marcos para analizar casos de uso (valor × factibilidad, riesgo, KPI, ROI); salud, finanzas y educación; casos de éxito y fracasos documentados; contexto colombiano y latinoamericano.</w:t>
            </w:r>
          </w:p>
          <w:p>
            <w:pPr>
              <w:spacing w:before="40" w:after="40"/>
              <w:jc w:val="left"/>
              <w:rPr>
                <w:rFonts w:asciiTheme="minorHAnsi" w:hAnsiTheme="minorHAnsi" w:cstheme="minorHAnsi"/>
                <w:sz w:val="18"/>
                <w:szCs w:val="18"/>
                <w:lang w:val="es-CO"/>
              </w:rPr>
            </w:pPr>
            <w:r>
              <w:rPr>
                <w:rFonts w:asciiTheme="minorHAnsi" w:hAnsiTheme="minorHAnsi" w:cstheme="minorHAnsi"/>
                <w:i/>
                <w:iCs/>
                <w:sz w:val="18"/>
                <w:szCs w:val="18"/>
                <w:lang w:val="es-CO"/>
              </w:rPr>
              <w:t xml:space="preserve">RAE 4, 5, 6</w:t>
            </w:r>
          </w:p>
        </w:tc>
        <w:tc>
          <w:tcPr>
            <w:tcW w:w="2650" w:type="dxa"/>
          </w:tcPr>
          <w:p>
            <w:pPr>
              <w:spacing w:before="40" w:after="40"/>
              <w:jc w:val="left"/>
              <w:rPr>
                <w:rFonts w:asciiTheme="minorHAnsi" w:hAnsiTheme="minorHAnsi" w:cstheme="minorHAnsi"/>
                <w:sz w:val="18"/>
                <w:szCs w:val="18"/>
                <w:lang w:val="es-CO"/>
              </w:rPr>
            </w:pPr>
            <w:r>
              <w:rPr>
                <w:rFonts w:asciiTheme="minorHAnsi" w:hAnsiTheme="minorHAnsi" w:cstheme="minorHAnsi"/>
                <w:b/>
                <w:bCs/>
                <w:sz w:val="18"/>
                <w:szCs w:val="18"/>
                <w:lang w:val="es-CO"/>
              </w:rPr>
              <w:t xml:space="preserve">Teoría:</w:t>
            </w:r>
            <w:r>
              <w:rPr>
                <w:rFonts w:asciiTheme="minorHAnsi" w:hAnsiTheme="minorHAnsi" w:cstheme="minorHAnsi"/>
                <w:sz w:val="18"/>
                <w:szCs w:val="18"/>
                <w:lang w:val="es-CO"/>
              </w:rPr>
              <w:t xml:space="preserve"> matriz valor × factibilidad y calculadora de ROI; sala de grupos: canvas de un caso por sector.</w:t>
            </w:r>
          </w:p>
          <w:p>
            <w:pPr>
              <w:spacing w:before="40" w:after="40"/>
              <w:jc w:val="left"/>
              <w:rPr>
                <w:rFonts w:asciiTheme="minorHAnsi" w:hAnsiTheme="minorHAnsi" w:cstheme="minorHAnsi"/>
                <w:sz w:val="18"/>
                <w:szCs w:val="18"/>
                <w:lang w:val="es-CO"/>
              </w:rPr>
            </w:pPr>
            <w:r>
              <w:rPr>
                <w:rFonts w:asciiTheme="minorHAnsi" w:hAnsiTheme="minorHAnsi" w:cstheme="minorHAnsi"/>
                <w:b/>
                <w:bCs/>
                <w:sz w:val="18"/>
                <w:szCs w:val="18"/>
                <w:lang w:val="es-CO"/>
              </w:rPr>
              <w:t xml:space="preserve">Lab:</w:t>
            </w:r>
            <w:r>
              <w:rPr>
                <w:rFonts w:asciiTheme="minorHAnsi" w:hAnsiTheme="minorHAnsi" w:cstheme="minorHAnsi"/>
                <w:sz w:val="18"/>
                <w:szCs w:val="18"/>
                <w:lang w:val="es-CO"/>
              </w:rPr>
              <w:t xml:space="preserve"> prototipos de sentimiento financiero, orientación de síntomas (salud, sin fines diagnósticos) y generación de preguntas (educación); agente sectorial en Startti.</w:t>
            </w:r>
          </w:p>
          <w:p>
            <w:pPr>
              <w:spacing w:before="40" w:after="40"/>
              <w:jc w:val="left"/>
              <w:rPr>
                <w:rFonts w:asciiTheme="minorHAnsi" w:hAnsiTheme="minorHAnsi" w:cstheme="minorHAnsi"/>
                <w:sz w:val="18"/>
                <w:szCs w:val="18"/>
                <w:lang w:val="es-CO"/>
              </w:rPr>
            </w:pPr>
            <w:r>
              <w:rPr>
                <w:rFonts w:asciiTheme="minorHAnsi" w:hAnsiTheme="minorHAnsi" w:cstheme="minorHAnsi"/>
                <w:b/>
                <w:bCs/>
                <w:sz w:val="18"/>
                <w:szCs w:val="18"/>
                <w:lang w:val="es-CO"/>
              </w:rPr>
              <w:t xml:space="preserve">Challenge:</w:t>
            </w:r>
            <w:r>
              <w:rPr>
                <w:rFonts w:asciiTheme="minorHAnsi" w:hAnsiTheme="minorHAnsi" w:cstheme="minorHAnsi"/>
                <w:sz w:val="18"/>
                <w:szCs w:val="18"/>
                <w:lang w:val="es-CO"/>
              </w:rPr>
              <w:t xml:space="preserve"> sector y caso asignados; prototipo, canvas y ROI; decisión go/no-go; verificación de una estadística inventada.</w:t>
            </w:r>
          </w:p>
        </w:tc>
        <w:tc>
          <w:tcPr>
            <w:tcW w:w="1900" w:type="dxa"/>
          </w:tcPr>
          <w:p>
            <w:pPr>
              <w:spacing w:before="40" w:after="40"/>
              <w:jc w:val="left"/>
              <w:rPr>
                <w:rFonts w:asciiTheme="minorHAnsi" w:hAnsiTheme="minorHAnsi" w:cstheme="minorHAnsi"/>
                <w:sz w:val="18"/>
                <w:szCs w:val="18"/>
                <w:lang w:val="es-CO"/>
              </w:rPr>
            </w:pPr>
            <w:r>
              <w:rPr>
                <w:rFonts w:asciiTheme="minorHAnsi" w:hAnsiTheme="minorHAnsi" w:cstheme="minorHAnsi"/>
                <w:sz w:val="18"/>
                <w:szCs w:val="18"/>
                <w:lang w:val="es-CO"/>
              </w:rPr>
              <w:t xml:space="preserve">Cerrar y entregar el challenge.</w:t>
            </w:r>
          </w:p>
          <w:p>
            <w:pPr>
              <w:spacing w:before="40" w:after="40"/>
              <w:jc w:val="left"/>
              <w:rPr>
                <w:rFonts w:asciiTheme="minorHAnsi" w:hAnsiTheme="minorHAnsi" w:cstheme="minorHAnsi"/>
                <w:sz w:val="18"/>
                <w:szCs w:val="18"/>
                <w:lang w:val="es-CO"/>
              </w:rPr>
            </w:pPr>
            <w:r>
              <w:rPr>
                <w:rFonts w:asciiTheme="minorHAnsi" w:hAnsiTheme="minorHAnsi" w:cstheme="minorHAnsi"/>
                <w:sz w:val="18"/>
                <w:szCs w:val="18"/>
                <w:lang w:val="es-CO"/>
              </w:rPr>
              <w:t xml:space="preserve">Proyecto (hito formativo): canvas de caso de uso.</w:t>
            </w:r>
          </w:p>
          <w:p>
            <w:pPr>
              <w:spacing w:before="40" w:after="40"/>
              <w:jc w:val="left"/>
              <w:rPr>
                <w:rFonts w:asciiTheme="minorHAnsi" w:hAnsiTheme="minorHAnsi" w:cstheme="minorHAnsi"/>
                <w:sz w:val="18"/>
                <w:szCs w:val="18"/>
                <w:lang w:val="es-CO"/>
              </w:rPr>
            </w:pPr>
            <w:r>
              <w:rPr>
                <w:rFonts w:asciiTheme="minorHAnsi" w:hAnsiTheme="minorHAnsi" w:cstheme="minorHAnsi"/>
                <w:sz w:val="18"/>
                <w:szCs w:val="18"/>
                <w:lang w:val="es-CO"/>
              </w:rPr>
              <w:t xml:space="preserve">Lectura: McKinsey &amp; Company (2023).</w:t>
            </w:r>
          </w:p>
        </w:tc>
        <w:tc>
          <w:tcPr>
            <w:tcW w:w="1843" w:type="dxa"/>
          </w:tcPr>
          <w:p>
            <w:pPr>
              <w:spacing w:before="40" w:after="40"/>
              <w:jc w:val="left"/>
              <w:rPr>
                <w:rFonts w:asciiTheme="minorHAnsi" w:hAnsiTheme="minorHAnsi" w:cstheme="minorHAnsi"/>
                <w:sz w:val="18"/>
                <w:szCs w:val="18"/>
                <w:lang w:val="es-CO"/>
              </w:rPr>
            </w:pPr>
            <w:r>
              <w:rPr>
                <w:rFonts w:asciiTheme="minorHAnsi" w:hAnsiTheme="minorHAnsi" w:cstheme="minorHAnsi"/>
                <w:sz w:val="18"/>
                <w:szCs w:val="18"/>
                <w:lang w:val="es-CO"/>
              </w:rPr>
              <w:t xml:space="preserve">Presentación S09</w:t>
            </w:r>
          </w:p>
          <w:p>
            <w:pPr>
              <w:spacing w:before="40" w:after="40"/>
              <w:jc w:val="left"/>
              <w:rPr>
                <w:rFonts w:asciiTheme="minorHAnsi" w:hAnsiTheme="minorHAnsi" w:cstheme="minorHAnsi"/>
                <w:sz w:val="18"/>
                <w:szCs w:val="18"/>
                <w:lang w:val="es-CO"/>
              </w:rPr>
            </w:pPr>
            <w:r>
              <w:rPr>
                <w:rFonts w:asciiTheme="minorHAnsi" w:hAnsiTheme="minorHAnsi" w:cstheme="minorHAnsi"/>
                <w:sz w:val="18"/>
                <w:szCs w:val="18"/>
                <w:lang w:val="es-CO"/>
              </w:rPr>
              <w:t xml:space="preserve">Lab y challenge en Kaggle</w:t>
            </w:r>
          </w:p>
          <w:p>
            <w:pPr>
              <w:spacing w:before="40" w:after="40"/>
              <w:jc w:val="left"/>
              <w:rPr>
                <w:rFonts w:asciiTheme="minorHAnsi" w:hAnsiTheme="minorHAnsi" w:cstheme="minorHAnsi"/>
                <w:sz w:val="18"/>
                <w:szCs w:val="18"/>
                <w:lang w:val="es-CO"/>
              </w:rPr>
            </w:pPr>
            <w:r>
              <w:rPr>
                <w:rFonts w:asciiTheme="minorHAnsi" w:hAnsiTheme="minorHAnsi" w:cstheme="minorHAnsi"/>
                <w:sz w:val="18"/>
                <w:szCs w:val="18"/>
                <w:lang w:val="es-CO"/>
              </w:rPr>
              <w:t xml:space="preserve">McKinsey &amp; Company (2023); Stanford University (2023)</w:t>
            </w:r>
          </w:p>
        </w:tc>
      </w:tr>
      <w:tr>
        <w:trPr>
          <w:cantSplit/>
        </w:trPr>
        <w:tc>
          <w:tcPr>
            <w:tcW w:w="1000" w:type="dxa"/>
          </w:tcPr>
          <w:p>
            <w:pPr>
              <w:spacing w:before="40" w:after="40"/>
              <w:jc w:val="center"/>
              <w:rPr>
                <w:rFonts w:asciiTheme="minorHAnsi" w:hAnsiTheme="minorHAnsi" w:cstheme="minorHAnsi"/>
                <w:sz w:val="18"/>
                <w:szCs w:val="18"/>
                <w:lang w:val="es-CO"/>
              </w:rPr>
            </w:pPr>
            <w:r>
              <w:rPr>
                <w:rFonts w:asciiTheme="minorHAnsi" w:hAnsiTheme="minorHAnsi" w:cstheme="minorHAnsi"/>
                <w:b/>
                <w:bCs/>
                <w:sz w:val="18"/>
                <w:szCs w:val="18"/>
                <w:lang w:val="es-CO"/>
              </w:rPr>
              <w:t xml:space="preserve">S10</w:t>
            </w:r>
          </w:p>
          <w:p>
            <w:pPr>
              <w:spacing w:before="40" w:after="40"/>
              <w:jc w:val="center"/>
              <w:rPr>
                <w:rFonts w:asciiTheme="minorHAnsi" w:hAnsiTheme="minorHAnsi" w:cstheme="minorHAnsi"/>
                <w:sz w:val="18"/>
                <w:szCs w:val="18"/>
                <w:lang w:val="es-CO"/>
              </w:rPr>
            </w:pPr>
            <w:r>
              <w:rPr>
                <w:rFonts w:asciiTheme="minorHAnsi" w:hAnsiTheme="minorHAnsi" w:cstheme="minorHAnsi"/>
                <w:sz w:val="18"/>
                <w:szCs w:val="18"/>
                <w:lang w:val="es-CO"/>
              </w:rPr>
              <w:t xml:space="preserve">Viernes 23 oct.</w:t>
            </w:r>
          </w:p>
          <w:p>
            <w:pPr>
              <w:spacing w:before="40" w:after="40"/>
              <w:jc w:val="center"/>
              <w:rPr>
                <w:rFonts w:asciiTheme="minorHAnsi" w:hAnsiTheme="minorHAnsi" w:cstheme="minorHAnsi"/>
                <w:sz w:val="18"/>
                <w:szCs w:val="18"/>
                <w:lang w:val="es-CO"/>
              </w:rPr>
            </w:pPr>
            <w:r>
              <w:rPr>
                <w:rFonts w:asciiTheme="minorHAnsi" w:hAnsiTheme="minorHAnsi" w:cstheme="minorHAnsi"/>
                <w:sz w:val="18"/>
                <w:szCs w:val="18"/>
                <w:lang w:val="es-CO"/>
              </w:rPr>
              <w:t xml:space="preserve">18:00–21:00</w:t>
            </w:r>
          </w:p>
        </w:tc>
        <w:tc>
          <w:tcPr>
            <w:tcW w:w="1850" w:type="dxa"/>
          </w:tcPr>
          <w:p>
            <w:pPr>
              <w:spacing w:before="40" w:after="40"/>
              <w:jc w:val="left"/>
              <w:rPr>
                <w:rFonts w:asciiTheme="minorHAnsi" w:hAnsiTheme="minorHAnsi" w:cstheme="minorHAnsi"/>
                <w:sz w:val="18"/>
                <w:szCs w:val="18"/>
                <w:lang w:val="es-CO"/>
              </w:rPr>
            </w:pPr>
            <w:r>
              <w:rPr>
                <w:rFonts w:asciiTheme="minorHAnsi" w:hAnsiTheme="minorHAnsi" w:cstheme="minorHAnsi"/>
                <w:b/>
                <w:bCs/>
                <w:sz w:val="18"/>
                <w:szCs w:val="18"/>
                <w:lang w:val="es-CO"/>
              </w:rPr>
              <w:t xml:space="preserve">Ética y sostenibilidad en modelos generativos</w:t>
            </w:r>
            <w:r>
              <w:rPr>
                <w:rFonts w:asciiTheme="minorHAnsi" w:hAnsiTheme="minorHAnsi" w:cstheme="minorHAnsi"/>
                <w:sz w:val="18"/>
                <w:szCs w:val="18"/>
                <w:lang w:val="es-CO"/>
              </w:rPr>
              <w:t xml:space="preserve"> (</w:t>
            </w:r>
            <w:r>
              <w:rPr>
                <w:rFonts w:asciiTheme="minorHAnsi" w:hAnsiTheme="minorHAnsi" w:cstheme="minorHAnsi"/>
                <w:i/>
                <w:iCs/>
                <w:sz w:val="18"/>
                <w:szCs w:val="18"/>
                <w:lang w:val="es-CO"/>
              </w:rPr>
              <w:t xml:space="preserve">Ethics and Sustainability in Generative Models</w:t>
            </w:r>
            <w:r>
              <w:rPr>
                <w:rFonts w:asciiTheme="minorHAnsi" w:hAnsiTheme="minorHAnsi" w:cstheme="minorHAnsi"/>
                <w:sz w:val="18"/>
                <w:szCs w:val="18"/>
                <w:lang w:val="es-CO"/>
              </w:rPr>
              <w:t xml:space="preserve">)</w:t>
            </w:r>
          </w:p>
          <w:p>
            <w:pPr>
              <w:spacing w:before="40" w:after="40"/>
              <w:jc w:val="left"/>
              <w:rPr>
                <w:rFonts w:asciiTheme="minorHAnsi" w:hAnsiTheme="minorHAnsi" w:cstheme="minorHAnsi"/>
                <w:sz w:val="18"/>
                <w:szCs w:val="18"/>
                <w:lang w:val="es-CO"/>
              </w:rPr>
            </w:pPr>
            <w:r>
              <w:rPr>
                <w:rFonts w:asciiTheme="minorHAnsi" w:hAnsiTheme="minorHAnsi" w:cstheme="minorHAnsi"/>
                <w:sz w:val="18"/>
                <w:szCs w:val="18"/>
                <w:lang w:val="es-CO"/>
              </w:rPr>
              <w:t xml:space="preserve">Taxonomía de riesgos; sesgo y equidad; privacidad y datos personales (Ley 1581 de 2012); marcos y regulación (HLEG, Reglamento de IA de la UE, NIST AI RMF, UNESCO, CONPES 4144); huella de carbono; model cards y datasheets.</w:t>
            </w:r>
          </w:p>
          <w:p>
            <w:pPr>
              <w:spacing w:before="40" w:after="40"/>
              <w:jc w:val="left"/>
              <w:rPr>
                <w:rFonts w:asciiTheme="minorHAnsi" w:hAnsiTheme="minorHAnsi" w:cstheme="minorHAnsi"/>
                <w:sz w:val="18"/>
                <w:szCs w:val="18"/>
                <w:lang w:val="es-CO"/>
              </w:rPr>
            </w:pPr>
            <w:r>
              <w:rPr>
                <w:rFonts w:asciiTheme="minorHAnsi" w:hAnsiTheme="minorHAnsi" w:cstheme="minorHAnsi"/>
                <w:i/>
                <w:iCs/>
                <w:sz w:val="18"/>
                <w:szCs w:val="18"/>
                <w:lang w:val="es-CO"/>
              </w:rPr>
              <w:t xml:space="preserve">RAE 2, 6</w:t>
            </w:r>
          </w:p>
        </w:tc>
        <w:tc>
          <w:tcPr>
            <w:tcW w:w="2650" w:type="dxa"/>
          </w:tcPr>
          <w:p>
            <w:pPr>
              <w:spacing w:before="40" w:after="40"/>
              <w:jc w:val="left"/>
              <w:rPr>
                <w:rFonts w:asciiTheme="minorHAnsi" w:hAnsiTheme="minorHAnsi" w:cstheme="minorHAnsi"/>
                <w:sz w:val="18"/>
                <w:szCs w:val="18"/>
                <w:lang w:val="es-CO"/>
              </w:rPr>
            </w:pPr>
            <w:r>
              <w:rPr>
                <w:rFonts w:asciiTheme="minorHAnsi" w:hAnsiTheme="minorHAnsi" w:cstheme="minorHAnsi"/>
                <w:b/>
                <w:bCs/>
                <w:sz w:val="18"/>
                <w:szCs w:val="18"/>
                <w:lang w:val="es-CO"/>
              </w:rPr>
              <w:t xml:space="preserve">Teoría:</w:t>
            </w:r>
            <w:r>
              <w:rPr>
                <w:rFonts w:asciiTheme="minorHAnsi" w:hAnsiTheme="minorHAnsi" w:cstheme="minorHAnsi"/>
                <w:sz w:val="18"/>
                <w:szCs w:val="18"/>
                <w:lang w:val="es-CO"/>
              </w:rPr>
              <w:t xml:space="preserve"> demo de sesgo contrafactual y calculadora de huella de carbono; sala de grupos: clasificar casos por nivel de riesgo del Reglamento de IA de la UE.</w:t>
            </w:r>
          </w:p>
          <w:p>
            <w:pPr>
              <w:spacing w:before="40" w:after="40"/>
              <w:jc w:val="left"/>
              <w:rPr>
                <w:rFonts w:asciiTheme="minorHAnsi" w:hAnsiTheme="minorHAnsi" w:cstheme="minorHAnsi"/>
                <w:sz w:val="18"/>
                <w:szCs w:val="18"/>
                <w:lang w:val="es-CO"/>
              </w:rPr>
            </w:pPr>
            <w:r>
              <w:rPr>
                <w:rFonts w:asciiTheme="minorHAnsi" w:hAnsiTheme="minorHAnsi" w:cstheme="minorHAnsi"/>
                <w:b/>
                <w:bCs/>
                <w:sz w:val="18"/>
                <w:szCs w:val="18"/>
                <w:lang w:val="es-CO"/>
              </w:rPr>
              <w:t xml:space="preserve">Lab:</w:t>
            </w:r>
            <w:r>
              <w:rPr>
                <w:rFonts w:asciiTheme="minorHAnsi" w:hAnsiTheme="minorHAnsi" w:cstheme="minorHAnsi"/>
                <w:sz w:val="18"/>
                <w:szCs w:val="18"/>
                <w:lang w:val="es-CO"/>
              </w:rPr>
              <w:t xml:space="preserve"> sondeo de sesgo con fill-mask, prueba contrafactual, detección y anonimización de datos personales (datos sintéticos), medición con CodeCarbon y model card.</w:t>
            </w:r>
          </w:p>
          <w:p>
            <w:pPr>
              <w:spacing w:before="40" w:after="40"/>
              <w:jc w:val="left"/>
              <w:rPr>
                <w:rFonts w:asciiTheme="minorHAnsi" w:hAnsiTheme="minorHAnsi" w:cstheme="minorHAnsi"/>
                <w:sz w:val="18"/>
                <w:szCs w:val="18"/>
                <w:lang w:val="es-CO"/>
              </w:rPr>
            </w:pPr>
            <w:r>
              <w:rPr>
                <w:rFonts w:asciiTheme="minorHAnsi" w:hAnsiTheme="minorHAnsi" w:cstheme="minorHAnsi"/>
                <w:b/>
                <w:bCs/>
                <w:sz w:val="18"/>
                <w:szCs w:val="18"/>
                <w:lang w:val="es-CO"/>
              </w:rPr>
              <w:t xml:space="preserve">Challenge:</w:t>
            </w:r>
            <w:r>
              <w:rPr>
                <w:rFonts w:asciiTheme="minorHAnsi" w:hAnsiTheme="minorHAnsi" w:cstheme="minorHAnsi"/>
                <w:sz w:val="18"/>
                <w:szCs w:val="18"/>
                <w:lang w:val="es-CO"/>
              </w:rPr>
              <w:t xml:space="preserve"> auditoría de sesgo con el atributo asignado; mitigación; clasificación regulatoria del caso y controles.</w:t>
            </w:r>
          </w:p>
        </w:tc>
        <w:tc>
          <w:tcPr>
            <w:tcW w:w="1900" w:type="dxa"/>
          </w:tcPr>
          <w:p>
            <w:pPr>
              <w:spacing w:before="40" w:after="40"/>
              <w:jc w:val="left"/>
              <w:rPr>
                <w:rFonts w:asciiTheme="minorHAnsi" w:hAnsiTheme="minorHAnsi" w:cstheme="minorHAnsi"/>
                <w:sz w:val="18"/>
                <w:szCs w:val="18"/>
                <w:lang w:val="es-CO"/>
              </w:rPr>
            </w:pPr>
            <w:r>
              <w:rPr>
                <w:rFonts w:asciiTheme="minorHAnsi" w:hAnsiTheme="minorHAnsi" w:cstheme="minorHAnsi"/>
                <w:sz w:val="18"/>
                <w:szCs w:val="18"/>
                <w:lang w:val="es-CO"/>
              </w:rPr>
              <w:t xml:space="preserve">Cerrar y entregar el challenge.</w:t>
            </w:r>
          </w:p>
          <w:p>
            <w:pPr>
              <w:spacing w:before="40" w:after="40"/>
              <w:jc w:val="left"/>
              <w:rPr>
                <w:rFonts w:asciiTheme="minorHAnsi" w:hAnsiTheme="minorHAnsi" w:cstheme="minorHAnsi"/>
                <w:sz w:val="18"/>
                <w:szCs w:val="18"/>
                <w:lang w:val="es-CO"/>
              </w:rPr>
            </w:pPr>
            <w:r>
              <w:rPr>
                <w:rFonts w:asciiTheme="minorHAnsi" w:hAnsiTheme="minorHAnsi" w:cstheme="minorHAnsi"/>
                <w:sz w:val="18"/>
                <w:szCs w:val="18"/>
                <w:lang w:val="es-CO"/>
              </w:rPr>
              <w:t xml:space="preserve">Lectura: HLEG (2019); Bender et al. (2021); Mitchell et al. (2019).</w:t>
            </w:r>
          </w:p>
          <w:p>
            <w:pPr>
              <w:spacing w:before="40" w:after="40"/>
              <w:jc w:val="left"/>
              <w:rPr>
                <w:rFonts w:asciiTheme="minorHAnsi" w:hAnsiTheme="minorHAnsi" w:cstheme="minorHAnsi"/>
                <w:sz w:val="18"/>
                <w:szCs w:val="18"/>
                <w:lang w:val="es-CO"/>
              </w:rPr>
            </w:pPr>
            <w:r>
              <w:rPr>
                <w:rFonts w:asciiTheme="minorHAnsi" w:hAnsiTheme="minorHAnsi" w:cstheme="minorHAnsi"/>
                <w:sz w:val="18"/>
                <w:szCs w:val="18"/>
                <w:lang w:val="es-CO"/>
              </w:rPr>
              <w:t xml:space="preserve">Proyecto: análisis ético y de sostenibilidad y model card.</w:t>
            </w:r>
          </w:p>
          <w:p>
            <w:pPr>
              <w:spacing w:before="40" w:after="40"/>
              <w:jc w:val="left"/>
              <w:rPr>
                <w:rFonts w:asciiTheme="minorHAnsi" w:hAnsiTheme="minorHAnsi" w:cstheme="minorHAnsi"/>
                <w:sz w:val="18"/>
                <w:szCs w:val="18"/>
                <w:lang w:val="es-CO"/>
              </w:rPr>
            </w:pPr>
            <w:r>
              <w:rPr>
                <w:rFonts w:asciiTheme="minorHAnsi" w:hAnsiTheme="minorHAnsi" w:cstheme="minorHAnsi"/>
                <w:b/>
                <w:bCs/>
                <w:sz w:val="18"/>
                <w:szCs w:val="18"/>
                <w:lang w:val="es-CO"/>
              </w:rPr>
              <w:t xml:space="preserve">Entrega final del proyecto:</w:t>
            </w:r>
            <w:r>
              <w:rPr>
                <w:rFonts w:asciiTheme="minorHAnsi" w:hAnsiTheme="minorHAnsi" w:cstheme="minorHAnsi"/>
                <w:sz w:val="18"/>
                <w:szCs w:val="18"/>
                <w:lang w:val="es-CO"/>
              </w:rPr>
              <w:t xml:space="preserve"> viernes 23 de octubre, 23:59 (repositorio o notebook, informe técnico con la iteración de mejora documentada, model card, demo y registro de uso de IA).</w:t>
            </w:r>
          </w:p>
        </w:tc>
        <w:tc>
          <w:tcPr>
            <w:tcW w:w="1843" w:type="dxa"/>
          </w:tcPr>
          <w:p>
            <w:pPr>
              <w:spacing w:before="40" w:after="40"/>
              <w:jc w:val="left"/>
              <w:rPr>
                <w:rFonts w:asciiTheme="minorHAnsi" w:hAnsiTheme="minorHAnsi" w:cstheme="minorHAnsi"/>
                <w:sz w:val="18"/>
                <w:szCs w:val="18"/>
                <w:lang w:val="es-CO"/>
              </w:rPr>
            </w:pPr>
            <w:r>
              <w:rPr>
                <w:rFonts w:asciiTheme="minorHAnsi" w:hAnsiTheme="minorHAnsi" w:cstheme="minorHAnsi"/>
                <w:sz w:val="18"/>
                <w:szCs w:val="18"/>
                <w:lang w:val="es-CO"/>
              </w:rPr>
              <w:t xml:space="preserve">Presentación S10</w:t>
            </w:r>
          </w:p>
          <w:p>
            <w:pPr>
              <w:spacing w:before="40" w:after="40"/>
              <w:jc w:val="left"/>
              <w:rPr>
                <w:rFonts w:asciiTheme="minorHAnsi" w:hAnsiTheme="minorHAnsi" w:cstheme="minorHAnsi"/>
                <w:sz w:val="18"/>
                <w:szCs w:val="18"/>
                <w:lang w:val="es-CO"/>
              </w:rPr>
            </w:pPr>
            <w:r>
              <w:rPr>
                <w:rFonts w:asciiTheme="minorHAnsi" w:hAnsiTheme="minorHAnsi" w:cstheme="minorHAnsi"/>
                <w:sz w:val="18"/>
                <w:szCs w:val="18"/>
                <w:lang w:val="es-CO"/>
              </w:rPr>
              <w:t xml:space="preserve">Lab y challenge en Kaggle</w:t>
            </w:r>
          </w:p>
          <w:p>
            <w:pPr>
              <w:spacing w:before="40" w:after="40"/>
              <w:jc w:val="left"/>
              <w:rPr>
                <w:rFonts w:asciiTheme="minorHAnsi" w:hAnsiTheme="minorHAnsi" w:cstheme="minorHAnsi"/>
                <w:sz w:val="18"/>
                <w:szCs w:val="18"/>
                <w:lang w:val="es-CO"/>
              </w:rPr>
            </w:pPr>
            <w:r>
              <w:rPr>
                <w:rFonts w:asciiTheme="minorHAnsi" w:hAnsiTheme="minorHAnsi" w:cstheme="minorHAnsi"/>
                <w:sz w:val="18"/>
                <w:szCs w:val="18"/>
                <w:lang w:val="es-CO"/>
              </w:rPr>
              <w:t xml:space="preserve">HLEG (2019); Reglamento (UE) 2024/1689; NIST (2023); UNESCO (2021); CONPES 4144 (2025); Ley 1581 de 2012</w:t>
            </w:r>
          </w:p>
          <w:p>
            <w:pPr>
              <w:spacing w:before="40" w:after="40"/>
              <w:jc w:val="left"/>
              <w:rPr>
                <w:rFonts w:asciiTheme="minorHAnsi" w:hAnsiTheme="minorHAnsi" w:cstheme="minorHAnsi"/>
                <w:sz w:val="18"/>
                <w:szCs w:val="18"/>
                <w:lang w:val="es-CO"/>
              </w:rPr>
            </w:pPr>
            <w:r>
              <w:rPr>
                <w:rFonts w:asciiTheme="minorHAnsi" w:hAnsiTheme="minorHAnsi" w:cstheme="minorHAnsi"/>
                <w:sz w:val="18"/>
                <w:szCs w:val="18"/>
                <w:lang w:val="es-CO"/>
              </w:rPr>
              <w:t xml:space="preserve">Luccioni et al. (2024); Gebru et al. (2021)</w:t>
            </w:r>
          </w:p>
        </w:tc>
      </w:tr>
      <w:tr>
        <w:trPr>
          <w:cantSplit/>
        </w:trPr>
        <w:tc>
          <w:tcPr>
            <w:tcW w:w="1000" w:type="dxa"/>
          </w:tcPr>
          <w:p>
            <w:pPr>
              <w:spacing w:before="40" w:after="40"/>
              <w:jc w:val="center"/>
              <w:rPr>
                <w:rFonts w:asciiTheme="minorHAnsi" w:hAnsiTheme="minorHAnsi" w:cstheme="minorHAnsi"/>
                <w:sz w:val="18"/>
                <w:szCs w:val="18"/>
                <w:lang w:val="es-CO"/>
              </w:rPr>
            </w:pPr>
            <w:r>
              <w:rPr>
                <w:rFonts w:asciiTheme="minorHAnsi" w:hAnsiTheme="minorHAnsi" w:cstheme="minorHAnsi"/>
                <w:b/>
                <w:bCs/>
                <w:sz w:val="18"/>
                <w:szCs w:val="18"/>
                <w:lang w:val="es-CO"/>
              </w:rPr>
              <w:t xml:space="preserve">S11</w:t>
            </w:r>
          </w:p>
          <w:p>
            <w:pPr>
              <w:spacing w:before="40" w:after="40"/>
              <w:jc w:val="center"/>
              <w:rPr>
                <w:rFonts w:asciiTheme="minorHAnsi" w:hAnsiTheme="minorHAnsi" w:cstheme="minorHAnsi"/>
                <w:sz w:val="18"/>
                <w:szCs w:val="18"/>
                <w:lang w:val="es-CO"/>
              </w:rPr>
            </w:pPr>
            <w:r>
              <w:rPr>
                <w:rFonts w:asciiTheme="minorHAnsi" w:hAnsiTheme="minorHAnsi" w:cstheme="minorHAnsi"/>
                <w:sz w:val="18"/>
                <w:szCs w:val="18"/>
                <w:lang w:val="es-CO"/>
              </w:rPr>
              <w:t xml:space="preserve">Sábado 24 oct.</w:t>
            </w:r>
          </w:p>
          <w:p>
            <w:pPr>
              <w:spacing w:before="40" w:after="40"/>
              <w:jc w:val="center"/>
              <w:rPr>
                <w:rFonts w:asciiTheme="minorHAnsi" w:hAnsiTheme="minorHAnsi" w:cstheme="minorHAnsi"/>
                <w:sz w:val="18"/>
                <w:szCs w:val="18"/>
                <w:lang w:val="es-CO"/>
              </w:rPr>
            </w:pPr>
            <w:r>
              <w:rPr>
                <w:rFonts w:asciiTheme="minorHAnsi" w:hAnsiTheme="minorHAnsi" w:cstheme="minorHAnsi"/>
                <w:sz w:val="18"/>
                <w:szCs w:val="18"/>
                <w:lang w:val="es-CO"/>
              </w:rPr>
              <w:t xml:space="preserve">7:00–10:00</w:t>
            </w:r>
          </w:p>
        </w:tc>
        <w:tc>
          <w:tcPr>
            <w:tcW w:w="1850" w:type="dxa"/>
          </w:tcPr>
          <w:p>
            <w:pPr>
              <w:spacing w:before="40" w:after="40"/>
              <w:jc w:val="left"/>
              <w:rPr>
                <w:rFonts w:asciiTheme="minorHAnsi" w:hAnsiTheme="minorHAnsi" w:cstheme="minorHAnsi"/>
                <w:sz w:val="18"/>
                <w:szCs w:val="18"/>
                <w:lang w:val="es-CO"/>
              </w:rPr>
            </w:pPr>
            <w:r>
              <w:rPr>
                <w:rFonts w:asciiTheme="minorHAnsi" w:hAnsiTheme="minorHAnsi" w:cstheme="minorHAnsi"/>
                <w:b/>
                <w:bCs/>
                <w:sz w:val="18"/>
                <w:szCs w:val="18"/>
                <w:lang w:val="es-CO"/>
              </w:rPr>
              <w:t xml:space="preserve">Evaluación y mejora continua de modelos</w:t>
            </w:r>
            <w:r>
              <w:rPr>
                <w:rFonts w:asciiTheme="minorHAnsi" w:hAnsiTheme="minorHAnsi" w:cstheme="minorHAnsi"/>
                <w:sz w:val="18"/>
                <w:szCs w:val="18"/>
                <w:lang w:val="es-CO"/>
              </w:rPr>
              <w:t xml:space="preserve"> (</w:t>
            </w:r>
            <w:r>
              <w:rPr>
                <w:rFonts w:asciiTheme="minorHAnsi" w:hAnsiTheme="minorHAnsi" w:cstheme="minorHAnsi"/>
                <w:i/>
                <w:iCs/>
                <w:sz w:val="18"/>
                <w:szCs w:val="18"/>
                <w:lang w:val="es-CO"/>
              </w:rPr>
              <w:t xml:space="preserve">Evaluation and Continuous Model Improvement</w:t>
            </w:r>
            <w:r>
              <w:rPr>
                <w:rFonts w:asciiTheme="minorHAnsi" w:hAnsiTheme="minorHAnsi" w:cstheme="minorHAnsi"/>
                <w:sz w:val="18"/>
                <w:szCs w:val="18"/>
                <w:lang w:val="es-CO"/>
              </w:rPr>
              <w:t xml:space="preserve">)</w:t>
            </w:r>
          </w:p>
          <w:p>
            <w:pPr>
              <w:spacing w:before="40" w:after="40"/>
              <w:jc w:val="left"/>
              <w:rPr>
                <w:rFonts w:asciiTheme="minorHAnsi" w:hAnsiTheme="minorHAnsi" w:cstheme="minorHAnsi"/>
                <w:sz w:val="18"/>
                <w:szCs w:val="18"/>
                <w:lang w:val="es-CO"/>
              </w:rPr>
            </w:pPr>
            <w:r>
              <w:rPr>
                <w:rFonts w:asciiTheme="minorHAnsi" w:hAnsiTheme="minorHAnsi" w:cstheme="minorHAnsi"/>
                <w:sz w:val="18"/>
                <w:szCs w:val="18"/>
                <w:lang w:val="es-CO"/>
              </w:rPr>
              <w:t xml:space="preserve">Ciclo de mejora continua (MLOps); análisis de errores, hipótesis y correcciones; mejora centrada en datos; seguimiento de experimentos; optimización de hiperparámetros (Optuna); robustez (CheckList); eficiencia (cuantización, destilación); monitoreo y deriva.</w:t>
            </w:r>
          </w:p>
          <w:p>
            <w:pPr>
              <w:spacing w:before="40" w:after="40"/>
              <w:jc w:val="left"/>
              <w:rPr>
                <w:rFonts w:asciiTheme="minorHAnsi" w:hAnsiTheme="minorHAnsi" w:cstheme="minorHAnsi"/>
                <w:sz w:val="18"/>
                <w:szCs w:val="18"/>
                <w:lang w:val="es-CO"/>
              </w:rPr>
            </w:pPr>
            <w:r>
              <w:rPr>
                <w:rFonts w:asciiTheme="minorHAnsi" w:hAnsiTheme="minorHAnsi" w:cstheme="minorHAnsi"/>
                <w:i/>
                <w:iCs/>
                <w:sz w:val="18"/>
                <w:szCs w:val="18"/>
                <w:lang w:val="es-CO"/>
              </w:rPr>
              <w:t xml:space="preserve">RAE 2, 6</w:t>
            </w:r>
          </w:p>
        </w:tc>
        <w:tc>
          <w:tcPr>
            <w:tcW w:w="2650" w:type="dxa"/>
          </w:tcPr>
          <w:p>
            <w:pPr>
              <w:spacing w:before="40" w:after="40"/>
              <w:jc w:val="left"/>
              <w:rPr>
                <w:rFonts w:asciiTheme="minorHAnsi" w:hAnsiTheme="minorHAnsi" w:cstheme="minorHAnsi"/>
                <w:sz w:val="18"/>
                <w:szCs w:val="18"/>
                <w:lang w:val="es-CO"/>
              </w:rPr>
            </w:pPr>
            <w:r>
              <w:rPr>
                <w:rFonts w:asciiTheme="minorHAnsi" w:hAnsiTheme="minorHAnsi" w:cstheme="minorHAnsi"/>
                <w:b/>
                <w:bCs/>
                <w:sz w:val="18"/>
                <w:szCs w:val="18"/>
                <w:lang w:val="es-CO"/>
              </w:rPr>
              <w:t xml:space="preserve">Teoría:</w:t>
            </w:r>
            <w:r>
              <w:rPr>
                <w:rFonts w:asciiTheme="minorHAnsi" w:hAnsiTheme="minorHAnsi" w:cstheme="minorHAnsi"/>
                <w:sz w:val="18"/>
                <w:szCs w:val="18"/>
                <w:lang w:val="es-CO"/>
              </w:rPr>
              <w:t xml:space="preserve"> diagrama del ciclo de mejora y demo de cuantización; sala de grupos: hoja de ruta de mejora del proyecto.</w:t>
            </w:r>
          </w:p>
          <w:p>
            <w:pPr>
              <w:spacing w:before="40" w:after="40"/>
              <w:jc w:val="left"/>
              <w:rPr>
                <w:rFonts w:asciiTheme="minorHAnsi" w:hAnsiTheme="minorHAnsi" w:cstheme="minorHAnsi"/>
                <w:sz w:val="18"/>
                <w:szCs w:val="18"/>
                <w:lang w:val="es-CO"/>
              </w:rPr>
            </w:pPr>
            <w:r>
              <w:rPr>
                <w:rFonts w:asciiTheme="minorHAnsi" w:hAnsiTheme="minorHAnsi" w:cstheme="minorHAnsi"/>
                <w:b/>
                <w:bCs/>
                <w:sz w:val="18"/>
                <w:szCs w:val="18"/>
                <w:lang w:val="es-CO"/>
              </w:rPr>
              <w:t xml:space="preserve">Lab:</w:t>
            </w:r>
            <w:r>
              <w:rPr>
                <w:rFonts w:asciiTheme="minorHAnsi" w:hAnsiTheme="minorHAnsi" w:cstheme="minorHAnsi"/>
                <w:sz w:val="18"/>
                <w:szCs w:val="18"/>
                <w:lang w:val="es-CO"/>
              </w:rPr>
              <w:t xml:space="preserve"> línea base con ruido de etiquetas, análisis por segmentos, limpieza y aumento, búsqueda con Optuna, pruebas de robustez, cuantización int8 y bitácora de experimentos.</w:t>
            </w:r>
          </w:p>
          <w:p>
            <w:pPr>
              <w:spacing w:before="40" w:after="40"/>
              <w:jc w:val="left"/>
              <w:rPr>
                <w:rFonts w:asciiTheme="minorHAnsi" w:hAnsiTheme="minorHAnsi" w:cstheme="minorHAnsi"/>
                <w:sz w:val="18"/>
                <w:szCs w:val="18"/>
                <w:lang w:val="es-CO"/>
              </w:rPr>
            </w:pPr>
            <w:r>
              <w:rPr>
                <w:rFonts w:asciiTheme="minorHAnsi" w:hAnsiTheme="minorHAnsi" w:cstheme="minorHAnsi"/>
                <w:b/>
                <w:bCs/>
                <w:sz w:val="18"/>
                <w:szCs w:val="18"/>
                <w:lang w:val="es-CO"/>
              </w:rPr>
              <w:t xml:space="preserve">Challenge:</w:t>
            </w:r>
            <w:r>
              <w:rPr>
                <w:rFonts w:asciiTheme="minorHAnsi" w:hAnsiTheme="minorHAnsi" w:cstheme="minorHAnsi"/>
                <w:sz w:val="18"/>
                <w:szCs w:val="18"/>
                <w:lang w:val="es-CO"/>
              </w:rPr>
              <w:t xml:space="preserve"> presupuesto de mejora asignado; bitácora con al menos dos iteraciones; reporte de robustez; decisión de despliegue con restricciones.</w:t>
            </w:r>
          </w:p>
        </w:tc>
        <w:tc>
          <w:tcPr>
            <w:tcW w:w="1900" w:type="dxa"/>
          </w:tcPr>
          <w:p>
            <w:pPr>
              <w:spacing w:before="40" w:after="40"/>
              <w:jc w:val="left"/>
              <w:rPr>
                <w:rFonts w:asciiTheme="minorHAnsi" w:hAnsiTheme="minorHAnsi" w:cstheme="minorHAnsi"/>
                <w:sz w:val="18"/>
                <w:szCs w:val="18"/>
                <w:lang w:val="es-CO"/>
              </w:rPr>
            </w:pPr>
            <w:r>
              <w:rPr>
                <w:rFonts w:asciiTheme="minorHAnsi" w:hAnsiTheme="minorHAnsi" w:cstheme="minorHAnsi"/>
                <w:sz w:val="18"/>
                <w:szCs w:val="18"/>
                <w:lang w:val="es-CO"/>
              </w:rPr>
              <w:t xml:space="preserve">Cerrar y entregar el challenge.</w:t>
            </w:r>
          </w:p>
          <w:p>
            <w:pPr>
              <w:spacing w:before="40" w:after="40"/>
              <w:jc w:val="left"/>
              <w:rPr>
                <w:rFonts w:asciiTheme="minorHAnsi" w:hAnsiTheme="minorHAnsi" w:cstheme="minorHAnsi"/>
                <w:sz w:val="18"/>
                <w:szCs w:val="18"/>
                <w:lang w:val="es-CO"/>
              </w:rPr>
            </w:pPr>
            <w:r>
              <w:rPr>
                <w:rFonts w:asciiTheme="minorHAnsi" w:hAnsiTheme="minorHAnsi" w:cstheme="minorHAnsi"/>
                <w:sz w:val="18"/>
                <w:szCs w:val="18"/>
                <w:lang w:val="es-CO"/>
              </w:rPr>
              <w:t xml:space="preserve">Proyecto: ensayar la socialización de S12 (misma mañana, 10:00).</w:t>
            </w:r>
          </w:p>
        </w:tc>
        <w:tc>
          <w:tcPr>
            <w:tcW w:w="1843" w:type="dxa"/>
          </w:tcPr>
          <w:p>
            <w:pPr>
              <w:spacing w:before="40" w:after="40"/>
              <w:jc w:val="left"/>
              <w:rPr>
                <w:rFonts w:asciiTheme="minorHAnsi" w:hAnsiTheme="minorHAnsi" w:cstheme="minorHAnsi"/>
                <w:sz w:val="18"/>
                <w:szCs w:val="18"/>
                <w:lang w:val="es-CO"/>
              </w:rPr>
            </w:pPr>
            <w:r>
              <w:rPr>
                <w:rFonts w:asciiTheme="minorHAnsi" w:hAnsiTheme="minorHAnsi" w:cstheme="minorHAnsi"/>
                <w:sz w:val="18"/>
                <w:szCs w:val="18"/>
                <w:lang w:val="es-CO"/>
              </w:rPr>
              <w:t xml:space="preserve">Presentación S11</w:t>
            </w:r>
          </w:p>
          <w:p>
            <w:pPr>
              <w:spacing w:before="40" w:after="40"/>
              <w:jc w:val="left"/>
              <w:rPr>
                <w:rFonts w:asciiTheme="minorHAnsi" w:hAnsiTheme="minorHAnsi" w:cstheme="minorHAnsi"/>
                <w:sz w:val="18"/>
                <w:szCs w:val="18"/>
                <w:lang w:val="es-CO"/>
              </w:rPr>
            </w:pPr>
            <w:r>
              <w:rPr>
                <w:rFonts w:asciiTheme="minorHAnsi" w:hAnsiTheme="minorHAnsi" w:cstheme="minorHAnsi"/>
                <w:sz w:val="18"/>
                <w:szCs w:val="18"/>
                <w:lang w:val="es-CO"/>
              </w:rPr>
              <w:t xml:space="preserve">Lab y challenge en Kaggle</w:t>
            </w:r>
          </w:p>
          <w:p>
            <w:pPr>
              <w:spacing w:before="40" w:after="40"/>
              <w:jc w:val="left"/>
              <w:rPr>
                <w:rFonts w:asciiTheme="minorHAnsi" w:hAnsiTheme="minorHAnsi" w:cstheme="minorHAnsi"/>
                <w:sz w:val="18"/>
                <w:szCs w:val="18"/>
                <w:lang w:val="es-CO"/>
              </w:rPr>
            </w:pPr>
            <w:r>
              <w:rPr>
                <w:rFonts w:asciiTheme="minorHAnsi" w:hAnsiTheme="minorHAnsi" w:cstheme="minorHAnsi"/>
                <w:sz w:val="18"/>
                <w:szCs w:val="18"/>
                <w:lang w:val="es-CO"/>
              </w:rPr>
              <w:t xml:space="preserve">Huyen (2022); Ribeiro et al. (2020)</w:t>
            </w:r>
          </w:p>
          <w:p>
            <w:pPr>
              <w:spacing w:before="40" w:after="40"/>
              <w:jc w:val="left"/>
              <w:rPr>
                <w:rFonts w:asciiTheme="minorHAnsi" w:hAnsiTheme="minorHAnsi" w:cstheme="minorHAnsi"/>
                <w:sz w:val="18"/>
                <w:szCs w:val="18"/>
                <w:lang w:val="es-CO"/>
              </w:rPr>
            </w:pPr>
            <w:r>
              <w:rPr>
                <w:rFonts w:asciiTheme="minorHAnsi" w:hAnsiTheme="minorHAnsi" w:cstheme="minorHAnsi"/>
                <w:sz w:val="18"/>
                <w:szCs w:val="18"/>
                <w:lang w:val="es-CO"/>
              </w:rPr>
              <w:t xml:space="preserve">Plantillas de informe técnico y model card</w:t>
            </w:r>
          </w:p>
        </w:tc>
      </w:tr>
      <w:tr>
        <w:trPr>
          <w:cantSplit/>
        </w:trPr>
        <w:tc>
          <w:tcPr>
            <w:tcW w:w="1000" w:type="dxa"/>
          </w:tcPr>
          <w:p>
            <w:pPr>
              <w:spacing w:before="40" w:after="40"/>
              <w:jc w:val="center"/>
              <w:rPr>
                <w:rFonts w:asciiTheme="minorHAnsi" w:hAnsiTheme="minorHAnsi" w:cstheme="minorHAnsi"/>
                <w:sz w:val="18"/>
                <w:szCs w:val="18"/>
                <w:lang w:val="es-CO"/>
              </w:rPr>
            </w:pPr>
            <w:r>
              <w:rPr>
                <w:rFonts w:asciiTheme="minorHAnsi" w:hAnsiTheme="minorHAnsi" w:cstheme="minorHAnsi"/>
                <w:b/>
                <w:bCs/>
                <w:sz w:val="18"/>
                <w:szCs w:val="18"/>
                <w:lang w:val="es-CO"/>
              </w:rPr>
              <w:t xml:space="preserve">S12</w:t>
            </w:r>
          </w:p>
          <w:p>
            <w:pPr>
              <w:spacing w:before="40" w:after="40"/>
              <w:jc w:val="center"/>
              <w:rPr>
                <w:rFonts w:asciiTheme="minorHAnsi" w:hAnsiTheme="minorHAnsi" w:cstheme="minorHAnsi"/>
                <w:sz w:val="18"/>
                <w:szCs w:val="18"/>
                <w:lang w:val="es-CO"/>
              </w:rPr>
            </w:pPr>
            <w:r>
              <w:rPr>
                <w:rFonts w:asciiTheme="minorHAnsi" w:hAnsiTheme="minorHAnsi" w:cstheme="minorHAnsi"/>
                <w:sz w:val="18"/>
                <w:szCs w:val="18"/>
                <w:lang w:val="es-CO"/>
              </w:rPr>
              <w:t xml:space="preserve">Sábado 24 oct.</w:t>
            </w:r>
          </w:p>
          <w:p>
            <w:pPr>
              <w:spacing w:before="40" w:after="40"/>
              <w:jc w:val="center"/>
              <w:rPr>
                <w:rFonts w:asciiTheme="minorHAnsi" w:hAnsiTheme="minorHAnsi" w:cstheme="minorHAnsi"/>
                <w:sz w:val="18"/>
                <w:szCs w:val="18"/>
                <w:lang w:val="es-CO"/>
              </w:rPr>
            </w:pPr>
            <w:r>
              <w:rPr>
                <w:rFonts w:asciiTheme="minorHAnsi" w:hAnsiTheme="minorHAnsi" w:cstheme="minorHAnsi"/>
                <w:sz w:val="18"/>
                <w:szCs w:val="18"/>
                <w:lang w:val="es-CO"/>
              </w:rPr>
              <w:t xml:space="preserve">10:00–13:00</w:t>
            </w:r>
          </w:p>
        </w:tc>
        <w:tc>
          <w:tcPr>
            <w:tcW w:w="1850" w:type="dxa"/>
          </w:tcPr>
          <w:p>
            <w:pPr>
              <w:spacing w:before="40" w:after="40"/>
              <w:jc w:val="left"/>
              <w:rPr>
                <w:rFonts w:asciiTheme="minorHAnsi" w:hAnsiTheme="minorHAnsi" w:cstheme="minorHAnsi"/>
                <w:sz w:val="18"/>
                <w:szCs w:val="18"/>
                <w:lang w:val="es-CO"/>
              </w:rPr>
            </w:pPr>
            <w:r>
              <w:rPr>
                <w:rFonts w:asciiTheme="minorHAnsi" w:hAnsiTheme="minorHAnsi" w:cstheme="minorHAnsi"/>
                <w:b/>
                <w:bCs/>
                <w:sz w:val="18"/>
                <w:szCs w:val="18"/>
                <w:lang w:val="es-CO"/>
              </w:rPr>
              <w:t xml:space="preserve">Proyecto integrador: desarrollo de solución completa</w:t>
            </w:r>
            <w:r>
              <w:rPr>
                <w:rFonts w:asciiTheme="minorHAnsi" w:hAnsiTheme="minorHAnsi" w:cstheme="minorHAnsi"/>
                <w:sz w:val="18"/>
                <w:szCs w:val="18"/>
                <w:lang w:val="es-CO"/>
              </w:rPr>
              <w:t xml:space="preserve"> (</w:t>
            </w:r>
            <w:r>
              <w:rPr>
                <w:rFonts w:asciiTheme="minorHAnsi" w:hAnsiTheme="minorHAnsi" w:cstheme="minorHAnsi"/>
                <w:i/>
                <w:iCs/>
                <w:sz w:val="18"/>
                <w:szCs w:val="18"/>
                <w:lang w:val="es-CO"/>
              </w:rPr>
              <w:t xml:space="preserve">Integrative Project: Complete Solution</w:t>
            </w:r>
            <w:r>
              <w:rPr>
                <w:rFonts w:asciiTheme="minorHAnsi" w:hAnsiTheme="minorHAnsi" w:cstheme="minorHAnsi"/>
                <w:sz w:val="18"/>
                <w:szCs w:val="18"/>
                <w:lang w:val="es-CO"/>
              </w:rPr>
              <w:t xml:space="preserve">)</w:t>
            </w:r>
          </w:p>
          <w:p>
            <w:pPr>
              <w:spacing w:before="40" w:after="40"/>
              <w:jc w:val="left"/>
              <w:rPr>
                <w:rFonts w:asciiTheme="minorHAnsi" w:hAnsiTheme="minorHAnsi" w:cstheme="minorHAnsi"/>
                <w:sz w:val="18"/>
                <w:szCs w:val="18"/>
                <w:lang w:val="es-CO"/>
              </w:rPr>
            </w:pPr>
            <w:r>
              <w:rPr>
                <w:rFonts w:asciiTheme="minorHAnsi" w:hAnsiTheme="minorHAnsi" w:cstheme="minorHAnsi"/>
                <w:sz w:val="18"/>
                <w:szCs w:val="18"/>
                <w:lang w:val="es-CO"/>
              </w:rPr>
              <w:t xml:space="preserve">Integración de los conceptos del curso en un modelo propio funcional para un contexto aplicado; presentación y evaluación de los proyectos finales; cierre del curso.</w:t>
            </w:r>
          </w:p>
          <w:p>
            <w:pPr>
              <w:spacing w:before="40" w:after="40"/>
              <w:jc w:val="left"/>
              <w:rPr>
                <w:rFonts w:asciiTheme="minorHAnsi" w:hAnsiTheme="minorHAnsi" w:cstheme="minorHAnsi"/>
                <w:sz w:val="18"/>
                <w:szCs w:val="18"/>
                <w:lang w:val="es-CO"/>
              </w:rPr>
            </w:pPr>
            <w:r>
              <w:rPr>
                <w:rFonts w:asciiTheme="minorHAnsi" w:hAnsiTheme="minorHAnsi" w:cstheme="minorHAnsi"/>
                <w:i/>
                <w:iCs/>
                <w:sz w:val="18"/>
                <w:szCs w:val="18"/>
                <w:lang w:val="es-CO"/>
              </w:rPr>
              <w:t xml:space="preserve">RAE 1–6</w:t>
            </w:r>
          </w:p>
        </w:tc>
        <w:tc>
          <w:tcPr>
            <w:tcW w:w="2650" w:type="dxa"/>
          </w:tcPr>
          <w:p>
            <w:pPr>
              <w:spacing w:before="40" w:after="40"/>
              <w:jc w:val="left"/>
              <w:rPr>
                <w:rFonts w:asciiTheme="minorHAnsi" w:hAnsiTheme="minorHAnsi" w:cstheme="minorHAnsi"/>
                <w:sz w:val="18"/>
                <w:szCs w:val="18"/>
                <w:lang w:val="es-CO"/>
              </w:rPr>
            </w:pPr>
            <w:r>
              <w:rPr>
                <w:rFonts w:asciiTheme="minorHAnsi" w:hAnsiTheme="minorHAnsi" w:cstheme="minorHAnsi"/>
                <w:b/>
                <w:bCs/>
                <w:sz w:val="18"/>
                <w:szCs w:val="18"/>
                <w:lang w:val="es-CO"/>
              </w:rPr>
              <w:t xml:space="preserve">Socialización por grupo:</w:t>
            </w:r>
            <w:r>
              <w:rPr>
                <w:rFonts w:asciiTheme="minorHAnsi" w:hAnsiTheme="minorHAnsi" w:cstheme="minorHAnsi"/>
                <w:sz w:val="18"/>
                <w:szCs w:val="18"/>
                <w:lang w:val="es-CO"/>
              </w:rPr>
              <w:t xml:space="preserve"> 8 min de pitch, 3 min de demo (se acepta demo pregrabada como respaldo) y 4 min de preguntas.</w:t>
            </w:r>
          </w:p>
          <w:p>
            <w:pPr>
              <w:spacing w:before="40" w:after="40"/>
              <w:jc w:val="left"/>
              <w:rPr>
                <w:rFonts w:asciiTheme="minorHAnsi" w:hAnsiTheme="minorHAnsi" w:cstheme="minorHAnsi"/>
                <w:sz w:val="18"/>
                <w:szCs w:val="18"/>
                <w:lang w:val="es-CO"/>
              </w:rPr>
            </w:pPr>
            <w:r>
              <w:rPr>
                <w:rFonts w:asciiTheme="minorHAnsi" w:hAnsiTheme="minorHAnsi" w:cstheme="minorHAnsi"/>
                <w:b/>
                <w:bCs/>
                <w:sz w:val="18"/>
                <w:szCs w:val="18"/>
                <w:lang w:val="es-CO"/>
              </w:rPr>
              <w:t xml:space="preserve">Defensa individual:</w:t>
            </w:r>
            <w:r>
              <w:rPr>
                <w:rFonts w:asciiTheme="minorHAnsi" w:hAnsiTheme="minorHAnsi" w:cstheme="minorHAnsi"/>
                <w:sz w:val="18"/>
                <w:szCs w:val="18"/>
                <w:lang w:val="es-CO"/>
              </w:rPr>
              <w:t xml:space="preserve"> preguntas a cada integrante sobre el trabajo del grupo.</w:t>
            </w:r>
          </w:p>
          <w:p>
            <w:pPr>
              <w:spacing w:before="40" w:after="40"/>
              <w:jc w:val="left"/>
              <w:rPr>
                <w:rFonts w:asciiTheme="minorHAnsi" w:hAnsiTheme="minorHAnsi" w:cstheme="minorHAnsi"/>
                <w:sz w:val="18"/>
                <w:szCs w:val="18"/>
                <w:lang w:val="es-CO"/>
              </w:rPr>
            </w:pPr>
            <w:r>
              <w:rPr>
                <w:rFonts w:asciiTheme="minorHAnsi" w:hAnsiTheme="minorHAnsi" w:cstheme="minorHAnsi"/>
                <w:sz w:val="18"/>
                <w:szCs w:val="18"/>
                <w:lang w:val="es-CO"/>
              </w:rPr>
              <w:t xml:space="preserve">Retroalimentación entre grupos y cierre del curso.</w:t>
            </w:r>
          </w:p>
        </w:tc>
        <w:tc>
          <w:tcPr>
            <w:tcW w:w="1900" w:type="dxa"/>
          </w:tcPr>
          <w:p>
            <w:pPr>
              <w:spacing w:before="40" w:after="40"/>
              <w:jc w:val="left"/>
              <w:rPr>
                <w:rFonts w:asciiTheme="minorHAnsi" w:hAnsiTheme="minorHAnsi" w:cstheme="minorHAnsi"/>
                <w:sz w:val="18"/>
                <w:szCs w:val="18"/>
                <w:lang w:val="es-CO"/>
              </w:rPr>
            </w:pPr>
            <w:r>
              <w:rPr>
                <w:rFonts w:asciiTheme="minorHAnsi" w:hAnsiTheme="minorHAnsi" w:cstheme="minorHAnsi"/>
                <w:sz w:val="18"/>
                <w:szCs w:val="18"/>
                <w:lang w:val="es-CO"/>
              </w:rPr>
              <w:t xml:space="preserve">La entrega final se realizó el viernes 23 de octubre (ver S10).</w:t>
            </w:r>
          </w:p>
          <w:p>
            <w:pPr>
              <w:spacing w:before="40" w:after="40"/>
              <w:jc w:val="left"/>
              <w:rPr>
                <w:rFonts w:asciiTheme="minorHAnsi" w:hAnsiTheme="minorHAnsi" w:cstheme="minorHAnsi"/>
                <w:sz w:val="18"/>
                <w:szCs w:val="18"/>
                <w:lang w:val="es-CO"/>
              </w:rPr>
            </w:pPr>
            <w:r>
              <w:rPr>
                <w:rFonts w:asciiTheme="minorHAnsi" w:hAnsiTheme="minorHAnsi" w:cstheme="minorHAnsi"/>
                <w:sz w:val="18"/>
                <w:szCs w:val="18"/>
                <w:lang w:val="es-CO"/>
              </w:rPr>
              <w:t xml:space="preserve">Después de la sesión: coevaluación de pares y autoevaluación del proyecto.</w:t>
            </w:r>
          </w:p>
        </w:tc>
        <w:tc>
          <w:tcPr>
            <w:tcW w:w="1843" w:type="dxa"/>
          </w:tcPr>
          <w:p>
            <w:pPr>
              <w:spacing w:before="40" w:after="40"/>
              <w:jc w:val="left"/>
              <w:rPr>
                <w:rFonts w:asciiTheme="minorHAnsi" w:hAnsiTheme="minorHAnsi" w:cstheme="minorHAnsi"/>
                <w:sz w:val="18"/>
                <w:szCs w:val="18"/>
                <w:lang w:val="es-CO"/>
              </w:rPr>
            </w:pPr>
            <w:r>
              <w:rPr>
                <w:rFonts w:asciiTheme="minorHAnsi" w:hAnsiTheme="minorHAnsi" w:cstheme="minorHAnsi"/>
                <w:sz w:val="18"/>
                <w:szCs w:val="18"/>
                <w:lang w:val="es-CO"/>
              </w:rPr>
              <w:t xml:space="preserve">Presentación de facilitación S12</w:t>
            </w:r>
          </w:p>
          <w:p>
            <w:pPr>
              <w:spacing w:before="40" w:after="40"/>
              <w:jc w:val="left"/>
              <w:rPr>
                <w:rFonts w:asciiTheme="minorHAnsi" w:hAnsiTheme="minorHAnsi" w:cstheme="minorHAnsi"/>
                <w:sz w:val="18"/>
                <w:szCs w:val="18"/>
                <w:lang w:val="es-CO"/>
              </w:rPr>
            </w:pPr>
            <w:r>
              <w:rPr>
                <w:rFonts w:asciiTheme="minorHAnsi" w:hAnsiTheme="minorHAnsi" w:cstheme="minorHAnsi"/>
                <w:sz w:val="18"/>
                <w:szCs w:val="18"/>
                <w:lang w:val="es-CO"/>
              </w:rPr>
              <w:t xml:space="preserve">Enunciado y rúbrica del proyecto final</w:t>
            </w:r>
          </w:p>
          <w:p>
            <w:pPr>
              <w:spacing w:before="40" w:after="40"/>
              <w:jc w:val="left"/>
              <w:rPr>
                <w:rFonts w:asciiTheme="minorHAnsi" w:hAnsiTheme="minorHAnsi" w:cstheme="minorHAnsi"/>
                <w:sz w:val="18"/>
                <w:szCs w:val="18"/>
                <w:lang w:val="es-CO"/>
              </w:rPr>
            </w:pPr>
            <w:r>
              <w:rPr>
                <w:rFonts w:asciiTheme="minorHAnsi" w:hAnsiTheme="minorHAnsi" w:cstheme="minorHAnsi"/>
                <w:sz w:val="18"/>
                <w:szCs w:val="18"/>
                <w:lang w:val="es-CO"/>
              </w:rPr>
              <w:t xml:space="preserve">Plantillas de coevaluación y de retroalimentación entre pares</w:t>
            </w:r>
          </w:p>
        </w:tc>
      </w:tr>
    </w:tbl>
    <w:p>
      <w:pPr>
        <w:keepNext/>
        <w:spacing w:before="160" w:after="80"/>
        <w:jc w:val="left"/>
        <w:rPr>
          <w:rFonts w:asciiTheme="minorHAnsi" w:hAnsiTheme="minorHAnsi" w:cstheme="minorHAnsi"/>
          <w:b/>
          <w:bCs/>
          <w:color w:val="404040"/>
          <w:sz w:val="26"/>
          <w:szCs w:val="26"/>
          <w:lang w:val="es-CO"/>
        </w:rPr>
      </w:pPr>
      <w:r>
        <w:rPr>
          <w:rFonts w:asciiTheme="minorHAnsi" w:hAnsiTheme="minorHAnsi" w:cstheme="minorHAnsi"/>
          <w:b/>
          <w:bCs/>
          <w:color w:val="404040"/>
          <w:sz w:val="26"/>
          <w:szCs w:val="26"/>
          <w:lang w:val="es-CO"/>
        </w:rPr>
        <w:t xml:space="preserve">Diálogo formativo (sesiones 4 a 7)</w:t>
      </w:r>
    </w:p>
    <w:p>
      <w:pPr>
        <w:spacing w:before="0" w:after="120"/>
        <w:jc w:val="both"/>
        <w:rPr>
          <w:rFonts w:asciiTheme="minorHAnsi" w:hAnsiTheme="minorHAnsi" w:cstheme="minorHAnsi"/>
          <w:sz w:val="24"/>
          <w:szCs w:val="24"/>
          <w:lang w:val="es-CO"/>
        </w:rPr>
      </w:pPr>
      <w:r>
        <w:rPr>
          <w:rFonts w:asciiTheme="minorHAnsi" w:hAnsiTheme="minorHAnsi" w:cstheme="minorHAnsi"/>
          <w:sz w:val="24"/>
          <w:szCs w:val="24"/>
          <w:lang w:val="es-CO"/>
        </w:rPr>
        <w:t xml:space="preserve">Entre las sesiones 4 y 7 se abre un espacio de diálogo formativo para que cada estudiante conozca su desempeño y ajuste su estrategia antes de la segunda mitad del curso: (a) en S4 (viernes 9 de octubre), cada estudiante revisa el balance de sus challenges S1–S3 (notas, comentarios de la rúbrica y su autoevaluación); (b) cada grupo entrega su propuesta de proyecto hasta el miércoles 14 de octubre y recibe retroalimentación escrita en S7 (viernes 16 de octubre); y (c) los estudiantes o grupos que lo requieran acuerdan una conversación breve con el profesor en el horario de atención.</w:t>
      </w:r>
    </w:p>
    <w:p>
      <w:pPr>
        <w:spacing w:before="0" w:after="0"/>
        <w:jc w:val="both"/>
        <w:rPr>
          <w:rFonts w:asciiTheme="minorHAnsi" w:hAnsiTheme="minorHAnsi" w:cstheme="minorHAnsi"/>
          <w:sz w:val="24"/>
          <w:szCs w:val="24"/>
          <w:lang w:val="es-CO"/>
        </w:rPr>
      </w:pPr>
    </w:p>
    <w:p w14:paraId="32151693" w14:textId="5218C2B5" w:rsidR="00661498" w:rsidRPr="002927FE" w:rsidRDefault="002833F8" w:rsidP="002927FE">
      <w:pPr>
        <w:pStyle w:val="Prrafodelista"/>
        <w:keepNext/>
        <w:numPr>
          <w:ilvl w:val="0"/>
          <w:numId w:val="8"/>
        </w:numPr>
        <w:spacing w:before="0" w:after="120"/>
        <w:rPr>
          <w:rFonts w:asciiTheme="minorHAnsi" w:hAnsiTheme="minorHAnsi" w:cstheme="minorHAnsi"/>
          <w:b/>
          <w:bCs/>
          <w:sz w:val="28"/>
          <w:szCs w:val="28"/>
        </w:rPr>
      </w:pPr>
      <w:r>
        <w:rPr>
          <w:rFonts w:asciiTheme="minorHAnsi" w:hAnsiTheme="minorHAnsi" w:cstheme="minorHAnsi"/>
          <w:b/>
          <w:bCs/>
          <w:color w:val="404040" w:themeColor="text1" w:themeTint="BF"/>
          <w:sz w:val="36"/>
          <w:szCs w:val="36"/>
        </w:rPr>
        <w:t>Factores de éxito para este curso</w:t>
      </w:r>
    </w:p>
    <w:p>
      <w:pPr>
        <w:spacing w:before="0" w:after="120"/>
        <w:jc w:val="both"/>
        <w:rPr>
          <w:rFonts w:asciiTheme="minorHAnsi" w:hAnsiTheme="minorHAnsi" w:cstheme="minorHAnsi"/>
          <w:sz w:val="24"/>
          <w:szCs w:val="24"/>
          <w:lang w:val="es-CO"/>
        </w:rPr>
      </w:pPr>
      <w:r>
        <w:rPr>
          <w:rFonts w:asciiTheme="minorHAnsi" w:hAnsiTheme="minorHAnsi" w:cstheme="minorHAnsi"/>
          <w:sz w:val="24"/>
          <w:szCs w:val="24"/>
          <w:lang w:val="es-CO"/>
        </w:rPr>
        <w:t xml:space="preserve">Estas recomendaciones te ayudarán a gestionar tu autonomía y a aprovechar al máximo el curso:</w:t>
      </w:r>
    </w:p>
    <w:p>
      <w:pPr>
        <w:numPr>
          <w:ilvl w:val="0"/>
          <w:numId w:val="14"/>
        </w:numPr>
        <w:spacing w:before="0" w:after="80"/>
        <w:ind w:left="720" w:hanging="360"/>
        <w:jc w:val="both"/>
        <w:rPr>
          <w:rFonts w:asciiTheme="minorHAnsi" w:hAnsiTheme="minorHAnsi" w:cstheme="minorHAnsi"/>
          <w:sz w:val="24"/>
          <w:szCs w:val="24"/>
          <w:lang w:val="es-CO"/>
        </w:rPr>
      </w:pPr>
      <w:r>
        <w:rPr>
          <w:rFonts w:asciiTheme="minorHAnsi" w:hAnsiTheme="minorHAnsi" w:cstheme="minorHAnsi"/>
          <w:b/>
          <w:bCs/>
          <w:sz w:val="24"/>
          <w:szCs w:val="24"/>
          <w:lang w:val="es-CO"/>
        </w:rPr>
        <w:t xml:space="preserve">Prepara tus herramientas antes de la primera sesión (viernes 2 de octubre):</w:t>
      </w:r>
      <w:r>
        <w:rPr>
          <w:rFonts w:asciiTheme="minorHAnsi" w:hAnsiTheme="minorHAnsi" w:cstheme="minorHAnsi"/>
          <w:sz w:val="24"/>
          <w:szCs w:val="24"/>
          <w:lang w:val="es-CO"/>
        </w:rPr>
        <w:t xml:space="preserve"> crea tu cuenta de Kaggle y verifica tu número de teléfono (sin verificación no se habilitan la GPU ni el acceso a internet en los notebooks); activa tu licencia de Startti antes de la sesión 6 (sábado 10 de octubre) y guarda tu clave de API en Kaggle Secrets, nunca en el código.</w:t>
      </w:r>
    </w:p>
    <w:p>
      <w:pPr>
        <w:numPr>
          <w:ilvl w:val="0"/>
          <w:numId w:val="14"/>
        </w:numPr>
        <w:spacing w:before="0" w:after="80"/>
        <w:ind w:left="720" w:hanging="360"/>
        <w:jc w:val="both"/>
        <w:rPr>
          <w:rFonts w:asciiTheme="minorHAnsi" w:hAnsiTheme="minorHAnsi" w:cstheme="minorHAnsi"/>
          <w:sz w:val="24"/>
          <w:szCs w:val="24"/>
          <w:lang w:val="es-CO"/>
        </w:rPr>
      </w:pPr>
      <w:r>
        <w:rPr>
          <w:rFonts w:asciiTheme="minorHAnsi" w:hAnsiTheme="minorHAnsi" w:cstheme="minorHAnsi"/>
          <w:b/>
          <w:bCs/>
          <w:sz w:val="24"/>
          <w:szCs w:val="24"/>
          <w:lang w:val="es-CO"/>
        </w:rPr>
        <w:t xml:space="preserve">Asegura tu conexión y tu espacio de trabajo:</w:t>
      </w:r>
      <w:r>
        <w:rPr>
          <w:rFonts w:asciiTheme="minorHAnsi" w:hAnsiTheme="minorHAnsi" w:cstheme="minorHAnsi"/>
          <w:sz w:val="24"/>
          <w:szCs w:val="24"/>
          <w:lang w:val="es-CO"/>
        </w:rPr>
        <w:t xml:space="preserve"> internet estable, cámara y micrófono funcionando, y un plan alterno (por ejemplo, datos móviles) para las sesiones y las entregas.</w:t>
      </w:r>
    </w:p>
    <w:p>
      <w:pPr>
        <w:numPr>
          <w:ilvl w:val="0"/>
          <w:numId w:val="14"/>
        </w:numPr>
        <w:spacing w:before="0" w:after="80"/>
        <w:ind w:left="720" w:hanging="360"/>
        <w:jc w:val="both"/>
        <w:rPr>
          <w:rFonts w:asciiTheme="minorHAnsi" w:hAnsiTheme="minorHAnsi" w:cstheme="minorHAnsi"/>
          <w:sz w:val="24"/>
          <w:szCs w:val="24"/>
          <w:lang w:val="es-CO"/>
        </w:rPr>
      </w:pPr>
      <w:r>
        <w:rPr>
          <w:rFonts w:asciiTheme="minorHAnsi" w:hAnsiTheme="minorHAnsi" w:cstheme="minorHAnsi"/>
          <w:b/>
          <w:bCs/>
          <w:sz w:val="24"/>
          <w:szCs w:val="24"/>
          <w:lang w:val="es-CO"/>
        </w:rPr>
        <w:t xml:space="preserve">Planifica cerca de 9 horas de trabajo independiente por sesión:</w:t>
      </w:r>
      <w:r>
        <w:rPr>
          <w:rFonts w:asciiTheme="minorHAnsi" w:hAnsiTheme="minorHAnsi" w:cstheme="minorHAnsi"/>
          <w:sz w:val="24"/>
          <w:szCs w:val="24"/>
          <w:lang w:val="es-CO"/>
        </w:rPr>
        <w:t xml:space="preserve"> unas 2 h de preparación, 2 h para cerrar el challenge, 2 h de práctica autónoma y 3 h de proyecto. Como las sesiones se concentran los viernes y sábados, reserva tiempo de lunes a jueves y bloquéalo en tu agenda.</w:t>
      </w:r>
    </w:p>
    <w:p>
      <w:pPr>
        <w:numPr>
          <w:ilvl w:val="0"/>
          <w:numId w:val="14"/>
        </w:numPr>
        <w:spacing w:before="0" w:after="80"/>
        <w:ind w:left="720" w:hanging="360"/>
        <w:jc w:val="both"/>
        <w:rPr>
          <w:rFonts w:asciiTheme="minorHAnsi" w:hAnsiTheme="minorHAnsi" w:cstheme="minorHAnsi"/>
          <w:sz w:val="24"/>
          <w:szCs w:val="24"/>
          <w:lang w:val="es-CO"/>
        </w:rPr>
      </w:pPr>
      <w:r>
        <w:rPr>
          <w:rFonts w:asciiTheme="minorHAnsi" w:hAnsiTheme="minorHAnsi" w:cstheme="minorHAnsi"/>
          <w:b/>
          <w:bCs/>
          <w:sz w:val="24"/>
          <w:szCs w:val="24"/>
          <w:lang w:val="es-CO"/>
        </w:rPr>
        <w:t xml:space="preserve">Llega preparado a cada sesión:</w:t>
      </w:r>
      <w:r>
        <w:rPr>
          <w:rFonts w:asciiTheme="minorHAnsi" w:hAnsiTheme="minorHAnsi" w:cstheme="minorHAnsi"/>
          <w:sz w:val="24"/>
          <w:szCs w:val="24"/>
          <w:lang w:val="es-CO"/>
        </w:rPr>
        <w:t xml:space="preserve"> revisa las lecturas y la guía de la sesión; el quiz de calentamiento te indicará qué repasar.</w:t>
      </w:r>
    </w:p>
    <w:p>
      <w:pPr>
        <w:numPr>
          <w:ilvl w:val="0"/>
          <w:numId w:val="14"/>
        </w:numPr>
        <w:spacing w:before="0" w:after="80"/>
        <w:ind w:left="720" w:hanging="360"/>
        <w:jc w:val="both"/>
        <w:rPr>
          <w:rFonts w:asciiTheme="minorHAnsi" w:hAnsiTheme="minorHAnsi" w:cstheme="minorHAnsi"/>
          <w:sz w:val="24"/>
          <w:szCs w:val="24"/>
          <w:lang w:val="es-CO"/>
        </w:rPr>
      </w:pPr>
      <w:r>
        <w:rPr>
          <w:rFonts w:asciiTheme="minorHAnsi" w:hAnsiTheme="minorHAnsi" w:cstheme="minorHAnsi"/>
          <w:b/>
          <w:bCs/>
          <w:sz w:val="24"/>
          <w:szCs w:val="24"/>
          <w:lang w:val="es-CO"/>
        </w:rPr>
        <w:t xml:space="preserve">Usa la IA de forma transparente y verifica todo:</w:t>
      </w:r>
      <w:r>
        <w:rPr>
          <w:rFonts w:asciiTheme="minorHAnsi" w:hAnsiTheme="minorHAnsi" w:cstheme="minorHAnsi"/>
          <w:sz w:val="24"/>
          <w:szCs w:val="24"/>
          <w:lang w:val="es-CO"/>
        </w:rPr>
        <w:t xml:space="preserve"> registra herramientas y prompts, contrasta las respuestas con tus propios resultados y con fuentes confiables. Eres responsable de todo lo que entregas.</w:t>
      </w:r>
    </w:p>
    <w:p>
      <w:pPr>
        <w:numPr>
          <w:ilvl w:val="0"/>
          <w:numId w:val="14"/>
        </w:numPr>
        <w:spacing w:before="0" w:after="80"/>
        <w:ind w:left="720" w:hanging="360"/>
        <w:jc w:val="both"/>
        <w:rPr>
          <w:rFonts w:asciiTheme="minorHAnsi" w:hAnsiTheme="minorHAnsi" w:cstheme="minorHAnsi"/>
          <w:sz w:val="24"/>
          <w:szCs w:val="24"/>
          <w:lang w:val="es-CO"/>
        </w:rPr>
      </w:pPr>
      <w:r>
        <w:rPr>
          <w:rFonts w:asciiTheme="minorHAnsi" w:hAnsiTheme="minorHAnsi" w:cstheme="minorHAnsi"/>
          <w:b/>
          <w:bCs/>
          <w:sz w:val="24"/>
          <w:szCs w:val="24"/>
          <w:lang w:val="es-CO"/>
        </w:rPr>
        <w:t xml:space="preserve">Comprende tu propio notebook:</w:t>
      </w:r>
      <w:r>
        <w:rPr>
          <w:rFonts w:asciiTheme="minorHAnsi" w:hAnsiTheme="minorHAnsi" w:cstheme="minorHAnsi"/>
          <w:sz w:val="24"/>
          <w:szCs w:val="24"/>
          <w:lang w:val="es-CO"/>
        </w:rPr>
        <w:t xml:space="preserve"> cualquier estudiante puede ser llamado a una micro-sustentación con cámara encendida y pantalla compartida; practica explicar tus decisiones con tus números.</w:t>
      </w:r>
    </w:p>
    <w:p>
      <w:pPr>
        <w:numPr>
          <w:ilvl w:val="0"/>
          <w:numId w:val="14"/>
        </w:numPr>
        <w:spacing w:before="0" w:after="80"/>
        <w:ind w:left="720" w:hanging="360"/>
        <w:jc w:val="both"/>
        <w:rPr>
          <w:rFonts w:asciiTheme="minorHAnsi" w:hAnsiTheme="minorHAnsi" w:cstheme="minorHAnsi"/>
          <w:sz w:val="24"/>
          <w:szCs w:val="24"/>
          <w:lang w:val="es-CO"/>
        </w:rPr>
      </w:pPr>
      <w:r>
        <w:rPr>
          <w:rFonts w:asciiTheme="minorHAnsi" w:hAnsiTheme="minorHAnsi" w:cstheme="minorHAnsi"/>
          <w:b/>
          <w:bCs/>
          <w:sz w:val="24"/>
          <w:szCs w:val="24"/>
          <w:lang w:val="es-CO"/>
        </w:rPr>
        <w:t xml:space="preserve">Entrega a tiempo, aunque no esté perfecto:</w:t>
      </w:r>
      <w:r>
        <w:rPr>
          <w:rFonts w:asciiTheme="minorHAnsi" w:hAnsiTheme="minorHAnsi" w:cstheme="minorHAnsi"/>
          <w:sz w:val="24"/>
          <w:szCs w:val="24"/>
          <w:lang w:val="es-CO"/>
        </w:rPr>
        <w:t xml:space="preserve"> una entrega parcial con buen análisis vale más que ninguna. Recuerda que cuentan tus mejores 10 de 11 challenges.</w:t>
      </w:r>
    </w:p>
    <w:p>
      <w:pPr>
        <w:numPr>
          <w:ilvl w:val="0"/>
          <w:numId w:val="14"/>
        </w:numPr>
        <w:spacing w:before="0" w:after="80"/>
        <w:ind w:left="720" w:hanging="360"/>
        <w:jc w:val="both"/>
        <w:rPr>
          <w:rFonts w:asciiTheme="minorHAnsi" w:hAnsiTheme="minorHAnsi" w:cstheme="minorHAnsi"/>
          <w:sz w:val="24"/>
          <w:szCs w:val="24"/>
          <w:lang w:val="es-CO"/>
        </w:rPr>
      </w:pPr>
      <w:r>
        <w:rPr>
          <w:rFonts w:asciiTheme="minorHAnsi" w:hAnsiTheme="minorHAnsi" w:cstheme="minorHAnsi"/>
          <w:b/>
          <w:bCs/>
          <w:sz w:val="24"/>
          <w:szCs w:val="24"/>
          <w:lang w:val="es-CO"/>
        </w:rPr>
        <w:t xml:space="preserve">Forma tu grupo de proyecto temprano:</w:t>
      </w:r>
      <w:r>
        <w:rPr>
          <w:rFonts w:asciiTheme="minorHAnsi" w:hAnsiTheme="minorHAnsi" w:cstheme="minorHAnsi"/>
          <w:sz w:val="24"/>
          <w:szCs w:val="24"/>
          <w:lang w:val="es-CO"/>
        </w:rPr>
        <w:t xml:space="preserve"> conforma tu grupo en la sesión 3, acuerda con tus compañeros los roles y un canal de comunicación, y aprovecha los hitos formativos para recibir retroalimentación.</w:t>
      </w:r>
    </w:p>
    <w:p>
      <w:pPr>
        <w:numPr>
          <w:ilvl w:val="0"/>
          <w:numId w:val="14"/>
        </w:numPr>
        <w:spacing w:before="0" w:after="80"/>
        <w:ind w:left="720" w:hanging="360"/>
        <w:jc w:val="both"/>
        <w:rPr>
          <w:rFonts w:asciiTheme="minorHAnsi" w:hAnsiTheme="minorHAnsi" w:cstheme="minorHAnsi"/>
          <w:sz w:val="24"/>
          <w:szCs w:val="24"/>
          <w:lang w:val="es-CO"/>
        </w:rPr>
      </w:pPr>
      <w:r>
        <w:rPr>
          <w:rFonts w:asciiTheme="minorHAnsi" w:hAnsiTheme="minorHAnsi" w:cstheme="minorHAnsi"/>
          <w:b/>
          <w:bCs/>
          <w:sz w:val="24"/>
          <w:szCs w:val="24"/>
          <w:lang w:val="es-CO"/>
        </w:rPr>
        <w:t xml:space="preserve">Pide ayuda a tiempo:</w:t>
      </w:r>
      <w:r>
        <w:rPr>
          <w:rFonts w:asciiTheme="minorHAnsi" w:hAnsiTheme="minorHAnsi" w:cstheme="minorHAnsi"/>
          <w:sz w:val="24"/>
          <w:szCs w:val="24"/>
          <w:lang w:val="es-CO"/>
        </w:rPr>
        <w:t xml:space="preserve"> usa los foros de e-Aulas, el horario de atención y el diálogo formativo de las sesiones 4 a 7; si un error técnico te bloquea por más de 20 minutos, pregunta.</w:t>
      </w:r>
    </w:p>
    <w:p>
      <w:pPr>
        <w:numPr>
          <w:ilvl w:val="0"/>
          <w:numId w:val="14"/>
        </w:numPr>
        <w:spacing w:before="0" w:after="80"/>
        <w:ind w:left="720" w:hanging="360"/>
        <w:jc w:val="both"/>
        <w:rPr>
          <w:rFonts w:asciiTheme="minorHAnsi" w:hAnsiTheme="minorHAnsi" w:cstheme="minorHAnsi"/>
          <w:sz w:val="24"/>
          <w:szCs w:val="24"/>
          <w:lang w:val="es-CO"/>
        </w:rPr>
      </w:pPr>
      <w:r>
        <w:rPr>
          <w:rFonts w:asciiTheme="minorHAnsi" w:hAnsiTheme="minorHAnsi" w:cstheme="minorHAnsi"/>
          <w:b/>
          <w:bCs/>
          <w:sz w:val="24"/>
          <w:szCs w:val="24"/>
          <w:lang w:val="es-CO"/>
        </w:rPr>
        <w:t xml:space="preserve">Aprende de la retroalimentación:</w:t>
      </w:r>
      <w:r>
        <w:rPr>
          <w:rFonts w:asciiTheme="minorHAnsi" w:hAnsiTheme="minorHAnsi" w:cstheme="minorHAnsi"/>
          <w:sz w:val="24"/>
          <w:szCs w:val="24"/>
          <w:lang w:val="es-CO"/>
        </w:rPr>
        <w:t xml:space="preserve"> revisa la rúbrica y los comentarios de cada challenge y ajusta tu estrategia para la siguiente sesión.</w:t>
      </w:r>
    </w:p>
    <w:p>
      <w:pPr>
        <w:spacing w:before="0" w:after="0"/>
        <w:jc w:val="both"/>
        <w:rPr>
          <w:rFonts w:asciiTheme="minorHAnsi" w:hAnsiTheme="minorHAnsi" w:cstheme="minorHAnsi"/>
          <w:sz w:val="24"/>
          <w:szCs w:val="24"/>
          <w:lang w:val="es-CO"/>
        </w:rPr>
      </w:pPr>
    </w:p>
    <w:p w14:paraId="396E8B8C" w14:textId="2002ED58" w:rsidR="00DC4972" w:rsidRPr="002927FE" w:rsidRDefault="00053707" w:rsidP="002927FE">
      <w:pPr>
        <w:pStyle w:val="Prrafodelista"/>
        <w:keepNext/>
        <w:numPr>
          <w:ilvl w:val="0"/>
          <w:numId w:val="8"/>
        </w:numPr>
        <w:spacing w:before="0" w:after="120"/>
        <w:rPr>
          <w:rFonts w:asciiTheme="minorHAnsi" w:hAnsiTheme="minorHAnsi" w:cstheme="minorHAnsi"/>
          <w:b/>
          <w:sz w:val="24"/>
          <w:szCs w:val="24"/>
        </w:rPr>
      </w:pPr>
      <w:r>
        <w:rPr>
          <w:rFonts w:asciiTheme="minorHAnsi" w:hAnsiTheme="minorHAnsi" w:cstheme="minorHAnsi"/>
          <w:b/>
          <w:bCs/>
          <w:color w:val="404040" w:themeColor="text1" w:themeTint="BF"/>
          <w:sz w:val="36"/>
          <w:szCs w:val="36"/>
        </w:rPr>
        <w:lastRenderedPageBreak/>
        <w:t xml:space="preserve">Bibliografía y recursos</w:t>
      </w:r>
    </w:p>
    <w:p>
      <w:pPr>
        <w:spacing w:before="0" w:after="120"/>
        <w:jc w:val="both"/>
        <w:rPr>
          <w:rFonts w:asciiTheme="minorHAnsi" w:hAnsiTheme="minorHAnsi" w:cstheme="minorHAnsi"/>
          <w:sz w:val="24"/>
          <w:szCs w:val="24"/>
          <w:lang w:val="es-CO"/>
        </w:rPr>
      </w:pPr>
      <w:r>
        <w:rPr>
          <w:rFonts w:asciiTheme="minorHAnsi" w:hAnsiTheme="minorHAnsi" w:cstheme="minorHAnsi"/>
          <w:sz w:val="24"/>
          <w:szCs w:val="24"/>
          <w:lang w:val="es-CO"/>
        </w:rPr>
        <w:t xml:space="preserve">Bibliografía básica del sílabo, en formato APA (7.ª ed.). En la programación de actividades se indica la sesión en la que se usa cada referencia.</w:t>
      </w:r>
    </w:p>
    <w:p>
      <w:pPr>
        <w:spacing w:before="0" w:after="120"/>
        <w:ind w:left="720" w:hanging="720"/>
        <w:jc w:val="left"/>
        <w:rPr>
          <w:rFonts w:asciiTheme="minorHAnsi" w:hAnsiTheme="minorHAnsi" w:cstheme="minorHAnsi"/>
          <w:sz w:val="24"/>
          <w:szCs w:val="24"/>
          <w:lang w:val="es-CO"/>
        </w:rPr>
      </w:pPr>
      <w:r>
        <w:rPr>
          <w:rFonts w:asciiTheme="minorHAnsi" w:hAnsiTheme="minorHAnsi" w:cstheme="minorHAnsi"/>
          <w:sz w:val="24"/>
          <w:szCs w:val="24"/>
          <w:lang w:val="es-CO"/>
        </w:rPr>
        <w:t xml:space="preserve">Devlin, J., Chang, M.-W., Lee, K., &amp; Toutanova, K. (2019). BERT: Pre-training of deep bidirectional transformers for language understanding. En </w:t>
      </w:r>
      <w:r>
        <w:rPr>
          <w:rFonts w:asciiTheme="minorHAnsi" w:hAnsiTheme="minorHAnsi" w:cstheme="minorHAnsi"/>
          <w:i/>
          <w:iCs/>
          <w:sz w:val="24"/>
          <w:szCs w:val="24"/>
          <w:lang w:val="es-CO"/>
        </w:rPr>
        <w:t xml:space="preserve">Proceedings of the 2019 Conference of the North American Chapter of the Association for Computational Linguistics: Human Language Technologies</w:t>
      </w:r>
      <w:r>
        <w:rPr>
          <w:rFonts w:asciiTheme="minorHAnsi" w:hAnsiTheme="minorHAnsi" w:cstheme="minorHAnsi"/>
          <w:sz w:val="24"/>
          <w:szCs w:val="24"/>
          <w:lang w:val="es-CO"/>
        </w:rPr>
        <w:t xml:space="preserve"> (Vol. 1, pp. 4171–4186). Association for Computational Linguistics. </w:t>
      </w:r>
      <w:hyperlink r:id="rIdL5" w:history="1">
        <w:r>
          <w:rPr>
            <w:rStyle w:val="Hipervnculo"/>
            <w:rFonts w:asciiTheme="minorHAnsi" w:hAnsiTheme="minorHAnsi" w:cstheme="minorHAnsi"/>
            <w:sz w:val="24"/>
            <w:szCs w:val="24"/>
            <w:lang w:val="es-CO"/>
          </w:rPr>
          <w:t xml:space="preserve">https://doi.org/10.18653/v1/N19-1423</w:t>
        </w:r>
      </w:hyperlink>
    </w:p>
    <w:p>
      <w:pPr>
        <w:spacing w:before="0" w:after="120"/>
        <w:ind w:left="720" w:hanging="720"/>
        <w:jc w:val="left"/>
        <w:rPr>
          <w:rFonts w:asciiTheme="minorHAnsi" w:hAnsiTheme="minorHAnsi" w:cstheme="minorHAnsi"/>
          <w:sz w:val="24"/>
          <w:szCs w:val="24"/>
          <w:lang w:val="es-CO"/>
        </w:rPr>
      </w:pPr>
      <w:r>
        <w:rPr>
          <w:rFonts w:asciiTheme="minorHAnsi" w:hAnsiTheme="minorHAnsi" w:cstheme="minorHAnsi"/>
          <w:sz w:val="24"/>
          <w:szCs w:val="24"/>
          <w:lang w:val="es-CO"/>
        </w:rPr>
        <w:t xml:space="preserve">Goodfellow, I., Bengio, Y., &amp; Courville, A. (2016). </w:t>
      </w:r>
      <w:r>
        <w:rPr>
          <w:rFonts w:asciiTheme="minorHAnsi" w:hAnsiTheme="minorHAnsi" w:cstheme="minorHAnsi"/>
          <w:i/>
          <w:iCs/>
          <w:sz w:val="24"/>
          <w:szCs w:val="24"/>
          <w:lang w:val="es-CO"/>
        </w:rPr>
        <w:t xml:space="preserve">Deep learning</w:t>
      </w:r>
      <w:r>
        <w:rPr>
          <w:rFonts w:asciiTheme="minorHAnsi" w:hAnsiTheme="minorHAnsi" w:cstheme="minorHAnsi"/>
          <w:sz w:val="24"/>
          <w:szCs w:val="24"/>
          <w:lang w:val="es-CO"/>
        </w:rPr>
        <w:t xml:space="preserve">. MIT Press. </w:t>
      </w:r>
      <w:hyperlink r:id="rIdL6" w:history="1">
        <w:r>
          <w:rPr>
            <w:rStyle w:val="Hipervnculo"/>
            <w:rFonts w:asciiTheme="minorHAnsi" w:hAnsiTheme="minorHAnsi" w:cstheme="minorHAnsi"/>
            <w:sz w:val="24"/>
            <w:szCs w:val="24"/>
            <w:lang w:val="es-CO"/>
          </w:rPr>
          <w:t xml:space="preserve">https://www.deeplearningbook.org/</w:t>
        </w:r>
      </w:hyperlink>
    </w:p>
    <w:p>
      <w:pPr>
        <w:spacing w:before="0" w:after="120"/>
        <w:ind w:left="720" w:hanging="720"/>
        <w:jc w:val="left"/>
        <w:rPr>
          <w:rFonts w:asciiTheme="minorHAnsi" w:hAnsiTheme="minorHAnsi" w:cstheme="minorHAnsi"/>
          <w:sz w:val="24"/>
          <w:szCs w:val="24"/>
          <w:lang w:val="es-CO"/>
        </w:rPr>
      </w:pPr>
      <w:r>
        <w:rPr>
          <w:rFonts w:asciiTheme="minorHAnsi" w:hAnsiTheme="minorHAnsi" w:cstheme="minorHAnsi"/>
          <w:sz w:val="24"/>
          <w:szCs w:val="24"/>
          <w:lang w:val="es-CO"/>
        </w:rPr>
        <w:t xml:space="preserve">Google. (2023). </w:t>
      </w:r>
      <w:r>
        <w:rPr>
          <w:rFonts w:asciiTheme="minorHAnsi" w:hAnsiTheme="minorHAnsi" w:cstheme="minorHAnsi"/>
          <w:i/>
          <w:iCs/>
          <w:sz w:val="24"/>
          <w:szCs w:val="24"/>
          <w:lang w:val="es-CO"/>
        </w:rPr>
        <w:t xml:space="preserve">Machine Learning Crash Course</w:t>
      </w:r>
      <w:r>
        <w:rPr>
          <w:rFonts w:asciiTheme="minorHAnsi" w:hAnsiTheme="minorHAnsi" w:cstheme="minorHAnsi"/>
          <w:sz w:val="24"/>
          <w:szCs w:val="24"/>
          <w:lang w:val="es-CO"/>
        </w:rPr>
        <w:t xml:space="preserve">. Google for Developers. </w:t>
      </w:r>
      <w:hyperlink r:id="rIdL7" w:history="1">
        <w:r>
          <w:rPr>
            <w:rStyle w:val="Hipervnculo"/>
            <w:rFonts w:asciiTheme="minorHAnsi" w:hAnsiTheme="minorHAnsi" w:cstheme="minorHAnsi"/>
            <w:sz w:val="24"/>
            <w:szCs w:val="24"/>
            <w:lang w:val="es-CO"/>
          </w:rPr>
          <w:t xml:space="preserve">https://developers.google.com/machine-learning/crash-course</w:t>
        </w:r>
      </w:hyperlink>
    </w:p>
    <w:p>
      <w:pPr>
        <w:spacing w:before="0" w:after="120"/>
        <w:ind w:left="720" w:hanging="720"/>
        <w:jc w:val="left"/>
        <w:rPr>
          <w:rFonts w:asciiTheme="minorHAnsi" w:hAnsiTheme="minorHAnsi" w:cstheme="minorHAnsi"/>
          <w:sz w:val="24"/>
          <w:szCs w:val="24"/>
          <w:lang w:val="es-CO"/>
        </w:rPr>
      </w:pPr>
      <w:r>
        <w:rPr>
          <w:rFonts w:asciiTheme="minorHAnsi" w:hAnsiTheme="minorHAnsi" w:cstheme="minorHAnsi"/>
          <w:sz w:val="24"/>
          <w:szCs w:val="24"/>
          <w:lang w:val="es-CO"/>
        </w:rPr>
        <w:t xml:space="preserve">High-Level Expert Group on Artificial Intelligence. (2019). </w:t>
      </w:r>
      <w:r>
        <w:rPr>
          <w:rFonts w:asciiTheme="minorHAnsi" w:hAnsiTheme="minorHAnsi" w:cstheme="minorHAnsi"/>
          <w:i/>
          <w:iCs/>
          <w:sz w:val="24"/>
          <w:szCs w:val="24"/>
          <w:lang w:val="es-CO"/>
        </w:rPr>
        <w:t xml:space="preserve">Ethics guidelines for trustworthy AI</w:t>
      </w:r>
      <w:r>
        <w:rPr>
          <w:rFonts w:asciiTheme="minorHAnsi" w:hAnsiTheme="minorHAnsi" w:cstheme="minorHAnsi"/>
          <w:sz w:val="24"/>
          <w:szCs w:val="24"/>
          <w:lang w:val="es-CO"/>
        </w:rPr>
        <w:t xml:space="preserve">. Comisión Europea. </w:t>
      </w:r>
      <w:hyperlink r:id="rIdL8" w:history="1">
        <w:r>
          <w:rPr>
            <w:rStyle w:val="Hipervnculo"/>
            <w:rFonts w:asciiTheme="minorHAnsi" w:hAnsiTheme="minorHAnsi" w:cstheme="minorHAnsi"/>
            <w:sz w:val="24"/>
            <w:szCs w:val="24"/>
            <w:lang w:val="es-CO"/>
          </w:rPr>
          <w:t xml:space="preserve">https://digital-strategy.ec.europa.eu/en/library/ethics-guidelines-trustworthy-ai</w:t>
        </w:r>
      </w:hyperlink>
    </w:p>
    <w:p>
      <w:pPr>
        <w:spacing w:before="0" w:after="120"/>
        <w:ind w:left="720" w:hanging="720"/>
        <w:jc w:val="left"/>
        <w:rPr>
          <w:rFonts w:asciiTheme="minorHAnsi" w:hAnsiTheme="minorHAnsi" w:cstheme="minorHAnsi"/>
          <w:sz w:val="24"/>
          <w:szCs w:val="24"/>
          <w:lang w:val="es-CO"/>
        </w:rPr>
      </w:pPr>
      <w:r>
        <w:rPr>
          <w:rFonts w:asciiTheme="minorHAnsi" w:hAnsiTheme="minorHAnsi" w:cstheme="minorHAnsi"/>
          <w:sz w:val="24"/>
          <w:szCs w:val="24"/>
          <w:lang w:val="es-CO"/>
        </w:rPr>
        <w:t xml:space="preserve">Jurafsky, D., &amp; Martin, J. H. (2023). </w:t>
      </w:r>
      <w:r>
        <w:rPr>
          <w:rFonts w:asciiTheme="minorHAnsi" w:hAnsiTheme="minorHAnsi" w:cstheme="minorHAnsi"/>
          <w:i/>
          <w:iCs/>
          <w:sz w:val="24"/>
          <w:szCs w:val="24"/>
          <w:lang w:val="es-CO"/>
        </w:rPr>
        <w:t xml:space="preserve">Speech and language processing</w:t>
      </w:r>
      <w:r>
        <w:rPr>
          <w:rFonts w:asciiTheme="minorHAnsi" w:hAnsiTheme="minorHAnsi" w:cstheme="minorHAnsi"/>
          <w:sz w:val="24"/>
          <w:szCs w:val="24"/>
          <w:lang w:val="es-CO"/>
        </w:rPr>
        <w:t xml:space="preserve"> (3.ª ed., borrador). Disponible en línea sin costo en </w:t>
      </w:r>
      <w:hyperlink r:id="rIdL9" w:history="1">
        <w:r>
          <w:rPr>
            <w:rStyle w:val="Hipervnculo"/>
            <w:rFonts w:asciiTheme="minorHAnsi" w:hAnsiTheme="minorHAnsi" w:cstheme="minorHAnsi"/>
            <w:sz w:val="24"/>
            <w:szCs w:val="24"/>
            <w:lang w:val="es-CO"/>
          </w:rPr>
          <w:t xml:space="preserve">https://web.stanford.edu/~jurafsky/slp3/</w:t>
        </w:r>
      </w:hyperlink>
    </w:p>
    <w:p>
      <w:pPr>
        <w:spacing w:before="0" w:after="120"/>
        <w:ind w:left="720" w:hanging="720"/>
        <w:jc w:val="left"/>
        <w:rPr>
          <w:rFonts w:asciiTheme="minorHAnsi" w:hAnsiTheme="minorHAnsi" w:cstheme="minorHAnsi"/>
          <w:sz w:val="24"/>
          <w:szCs w:val="24"/>
          <w:lang w:val="es-CO"/>
        </w:rPr>
      </w:pPr>
      <w:r>
        <w:rPr>
          <w:rFonts w:asciiTheme="minorHAnsi" w:hAnsiTheme="minorHAnsi" w:cstheme="minorHAnsi"/>
          <w:sz w:val="24"/>
          <w:szCs w:val="24"/>
          <w:lang w:val="es-CO"/>
        </w:rPr>
        <w:t xml:space="preserve">Kingma, D. P., &amp; Welling, M. (2014). Auto-encoding variational Bayes. En </w:t>
      </w:r>
      <w:r>
        <w:rPr>
          <w:rFonts w:asciiTheme="minorHAnsi" w:hAnsiTheme="minorHAnsi" w:cstheme="minorHAnsi"/>
          <w:i/>
          <w:iCs/>
          <w:sz w:val="24"/>
          <w:szCs w:val="24"/>
          <w:lang w:val="es-CO"/>
        </w:rPr>
        <w:t xml:space="preserve">2nd International Conference on Learning Representations (ICLR 2014)</w:t>
      </w:r>
      <w:r>
        <w:rPr>
          <w:rFonts w:asciiTheme="minorHAnsi" w:hAnsiTheme="minorHAnsi" w:cstheme="minorHAnsi"/>
          <w:sz w:val="24"/>
          <w:szCs w:val="24"/>
          <w:lang w:val="es-CO"/>
        </w:rPr>
        <w:t xml:space="preserve">. </w:t>
      </w:r>
      <w:hyperlink r:id="rIdL10" w:history="1">
        <w:r>
          <w:rPr>
            <w:rStyle w:val="Hipervnculo"/>
            <w:rFonts w:asciiTheme="minorHAnsi" w:hAnsiTheme="minorHAnsi" w:cstheme="minorHAnsi"/>
            <w:sz w:val="24"/>
            <w:szCs w:val="24"/>
            <w:lang w:val="es-CO"/>
          </w:rPr>
          <w:t xml:space="preserve">https://arxiv.org/abs/1312.6114</w:t>
        </w:r>
      </w:hyperlink>
    </w:p>
    <w:p>
      <w:pPr>
        <w:spacing w:before="0" w:after="120"/>
        <w:ind w:left="720" w:hanging="720"/>
        <w:jc w:val="left"/>
        <w:rPr>
          <w:rFonts w:asciiTheme="minorHAnsi" w:hAnsiTheme="minorHAnsi" w:cstheme="minorHAnsi"/>
          <w:sz w:val="24"/>
          <w:szCs w:val="24"/>
          <w:lang w:val="es-CO"/>
        </w:rPr>
      </w:pPr>
      <w:r>
        <w:rPr>
          <w:rFonts w:asciiTheme="minorHAnsi" w:hAnsiTheme="minorHAnsi" w:cstheme="minorHAnsi"/>
          <w:sz w:val="24"/>
          <w:szCs w:val="24"/>
          <w:lang w:val="es-CO"/>
        </w:rPr>
        <w:t xml:space="preserve">McKinsey &amp; Company. (2023). </w:t>
      </w:r>
      <w:r>
        <w:rPr>
          <w:rFonts w:asciiTheme="minorHAnsi" w:hAnsiTheme="minorHAnsi" w:cstheme="minorHAnsi"/>
          <w:i/>
          <w:iCs/>
          <w:sz w:val="24"/>
          <w:szCs w:val="24"/>
          <w:lang w:val="es-CO"/>
        </w:rPr>
        <w:t xml:space="preserve">The economic potential of generative AI: The next productivity frontier</w:t>
      </w:r>
      <w:r>
        <w:rPr>
          <w:rFonts w:asciiTheme="minorHAnsi" w:hAnsiTheme="minorHAnsi" w:cstheme="minorHAnsi"/>
          <w:sz w:val="24"/>
          <w:szCs w:val="24"/>
          <w:lang w:val="es-CO"/>
        </w:rPr>
        <w:t xml:space="preserve">. McKinsey Global Institute. </w:t>
      </w:r>
      <w:hyperlink r:id="rIdL28" w:history="1">
        <w:r>
          <w:rPr>
            <w:rStyle w:val="Hipervnculo"/>
            <w:rFonts w:asciiTheme="minorHAnsi" w:hAnsiTheme="minorHAnsi" w:cstheme="minorHAnsi"/>
            <w:sz w:val="24"/>
            <w:szCs w:val="24"/>
            <w:lang w:val="es-CO"/>
          </w:rPr>
          <w:t xml:space="preserve">https://www.mckinsey.com/capabilities/tech-and-ai/our-insights/the-economic-potential-of-generative-ai-the-next-productivity-frontier</w:t>
        </w:r>
      </w:hyperlink>
    </w:p>
    <w:p>
      <w:pPr>
        <w:spacing w:before="0" w:after="120"/>
        <w:ind w:left="720" w:hanging="720"/>
        <w:jc w:val="left"/>
        <w:rPr>
          <w:rFonts w:asciiTheme="minorHAnsi" w:hAnsiTheme="minorHAnsi" w:cstheme="minorHAnsi"/>
          <w:sz w:val="24"/>
          <w:szCs w:val="24"/>
          <w:lang w:val="es-CO"/>
        </w:rPr>
      </w:pPr>
      <w:r>
        <w:rPr>
          <w:rFonts w:asciiTheme="minorHAnsi" w:hAnsiTheme="minorHAnsi" w:cstheme="minorHAnsi"/>
          <w:sz w:val="24"/>
          <w:szCs w:val="24"/>
          <w:lang w:val="es-CO"/>
        </w:rPr>
        <w:t xml:space="preserve">OpenAI. (2023). </w:t>
      </w:r>
      <w:r>
        <w:rPr>
          <w:rFonts w:asciiTheme="minorHAnsi" w:hAnsiTheme="minorHAnsi" w:cstheme="minorHAnsi"/>
          <w:i/>
          <w:iCs/>
          <w:sz w:val="24"/>
          <w:szCs w:val="24"/>
          <w:lang w:val="es-CO"/>
        </w:rPr>
        <w:t xml:space="preserve">Fine-tuning</w:t>
      </w:r>
      <w:r>
        <w:rPr>
          <w:rFonts w:asciiTheme="minorHAnsi" w:hAnsiTheme="minorHAnsi" w:cstheme="minorHAnsi"/>
          <w:sz w:val="24"/>
          <w:szCs w:val="24"/>
          <w:lang w:val="es-CO"/>
        </w:rPr>
        <w:t xml:space="preserve"> [Guía de la documentación de la plataforma]. </w:t>
      </w:r>
      <w:hyperlink r:id="rIdL11" w:history="1">
        <w:r>
          <w:rPr>
            <w:rStyle w:val="Hipervnculo"/>
            <w:rFonts w:asciiTheme="minorHAnsi" w:hAnsiTheme="minorHAnsi" w:cstheme="minorHAnsi"/>
            <w:sz w:val="24"/>
            <w:szCs w:val="24"/>
            <w:lang w:val="es-CO"/>
          </w:rPr>
          <w:t xml:space="preserve">https://platform.openai.com/docs/guides/fine-tuning</w:t>
        </w:r>
      </w:hyperlink>
    </w:p>
    <w:p>
      <w:pPr>
        <w:spacing w:before="0" w:after="120"/>
        <w:ind w:left="720" w:hanging="720"/>
        <w:jc w:val="left"/>
        <w:rPr>
          <w:rFonts w:asciiTheme="minorHAnsi" w:hAnsiTheme="minorHAnsi" w:cstheme="minorHAnsi"/>
          <w:sz w:val="24"/>
          <w:szCs w:val="24"/>
          <w:lang w:val="es-CO"/>
        </w:rPr>
      </w:pPr>
      <w:r>
        <w:rPr>
          <w:rFonts w:asciiTheme="minorHAnsi" w:hAnsiTheme="minorHAnsi" w:cstheme="minorHAnsi"/>
          <w:sz w:val="24"/>
          <w:szCs w:val="24"/>
          <w:lang w:val="es-CO"/>
        </w:rPr>
        <w:t xml:space="preserve">Stanford University. (2023). </w:t>
      </w:r>
      <w:r>
        <w:rPr>
          <w:rFonts w:asciiTheme="minorHAnsi" w:hAnsiTheme="minorHAnsi" w:cstheme="minorHAnsi"/>
          <w:i/>
          <w:iCs/>
          <w:sz w:val="24"/>
          <w:szCs w:val="24"/>
          <w:lang w:val="es-CO"/>
        </w:rPr>
        <w:t xml:space="preserve">CS230: Deep learning</w:t>
      </w:r>
      <w:r>
        <w:rPr>
          <w:rFonts w:asciiTheme="minorHAnsi" w:hAnsiTheme="minorHAnsi" w:cstheme="minorHAnsi"/>
          <w:sz w:val="24"/>
          <w:szCs w:val="24"/>
          <w:lang w:val="es-CO"/>
        </w:rPr>
        <w:t xml:space="preserve"> [Materiales del curso]. </w:t>
      </w:r>
      <w:hyperlink r:id="rIdL12" w:history="1">
        <w:r>
          <w:rPr>
            <w:rStyle w:val="Hipervnculo"/>
            <w:rFonts w:asciiTheme="minorHAnsi" w:hAnsiTheme="minorHAnsi" w:cstheme="minorHAnsi"/>
            <w:sz w:val="24"/>
            <w:szCs w:val="24"/>
            <w:lang w:val="es-CO"/>
          </w:rPr>
          <w:t xml:space="preserve">https://cs230.stanford.edu/</w:t>
        </w:r>
      </w:hyperlink>
    </w:p>
    <w:p>
      <w:pPr>
        <w:spacing w:before="0" w:after="120"/>
        <w:ind w:left="720" w:hanging="720"/>
        <w:jc w:val="left"/>
        <w:rPr>
          <w:rFonts w:asciiTheme="minorHAnsi" w:hAnsiTheme="minorHAnsi" w:cstheme="minorHAnsi"/>
          <w:sz w:val="24"/>
          <w:szCs w:val="24"/>
          <w:lang w:val="es-CO"/>
        </w:rPr>
      </w:pPr>
      <w:r>
        <w:rPr>
          <w:rFonts w:asciiTheme="minorHAnsi" w:hAnsiTheme="minorHAnsi" w:cstheme="minorHAnsi"/>
          <w:sz w:val="24"/>
          <w:szCs w:val="24"/>
          <w:lang w:val="es-CO"/>
        </w:rPr>
        <w:t xml:space="preserve">Vaswani, A., Shazeer, N., Parmar, N., Uszkoreit, J., Jones, L., Gomez, A. N., Kaiser, Ł., &amp; Polosukhin, I. (2017). Attention is all you need. </w:t>
      </w:r>
      <w:r>
        <w:rPr>
          <w:rFonts w:asciiTheme="minorHAnsi" w:hAnsiTheme="minorHAnsi" w:cstheme="minorHAnsi"/>
          <w:i/>
          <w:iCs/>
          <w:sz w:val="24"/>
          <w:szCs w:val="24"/>
          <w:lang w:val="es-CO"/>
        </w:rPr>
        <w:t xml:space="preserve">Advances in Neural Information Processing Systems, 30</w:t>
      </w:r>
      <w:r>
        <w:rPr>
          <w:rFonts w:asciiTheme="minorHAnsi" w:hAnsiTheme="minorHAnsi" w:cstheme="minorHAnsi"/>
          <w:sz w:val="24"/>
          <w:szCs w:val="24"/>
          <w:lang w:val="es-CO"/>
        </w:rPr>
        <w:t xml:space="preserve">. </w:t>
      </w:r>
      <w:hyperlink r:id="rIdL13" w:history="1">
        <w:r>
          <w:rPr>
            <w:rStyle w:val="Hipervnculo"/>
            <w:rFonts w:asciiTheme="minorHAnsi" w:hAnsiTheme="minorHAnsi" w:cstheme="minorHAnsi"/>
            <w:sz w:val="24"/>
            <w:szCs w:val="24"/>
            <w:lang w:val="es-CO"/>
          </w:rPr>
          <w:t xml:space="preserve">https://arxiv.org/abs/1706.03762</w:t>
        </w:r>
      </w:hyperlink>
    </w:p>
    <w:p>
      <w:pPr>
        <w:spacing w:before="0" w:after="0"/>
        <w:jc w:val="both"/>
        <w:rPr>
          <w:rFonts w:asciiTheme="minorHAnsi" w:hAnsiTheme="minorHAnsi" w:cstheme="minorHAnsi"/>
          <w:sz w:val="24"/>
          <w:szCs w:val="24"/>
          <w:lang w:val="es-CO"/>
        </w:rPr>
      </w:pPr>
    </w:p>
    <w:p w14:paraId="3E6F2525" w14:textId="6EA78677" w:rsidR="00424BD7" w:rsidRPr="002927FE" w:rsidRDefault="00053707" w:rsidP="002927FE">
      <w:pPr>
        <w:pStyle w:val="Prrafodelista"/>
        <w:keepNext/>
        <w:numPr>
          <w:ilvl w:val="0"/>
          <w:numId w:val="8"/>
        </w:numPr>
        <w:spacing w:before="0" w:after="120"/>
        <w:rPr>
          <w:rFonts w:asciiTheme="minorHAnsi" w:hAnsiTheme="minorHAnsi" w:cstheme="minorHAnsi"/>
          <w:w w:val="95"/>
          <w:sz w:val="24"/>
          <w:szCs w:val="24"/>
        </w:rPr>
      </w:pPr>
      <w:r>
        <w:rPr>
          <w:rFonts w:asciiTheme="minorHAnsi" w:hAnsiTheme="minorHAnsi" w:cstheme="minorHAnsi"/>
          <w:b/>
          <w:bCs/>
          <w:color w:val="404040" w:themeColor="text1" w:themeTint="BF"/>
          <w:sz w:val="36"/>
          <w:szCs w:val="36"/>
        </w:rPr>
        <w:t xml:space="preserve">Bibliografía y recursos complementarios</w:t>
      </w:r>
    </w:p>
    <w:p>
      <w:pPr>
        <w:spacing w:before="0" w:after="120"/>
        <w:jc w:val="both"/>
        <w:rPr>
          <w:rFonts w:asciiTheme="minorHAnsi" w:hAnsiTheme="minorHAnsi" w:cstheme="minorHAnsi"/>
          <w:sz w:val="24"/>
          <w:szCs w:val="24"/>
          <w:lang w:val="es-CO"/>
        </w:rPr>
      </w:pPr>
      <w:r>
        <w:rPr>
          <w:rFonts w:asciiTheme="minorHAnsi" w:hAnsiTheme="minorHAnsi" w:cstheme="minorHAnsi"/>
          <w:sz w:val="24"/>
          <w:szCs w:val="24"/>
          <w:lang w:val="es-CO"/>
        </w:rPr>
        <w:t xml:space="preserve">Referencias para ampliar los temas del curso, con fuentes internacionales y nacionales, obras de autoras y documentos en español.</w:t>
      </w:r>
    </w:p>
    <w:p>
      <w:pPr>
        <w:spacing w:before="0" w:after="120"/>
        <w:ind w:left="720" w:hanging="720"/>
        <w:jc w:val="left"/>
        <w:rPr>
          <w:rFonts w:asciiTheme="minorHAnsi" w:hAnsiTheme="minorHAnsi" w:cstheme="minorHAnsi"/>
          <w:sz w:val="24"/>
          <w:szCs w:val="24"/>
          <w:lang w:val="es-CO"/>
        </w:rPr>
      </w:pPr>
      <w:r>
        <w:rPr>
          <w:rFonts w:asciiTheme="minorHAnsi" w:hAnsiTheme="minorHAnsi" w:cstheme="minorHAnsi"/>
          <w:sz w:val="24"/>
          <w:szCs w:val="24"/>
          <w:lang w:val="es-CO"/>
        </w:rPr>
        <w:t xml:space="preserve">Bender, E. M., Gebru, T., McMillan-Major, A., &amp; Shmitchell, S. (2021). On the dangers of stochastic parrots: Can language models be too big? En </w:t>
      </w:r>
      <w:r>
        <w:rPr>
          <w:rFonts w:asciiTheme="minorHAnsi" w:hAnsiTheme="minorHAnsi" w:cstheme="minorHAnsi"/>
          <w:i/>
          <w:iCs/>
          <w:sz w:val="24"/>
          <w:szCs w:val="24"/>
          <w:lang w:val="es-CO"/>
        </w:rPr>
        <w:t xml:space="preserve">Proceedings of the 2021 ACM Conference on Fairness, Accountability, and Transparency</w:t>
      </w:r>
      <w:r>
        <w:rPr>
          <w:rFonts w:asciiTheme="minorHAnsi" w:hAnsiTheme="minorHAnsi" w:cstheme="minorHAnsi"/>
          <w:sz w:val="24"/>
          <w:szCs w:val="24"/>
          <w:lang w:val="es-CO"/>
        </w:rPr>
        <w:t xml:space="preserve"> (pp. 610–623). ACM. </w:t>
      </w:r>
      <w:hyperlink r:id="rIdL14" w:history="1">
        <w:r>
          <w:rPr>
            <w:rStyle w:val="Hipervnculo"/>
            <w:rFonts w:asciiTheme="minorHAnsi" w:hAnsiTheme="minorHAnsi" w:cstheme="minorHAnsi"/>
            <w:sz w:val="24"/>
            <w:szCs w:val="24"/>
            <w:lang w:val="es-CO"/>
          </w:rPr>
          <w:t xml:space="preserve">https://doi.org/10.1145/3442188.3445922</w:t>
        </w:r>
      </w:hyperlink>
    </w:p>
    <w:p>
      <w:pPr>
        <w:spacing w:before="0" w:after="120"/>
        <w:ind w:left="720" w:hanging="720"/>
        <w:jc w:val="left"/>
        <w:rPr>
          <w:rFonts w:asciiTheme="minorHAnsi" w:hAnsiTheme="minorHAnsi" w:cstheme="minorHAnsi"/>
          <w:sz w:val="24"/>
          <w:szCs w:val="24"/>
          <w:lang w:val="es-CO"/>
        </w:rPr>
      </w:pPr>
      <w:r>
        <w:rPr>
          <w:rFonts w:asciiTheme="minorHAnsi" w:hAnsiTheme="minorHAnsi" w:cstheme="minorHAnsi"/>
          <w:sz w:val="24"/>
          <w:szCs w:val="24"/>
          <w:lang w:val="es-CO"/>
        </w:rPr>
        <w:t xml:space="preserve">Cañete, J., Chaperon, G., Fuentes, R., Ho, J.-H., Kang, H., &amp; Pérez, J. (2020). Spanish pre-trained BERT model and evaluation data. En </w:t>
      </w:r>
      <w:r>
        <w:rPr>
          <w:rFonts w:asciiTheme="minorHAnsi" w:hAnsiTheme="minorHAnsi" w:cstheme="minorHAnsi"/>
          <w:i/>
          <w:iCs/>
          <w:sz w:val="24"/>
          <w:szCs w:val="24"/>
          <w:lang w:val="es-CO"/>
        </w:rPr>
        <w:t xml:space="preserve">PML4DC Workshop at ICLR 2020</w:t>
      </w:r>
      <w:r>
        <w:rPr>
          <w:rFonts w:asciiTheme="minorHAnsi" w:hAnsiTheme="minorHAnsi" w:cstheme="minorHAnsi"/>
          <w:sz w:val="24"/>
          <w:szCs w:val="24"/>
          <w:lang w:val="es-CO"/>
        </w:rPr>
        <w:t xml:space="preserve">. </w:t>
      </w:r>
      <w:hyperlink r:id="rIdL15" w:history="1">
        <w:r>
          <w:rPr>
            <w:rStyle w:val="Hipervnculo"/>
            <w:rFonts w:asciiTheme="minorHAnsi" w:hAnsiTheme="minorHAnsi" w:cstheme="minorHAnsi"/>
            <w:sz w:val="24"/>
            <w:szCs w:val="24"/>
            <w:lang w:val="es-CO"/>
          </w:rPr>
          <w:t xml:space="preserve">https://github.com/dccuchile/beto</w:t>
        </w:r>
      </w:hyperlink>
    </w:p>
    <w:p>
      <w:pPr>
        <w:spacing w:before="0" w:after="120"/>
        <w:ind w:left="720" w:hanging="720"/>
        <w:jc w:val="left"/>
        <w:rPr>
          <w:rFonts w:asciiTheme="minorHAnsi" w:hAnsiTheme="minorHAnsi" w:cstheme="minorHAnsi"/>
          <w:sz w:val="24"/>
          <w:szCs w:val="24"/>
          <w:lang w:val="es-CO"/>
        </w:rPr>
      </w:pPr>
      <w:r>
        <w:rPr>
          <w:rFonts w:asciiTheme="minorHAnsi" w:hAnsiTheme="minorHAnsi" w:cstheme="minorHAnsi"/>
          <w:sz w:val="24"/>
          <w:szCs w:val="24"/>
          <w:lang w:val="es-CO"/>
        </w:rPr>
        <w:t xml:space="preserve">Congreso de la República de Colombia. (2012). </w:t>
      </w:r>
      <w:r>
        <w:rPr>
          <w:rFonts w:asciiTheme="minorHAnsi" w:hAnsiTheme="minorHAnsi" w:cstheme="minorHAnsi"/>
          <w:i/>
          <w:iCs/>
          <w:sz w:val="24"/>
          <w:szCs w:val="24"/>
          <w:lang w:val="es-CO"/>
        </w:rPr>
        <w:t xml:space="preserve">Ley Estatutaria 1581 de 2012, por la cual se dictan disposiciones generales para la protección de datos personales</w:t>
      </w:r>
      <w:r>
        <w:rPr>
          <w:rFonts w:asciiTheme="minorHAnsi" w:hAnsiTheme="minorHAnsi" w:cstheme="minorHAnsi"/>
          <w:sz w:val="24"/>
          <w:szCs w:val="24"/>
          <w:lang w:val="es-CO"/>
        </w:rPr>
        <w:t xml:space="preserve">.</w:t>
      </w:r>
    </w:p>
    <w:p>
      <w:pPr>
        <w:spacing w:before="0" w:after="120"/>
        <w:ind w:left="720" w:hanging="720"/>
        <w:jc w:val="left"/>
        <w:rPr>
          <w:rFonts w:asciiTheme="minorHAnsi" w:hAnsiTheme="minorHAnsi" w:cstheme="minorHAnsi"/>
          <w:sz w:val="24"/>
          <w:szCs w:val="24"/>
          <w:lang w:val="es-CO"/>
        </w:rPr>
      </w:pPr>
      <w:r>
        <w:rPr>
          <w:rFonts w:asciiTheme="minorHAnsi" w:hAnsiTheme="minorHAnsi" w:cstheme="minorHAnsi"/>
          <w:sz w:val="24"/>
          <w:szCs w:val="24"/>
          <w:lang w:val="es-CO"/>
        </w:rPr>
        <w:t xml:space="preserve">Consejo Nacional de Política Económica y Social y Departamento Nacional de Planeación. (2025). </w:t>
      </w:r>
      <w:r>
        <w:rPr>
          <w:rFonts w:asciiTheme="minorHAnsi" w:hAnsiTheme="minorHAnsi" w:cstheme="minorHAnsi"/>
          <w:i/>
          <w:iCs/>
          <w:sz w:val="24"/>
          <w:szCs w:val="24"/>
          <w:lang w:val="es-CO"/>
        </w:rPr>
        <w:t xml:space="preserve">Documento CONPES 4144: Política Nacional de Inteligencia Artificial</w:t>
      </w:r>
      <w:r>
        <w:rPr>
          <w:rFonts w:asciiTheme="minorHAnsi" w:hAnsiTheme="minorHAnsi" w:cstheme="minorHAnsi"/>
          <w:sz w:val="24"/>
          <w:szCs w:val="24"/>
          <w:lang w:val="es-CO"/>
        </w:rPr>
        <w:t xml:space="preserve">. DNP.</w:t>
      </w:r>
    </w:p>
    <w:p>
      <w:pPr>
        <w:spacing w:before="0" w:after="120"/>
        <w:ind w:left="720" w:hanging="720"/>
        <w:jc w:val="left"/>
        <w:rPr>
          <w:rFonts w:asciiTheme="minorHAnsi" w:hAnsiTheme="minorHAnsi" w:cstheme="minorHAnsi"/>
          <w:sz w:val="24"/>
          <w:szCs w:val="24"/>
          <w:lang w:val="es-CO"/>
        </w:rPr>
      </w:pPr>
      <w:r>
        <w:rPr>
          <w:rFonts w:asciiTheme="minorHAnsi" w:hAnsiTheme="minorHAnsi" w:cstheme="minorHAnsi"/>
          <w:sz w:val="24"/>
          <w:szCs w:val="24"/>
          <w:lang w:val="es-CO"/>
        </w:rPr>
        <w:t xml:space="preserve">Dettmers, T., Pagnoni, A., Holtzman, A., &amp; Zettlemoyer, L. (2023). QLoRA: Efficient finetuning of quantized LLMs. </w:t>
      </w:r>
      <w:r>
        <w:rPr>
          <w:rFonts w:asciiTheme="minorHAnsi" w:hAnsiTheme="minorHAnsi" w:cstheme="minorHAnsi"/>
          <w:i/>
          <w:iCs/>
          <w:sz w:val="24"/>
          <w:szCs w:val="24"/>
          <w:lang w:val="es-CO"/>
        </w:rPr>
        <w:t xml:space="preserve">Advances in Neural Information Processing Systems, 36</w:t>
      </w:r>
      <w:r>
        <w:rPr>
          <w:rFonts w:asciiTheme="minorHAnsi" w:hAnsiTheme="minorHAnsi" w:cstheme="minorHAnsi"/>
          <w:sz w:val="24"/>
          <w:szCs w:val="24"/>
          <w:lang w:val="es-CO"/>
        </w:rPr>
        <w:t xml:space="preserve">. </w:t>
      </w:r>
      <w:hyperlink r:id="rIdL16" w:history="1">
        <w:r>
          <w:rPr>
            <w:rStyle w:val="Hipervnculo"/>
            <w:rFonts w:asciiTheme="minorHAnsi" w:hAnsiTheme="minorHAnsi" w:cstheme="minorHAnsi"/>
            <w:sz w:val="24"/>
            <w:szCs w:val="24"/>
            <w:lang w:val="es-CO"/>
          </w:rPr>
          <w:t xml:space="preserve">https://arxiv.org/abs/2305.14314</w:t>
        </w:r>
      </w:hyperlink>
    </w:p>
    <w:p>
      <w:pPr>
        <w:spacing w:before="0" w:after="120"/>
        <w:ind w:left="720" w:hanging="720"/>
        <w:jc w:val="left"/>
        <w:rPr>
          <w:rFonts w:asciiTheme="minorHAnsi" w:hAnsiTheme="minorHAnsi" w:cstheme="minorHAnsi"/>
          <w:sz w:val="24"/>
          <w:szCs w:val="24"/>
          <w:lang w:val="es-CO"/>
        </w:rPr>
      </w:pPr>
      <w:r>
        <w:rPr>
          <w:rFonts w:asciiTheme="minorHAnsi" w:hAnsiTheme="minorHAnsi" w:cstheme="minorHAnsi"/>
          <w:sz w:val="24"/>
          <w:szCs w:val="24"/>
          <w:lang w:val="es-CO"/>
        </w:rPr>
        <w:t xml:space="preserve">Gebru, T., Morgenstern, J., Vecchione, B., Vaughan, J. W., Wallach, H., Daumé III, H., &amp; Crawford, K. (2021). Datasheets for datasets. </w:t>
      </w:r>
      <w:r>
        <w:rPr>
          <w:rFonts w:asciiTheme="minorHAnsi" w:hAnsiTheme="minorHAnsi" w:cstheme="minorHAnsi"/>
          <w:i/>
          <w:iCs/>
          <w:sz w:val="24"/>
          <w:szCs w:val="24"/>
          <w:lang w:val="es-CO"/>
        </w:rPr>
        <w:t xml:space="preserve">Communications of the ACM, 64</w:t>
      </w:r>
      <w:r>
        <w:rPr>
          <w:rFonts w:asciiTheme="minorHAnsi" w:hAnsiTheme="minorHAnsi" w:cstheme="minorHAnsi"/>
          <w:sz w:val="24"/>
          <w:szCs w:val="24"/>
          <w:lang w:val="es-CO"/>
        </w:rPr>
        <w:t xml:space="preserve">(12), 86–92. </w:t>
      </w:r>
      <w:hyperlink r:id="rIdL17" w:history="1">
        <w:r>
          <w:rPr>
            <w:rStyle w:val="Hipervnculo"/>
            <w:rFonts w:asciiTheme="minorHAnsi" w:hAnsiTheme="minorHAnsi" w:cstheme="minorHAnsi"/>
            <w:sz w:val="24"/>
            <w:szCs w:val="24"/>
            <w:lang w:val="es-CO"/>
          </w:rPr>
          <w:t xml:space="preserve">https://doi.org/10.1145/3458723</w:t>
        </w:r>
      </w:hyperlink>
    </w:p>
    <w:p>
      <w:pPr>
        <w:spacing w:before="0" w:after="120"/>
        <w:ind w:left="720" w:hanging="720"/>
        <w:jc w:val="left"/>
        <w:rPr>
          <w:rFonts w:asciiTheme="minorHAnsi" w:hAnsiTheme="minorHAnsi" w:cstheme="minorHAnsi"/>
          <w:sz w:val="24"/>
          <w:szCs w:val="24"/>
          <w:lang w:val="es-CO"/>
        </w:rPr>
      </w:pPr>
      <w:r>
        <w:rPr>
          <w:rFonts w:asciiTheme="minorHAnsi" w:hAnsiTheme="minorHAnsi" w:cstheme="minorHAnsi"/>
          <w:sz w:val="24"/>
          <w:szCs w:val="24"/>
          <w:lang w:val="es-CO"/>
        </w:rPr>
        <w:t xml:space="preserve">Hu, E. J., Shen, Y., Wallis, P., Allen-Zhu, Z., Li, Y., Wang, S., Wang, L., &amp; Chen, W. (2021). </w:t>
      </w:r>
      <w:r>
        <w:rPr>
          <w:rFonts w:asciiTheme="minorHAnsi" w:hAnsiTheme="minorHAnsi" w:cstheme="minorHAnsi"/>
          <w:i/>
          <w:iCs/>
          <w:sz w:val="24"/>
          <w:szCs w:val="24"/>
          <w:lang w:val="es-CO"/>
        </w:rPr>
        <w:t xml:space="preserve">LoRA: Low-rank adaptation of large language models</w:t>
      </w:r>
      <w:r>
        <w:rPr>
          <w:rFonts w:asciiTheme="minorHAnsi" w:hAnsiTheme="minorHAnsi" w:cstheme="minorHAnsi"/>
          <w:sz w:val="24"/>
          <w:szCs w:val="24"/>
          <w:lang w:val="es-CO"/>
        </w:rPr>
        <w:t xml:space="preserve"> (arXiv:2106.09685). arXiv. </w:t>
      </w:r>
      <w:hyperlink r:id="rIdL18" w:history="1">
        <w:r>
          <w:rPr>
            <w:rStyle w:val="Hipervnculo"/>
            <w:rFonts w:asciiTheme="minorHAnsi" w:hAnsiTheme="minorHAnsi" w:cstheme="minorHAnsi"/>
            <w:sz w:val="24"/>
            <w:szCs w:val="24"/>
            <w:lang w:val="es-CO"/>
          </w:rPr>
          <w:t xml:space="preserve">https://arxiv.org/abs/2106.09685</w:t>
        </w:r>
      </w:hyperlink>
    </w:p>
    <w:p>
      <w:pPr>
        <w:spacing w:before="0" w:after="120"/>
        <w:ind w:left="720" w:hanging="720"/>
        <w:jc w:val="left"/>
        <w:rPr>
          <w:rFonts w:asciiTheme="minorHAnsi" w:hAnsiTheme="minorHAnsi" w:cstheme="minorHAnsi"/>
          <w:sz w:val="24"/>
          <w:szCs w:val="24"/>
          <w:lang w:val="es-CO"/>
        </w:rPr>
      </w:pPr>
      <w:r>
        <w:rPr>
          <w:rFonts w:asciiTheme="minorHAnsi" w:hAnsiTheme="minorHAnsi" w:cstheme="minorHAnsi"/>
          <w:sz w:val="24"/>
          <w:szCs w:val="24"/>
          <w:lang w:val="es-CO"/>
        </w:rPr>
        <w:t xml:space="preserve">Hugging Face. (s. f.). </w:t>
      </w:r>
      <w:r>
        <w:rPr>
          <w:rFonts w:asciiTheme="minorHAnsi" w:hAnsiTheme="minorHAnsi" w:cstheme="minorHAnsi"/>
          <w:i/>
          <w:iCs/>
          <w:sz w:val="24"/>
          <w:szCs w:val="24"/>
          <w:lang w:val="es-CO"/>
        </w:rPr>
        <w:t xml:space="preserve">LLM Course</w:t>
      </w:r>
      <w:r>
        <w:rPr>
          <w:rFonts w:asciiTheme="minorHAnsi" w:hAnsiTheme="minorHAnsi" w:cstheme="minorHAnsi"/>
          <w:sz w:val="24"/>
          <w:szCs w:val="24"/>
          <w:lang w:val="es-CO"/>
        </w:rPr>
        <w:t xml:space="preserve">. </w:t>
      </w:r>
      <w:hyperlink r:id="rIdL19" w:history="1">
        <w:r>
          <w:rPr>
            <w:rStyle w:val="Hipervnculo"/>
            <w:rFonts w:asciiTheme="minorHAnsi" w:hAnsiTheme="minorHAnsi" w:cstheme="minorHAnsi"/>
            <w:sz w:val="24"/>
            <w:szCs w:val="24"/>
            <w:lang w:val="es-CO"/>
          </w:rPr>
          <w:t xml:space="preserve">https://huggingface.co/learn/llm-course</w:t>
        </w:r>
      </w:hyperlink>
    </w:p>
    <w:p>
      <w:pPr>
        <w:spacing w:before="0" w:after="120"/>
        <w:ind w:left="720" w:hanging="720"/>
        <w:jc w:val="left"/>
        <w:rPr>
          <w:rFonts w:asciiTheme="minorHAnsi" w:hAnsiTheme="minorHAnsi" w:cstheme="minorHAnsi"/>
          <w:sz w:val="24"/>
          <w:szCs w:val="24"/>
          <w:lang w:val="es-CO"/>
        </w:rPr>
      </w:pPr>
      <w:r>
        <w:rPr>
          <w:rFonts w:asciiTheme="minorHAnsi" w:hAnsiTheme="minorHAnsi" w:cstheme="minorHAnsi"/>
          <w:sz w:val="24"/>
          <w:szCs w:val="24"/>
          <w:lang w:val="es-CO"/>
        </w:rPr>
        <w:t xml:space="preserve">Huyen, C. (2022). </w:t>
      </w:r>
      <w:r>
        <w:rPr>
          <w:rFonts w:asciiTheme="minorHAnsi" w:hAnsiTheme="minorHAnsi" w:cstheme="minorHAnsi"/>
          <w:i/>
          <w:iCs/>
          <w:sz w:val="24"/>
          <w:szCs w:val="24"/>
          <w:lang w:val="es-CO"/>
        </w:rPr>
        <w:t xml:space="preserve">Designing machine learning systems: An iterative process for production-ready applications</w:t>
      </w:r>
      <w:r>
        <w:rPr>
          <w:rFonts w:asciiTheme="minorHAnsi" w:hAnsiTheme="minorHAnsi" w:cstheme="minorHAnsi"/>
          <w:sz w:val="24"/>
          <w:szCs w:val="24"/>
          <w:lang w:val="es-CO"/>
        </w:rPr>
        <w:t xml:space="preserve">. O'Reilly Media.</w:t>
      </w:r>
    </w:p>
    <w:p>
      <w:pPr>
        <w:spacing w:before="0" w:after="120"/>
        <w:ind w:left="720" w:hanging="720"/>
        <w:jc w:val="left"/>
        <w:rPr>
          <w:rFonts w:asciiTheme="minorHAnsi" w:hAnsiTheme="minorHAnsi" w:cstheme="minorHAnsi"/>
          <w:sz w:val="24"/>
          <w:szCs w:val="24"/>
          <w:lang w:val="es-CO"/>
        </w:rPr>
      </w:pPr>
      <w:r>
        <w:rPr>
          <w:rFonts w:asciiTheme="minorHAnsi" w:hAnsiTheme="minorHAnsi" w:cstheme="minorHAnsi"/>
          <w:sz w:val="24"/>
          <w:szCs w:val="24"/>
          <w:lang w:val="es-CO"/>
        </w:rPr>
        <w:t xml:space="preserve">Lewis, P., Perez, E., Piktus, A., Petroni, F., Karpukhin, V., Goyal, N., Küttler, H., Lewis, M., Yih, W., Rocktäschel, T., Riedel, S., &amp; Kiela, D. (2020). Retrieval-augmented generation for knowledge-intensive NLP tasks. </w:t>
      </w:r>
      <w:r>
        <w:rPr>
          <w:rFonts w:asciiTheme="minorHAnsi" w:hAnsiTheme="minorHAnsi" w:cstheme="minorHAnsi"/>
          <w:i/>
          <w:iCs/>
          <w:sz w:val="24"/>
          <w:szCs w:val="24"/>
          <w:lang w:val="es-CO"/>
        </w:rPr>
        <w:t xml:space="preserve">Advances in Neural Information Processing Systems, 33</w:t>
      </w:r>
      <w:r>
        <w:rPr>
          <w:rFonts w:asciiTheme="minorHAnsi" w:hAnsiTheme="minorHAnsi" w:cstheme="minorHAnsi"/>
          <w:sz w:val="24"/>
          <w:szCs w:val="24"/>
          <w:lang w:val="es-CO"/>
        </w:rPr>
        <w:t xml:space="preserve">. </w:t>
      </w:r>
      <w:hyperlink r:id="rIdL20" w:history="1">
        <w:r>
          <w:rPr>
            <w:rStyle w:val="Hipervnculo"/>
            <w:rFonts w:asciiTheme="minorHAnsi" w:hAnsiTheme="minorHAnsi" w:cstheme="minorHAnsi"/>
            <w:sz w:val="24"/>
            <w:szCs w:val="24"/>
            <w:lang w:val="es-CO"/>
          </w:rPr>
          <w:t xml:space="preserve">https://arxiv.org/abs/2005.11401</w:t>
        </w:r>
      </w:hyperlink>
    </w:p>
    <w:p>
      <w:pPr>
        <w:spacing w:before="0" w:after="120"/>
        <w:ind w:left="720" w:hanging="720"/>
        <w:jc w:val="left"/>
        <w:rPr>
          <w:rFonts w:asciiTheme="minorHAnsi" w:hAnsiTheme="minorHAnsi" w:cstheme="minorHAnsi"/>
          <w:sz w:val="24"/>
          <w:szCs w:val="24"/>
          <w:lang w:val="es-CO"/>
        </w:rPr>
      </w:pPr>
      <w:r>
        <w:rPr>
          <w:rFonts w:asciiTheme="minorHAnsi" w:hAnsiTheme="minorHAnsi" w:cstheme="minorHAnsi"/>
          <w:sz w:val="24"/>
          <w:szCs w:val="24"/>
          <w:lang w:val="es-CO"/>
        </w:rPr>
        <w:t xml:space="preserve">Luccioni, A. S., Jernite, Y., &amp; Strubell, E. (2024). Power hungry processing: Watts driving the cost of AI deployment? En </w:t>
      </w:r>
      <w:r>
        <w:rPr>
          <w:rFonts w:asciiTheme="minorHAnsi" w:hAnsiTheme="minorHAnsi" w:cstheme="minorHAnsi"/>
          <w:i/>
          <w:iCs/>
          <w:sz w:val="24"/>
          <w:szCs w:val="24"/>
          <w:lang w:val="es-CO"/>
        </w:rPr>
        <w:t xml:space="preserve">Proceedings of the 2024 ACM Conference on Fairness, Accountability, and Transparency</w:t>
      </w:r>
      <w:r>
        <w:rPr>
          <w:rFonts w:asciiTheme="minorHAnsi" w:hAnsiTheme="minorHAnsi" w:cstheme="minorHAnsi"/>
          <w:sz w:val="24"/>
          <w:szCs w:val="24"/>
          <w:lang w:val="es-CO"/>
        </w:rPr>
        <w:t xml:space="preserve">. ACM. </w:t>
      </w:r>
      <w:hyperlink r:id="rIdL27" w:history="1">
        <w:r>
          <w:rPr>
            <w:rStyle w:val="Hipervnculo"/>
            <w:rFonts w:asciiTheme="minorHAnsi" w:hAnsiTheme="minorHAnsi" w:cstheme="minorHAnsi"/>
            <w:sz w:val="24"/>
            <w:szCs w:val="24"/>
            <w:lang w:val="es-CO"/>
          </w:rPr>
          <w:t xml:space="preserve">https://doi.org/10.1145/3630106.3658542</w:t>
        </w:r>
      </w:hyperlink>
    </w:p>
    <w:p>
      <w:pPr>
        <w:spacing w:before="0" w:after="120"/>
        <w:ind w:left="720" w:hanging="720"/>
        <w:jc w:val="left"/>
        <w:rPr>
          <w:rFonts w:asciiTheme="minorHAnsi" w:hAnsiTheme="minorHAnsi" w:cstheme="minorHAnsi"/>
          <w:sz w:val="24"/>
          <w:szCs w:val="24"/>
          <w:lang w:val="es-CO"/>
        </w:rPr>
      </w:pPr>
      <w:r>
        <w:rPr>
          <w:rFonts w:asciiTheme="minorHAnsi" w:hAnsiTheme="minorHAnsi" w:cstheme="minorHAnsi"/>
          <w:sz w:val="24"/>
          <w:szCs w:val="24"/>
          <w:lang w:val="es-CO"/>
        </w:rPr>
        <w:t xml:space="preserve">Mitchell, M., Wu, S., Zaldivar, A., Barnes, P., Vasserman, L., Hutchinson, B., Spitzer, E., Raji, I. D., &amp; Gebru, T. (2019). Model cards for model reporting. En </w:t>
      </w:r>
      <w:r>
        <w:rPr>
          <w:rFonts w:asciiTheme="minorHAnsi" w:hAnsiTheme="minorHAnsi" w:cstheme="minorHAnsi"/>
          <w:i/>
          <w:iCs/>
          <w:sz w:val="24"/>
          <w:szCs w:val="24"/>
          <w:lang w:val="es-CO"/>
        </w:rPr>
        <w:t xml:space="preserve">Proceedings of the Conference on Fairness, Accountability, and Transparency</w:t>
      </w:r>
      <w:r>
        <w:rPr>
          <w:rFonts w:asciiTheme="minorHAnsi" w:hAnsiTheme="minorHAnsi" w:cstheme="minorHAnsi"/>
          <w:sz w:val="24"/>
          <w:szCs w:val="24"/>
          <w:lang w:val="es-CO"/>
        </w:rPr>
        <w:t xml:space="preserve"> (pp. 220–229). ACM. </w:t>
      </w:r>
      <w:hyperlink r:id="rIdL21" w:history="1">
        <w:r>
          <w:rPr>
            <w:rStyle w:val="Hipervnculo"/>
            <w:rFonts w:asciiTheme="minorHAnsi" w:hAnsiTheme="minorHAnsi" w:cstheme="minorHAnsi"/>
            <w:sz w:val="24"/>
            <w:szCs w:val="24"/>
            <w:lang w:val="es-CO"/>
          </w:rPr>
          <w:t xml:space="preserve">https://doi.org/10.1145/3287560.3287596</w:t>
        </w:r>
      </w:hyperlink>
    </w:p>
    <w:p>
      <w:pPr>
        <w:spacing w:before="0" w:after="120"/>
        <w:ind w:left="720" w:hanging="720"/>
        <w:jc w:val="left"/>
        <w:rPr>
          <w:rFonts w:asciiTheme="minorHAnsi" w:hAnsiTheme="minorHAnsi" w:cstheme="minorHAnsi"/>
          <w:sz w:val="24"/>
          <w:szCs w:val="24"/>
          <w:lang w:val="es-CO"/>
        </w:rPr>
      </w:pPr>
      <w:r>
        <w:rPr>
          <w:rFonts w:asciiTheme="minorHAnsi" w:hAnsiTheme="minorHAnsi" w:cstheme="minorHAnsi"/>
          <w:sz w:val="24"/>
          <w:szCs w:val="24"/>
          <w:lang w:val="es-CO"/>
        </w:rPr>
        <w:t xml:space="preserve">National Institute of Standards and Technology. (2023). </w:t>
      </w:r>
      <w:r>
        <w:rPr>
          <w:rFonts w:asciiTheme="minorHAnsi" w:hAnsiTheme="minorHAnsi" w:cstheme="minorHAnsi"/>
          <w:i/>
          <w:iCs/>
          <w:sz w:val="24"/>
          <w:szCs w:val="24"/>
          <w:lang w:val="es-CO"/>
        </w:rPr>
        <w:t xml:space="preserve">Artificial intelligence risk management framework (AI RMF 1.0)</w:t>
      </w:r>
      <w:r>
        <w:rPr>
          <w:rFonts w:asciiTheme="minorHAnsi" w:hAnsiTheme="minorHAnsi" w:cstheme="minorHAnsi"/>
          <w:sz w:val="24"/>
          <w:szCs w:val="24"/>
          <w:lang w:val="es-CO"/>
        </w:rPr>
        <w:t xml:space="preserve"> (NIST AI 100-1). </w:t>
      </w:r>
      <w:hyperlink r:id="rIdL22" w:history="1">
        <w:r>
          <w:rPr>
            <w:rStyle w:val="Hipervnculo"/>
            <w:rFonts w:asciiTheme="minorHAnsi" w:hAnsiTheme="minorHAnsi" w:cstheme="minorHAnsi"/>
            <w:sz w:val="24"/>
            <w:szCs w:val="24"/>
            <w:lang w:val="es-CO"/>
          </w:rPr>
          <w:t xml:space="preserve">https://doi.org/10.6028/NIST.AI.100-1</w:t>
        </w:r>
      </w:hyperlink>
    </w:p>
    <w:p>
      <w:pPr>
        <w:spacing w:before="0" w:after="120"/>
        <w:ind w:left="720" w:hanging="720"/>
        <w:jc w:val="left"/>
        <w:rPr>
          <w:rFonts w:asciiTheme="minorHAnsi" w:hAnsiTheme="minorHAnsi" w:cstheme="minorHAnsi"/>
          <w:sz w:val="24"/>
          <w:szCs w:val="24"/>
          <w:lang w:val="es-CO"/>
        </w:rPr>
      </w:pPr>
      <w:r>
        <w:rPr>
          <w:rFonts w:asciiTheme="minorHAnsi" w:hAnsiTheme="minorHAnsi" w:cstheme="minorHAnsi"/>
          <w:sz w:val="24"/>
          <w:szCs w:val="24"/>
          <w:lang w:val="es-CO"/>
        </w:rPr>
        <w:t xml:space="preserve">Parlamento Europeo y Consejo de la Unión Europea. (2024). Reglamento (UE) 2024/1689 del Parlamento Europeo y del Consejo, de 13 de junio de 2024, por el que se establecen normas armonizadas en materia de inteligencia artificial (Reglamento de Inteligencia Artificial). </w:t>
      </w:r>
      <w:r>
        <w:rPr>
          <w:rFonts w:asciiTheme="minorHAnsi" w:hAnsiTheme="minorHAnsi" w:cstheme="minorHAnsi"/>
          <w:i/>
          <w:iCs/>
          <w:sz w:val="24"/>
          <w:szCs w:val="24"/>
          <w:lang w:val="es-CO"/>
        </w:rPr>
        <w:t xml:space="preserve">Diario Oficial de la Unión Europea</w:t>
      </w:r>
      <w:r>
        <w:rPr>
          <w:rFonts w:asciiTheme="minorHAnsi" w:hAnsiTheme="minorHAnsi" w:cstheme="minorHAnsi"/>
          <w:sz w:val="24"/>
          <w:szCs w:val="24"/>
          <w:lang w:val="es-CO"/>
        </w:rPr>
        <w:t xml:space="preserve">. </w:t>
      </w:r>
      <w:hyperlink r:id="rIdL23" w:history="1">
        <w:r>
          <w:rPr>
            <w:rStyle w:val="Hipervnculo"/>
            <w:rFonts w:asciiTheme="minorHAnsi" w:hAnsiTheme="minorHAnsi" w:cstheme="minorHAnsi"/>
            <w:sz w:val="24"/>
            <w:szCs w:val="24"/>
            <w:lang w:val="es-CO"/>
          </w:rPr>
          <w:t xml:space="preserve">https://eur-lex.europa.eu/eli/reg/2024/1689/oj</w:t>
        </w:r>
      </w:hyperlink>
    </w:p>
    <w:p>
      <w:pPr>
        <w:spacing w:before="0" w:after="120"/>
        <w:ind w:left="720" w:hanging="720"/>
        <w:jc w:val="left"/>
        <w:rPr>
          <w:rFonts w:asciiTheme="minorHAnsi" w:hAnsiTheme="minorHAnsi" w:cstheme="minorHAnsi"/>
          <w:sz w:val="24"/>
          <w:szCs w:val="24"/>
          <w:lang w:val="es-CO"/>
        </w:rPr>
      </w:pPr>
      <w:r>
        <w:rPr>
          <w:rFonts w:asciiTheme="minorHAnsi" w:hAnsiTheme="minorHAnsi" w:cstheme="minorHAnsi"/>
          <w:sz w:val="24"/>
          <w:szCs w:val="24"/>
          <w:lang w:val="es-CO"/>
        </w:rPr>
        <w:t xml:space="preserve">Ribeiro, M. T., Wu, T., Guestrin, C., &amp; Singh, S. (2020). Beyond accuracy: Behavioral testing of NLP models with CheckList. En </w:t>
      </w:r>
      <w:r>
        <w:rPr>
          <w:rFonts w:asciiTheme="minorHAnsi" w:hAnsiTheme="minorHAnsi" w:cstheme="minorHAnsi"/>
          <w:i/>
          <w:iCs/>
          <w:sz w:val="24"/>
          <w:szCs w:val="24"/>
          <w:lang w:val="es-CO"/>
        </w:rPr>
        <w:t xml:space="preserve">Proceedings of the 58th Annual Meeting of the Association for Computational Linguistics</w:t>
      </w:r>
      <w:r>
        <w:rPr>
          <w:rFonts w:asciiTheme="minorHAnsi" w:hAnsiTheme="minorHAnsi" w:cstheme="minorHAnsi"/>
          <w:sz w:val="24"/>
          <w:szCs w:val="24"/>
          <w:lang w:val="es-CO"/>
        </w:rPr>
        <w:t xml:space="preserve"> (pp. 4902–4912). Association for Computational Linguistics. </w:t>
      </w:r>
      <w:hyperlink r:id="rIdL24" w:history="1">
        <w:r>
          <w:rPr>
            <w:rStyle w:val="Hipervnculo"/>
            <w:rFonts w:asciiTheme="minorHAnsi" w:hAnsiTheme="minorHAnsi" w:cstheme="minorHAnsi"/>
            <w:sz w:val="24"/>
            <w:szCs w:val="24"/>
            <w:lang w:val="es-CO"/>
          </w:rPr>
          <w:t xml:space="preserve">https://doi.org/10.18653/v1/2020.acl-main.442</w:t>
        </w:r>
      </w:hyperlink>
    </w:p>
    <w:p>
      <w:pPr>
        <w:spacing w:before="0" w:after="120"/>
        <w:ind w:left="720" w:hanging="720"/>
        <w:jc w:val="left"/>
        <w:rPr>
          <w:rFonts w:asciiTheme="minorHAnsi" w:hAnsiTheme="minorHAnsi" w:cstheme="minorHAnsi"/>
          <w:sz w:val="24"/>
          <w:szCs w:val="24"/>
          <w:lang w:val="es-CO"/>
        </w:rPr>
      </w:pPr>
      <w:r>
        <w:rPr>
          <w:rFonts w:asciiTheme="minorHAnsi" w:hAnsiTheme="minorHAnsi" w:cstheme="minorHAnsi"/>
          <w:sz w:val="24"/>
          <w:szCs w:val="24"/>
          <w:lang w:val="es-CO"/>
        </w:rPr>
        <w:t xml:space="preserve">Startti. (s. f.). </w:t>
      </w:r>
      <w:r>
        <w:rPr>
          <w:rFonts w:asciiTheme="minorHAnsi" w:hAnsiTheme="minorHAnsi" w:cstheme="minorHAnsi"/>
          <w:i/>
          <w:iCs/>
          <w:sz w:val="24"/>
          <w:szCs w:val="24"/>
          <w:lang w:val="es-CO"/>
        </w:rPr>
        <w:t xml:space="preserve">Documentación de Startti ADP</w:t>
      </w:r>
      <w:r>
        <w:rPr>
          <w:rFonts w:asciiTheme="minorHAnsi" w:hAnsiTheme="minorHAnsi" w:cstheme="minorHAnsi"/>
          <w:sz w:val="24"/>
          <w:szCs w:val="24"/>
          <w:lang w:val="es-CO"/>
        </w:rPr>
        <w:t xml:space="preserve">. </w:t>
      </w:r>
      <w:hyperlink r:id="rIdL25" w:history="1">
        <w:r>
          <w:rPr>
            <w:rStyle w:val="Hipervnculo"/>
            <w:rFonts w:asciiTheme="minorHAnsi" w:hAnsiTheme="minorHAnsi" w:cstheme="minorHAnsi"/>
            <w:sz w:val="24"/>
            <w:szCs w:val="24"/>
            <w:lang w:val="es-CO"/>
          </w:rPr>
          <w:t xml:space="preserve">https://adp.startti.ai/docs</w:t>
        </w:r>
      </w:hyperlink>
    </w:p>
    <w:p>
      <w:pPr>
        <w:spacing w:before="0" w:after="120"/>
        <w:ind w:left="720" w:hanging="720"/>
        <w:jc w:val="left"/>
        <w:rPr>
          <w:rFonts w:asciiTheme="minorHAnsi" w:hAnsiTheme="minorHAnsi" w:cstheme="minorHAnsi"/>
          <w:sz w:val="24"/>
          <w:szCs w:val="24"/>
          <w:lang w:val="es-CO"/>
        </w:rPr>
      </w:pPr>
      <w:r>
        <w:rPr>
          <w:rFonts w:asciiTheme="minorHAnsi" w:hAnsiTheme="minorHAnsi" w:cstheme="minorHAnsi"/>
          <w:sz w:val="24"/>
          <w:szCs w:val="24"/>
          <w:lang w:val="es-CO"/>
        </w:rPr>
        <w:t xml:space="preserve">Tunstall, L., von Werra, L., &amp; Wolf, T. (2022). </w:t>
      </w:r>
      <w:r>
        <w:rPr>
          <w:rFonts w:asciiTheme="minorHAnsi" w:hAnsiTheme="minorHAnsi" w:cstheme="minorHAnsi"/>
          <w:i/>
          <w:iCs/>
          <w:sz w:val="24"/>
          <w:szCs w:val="24"/>
          <w:lang w:val="es-CO"/>
        </w:rPr>
        <w:t xml:space="preserve">Natural language processing with transformers: Building language applications with Hugging Face</w:t>
      </w:r>
      <w:r>
        <w:rPr>
          <w:rFonts w:asciiTheme="minorHAnsi" w:hAnsiTheme="minorHAnsi" w:cstheme="minorHAnsi"/>
          <w:sz w:val="24"/>
          <w:szCs w:val="24"/>
          <w:lang w:val="es-CO"/>
        </w:rPr>
        <w:t xml:space="preserve"> (ed. rev.). O'Reilly Media.</w:t>
      </w:r>
    </w:p>
    <w:p>
      <w:pPr>
        <w:spacing w:before="0" w:after="120"/>
        <w:ind w:left="720" w:hanging="720"/>
        <w:jc w:val="left"/>
        <w:rPr>
          <w:rFonts w:asciiTheme="minorHAnsi" w:hAnsiTheme="minorHAnsi" w:cstheme="minorHAnsi"/>
          <w:sz w:val="24"/>
          <w:szCs w:val="24"/>
          <w:lang w:val="es-CO"/>
        </w:rPr>
      </w:pPr>
      <w:r>
        <w:rPr>
          <w:rFonts w:asciiTheme="minorHAnsi" w:hAnsiTheme="minorHAnsi" w:cstheme="minorHAnsi"/>
          <w:sz w:val="24"/>
          <w:szCs w:val="24"/>
          <w:lang w:val="es-CO"/>
        </w:rPr>
        <w:t xml:space="preserve">UNESCO. (2021). </w:t>
      </w:r>
      <w:r>
        <w:rPr>
          <w:rFonts w:asciiTheme="minorHAnsi" w:hAnsiTheme="minorHAnsi" w:cstheme="minorHAnsi"/>
          <w:i/>
          <w:iCs/>
          <w:sz w:val="24"/>
          <w:szCs w:val="24"/>
          <w:lang w:val="es-CO"/>
        </w:rPr>
        <w:t xml:space="preserve">Recomendación sobre la ética de la inteligencia artificial</w:t>
      </w:r>
      <w:r>
        <w:rPr>
          <w:rFonts w:asciiTheme="minorHAnsi" w:hAnsiTheme="minorHAnsi" w:cstheme="minorHAnsi"/>
          <w:sz w:val="24"/>
          <w:szCs w:val="24"/>
          <w:lang w:val="es-CO"/>
        </w:rPr>
        <w:t xml:space="preserve">. UNESCO.</w:t>
      </w:r>
    </w:p>
    <w:p>
      <w:pPr>
        <w:spacing w:before="0" w:after="0"/>
        <w:jc w:val="both"/>
        <w:rPr>
          <w:rFonts w:asciiTheme="minorHAnsi" w:hAnsiTheme="minorHAnsi" w:cstheme="minorHAnsi"/>
          <w:sz w:val="24"/>
          <w:szCs w:val="24"/>
          <w:lang w:val="es-CO"/>
        </w:rPr>
      </w:pPr>
    </w:p>
    <w:p w14:paraId="79CE4F85" w14:textId="515C4125" w:rsidR="0056053C" w:rsidRPr="002927FE" w:rsidRDefault="002833F8" w:rsidP="002927FE">
      <w:pPr>
        <w:pStyle w:val="Prrafodelista"/>
        <w:keepNext/>
        <w:numPr>
          <w:ilvl w:val="0"/>
          <w:numId w:val="8"/>
        </w:numPr>
        <w:spacing w:before="0" w:after="120"/>
        <w:rPr>
          <w:rFonts w:asciiTheme="minorHAnsi" w:hAnsiTheme="minorHAnsi" w:cstheme="minorHAnsi"/>
          <w:sz w:val="24"/>
          <w:szCs w:val="24"/>
        </w:rPr>
      </w:pPr>
      <w:r>
        <w:rPr>
          <w:rFonts w:asciiTheme="minorHAnsi" w:hAnsiTheme="minorHAnsi" w:cstheme="minorHAnsi"/>
          <w:b/>
          <w:bCs/>
          <w:color w:val="404040" w:themeColor="text1" w:themeTint="BF"/>
          <w:sz w:val="36"/>
          <w:szCs w:val="36"/>
        </w:rPr>
        <w:t>Acuerdos para el desarrollo del curso</w:t>
      </w:r>
    </w:p>
    <w:p>
      <w:pPr>
        <w:spacing w:before="0" w:after="120"/>
        <w:jc w:val="left"/>
        <w:rPr>
          <w:rFonts w:asciiTheme="minorHAnsi" w:hAnsiTheme="minorHAnsi" w:cstheme="minorHAnsi"/>
          <w:sz w:val="24"/>
          <w:szCs w:val="24"/>
          <w:lang w:val="es-CO"/>
        </w:rPr>
      </w:pPr>
      <w:r>
        <w:rPr>
          <w:rFonts w:asciiTheme="minorHAnsi" w:hAnsiTheme="minorHAnsi" w:cstheme="minorHAnsi"/>
          <w:sz w:val="24"/>
          <w:szCs w:val="24"/>
          <w:lang w:val="es-CO"/>
        </w:rPr>
        <w:t xml:space="preserve">Para el buen desarrollo del curso se establecen los siguientes acuerdos, en el marco del </w:t>
      </w:r>
      <w:hyperlink r:id="rId11" w:history="1">
        <w:r>
          <w:rPr>
            <w:rStyle w:val="Hipervnculo"/>
            <w:rFonts w:asciiTheme="minorHAnsi" w:hAnsiTheme="minorHAnsi" w:cstheme="minorHAnsi"/>
            <w:sz w:val="24"/>
            <w:szCs w:val="24"/>
            <w:lang w:val="es-CO"/>
          </w:rPr>
          <w:t xml:space="preserve">Reglamento Formativo-Preventivo y Disciplinario</w:t>
        </w:r>
      </w:hyperlink>
      <w:r>
        <w:rPr>
          <w:rFonts w:asciiTheme="minorHAnsi" w:hAnsiTheme="minorHAnsi" w:cstheme="minorHAnsi"/>
          <w:sz w:val="24"/>
          <w:szCs w:val="24"/>
          <w:lang w:val="es-CO"/>
        </w:rPr>
        <w:t xml:space="preserve"> de la Universidad:</w:t>
      </w:r>
    </w:p>
    <w:p>
      <w:pPr>
        <w:numPr>
          <w:ilvl w:val="0"/>
          <w:numId w:val="14"/>
        </w:numPr>
        <w:spacing w:before="0" w:after="80"/>
        <w:ind w:left="720" w:hanging="360"/>
        <w:jc w:val="both"/>
        <w:rPr>
          <w:rFonts w:asciiTheme="minorHAnsi" w:hAnsiTheme="minorHAnsi" w:cstheme="minorHAnsi"/>
          <w:sz w:val="24"/>
          <w:szCs w:val="24"/>
          <w:lang w:val="es-CO"/>
        </w:rPr>
      </w:pPr>
      <w:r>
        <w:rPr>
          <w:rFonts w:asciiTheme="minorHAnsi" w:hAnsiTheme="minorHAnsi" w:cstheme="minorHAnsi"/>
          <w:b/>
          <w:bCs/>
          <w:sz w:val="24"/>
          <w:szCs w:val="24"/>
          <w:lang w:val="es-CO"/>
        </w:rPr>
        <w:t xml:space="preserve">Asistencia:</w:t>
      </w:r>
      <w:r>
        <w:rPr>
          <w:rFonts w:asciiTheme="minorHAnsi" w:hAnsiTheme="minorHAnsi" w:cstheme="minorHAnsi"/>
          <w:sz w:val="24"/>
          <w:szCs w:val="24"/>
          <w:lang w:val="es-CO"/>
        </w:rPr>
        <w:t xml:space="preserve"> se registra la asistencia en cada sesión sincrónica. La cámara debe estar encendida en los momentos de evaluación (bloque de challenge, micro-sustentaciones y socialización del proyecto) y se recomienda durante toda la sesión. Las ausencias justificadas se tramitan según el reglamento académico.</w:t>
      </w:r>
    </w:p>
    <w:p>
      <w:pPr>
        <w:numPr>
          <w:ilvl w:val="0"/>
          <w:numId w:val="14"/>
        </w:numPr>
        <w:spacing w:before="0" w:after="80"/>
        <w:ind w:left="720" w:hanging="360"/>
        <w:jc w:val="both"/>
        <w:rPr>
          <w:rFonts w:asciiTheme="minorHAnsi" w:hAnsiTheme="minorHAnsi" w:cstheme="minorHAnsi"/>
          <w:sz w:val="24"/>
          <w:szCs w:val="24"/>
          <w:lang w:val="es-CO"/>
        </w:rPr>
      </w:pPr>
      <w:r>
        <w:rPr>
          <w:rFonts w:asciiTheme="minorHAnsi" w:hAnsiTheme="minorHAnsi" w:cstheme="minorHAnsi"/>
          <w:b/>
          <w:bCs/>
          <w:sz w:val="24"/>
          <w:szCs w:val="24"/>
          <w:lang w:val="es-CO"/>
        </w:rPr>
        <w:t xml:space="preserve">Puntualidad:</w:t>
      </w:r>
      <w:r>
        <w:rPr>
          <w:rFonts w:asciiTheme="minorHAnsi" w:hAnsiTheme="minorHAnsi" w:cstheme="minorHAnsi"/>
          <w:sz w:val="24"/>
          <w:szCs w:val="24"/>
          <w:lang w:val="es-CO"/>
        </w:rPr>
        <w:t xml:space="preserve"> las sesiones inician a la hora programada con el quiz de calentamiento; se espera conectarse unos minutos antes para resolver problemas técnicos.</w:t>
      </w:r>
    </w:p>
    <w:p>
      <w:pPr>
        <w:numPr>
          <w:ilvl w:val="0"/>
          <w:numId w:val="14"/>
        </w:numPr>
        <w:spacing w:before="0" w:after="80"/>
        <w:ind w:left="720" w:hanging="360"/>
        <w:jc w:val="both"/>
        <w:rPr>
          <w:rFonts w:asciiTheme="minorHAnsi" w:hAnsiTheme="minorHAnsi" w:cstheme="minorHAnsi"/>
          <w:sz w:val="24"/>
          <w:szCs w:val="24"/>
          <w:lang w:val="es-CO"/>
        </w:rPr>
      </w:pPr>
      <w:r>
        <w:rPr>
          <w:rFonts w:asciiTheme="minorHAnsi" w:hAnsiTheme="minorHAnsi" w:cstheme="minorHAnsi"/>
          <w:b/>
          <w:bCs/>
          <w:sz w:val="24"/>
          <w:szCs w:val="24"/>
          <w:lang w:val="es-CO"/>
        </w:rPr>
        <w:t xml:space="preserve">Entregas:</w:t>
      </w:r>
      <w:r>
        <w:rPr>
          <w:rFonts w:asciiTheme="minorHAnsi" w:hAnsiTheme="minorHAnsi" w:cstheme="minorHAnsi"/>
          <w:sz w:val="24"/>
          <w:szCs w:val="24"/>
          <w:lang w:val="es-CO"/>
        </w:rPr>
        <w:t xml:space="preserve"> los challenges se entregan en e-Aulas hasta las 23:59 del día de la sesión, como archivo </w:t>
      </w:r>
      <w:r>
        <w:rPr>
          <w:rFonts w:ascii="Courier New" w:hAnsi="Courier New" w:cs="Courier New"/>
          <w:sz w:val="22"/>
          <w:szCs w:val="22"/>
          <w:lang w:val="es-CO"/>
        </w:rPr>
        <w:t xml:space="preserve">S&lt;NN&gt;_&lt;codigo&gt;.ipynb</w:t>
      </w:r>
      <w:r>
        <w:rPr>
          <w:rFonts w:asciiTheme="minorHAnsi" w:hAnsiTheme="minorHAnsi" w:cstheme="minorHAnsi"/>
          <w:sz w:val="24"/>
          <w:szCs w:val="24"/>
          <w:lang w:val="es-CO"/>
        </w:rPr>
        <w:t xml:space="preserve"> descargado desde Kaggle. Los entregables del proyecto se entregan en las fechas publicadas en e-Aulas.</w:t>
      </w:r>
    </w:p>
    <w:p>
      <w:pPr>
        <w:numPr>
          <w:ilvl w:val="0"/>
          <w:numId w:val="14"/>
        </w:numPr>
        <w:spacing w:before="0" w:after="80"/>
        <w:ind w:left="720" w:hanging="360"/>
        <w:jc w:val="both"/>
        <w:rPr>
          <w:rFonts w:asciiTheme="minorHAnsi" w:hAnsiTheme="minorHAnsi" w:cstheme="minorHAnsi"/>
          <w:sz w:val="24"/>
          <w:szCs w:val="24"/>
          <w:lang w:val="es-CO"/>
        </w:rPr>
      </w:pPr>
      <w:r>
        <w:rPr>
          <w:rFonts w:asciiTheme="minorHAnsi" w:hAnsiTheme="minorHAnsi" w:cstheme="minorHAnsi"/>
          <w:b/>
          <w:bCs/>
          <w:sz w:val="24"/>
          <w:szCs w:val="24"/>
          <w:lang w:val="es-CO"/>
        </w:rPr>
        <w:t xml:space="preserve">Entregas tardías:</w:t>
      </w:r>
      <w:r>
        <w:rPr>
          <w:rFonts w:asciiTheme="minorHAnsi" w:hAnsiTheme="minorHAnsi" w:cstheme="minorHAnsi"/>
          <w:sz w:val="24"/>
          <w:szCs w:val="24"/>
          <w:lang w:val="es-CO"/>
        </w:rPr>
        <w:t xml:space="preserve"> hasta 24 horas después del plazo se descuentan 0.5 puntos de la nota; después de 24 horas la nota es 0.0. La regla de las mejores 10 de 11 notas absorbe una ausencia o una entrega fallida.</w:t>
      </w:r>
    </w:p>
    <w:p>
      <w:pPr>
        <w:numPr>
          <w:ilvl w:val="0"/>
          <w:numId w:val="14"/>
        </w:numPr>
        <w:spacing w:before="0" w:after="80"/>
        <w:ind w:left="720" w:hanging="360"/>
        <w:jc w:val="both"/>
        <w:rPr>
          <w:rFonts w:asciiTheme="minorHAnsi" w:hAnsiTheme="minorHAnsi" w:cstheme="minorHAnsi"/>
          <w:sz w:val="24"/>
          <w:szCs w:val="24"/>
          <w:lang w:val="es-CO"/>
        </w:rPr>
      </w:pPr>
      <w:r>
        <w:rPr>
          <w:rFonts w:asciiTheme="minorHAnsi" w:hAnsiTheme="minorHAnsi" w:cstheme="minorHAnsi"/>
          <w:b/>
          <w:bCs/>
          <w:sz w:val="24"/>
          <w:szCs w:val="24"/>
          <w:lang w:val="es-CO"/>
        </w:rPr>
        <w:t xml:space="preserve">Comunicación:</w:t>
      </w:r>
      <w:r>
        <w:rPr>
          <w:rFonts w:asciiTheme="minorHAnsi" w:hAnsiTheme="minorHAnsi" w:cstheme="minorHAnsi"/>
          <w:sz w:val="24"/>
          <w:szCs w:val="24"/>
          <w:lang w:val="es-CO"/>
        </w:rPr>
        <w:t xml:space="preserve"> los canales oficiales son los foros y la mensajería de e-Aulas y el correo institucional. Las dudas generales se publican en el foro para que todo el grupo se beneficie de la respuesta.</w:t>
      </w:r>
    </w:p>
    <w:p>
      <w:pPr>
        <w:numPr>
          <w:ilvl w:val="0"/>
          <w:numId w:val="14"/>
        </w:numPr>
        <w:spacing w:before="0" w:after="80"/>
        <w:ind w:left="720" w:hanging="360"/>
        <w:jc w:val="both"/>
        <w:rPr>
          <w:rFonts w:asciiTheme="minorHAnsi" w:hAnsiTheme="minorHAnsi" w:cstheme="minorHAnsi"/>
          <w:sz w:val="24"/>
          <w:szCs w:val="24"/>
          <w:lang w:val="es-CO"/>
        </w:rPr>
      </w:pPr>
      <w:r>
        <w:rPr>
          <w:rFonts w:asciiTheme="minorHAnsi" w:hAnsiTheme="minorHAnsi" w:cstheme="minorHAnsi"/>
          <w:b/>
          <w:bCs/>
          <w:sz w:val="24"/>
          <w:szCs w:val="24"/>
          <w:lang w:val="es-CO"/>
        </w:rPr>
        <w:t xml:space="preserve">Respeto en la interacción virtual:</w:t>
      </w:r>
      <w:r>
        <w:rPr>
          <w:rFonts w:asciiTheme="minorHAnsi" w:hAnsiTheme="minorHAnsi" w:cstheme="minorHAnsi"/>
          <w:sz w:val="24"/>
          <w:szCs w:val="24"/>
          <w:lang w:val="es-CO"/>
        </w:rPr>
        <w:t xml:space="preserve"> en el chat, los foros y las salas de grupos se mantiene un trato respetuoso; se pide la palabra y se valoran las distintas trayectorias (perfiles técnicos y de negocio).</w:t>
      </w:r>
    </w:p>
    <w:p>
      <w:pPr>
        <w:numPr>
          <w:ilvl w:val="0"/>
          <w:numId w:val="14"/>
        </w:numPr>
        <w:spacing w:before="0" w:after="80"/>
        <w:ind w:left="720" w:hanging="360"/>
        <w:jc w:val="left"/>
        <w:rPr>
          <w:rFonts w:asciiTheme="minorHAnsi" w:hAnsiTheme="minorHAnsi" w:cstheme="minorHAnsi"/>
          <w:sz w:val="24"/>
          <w:szCs w:val="24"/>
          <w:lang w:val="es-CO"/>
        </w:rPr>
      </w:pPr>
      <w:r>
        <w:rPr>
          <w:rFonts w:asciiTheme="minorHAnsi" w:hAnsiTheme="minorHAnsi" w:cstheme="minorHAnsi"/>
          <w:b/>
          <w:bCs/>
          <w:sz w:val="24"/>
          <w:szCs w:val="24"/>
          <w:lang w:val="es-CO"/>
        </w:rPr>
        <w:t xml:space="preserve">Integridad académica y uso de IA:</w:t>
      </w:r>
      <w:r>
        <w:rPr>
          <w:rFonts w:asciiTheme="minorHAnsi" w:hAnsiTheme="minorHAnsi" w:cstheme="minorHAnsi"/>
          <w:sz w:val="24"/>
          <w:szCs w:val="24"/>
          <w:lang w:val="es-CO"/>
        </w:rPr>
        <w:t xml:space="preserve"> el uso de asistentes de IA se rige por la </w:t>
      </w:r>
      <w:hyperlink r:id="rIdL26" w:history="1">
        <w:r>
          <w:rPr>
            <w:rStyle w:val="Hipervnculo"/>
            <w:rFonts w:asciiTheme="minorHAnsi" w:hAnsiTheme="minorHAnsi" w:cstheme="minorHAnsi"/>
            <w:sz w:val="24"/>
            <w:szCs w:val="24"/>
            <w:lang w:val="es-CO"/>
          </w:rPr>
          <w:t xml:space="preserve">política de uso de IA del curso</w:t>
        </w:r>
      </w:hyperlink>
      <w:r>
        <w:rPr>
          <w:rFonts w:asciiTheme="minorHAnsi" w:hAnsiTheme="minorHAnsi" w:cstheme="minorHAnsi"/>
          <w:sz w:val="24"/>
          <w:szCs w:val="24"/>
          <w:lang w:val="es-CO"/>
        </w:rPr>
        <w:t xml:space="preserve">. Todo uso se declara en el registro de IA; están prohibidos la suplantación, los resultados inventados y compartir las salidas personalizadas de un challenge. Los casos de plagio o fraude se tratan según el reglamento de la Universidad.</w:t>
      </w:r>
    </w:p>
    <w:p>
      <w:pPr>
        <w:numPr>
          <w:ilvl w:val="0"/>
          <w:numId w:val="14"/>
        </w:numPr>
        <w:spacing w:before="0" w:after="80"/>
        <w:ind w:left="720" w:hanging="360"/>
        <w:jc w:val="both"/>
        <w:rPr>
          <w:rFonts w:asciiTheme="minorHAnsi" w:hAnsiTheme="minorHAnsi" w:cstheme="minorHAnsi"/>
          <w:sz w:val="24"/>
          <w:szCs w:val="24"/>
          <w:lang w:val="es-CO"/>
        </w:rPr>
      </w:pPr>
      <w:r>
        <w:rPr>
          <w:rFonts w:asciiTheme="minorHAnsi" w:hAnsiTheme="minorHAnsi" w:cstheme="minorHAnsi"/>
          <w:b/>
          <w:bCs/>
          <w:sz w:val="24"/>
          <w:szCs w:val="24"/>
          <w:lang w:val="es-CO"/>
        </w:rPr>
        <w:t xml:space="preserve">Datos personales y confidencialidad:</w:t>
      </w:r>
      <w:r>
        <w:rPr>
          <w:rFonts w:asciiTheme="minorHAnsi" w:hAnsiTheme="minorHAnsi" w:cstheme="minorHAnsi"/>
          <w:sz w:val="24"/>
          <w:szCs w:val="24"/>
          <w:lang w:val="es-CO"/>
        </w:rPr>
        <w:t xml:space="preserve"> no se cargan datos personales ni información sensible o confidencial de organizaciones en Kaggle, Startti ni en asistentes de IA; en el curso se usan datos abiertos o sintéticos.</w:t>
      </w:r>
    </w:p>
    <w:p>
      <w:pPr>
        <w:numPr>
          <w:ilvl w:val="0"/>
          <w:numId w:val="14"/>
        </w:numPr>
        <w:spacing w:before="0" w:after="80"/>
        <w:ind w:left="720" w:hanging="360"/>
        <w:jc w:val="both"/>
        <w:rPr>
          <w:rFonts w:asciiTheme="minorHAnsi" w:hAnsiTheme="minorHAnsi" w:cstheme="minorHAnsi"/>
          <w:sz w:val="24"/>
          <w:szCs w:val="24"/>
          <w:lang w:val="es-CO"/>
        </w:rPr>
      </w:pPr>
      <w:r>
        <w:rPr>
          <w:rFonts w:asciiTheme="minorHAnsi" w:hAnsiTheme="minorHAnsi" w:cstheme="minorHAnsi"/>
          <w:b/>
          <w:bCs/>
          <w:sz w:val="24"/>
          <w:szCs w:val="24"/>
          <w:lang w:val="es-CO"/>
        </w:rPr>
        <w:t xml:space="preserve">Grabaciones de clase:</w:t>
      </w:r>
      <w:r>
        <w:rPr>
          <w:rFonts w:asciiTheme="minorHAnsi" w:hAnsiTheme="minorHAnsi" w:cstheme="minorHAnsi"/>
          <w:sz w:val="24"/>
          <w:szCs w:val="24"/>
          <w:lang w:val="es-CO"/>
        </w:rPr>
        <w:t xml:space="preserve"> las sesiones pueden grabarse solo con fines académicos y de acuerdo con las políticas de la Universidad, previo aviso al grupo. Las grabaciones se comparten únicamente en e-Aulas y no pueden difundirse fuera del curso; los estudiantes no deben grabar las sesiones sin autorización.</w:t>
      </w:r>
    </w:p>
    <w:p>
      <w:pPr>
        <w:spacing w:before="0" w:after="0"/>
        <w:jc w:val="both"/>
        <w:rPr>
          <w:rFonts w:asciiTheme="minorHAnsi" w:hAnsiTheme="minorHAnsi" w:cstheme="minorHAnsi"/>
          <w:sz w:val="24"/>
          <w:szCs w:val="24"/>
          <w:lang w:val="es-CO"/>
        </w:rPr>
      </w:pPr>
    </w:p>
    <w:p w14:paraId="16D5855A" w14:textId="28A350A8" w:rsidR="003414CC" w:rsidRPr="002927FE" w:rsidRDefault="00495085" w:rsidP="002927FE">
      <w:pPr>
        <w:pStyle w:val="Prrafodelista"/>
        <w:keepNext/>
        <w:numPr>
          <w:ilvl w:val="0"/>
          <w:numId w:val="8"/>
        </w:numPr>
        <w:spacing w:before="0" w:after="120"/>
        <w:rPr>
          <w:rFonts w:asciiTheme="minorHAnsi" w:hAnsiTheme="minorHAnsi" w:cstheme="minorHAnsi"/>
          <w:sz w:val="24"/>
          <w:szCs w:val="24"/>
        </w:rPr>
      </w:pPr>
      <w:r>
        <w:rPr>
          <w:rFonts w:asciiTheme="minorHAnsi" w:hAnsiTheme="minorHAnsi" w:cstheme="minorHAnsi"/>
          <w:b/>
          <w:bCs/>
          <w:color w:val="404040" w:themeColor="text1" w:themeTint="BF"/>
          <w:sz w:val="36"/>
          <w:szCs w:val="36"/>
        </w:rPr>
        <w:t xml:space="preserve">Respeto y no discriminación  </w:t>
      </w:r>
    </w:p>
    <w:p w14:paraId="30DC03E6" w14:textId="57F41735" w:rsidR="003414CC" w:rsidRPr="002357A2" w:rsidRDefault="003414CC" w:rsidP="00B3608E">
      <w:pPr>
        <w:jc w:val="both"/>
        <w:rPr>
          <w:rFonts w:asciiTheme="minorHAnsi" w:hAnsiTheme="minorHAnsi" w:cstheme="minorHAnsi"/>
          <w:sz w:val="24"/>
          <w:szCs w:val="24"/>
        </w:rPr>
      </w:pPr>
      <w:r>
        <w:rPr>
          <w:rFonts w:asciiTheme="minorHAnsi" w:hAnsiTheme="minorHAnsi" w:cstheme="minorHAnsi"/>
          <w:sz w:val="24"/>
          <w:szCs w:val="24"/>
        </w:rPr>
        <w:t xml:space="preserve">Si tiene alguna discapacidad, sea este visible o no, y requiere algún tipo de apoyo para estar en igualdad de condiciones con los(as) demás estudiantes, por favor informar a su profesor(a) para que puedan realizarse ajustes razonables al curso a la mayor brevedad posible. De igual forma, si no cuenta con los recursos tecnológicos requeridos para el desarrollo del curso, por favor informe de manera oportuna a la Secretaría Académica de su programa o a la Dirección de Estudiantes, de manera que se pueda atender a tiempo su requerimiento.</w:t>
      </w:r>
    </w:p>
    <w:p w14:paraId="23BDF8F3" w14:textId="77777777" w:rsidR="003414CC" w:rsidRPr="002357A2" w:rsidRDefault="003414CC" w:rsidP="00B3608E">
      <w:pPr>
        <w:jc w:val="both"/>
        <w:rPr>
          <w:rFonts w:asciiTheme="minorHAnsi" w:hAnsiTheme="minorHAnsi" w:cstheme="minorHAnsi"/>
          <w:sz w:val="24"/>
          <w:szCs w:val="24"/>
        </w:rPr>
      </w:pPr>
    </w:p>
    <w:p w14:paraId="072594F0" w14:textId="637C6C70" w:rsidR="003414CC" w:rsidRPr="002357A2" w:rsidRDefault="003414CC" w:rsidP="00B3608E">
      <w:pPr>
        <w:jc w:val="both"/>
        <w:rPr>
          <w:rFonts w:asciiTheme="minorHAnsi" w:hAnsiTheme="minorHAnsi" w:cstheme="minorHAnsi"/>
          <w:sz w:val="24"/>
          <w:szCs w:val="24"/>
        </w:rPr>
      </w:pPr>
      <w:r>
        <w:rPr>
          <w:rFonts w:asciiTheme="minorHAnsi" w:hAnsiTheme="minorHAnsi" w:cstheme="minorHAnsi"/>
          <w:sz w:val="24"/>
          <w:szCs w:val="24"/>
        </w:rPr>
        <w:t xml:space="preserve">Recuerde que es deber de todas las personas respetar los derechos de quienes hacen parte de la comunidad Rosarista. Cualquier situación de acoso, acoso sexual, discriminación o matoneo, sea presencial o virtual, es inaceptable. Quien se sienta en alguna de estas situaciones puede denunciar su ocurrencia contactando al equipo de la Coordinación de Psicología y Calidad de Vida de la Decanatura del Medio Universitario (Teléfono o WhatsApp 322 2485756).</w:t>
      </w:r>
    </w:p>
    <w:sectPr w:rsidR="00661498" w:rsidRPr="00804912">
      <w:headerReference w:type="default" r:id="rId23"/>
      <w:footerReference w:type="default" r:id="rId24"/>
      <w:pgSz w:w="12240" w:h="15840"/>
      <w:pgMar w:top="1340" w:right="1320" w:bottom="1220" w:left="1460" w:header="0" w:footer="1025"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6864443" w14:textId="77777777" w:rsidR="00E1466E" w:rsidRDefault="00E1466E">
      <w:r>
        <w:separator/>
      </w:r>
    </w:p>
  </w:endnote>
  <w:endnote w:type="continuationSeparator" w:id="0">
    <w:p w14:paraId="36CD0C80" w14:textId="77777777" w:rsidR="00E1466E" w:rsidRDefault="00E1466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Caladea">
    <w:altName w:val="Cambria"/>
    <w:charset w:val="00"/>
    <w:family w:val="roman"/>
    <w:pitch w:val="variable"/>
  </w:font>
  <w:font w:name="Carlito">
    <w:altName w:val="Calibri"/>
    <w:charset w:val="00"/>
    <w:family w:val="swiss"/>
    <w:pitch w:val="variable"/>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37D9BFD" w14:textId="6EE867EC" w:rsidR="00FF51B7" w:rsidRDefault="00F66F37">
    <w:pPr>
      <w:pStyle w:val="Textoindependiente"/>
      <w:spacing w:line="14" w:lineRule="auto"/>
      <w:rPr>
        <w:sz w:val="20"/>
      </w:rPr>
    </w:pPr>
    <w:r>
      <w:rPr>
        <w:noProof/>
        <w:lang w:val="es-ES_tradnl" w:eastAsia="es-ES_tradnl"/>
      </w:rPr>
      <mc:AlternateContent>
        <mc:Choice Requires="wps">
          <w:drawing>
            <wp:anchor distT="0" distB="0" distL="114300" distR="114300" simplePos="0" relativeHeight="251657728" behindDoc="1" locked="0" layoutInCell="1" allowOverlap="1" wp14:anchorId="28F8490B" wp14:editId="583E73AC">
              <wp:simplePos x="0" y="0"/>
              <wp:positionH relativeFrom="page">
                <wp:posOffset>6499860</wp:posOffset>
              </wp:positionH>
              <wp:positionV relativeFrom="page">
                <wp:posOffset>9267825</wp:posOffset>
              </wp:positionV>
              <wp:extent cx="232410" cy="182245"/>
              <wp:effectExtent l="0" t="0" r="0" b="0"/>
              <wp:wrapNone/>
              <wp:docPr id="1" name="Text 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2410" cy="1822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D03327E" w14:textId="77777777" w:rsidR="00FF51B7" w:rsidRDefault="00FF51B7">
                          <w:pPr>
                            <w:pStyle w:val="Textoindependiente"/>
                            <w:spacing w:before="13"/>
                            <w:ind w:left="60"/>
                            <w:rPr>
                              <w:rFonts w:ascii="Arial"/>
                            </w:rPr>
                          </w:pPr>
                          <w:r>
                            <w:fldChar w:fldCharType="begin"/>
                          </w:r>
                          <w:r>
                            <w:rPr>
                              <w:rFonts w:ascii="Arial"/>
                            </w:rPr>
                            <w:instrText xml:space="preserve"> PAGE </w:instrText>
                          </w:r>
                          <w:r>
                            <w:fldChar w:fldCharType="separate"/>
                          </w:r>
                          <w:r w:rsidR="00661498">
                            <w:rPr>
                              <w:rFonts w:ascii="Arial"/>
                              <w:noProof/>
                            </w:rPr>
                            <w:t>12</w:t>
                          </w:r>
                          <w:r>
                            <w:fldChar w:fldCharType="end"/>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28F8490B" id="_x0000_t202" coordsize="21600,21600" o:spt="202" path="m,l,21600r21600,l21600,xe">
              <v:stroke joinstyle="miter"/>
              <v:path gradientshapeok="t" o:connecttype="rect"/>
            </v:shapetype>
            <v:shape id="Text Box 1" o:spid="_x0000_s1029" type="#_x0000_t202" style="position:absolute;margin-left:511.8pt;margin-top:729.75pt;width:18.3pt;height:14.35pt;z-index:-25165875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" filled="f" stroked="f">
              <v:textbox inset="0,0,0,0">
                <w:txbxContent>
                  <w:p w14:paraId="6D03327E" w14:textId="77777777" w:rsidR="00FF51B7" w:rsidRDefault="00FF51B7">
                    <w:pPr>
                      <w:pStyle w:val="Textoindependiente"/>
                      <w:spacing w:before="13"/>
                      <w:ind w:left="60"/>
                      <w:rPr>
                        <w:rFonts w:ascii="Arial"/>
                      </w:rPr>
                    </w:pPr>
                    <w:r>
                      <w:fldChar w:fldCharType="begin"/>
                    </w:r>
                    <w:r>
                      <w:rPr>
                        <w:rFonts w:ascii="Arial"/>
                      </w:rPr>
                      <w:instrText xml:space="preserve"> PAGE </w:instrText>
                    </w:r>
                    <w:r>
                      <w:fldChar w:fldCharType="separate"/>
                    </w:r>
                    <w:r w:rsidR="00661498">
                      <w:rPr>
                        <w:rFonts w:ascii="Arial"/>
                        <w:noProof/>
                      </w:rPr>
                      <w:t>12</w:t>
                    </w:r>
                    <w: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354F5F3" w14:textId="77777777" w:rsidR="00E1466E" w:rsidRDefault="00E1466E">
      <w:r>
        <w:separator/>
      </w:r>
    </w:p>
  </w:footnote>
  <w:footnote w:type="continuationSeparator" w:id="0">
    <w:p w14:paraId="08465F64" w14:textId="77777777" w:rsidR="00E1466E" w:rsidRDefault="00E1466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7F69CB8" w14:textId="77777777" w:rsidR="00AF0F9D" w:rsidRDefault="00AF0F9D">
    <w:pPr>
      <w:pStyle w:val="Encabezado"/>
    </w:pPr>
  </w:p>
  <w:p w14:paraId="570AD576" w14:textId="73EBC5B8" w:rsidR="00495F55" w:rsidRDefault="00495F55">
    <w:pPr>
      <w:pStyle w:val="Encabezado"/>
    </w:pPr>
  </w:p>
  <w:p w14:paraId="130642E2" w14:textId="2515BFD2" w:rsidR="00AF0F9D" w:rsidRDefault="00A024DB">
    <w:pPr>
      <w:pStyle w:val="Encabezado"/>
    </w:pPr>
    <w:r>
      <w:rPr>
        <w:noProof/>
      </w:rPr>
      <w:drawing>
        <wp:anchor distT="0" distB="0" distL="114300" distR="114300" simplePos="0" relativeHeight="251658752" behindDoc="0" locked="0" layoutInCell="1" allowOverlap="1" wp14:anchorId="000984C5" wp14:editId="4E6C9908">
          <wp:simplePos x="0" y="0"/>
          <wp:positionH relativeFrom="margin">
            <wp:align>left</wp:align>
          </wp:positionH>
          <wp:positionV relativeFrom="paragraph">
            <wp:posOffset>56515</wp:posOffset>
          </wp:positionV>
          <wp:extent cx="1881458" cy="847725"/>
          <wp:effectExtent l="0" t="0" r="0" b="0"/>
          <wp:wrapSquare wrapText="bothSides"/>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logo-URosario-horizontal.png"/>
                  <pic:cNvPicPr/>
                </pic:nvPicPr>
                <pic:blipFill rotWithShape="1">
                  <a:blip r:embed="rId1">
                    <a:extLst>
                      <a:ext uri="{28A0092B-C50C-407E-A947-70E740481C1C}">
                        <a14:useLocalDpi xmlns:a14="http://schemas.microsoft.com/office/drawing/2010/main" val="0"/>
                      </a:ext>
                    </a:extLst>
                  </a:blip>
                  <a:srcRect l="6977" t="11987"/>
                  <a:stretch/>
                </pic:blipFill>
                <pic:spPr bwMode="auto">
                  <a:xfrm>
                    <a:off x="0" y="0"/>
                    <a:ext cx="1881458" cy="847725"/>
                  </a:xfrm>
                  <a:prstGeom prst="rect">
                    <a:avLst/>
                  </a:prstGeom>
                  <a:ln>
                    <a:noFill/>
                  </a:ln>
                  <a:extLst>
                    <a:ext uri="{53640926-AAD7-44D8-BBD7-CCE9431645EC}">
                      <a14:shadowObscured xmlns:a14="http://schemas.microsoft.com/office/drawing/2010/main"/>
                    </a:ext>
                  </a:extLst>
                </pic:spPr>
              </pic:pic>
            </a:graphicData>
          </a:graphic>
        </wp:anchor>
      </w:drawing>
    </w:r>
  </w:p>
  <w:p w14:paraId="03D58A3E" w14:textId="37379528" w:rsidR="00A024DB" w:rsidRDefault="00A024DB">
    <w:pPr>
      <w:pStyle w:val="Encabezado"/>
    </w:pPr>
  </w:p>
  <w:p w14:paraId="6A6203C8" w14:textId="425B0E9F" w:rsidR="00A024DB" w:rsidRDefault="00A024DB">
    <w:pPr>
      <w:pStyle w:val="Encabezado"/>
    </w:pPr>
  </w:p>
  <w:p w14:paraId="3A4CC9D2" w14:textId="2EE751E2" w:rsidR="00A024DB" w:rsidRDefault="00A024DB">
    <w:pPr>
      <w:pStyle w:val="Encabezado"/>
    </w:pPr>
  </w:p>
  <w:p w14:paraId="7B3D27B6" w14:textId="74295E6F" w:rsidR="00A024DB" w:rsidRDefault="00A024DB">
    <w:pPr>
      <w:pStyle w:val="Encabezado"/>
    </w:pPr>
  </w:p>
  <w:p w14:paraId="7218C920" w14:textId="77777777" w:rsidR="00A024DB" w:rsidRDefault="00A024DB">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3633AB"/>
    <w:multiLevelType w:val="hybridMultilevel"/>
    <w:tmpl w:val="ED6E3F9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 w15:restartNumberingAfterBreak="0">
    <w:nsid w:val="0276255C"/>
    <w:multiLevelType w:val="hybridMultilevel"/>
    <w:tmpl w:val="BDEA577E"/>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 w15:restartNumberingAfterBreak="0">
    <w:nsid w:val="0C990E8D"/>
    <w:multiLevelType w:val="hybridMultilevel"/>
    <w:tmpl w:val="6638DE34"/>
    <w:lvl w:ilvl="0" w:tplc="11A687AA">
      <w:start w:val="1"/>
      <w:numFmt w:val="bullet"/>
      <w:lvlText w:val=""/>
      <w:lvlJc w:val="left"/>
      <w:pPr>
        <w:tabs>
          <w:tab w:val="num" w:pos="720"/>
        </w:tabs>
        <w:ind w:left="720" w:hanging="360"/>
      </w:pPr>
      <w:rPr>
        <w:rFonts w:ascii="Symbol" w:hAnsi="Symbol" w:hint="default"/>
        <w:color w:val="A6A6A6" w:themeColor="background1" w:themeShade="A6"/>
      </w:rPr>
    </w:lvl>
    <w:lvl w:ilvl="1" w:tplc="040A0001">
      <w:start w:val="1"/>
      <w:numFmt w:val="bullet"/>
      <w:lvlText w:val=""/>
      <w:lvlJc w:val="left"/>
      <w:pPr>
        <w:ind w:left="1440" w:hanging="360"/>
      </w:pPr>
      <w:rPr>
        <w:rFonts w:ascii="Symbol" w:hAnsi="Symbol" w:hint="default"/>
      </w:rPr>
    </w:lvl>
    <w:lvl w:ilvl="2" w:tplc="F2CAC66E">
      <w:start w:val="1"/>
      <w:numFmt w:val="decimal"/>
      <w:lvlText w:val="%3."/>
      <w:lvlJc w:val="left"/>
      <w:pPr>
        <w:tabs>
          <w:tab w:val="num" w:pos="2160"/>
        </w:tabs>
        <w:ind w:left="2160" w:hanging="360"/>
      </w:pPr>
    </w:lvl>
    <w:lvl w:ilvl="3" w:tplc="0D50019E" w:tentative="1">
      <w:start w:val="1"/>
      <w:numFmt w:val="decimal"/>
      <w:lvlText w:val="%4."/>
      <w:lvlJc w:val="left"/>
      <w:pPr>
        <w:tabs>
          <w:tab w:val="num" w:pos="2880"/>
        </w:tabs>
        <w:ind w:left="2880" w:hanging="360"/>
      </w:pPr>
    </w:lvl>
    <w:lvl w:ilvl="4" w:tplc="586A3FEC" w:tentative="1">
      <w:start w:val="1"/>
      <w:numFmt w:val="decimal"/>
      <w:lvlText w:val="%5."/>
      <w:lvlJc w:val="left"/>
      <w:pPr>
        <w:tabs>
          <w:tab w:val="num" w:pos="3600"/>
        </w:tabs>
        <w:ind w:left="3600" w:hanging="360"/>
      </w:pPr>
    </w:lvl>
    <w:lvl w:ilvl="5" w:tplc="9F40DCC0" w:tentative="1">
      <w:start w:val="1"/>
      <w:numFmt w:val="decimal"/>
      <w:lvlText w:val="%6."/>
      <w:lvlJc w:val="left"/>
      <w:pPr>
        <w:tabs>
          <w:tab w:val="num" w:pos="4320"/>
        </w:tabs>
        <w:ind w:left="4320" w:hanging="360"/>
      </w:pPr>
    </w:lvl>
    <w:lvl w:ilvl="6" w:tplc="651EB0B8" w:tentative="1">
      <w:start w:val="1"/>
      <w:numFmt w:val="decimal"/>
      <w:lvlText w:val="%7."/>
      <w:lvlJc w:val="left"/>
      <w:pPr>
        <w:tabs>
          <w:tab w:val="num" w:pos="5040"/>
        </w:tabs>
        <w:ind w:left="5040" w:hanging="360"/>
      </w:pPr>
    </w:lvl>
    <w:lvl w:ilvl="7" w:tplc="2814F292" w:tentative="1">
      <w:start w:val="1"/>
      <w:numFmt w:val="decimal"/>
      <w:lvlText w:val="%8."/>
      <w:lvlJc w:val="left"/>
      <w:pPr>
        <w:tabs>
          <w:tab w:val="num" w:pos="5760"/>
        </w:tabs>
        <w:ind w:left="5760" w:hanging="360"/>
      </w:pPr>
    </w:lvl>
    <w:lvl w:ilvl="8" w:tplc="87F8CF0C" w:tentative="1">
      <w:start w:val="1"/>
      <w:numFmt w:val="decimal"/>
      <w:lvlText w:val="%9."/>
      <w:lvlJc w:val="left"/>
      <w:pPr>
        <w:tabs>
          <w:tab w:val="num" w:pos="6480"/>
        </w:tabs>
        <w:ind w:left="6480" w:hanging="360"/>
      </w:pPr>
    </w:lvl>
  </w:abstractNum>
  <w:abstractNum w:abstractNumId="3" w15:restartNumberingAfterBreak="0">
    <w:nsid w:val="14024F67"/>
    <w:multiLevelType w:val="hybridMultilevel"/>
    <w:tmpl w:val="F1EA45F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 w15:restartNumberingAfterBreak="0">
    <w:nsid w:val="15F32CED"/>
    <w:multiLevelType w:val="hybridMultilevel"/>
    <w:tmpl w:val="9CEEF3F6"/>
    <w:lvl w:ilvl="0" w:tplc="E202E9CE">
      <w:numFmt w:val="bullet"/>
      <w:lvlText w:val=""/>
      <w:lvlJc w:val="left"/>
      <w:pPr>
        <w:ind w:left="1374" w:hanging="281"/>
      </w:pPr>
      <w:rPr>
        <w:rFonts w:ascii="Symbol" w:eastAsia="Symbol" w:hAnsi="Symbol" w:cs="Symbol" w:hint="default"/>
        <w:w w:val="100"/>
        <w:sz w:val="22"/>
        <w:szCs w:val="22"/>
        <w:lang w:val="es-ES" w:eastAsia="en-US" w:bidi="ar-SA"/>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 w15:restartNumberingAfterBreak="0">
    <w:nsid w:val="239E0BD3"/>
    <w:multiLevelType w:val="hybridMultilevel"/>
    <w:tmpl w:val="8300114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 w15:restartNumberingAfterBreak="0">
    <w:nsid w:val="262E6B5F"/>
    <w:multiLevelType w:val="hybridMultilevel"/>
    <w:tmpl w:val="B1E678F2"/>
    <w:lvl w:ilvl="0" w:tplc="240A0017">
      <w:start w:val="1"/>
      <w:numFmt w:val="lowerLetter"/>
      <w:lvlText w:val="%1)"/>
      <w:lvlJc w:val="left"/>
      <w:pPr>
        <w:ind w:left="572" w:hanging="286"/>
      </w:pPr>
      <w:rPr>
        <w:rFonts w:hint="default"/>
        <w:w w:val="85"/>
        <w:sz w:val="22"/>
        <w:szCs w:val="22"/>
        <w:lang w:val="es-ES" w:eastAsia="en-US" w:bidi="ar-SA"/>
      </w:rPr>
    </w:lvl>
    <w:lvl w:ilvl="1" w:tplc="F126059E">
      <w:numFmt w:val="bullet"/>
      <w:lvlText w:val="•"/>
      <w:lvlJc w:val="left"/>
      <w:pPr>
        <w:ind w:left="1321" w:hanging="286"/>
      </w:pPr>
      <w:rPr>
        <w:rFonts w:hint="default"/>
        <w:lang w:val="es-ES" w:eastAsia="en-US" w:bidi="ar-SA"/>
      </w:rPr>
    </w:lvl>
    <w:lvl w:ilvl="2" w:tplc="D696F3B2">
      <w:numFmt w:val="bullet"/>
      <w:lvlText w:val="•"/>
      <w:lvlJc w:val="left"/>
      <w:pPr>
        <w:ind w:left="2073" w:hanging="286"/>
      </w:pPr>
      <w:rPr>
        <w:rFonts w:hint="default"/>
        <w:lang w:val="es-ES" w:eastAsia="en-US" w:bidi="ar-SA"/>
      </w:rPr>
    </w:lvl>
    <w:lvl w:ilvl="3" w:tplc="7E3C2B6E">
      <w:numFmt w:val="bullet"/>
      <w:lvlText w:val="•"/>
      <w:lvlJc w:val="left"/>
      <w:pPr>
        <w:ind w:left="2825" w:hanging="286"/>
      </w:pPr>
      <w:rPr>
        <w:rFonts w:hint="default"/>
        <w:lang w:val="es-ES" w:eastAsia="en-US" w:bidi="ar-SA"/>
      </w:rPr>
    </w:lvl>
    <w:lvl w:ilvl="4" w:tplc="671E710A">
      <w:numFmt w:val="bullet"/>
      <w:lvlText w:val="•"/>
      <w:lvlJc w:val="left"/>
      <w:pPr>
        <w:ind w:left="3577" w:hanging="286"/>
      </w:pPr>
      <w:rPr>
        <w:rFonts w:hint="default"/>
        <w:lang w:val="es-ES" w:eastAsia="en-US" w:bidi="ar-SA"/>
      </w:rPr>
    </w:lvl>
    <w:lvl w:ilvl="5" w:tplc="F6E666F0">
      <w:numFmt w:val="bullet"/>
      <w:lvlText w:val="•"/>
      <w:lvlJc w:val="left"/>
      <w:pPr>
        <w:ind w:left="4329" w:hanging="286"/>
      </w:pPr>
      <w:rPr>
        <w:rFonts w:hint="default"/>
        <w:lang w:val="es-ES" w:eastAsia="en-US" w:bidi="ar-SA"/>
      </w:rPr>
    </w:lvl>
    <w:lvl w:ilvl="6" w:tplc="9864C982">
      <w:numFmt w:val="bullet"/>
      <w:lvlText w:val="•"/>
      <w:lvlJc w:val="left"/>
      <w:pPr>
        <w:ind w:left="5081" w:hanging="286"/>
      </w:pPr>
      <w:rPr>
        <w:rFonts w:hint="default"/>
        <w:lang w:val="es-ES" w:eastAsia="en-US" w:bidi="ar-SA"/>
      </w:rPr>
    </w:lvl>
    <w:lvl w:ilvl="7" w:tplc="2C4CE034">
      <w:numFmt w:val="bullet"/>
      <w:lvlText w:val="•"/>
      <w:lvlJc w:val="left"/>
      <w:pPr>
        <w:ind w:left="5833" w:hanging="286"/>
      </w:pPr>
      <w:rPr>
        <w:rFonts w:hint="default"/>
        <w:lang w:val="es-ES" w:eastAsia="en-US" w:bidi="ar-SA"/>
      </w:rPr>
    </w:lvl>
    <w:lvl w:ilvl="8" w:tplc="A6A208C6">
      <w:numFmt w:val="bullet"/>
      <w:lvlText w:val="•"/>
      <w:lvlJc w:val="left"/>
      <w:pPr>
        <w:ind w:left="6585" w:hanging="286"/>
      </w:pPr>
      <w:rPr>
        <w:rFonts w:hint="default"/>
        <w:lang w:val="es-ES" w:eastAsia="en-US" w:bidi="ar-SA"/>
      </w:rPr>
    </w:lvl>
  </w:abstractNum>
  <w:abstractNum w:abstractNumId="7" w15:restartNumberingAfterBreak="0">
    <w:nsid w:val="2F7D0641"/>
    <w:multiLevelType w:val="hybridMultilevel"/>
    <w:tmpl w:val="3C9C7502"/>
    <w:lvl w:ilvl="0" w:tplc="58844198">
      <w:numFmt w:val="bullet"/>
      <w:lvlText w:val=""/>
      <w:lvlJc w:val="left"/>
      <w:pPr>
        <w:ind w:left="286" w:hanging="286"/>
      </w:pPr>
      <w:rPr>
        <w:rFonts w:ascii="Symbol" w:eastAsia="Symbol" w:hAnsi="Symbol" w:cs="Symbol" w:hint="default"/>
        <w:w w:val="100"/>
        <w:sz w:val="22"/>
        <w:szCs w:val="22"/>
        <w:lang w:val="es-ES" w:eastAsia="en-US" w:bidi="ar-SA"/>
      </w:rPr>
    </w:lvl>
    <w:lvl w:ilvl="1" w:tplc="C09E1E72">
      <w:numFmt w:val="bullet"/>
      <w:lvlText w:val="•"/>
      <w:lvlJc w:val="left"/>
      <w:pPr>
        <w:ind w:left="948" w:hanging="286"/>
      </w:pPr>
      <w:rPr>
        <w:rFonts w:hint="default"/>
        <w:lang w:val="es-ES" w:eastAsia="en-US" w:bidi="ar-SA"/>
      </w:rPr>
    </w:lvl>
    <w:lvl w:ilvl="2" w:tplc="3C7E1406">
      <w:numFmt w:val="bullet"/>
      <w:lvlText w:val="•"/>
      <w:lvlJc w:val="left"/>
      <w:pPr>
        <w:ind w:left="1613" w:hanging="286"/>
      </w:pPr>
      <w:rPr>
        <w:rFonts w:hint="default"/>
        <w:lang w:val="es-ES" w:eastAsia="en-US" w:bidi="ar-SA"/>
      </w:rPr>
    </w:lvl>
    <w:lvl w:ilvl="3" w:tplc="7D88320A">
      <w:numFmt w:val="bullet"/>
      <w:lvlText w:val="•"/>
      <w:lvlJc w:val="left"/>
      <w:pPr>
        <w:ind w:left="2278" w:hanging="286"/>
      </w:pPr>
      <w:rPr>
        <w:rFonts w:hint="default"/>
        <w:lang w:val="es-ES" w:eastAsia="en-US" w:bidi="ar-SA"/>
      </w:rPr>
    </w:lvl>
    <w:lvl w:ilvl="4" w:tplc="2C3A22FC">
      <w:numFmt w:val="bullet"/>
      <w:lvlText w:val="•"/>
      <w:lvlJc w:val="left"/>
      <w:pPr>
        <w:ind w:left="2943" w:hanging="286"/>
      </w:pPr>
      <w:rPr>
        <w:rFonts w:hint="default"/>
        <w:lang w:val="es-ES" w:eastAsia="en-US" w:bidi="ar-SA"/>
      </w:rPr>
    </w:lvl>
    <w:lvl w:ilvl="5" w:tplc="6D22163C">
      <w:numFmt w:val="bullet"/>
      <w:lvlText w:val="•"/>
      <w:lvlJc w:val="left"/>
      <w:pPr>
        <w:ind w:left="3608" w:hanging="286"/>
      </w:pPr>
      <w:rPr>
        <w:rFonts w:hint="default"/>
        <w:lang w:val="es-ES" w:eastAsia="en-US" w:bidi="ar-SA"/>
      </w:rPr>
    </w:lvl>
    <w:lvl w:ilvl="6" w:tplc="576407B2">
      <w:numFmt w:val="bullet"/>
      <w:lvlText w:val="•"/>
      <w:lvlJc w:val="left"/>
      <w:pPr>
        <w:ind w:left="4273" w:hanging="286"/>
      </w:pPr>
      <w:rPr>
        <w:rFonts w:hint="default"/>
        <w:lang w:val="es-ES" w:eastAsia="en-US" w:bidi="ar-SA"/>
      </w:rPr>
    </w:lvl>
    <w:lvl w:ilvl="7" w:tplc="776600F8">
      <w:numFmt w:val="bullet"/>
      <w:lvlText w:val="•"/>
      <w:lvlJc w:val="left"/>
      <w:pPr>
        <w:ind w:left="4938" w:hanging="286"/>
      </w:pPr>
      <w:rPr>
        <w:rFonts w:hint="default"/>
        <w:lang w:val="es-ES" w:eastAsia="en-US" w:bidi="ar-SA"/>
      </w:rPr>
    </w:lvl>
    <w:lvl w:ilvl="8" w:tplc="85FC9E5A">
      <w:numFmt w:val="bullet"/>
      <w:lvlText w:val="•"/>
      <w:lvlJc w:val="left"/>
      <w:pPr>
        <w:ind w:left="5603" w:hanging="286"/>
      </w:pPr>
      <w:rPr>
        <w:rFonts w:hint="default"/>
        <w:lang w:val="es-ES" w:eastAsia="en-US" w:bidi="ar-SA"/>
      </w:rPr>
    </w:lvl>
  </w:abstractNum>
  <w:abstractNum w:abstractNumId="8" w15:restartNumberingAfterBreak="0">
    <w:nsid w:val="2FD259B6"/>
    <w:multiLevelType w:val="hybridMultilevel"/>
    <w:tmpl w:val="7A045872"/>
    <w:lvl w:ilvl="0" w:tplc="9594D2D2">
      <w:start w:val="2"/>
      <w:numFmt w:val="bullet"/>
      <w:lvlText w:val="-"/>
      <w:lvlJc w:val="left"/>
      <w:pPr>
        <w:ind w:left="720" w:hanging="360"/>
      </w:pPr>
      <w:rPr>
        <w:rFonts w:ascii="Calibri" w:eastAsia="Trebuchet MS" w:hAnsi="Calibri" w:cstheme="minorHAnsi"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9" w15:restartNumberingAfterBreak="0">
    <w:nsid w:val="35F36606"/>
    <w:multiLevelType w:val="hybridMultilevel"/>
    <w:tmpl w:val="8D9ADA3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0" w15:restartNumberingAfterBreak="0">
    <w:nsid w:val="36AC2DD4"/>
    <w:multiLevelType w:val="hybridMultilevel"/>
    <w:tmpl w:val="BEFEAB5E"/>
    <w:lvl w:ilvl="0" w:tplc="240A0001">
      <w:start w:val="1"/>
      <w:numFmt w:val="bullet"/>
      <w:lvlText w:val=""/>
      <w:lvlJc w:val="left"/>
      <w:pPr>
        <w:ind w:left="360" w:hanging="360"/>
      </w:pPr>
      <w:rPr>
        <w:rFonts w:ascii="Symbol" w:hAnsi="Symbol" w:hint="default"/>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11" w15:restartNumberingAfterBreak="0">
    <w:nsid w:val="40291C73"/>
    <w:multiLevelType w:val="hybridMultilevel"/>
    <w:tmpl w:val="2BDA969A"/>
    <w:lvl w:ilvl="0" w:tplc="1276766C">
      <w:numFmt w:val="bullet"/>
      <w:lvlText w:val=""/>
      <w:lvlJc w:val="left"/>
      <w:pPr>
        <w:ind w:left="302" w:hanging="423"/>
      </w:pPr>
      <w:rPr>
        <w:rFonts w:ascii="Symbol" w:eastAsia="Symbol" w:hAnsi="Symbol" w:cs="Symbol" w:hint="default"/>
        <w:w w:val="100"/>
        <w:sz w:val="22"/>
        <w:szCs w:val="22"/>
        <w:lang w:val="es-ES" w:eastAsia="en-US" w:bidi="ar-SA"/>
      </w:rPr>
    </w:lvl>
    <w:lvl w:ilvl="1" w:tplc="AA1C9006">
      <w:numFmt w:val="bullet"/>
      <w:lvlText w:val="•"/>
      <w:lvlJc w:val="left"/>
      <w:pPr>
        <w:ind w:left="983" w:hanging="423"/>
      </w:pPr>
      <w:rPr>
        <w:rFonts w:hint="default"/>
        <w:lang w:val="es-ES" w:eastAsia="en-US" w:bidi="ar-SA"/>
      </w:rPr>
    </w:lvl>
    <w:lvl w:ilvl="2" w:tplc="9ABA80E0">
      <w:numFmt w:val="bullet"/>
      <w:lvlText w:val="•"/>
      <w:lvlJc w:val="left"/>
      <w:pPr>
        <w:ind w:left="1666" w:hanging="423"/>
      </w:pPr>
      <w:rPr>
        <w:rFonts w:hint="default"/>
        <w:lang w:val="es-ES" w:eastAsia="en-US" w:bidi="ar-SA"/>
      </w:rPr>
    </w:lvl>
    <w:lvl w:ilvl="3" w:tplc="AE964C64">
      <w:numFmt w:val="bullet"/>
      <w:lvlText w:val="•"/>
      <w:lvlJc w:val="left"/>
      <w:pPr>
        <w:ind w:left="2349" w:hanging="423"/>
      </w:pPr>
      <w:rPr>
        <w:rFonts w:hint="default"/>
        <w:lang w:val="es-ES" w:eastAsia="en-US" w:bidi="ar-SA"/>
      </w:rPr>
    </w:lvl>
    <w:lvl w:ilvl="4" w:tplc="1274348C">
      <w:numFmt w:val="bullet"/>
      <w:lvlText w:val="•"/>
      <w:lvlJc w:val="left"/>
      <w:pPr>
        <w:ind w:left="3032" w:hanging="423"/>
      </w:pPr>
      <w:rPr>
        <w:rFonts w:hint="default"/>
        <w:lang w:val="es-ES" w:eastAsia="en-US" w:bidi="ar-SA"/>
      </w:rPr>
    </w:lvl>
    <w:lvl w:ilvl="5" w:tplc="5E984F62">
      <w:numFmt w:val="bullet"/>
      <w:lvlText w:val="•"/>
      <w:lvlJc w:val="left"/>
      <w:pPr>
        <w:ind w:left="3715" w:hanging="423"/>
      </w:pPr>
      <w:rPr>
        <w:rFonts w:hint="default"/>
        <w:lang w:val="es-ES" w:eastAsia="en-US" w:bidi="ar-SA"/>
      </w:rPr>
    </w:lvl>
    <w:lvl w:ilvl="6" w:tplc="DB1E8786">
      <w:numFmt w:val="bullet"/>
      <w:lvlText w:val="•"/>
      <w:lvlJc w:val="left"/>
      <w:pPr>
        <w:ind w:left="4398" w:hanging="423"/>
      </w:pPr>
      <w:rPr>
        <w:rFonts w:hint="default"/>
        <w:lang w:val="es-ES" w:eastAsia="en-US" w:bidi="ar-SA"/>
      </w:rPr>
    </w:lvl>
    <w:lvl w:ilvl="7" w:tplc="9B6885DE">
      <w:numFmt w:val="bullet"/>
      <w:lvlText w:val="•"/>
      <w:lvlJc w:val="left"/>
      <w:pPr>
        <w:ind w:left="5081" w:hanging="423"/>
      </w:pPr>
      <w:rPr>
        <w:rFonts w:hint="default"/>
        <w:lang w:val="es-ES" w:eastAsia="en-US" w:bidi="ar-SA"/>
      </w:rPr>
    </w:lvl>
    <w:lvl w:ilvl="8" w:tplc="22E4E11A">
      <w:numFmt w:val="bullet"/>
      <w:lvlText w:val="•"/>
      <w:lvlJc w:val="left"/>
      <w:pPr>
        <w:ind w:left="5764" w:hanging="423"/>
      </w:pPr>
      <w:rPr>
        <w:rFonts w:hint="default"/>
        <w:lang w:val="es-ES" w:eastAsia="en-US" w:bidi="ar-SA"/>
      </w:rPr>
    </w:lvl>
  </w:abstractNum>
  <w:abstractNum w:abstractNumId="12" w15:restartNumberingAfterBreak="0">
    <w:nsid w:val="47F724F4"/>
    <w:multiLevelType w:val="hybridMultilevel"/>
    <w:tmpl w:val="908E35D8"/>
    <w:lvl w:ilvl="0" w:tplc="040A000D">
      <w:start w:val="1"/>
      <w:numFmt w:val="bullet"/>
      <w:lvlText w:val=""/>
      <w:lvlJc w:val="left"/>
      <w:pPr>
        <w:ind w:left="720" w:hanging="360"/>
      </w:pPr>
      <w:rPr>
        <w:rFonts w:ascii="Wingdings" w:hAnsi="Wingdings"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13" w15:restartNumberingAfterBreak="0">
    <w:nsid w:val="4A073DAE"/>
    <w:multiLevelType w:val="hybridMultilevel"/>
    <w:tmpl w:val="E6E09C5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4" w15:restartNumberingAfterBreak="0">
    <w:nsid w:val="571A475F"/>
    <w:multiLevelType w:val="hybridMultilevel"/>
    <w:tmpl w:val="A6BABCE0"/>
    <w:lvl w:ilvl="0" w:tplc="5FEECB62">
      <w:numFmt w:val="bullet"/>
      <w:lvlText w:val=""/>
      <w:lvlJc w:val="left"/>
      <w:pPr>
        <w:ind w:left="554" w:hanging="284"/>
      </w:pPr>
      <w:rPr>
        <w:rFonts w:ascii="Symbol" w:eastAsia="Symbol" w:hAnsi="Symbol" w:cs="Symbol" w:hint="default"/>
        <w:w w:val="100"/>
        <w:sz w:val="22"/>
        <w:szCs w:val="22"/>
        <w:lang w:val="es-ES" w:eastAsia="en-US" w:bidi="ar-SA"/>
      </w:rPr>
    </w:lvl>
    <w:lvl w:ilvl="1" w:tplc="26224886">
      <w:numFmt w:val="bullet"/>
      <w:lvlText w:val="•"/>
      <w:lvlJc w:val="left"/>
      <w:pPr>
        <w:ind w:left="1217" w:hanging="284"/>
      </w:pPr>
      <w:rPr>
        <w:rFonts w:hint="default"/>
        <w:lang w:val="es-ES" w:eastAsia="en-US" w:bidi="ar-SA"/>
      </w:rPr>
    </w:lvl>
    <w:lvl w:ilvl="2" w:tplc="B0B0E65C">
      <w:numFmt w:val="bullet"/>
      <w:lvlText w:val="•"/>
      <w:lvlJc w:val="left"/>
      <w:pPr>
        <w:ind w:left="1874" w:hanging="284"/>
      </w:pPr>
      <w:rPr>
        <w:rFonts w:hint="default"/>
        <w:lang w:val="es-ES" w:eastAsia="en-US" w:bidi="ar-SA"/>
      </w:rPr>
    </w:lvl>
    <w:lvl w:ilvl="3" w:tplc="E67221B8">
      <w:numFmt w:val="bullet"/>
      <w:lvlText w:val="•"/>
      <w:lvlJc w:val="left"/>
      <w:pPr>
        <w:ind w:left="2531" w:hanging="284"/>
      </w:pPr>
      <w:rPr>
        <w:rFonts w:hint="default"/>
        <w:lang w:val="es-ES" w:eastAsia="en-US" w:bidi="ar-SA"/>
      </w:rPr>
    </w:lvl>
    <w:lvl w:ilvl="4" w:tplc="0F9A0E2C">
      <w:numFmt w:val="bullet"/>
      <w:lvlText w:val="•"/>
      <w:lvlJc w:val="left"/>
      <w:pPr>
        <w:ind w:left="3188" w:hanging="284"/>
      </w:pPr>
      <w:rPr>
        <w:rFonts w:hint="default"/>
        <w:lang w:val="es-ES" w:eastAsia="en-US" w:bidi="ar-SA"/>
      </w:rPr>
    </w:lvl>
    <w:lvl w:ilvl="5" w:tplc="FF3E7B32">
      <w:numFmt w:val="bullet"/>
      <w:lvlText w:val="•"/>
      <w:lvlJc w:val="left"/>
      <w:pPr>
        <w:ind w:left="3845" w:hanging="284"/>
      </w:pPr>
      <w:rPr>
        <w:rFonts w:hint="default"/>
        <w:lang w:val="es-ES" w:eastAsia="en-US" w:bidi="ar-SA"/>
      </w:rPr>
    </w:lvl>
    <w:lvl w:ilvl="6" w:tplc="B65A5246">
      <w:numFmt w:val="bullet"/>
      <w:lvlText w:val="•"/>
      <w:lvlJc w:val="left"/>
      <w:pPr>
        <w:ind w:left="4502" w:hanging="284"/>
      </w:pPr>
      <w:rPr>
        <w:rFonts w:hint="default"/>
        <w:lang w:val="es-ES" w:eastAsia="en-US" w:bidi="ar-SA"/>
      </w:rPr>
    </w:lvl>
    <w:lvl w:ilvl="7" w:tplc="DCA6831C">
      <w:numFmt w:val="bullet"/>
      <w:lvlText w:val="•"/>
      <w:lvlJc w:val="left"/>
      <w:pPr>
        <w:ind w:left="5159" w:hanging="284"/>
      </w:pPr>
      <w:rPr>
        <w:rFonts w:hint="default"/>
        <w:lang w:val="es-ES" w:eastAsia="en-US" w:bidi="ar-SA"/>
      </w:rPr>
    </w:lvl>
    <w:lvl w:ilvl="8" w:tplc="4A0AD1F6">
      <w:numFmt w:val="bullet"/>
      <w:lvlText w:val="•"/>
      <w:lvlJc w:val="left"/>
      <w:pPr>
        <w:ind w:left="5816" w:hanging="284"/>
      </w:pPr>
      <w:rPr>
        <w:rFonts w:hint="default"/>
        <w:lang w:val="es-ES" w:eastAsia="en-US" w:bidi="ar-SA"/>
      </w:rPr>
    </w:lvl>
  </w:abstractNum>
  <w:abstractNum w:abstractNumId="15" w15:restartNumberingAfterBreak="0">
    <w:nsid w:val="59A134EA"/>
    <w:multiLevelType w:val="hybridMultilevel"/>
    <w:tmpl w:val="88EC41C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6" w15:restartNumberingAfterBreak="0">
    <w:nsid w:val="711E51C4"/>
    <w:multiLevelType w:val="hybridMultilevel"/>
    <w:tmpl w:val="1570AF4A"/>
    <w:lvl w:ilvl="0" w:tplc="20F0FF4C">
      <w:start w:val="1"/>
      <w:numFmt w:val="decimal"/>
      <w:lvlText w:val="%1."/>
      <w:lvlJc w:val="left"/>
      <w:pPr>
        <w:ind w:left="360" w:hanging="360"/>
      </w:pPr>
      <w:rPr>
        <w:rFonts w:hint="default"/>
        <w:color w:val="404040" w:themeColor="text1" w:themeTint="BF"/>
        <w:sz w:val="36"/>
        <w:szCs w:val="36"/>
      </w:rPr>
    </w:lvl>
    <w:lvl w:ilvl="1" w:tplc="240A0019" w:tentative="1">
      <w:start w:val="1"/>
      <w:numFmt w:val="lowerLetter"/>
      <w:lvlText w:val="%2."/>
      <w:lvlJc w:val="left"/>
      <w:pPr>
        <w:ind w:left="1080" w:hanging="360"/>
      </w:pPr>
    </w:lvl>
    <w:lvl w:ilvl="2" w:tplc="240A001B" w:tentative="1">
      <w:start w:val="1"/>
      <w:numFmt w:val="lowerRoman"/>
      <w:lvlText w:val="%3."/>
      <w:lvlJc w:val="right"/>
      <w:pPr>
        <w:ind w:left="1800" w:hanging="180"/>
      </w:pPr>
    </w:lvl>
    <w:lvl w:ilvl="3" w:tplc="240A000F" w:tentative="1">
      <w:start w:val="1"/>
      <w:numFmt w:val="decimal"/>
      <w:lvlText w:val="%4."/>
      <w:lvlJc w:val="left"/>
      <w:pPr>
        <w:ind w:left="2520" w:hanging="360"/>
      </w:pPr>
    </w:lvl>
    <w:lvl w:ilvl="4" w:tplc="240A0019" w:tentative="1">
      <w:start w:val="1"/>
      <w:numFmt w:val="lowerLetter"/>
      <w:lvlText w:val="%5."/>
      <w:lvlJc w:val="left"/>
      <w:pPr>
        <w:ind w:left="3240" w:hanging="360"/>
      </w:pPr>
    </w:lvl>
    <w:lvl w:ilvl="5" w:tplc="240A001B" w:tentative="1">
      <w:start w:val="1"/>
      <w:numFmt w:val="lowerRoman"/>
      <w:lvlText w:val="%6."/>
      <w:lvlJc w:val="right"/>
      <w:pPr>
        <w:ind w:left="3960" w:hanging="180"/>
      </w:pPr>
    </w:lvl>
    <w:lvl w:ilvl="6" w:tplc="240A000F" w:tentative="1">
      <w:start w:val="1"/>
      <w:numFmt w:val="decimal"/>
      <w:lvlText w:val="%7."/>
      <w:lvlJc w:val="left"/>
      <w:pPr>
        <w:ind w:left="4680" w:hanging="360"/>
      </w:pPr>
    </w:lvl>
    <w:lvl w:ilvl="7" w:tplc="240A0019" w:tentative="1">
      <w:start w:val="1"/>
      <w:numFmt w:val="lowerLetter"/>
      <w:lvlText w:val="%8."/>
      <w:lvlJc w:val="left"/>
      <w:pPr>
        <w:ind w:left="5400" w:hanging="360"/>
      </w:pPr>
    </w:lvl>
    <w:lvl w:ilvl="8" w:tplc="240A001B" w:tentative="1">
      <w:start w:val="1"/>
      <w:numFmt w:val="lowerRoman"/>
      <w:lvlText w:val="%9."/>
      <w:lvlJc w:val="right"/>
      <w:pPr>
        <w:ind w:left="6120" w:hanging="180"/>
      </w:pPr>
    </w:lvl>
  </w:abstractNum>
  <w:num w:numId="1">
    <w:abstractNumId w:val="11"/>
  </w:num>
  <w:num w:numId="2">
    <w:abstractNumId w:val="7"/>
  </w:num>
  <w:num w:numId="3">
    <w:abstractNumId w:val="14"/>
  </w:num>
  <w:num w:numId="4">
    <w:abstractNumId w:val="1"/>
  </w:num>
  <w:num w:numId="5">
    <w:abstractNumId w:val="6"/>
  </w:num>
  <w:num w:numId="6">
    <w:abstractNumId w:val="4"/>
  </w:num>
  <w:num w:numId="7">
    <w:abstractNumId w:val="10"/>
  </w:num>
  <w:num w:numId="8">
    <w:abstractNumId w:val="16"/>
  </w:num>
  <w:num w:numId="9">
    <w:abstractNumId w:val="2"/>
  </w:num>
  <w:num w:numId="10">
    <w:abstractNumId w:val="8"/>
  </w:num>
  <w:num w:numId="11">
    <w:abstractNumId w:val="12"/>
  </w:num>
  <w:num w:numId="12">
    <w:abstractNumId w:val="0"/>
  </w:num>
  <w:num w:numId="13">
    <w:abstractNumId w:val="3"/>
  </w:num>
  <w:num w:numId="14">
    <w:abstractNumId w:val="9"/>
  </w:num>
  <w:num w:numId="15">
    <w:abstractNumId w:val="15"/>
  </w:num>
  <w:num w:numId="16">
    <w:abstractNumId w:val="13"/>
  </w:num>
  <w:num w:numId="17">
    <w:abstractNumId w:val="5"/>
  </w:num>
  <w:numIdMacAtCleanup w:val="1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hideSpellingErrors/>
  <w:hideGrammaticalErrors/>
  <w:proofState w:spelling="clean" w:grammar="clean"/>
  <w:defaultTabStop w:val="720"/>
  <w:hyphenationZone w:val="425"/>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C4972"/>
    <w:rsid w:val="0001110E"/>
    <w:rsid w:val="00026204"/>
    <w:rsid w:val="0002652A"/>
    <w:rsid w:val="0003496F"/>
    <w:rsid w:val="00051712"/>
    <w:rsid w:val="00053707"/>
    <w:rsid w:val="00053DD3"/>
    <w:rsid w:val="00076E94"/>
    <w:rsid w:val="00077A8B"/>
    <w:rsid w:val="000829C6"/>
    <w:rsid w:val="00097B1B"/>
    <w:rsid w:val="000B78E2"/>
    <w:rsid w:val="000E0A76"/>
    <w:rsid w:val="000E7E87"/>
    <w:rsid w:val="000F2243"/>
    <w:rsid w:val="00106513"/>
    <w:rsid w:val="0011075A"/>
    <w:rsid w:val="00117401"/>
    <w:rsid w:val="00156C0C"/>
    <w:rsid w:val="001744C3"/>
    <w:rsid w:val="001746A7"/>
    <w:rsid w:val="0017791A"/>
    <w:rsid w:val="0018629D"/>
    <w:rsid w:val="001B4433"/>
    <w:rsid w:val="001C0507"/>
    <w:rsid w:val="001D682D"/>
    <w:rsid w:val="001E2D03"/>
    <w:rsid w:val="002069EE"/>
    <w:rsid w:val="00210053"/>
    <w:rsid w:val="00221607"/>
    <w:rsid w:val="00223C9E"/>
    <w:rsid w:val="00234F17"/>
    <w:rsid w:val="002357A2"/>
    <w:rsid w:val="00245A0B"/>
    <w:rsid w:val="0025005B"/>
    <w:rsid w:val="002524E3"/>
    <w:rsid w:val="00266523"/>
    <w:rsid w:val="00274F48"/>
    <w:rsid w:val="00276B19"/>
    <w:rsid w:val="00282302"/>
    <w:rsid w:val="00282830"/>
    <w:rsid w:val="002833F8"/>
    <w:rsid w:val="002927FE"/>
    <w:rsid w:val="00293BF2"/>
    <w:rsid w:val="002C19ED"/>
    <w:rsid w:val="002E73E9"/>
    <w:rsid w:val="002F1AEC"/>
    <w:rsid w:val="002F7490"/>
    <w:rsid w:val="003213A7"/>
    <w:rsid w:val="003345B0"/>
    <w:rsid w:val="003414CC"/>
    <w:rsid w:val="00347242"/>
    <w:rsid w:val="003A6529"/>
    <w:rsid w:val="003A70A5"/>
    <w:rsid w:val="003B50C7"/>
    <w:rsid w:val="003C334E"/>
    <w:rsid w:val="004050C7"/>
    <w:rsid w:val="00424BD7"/>
    <w:rsid w:val="004570A7"/>
    <w:rsid w:val="004613E8"/>
    <w:rsid w:val="00463C13"/>
    <w:rsid w:val="00470530"/>
    <w:rsid w:val="00475AB8"/>
    <w:rsid w:val="00485DD9"/>
    <w:rsid w:val="00492DFB"/>
    <w:rsid w:val="00495085"/>
    <w:rsid w:val="00495F55"/>
    <w:rsid w:val="004B4422"/>
    <w:rsid w:val="004F50D9"/>
    <w:rsid w:val="005331F0"/>
    <w:rsid w:val="0056053C"/>
    <w:rsid w:val="00581F27"/>
    <w:rsid w:val="005977A8"/>
    <w:rsid w:val="005A141A"/>
    <w:rsid w:val="005C27BB"/>
    <w:rsid w:val="005C6F90"/>
    <w:rsid w:val="005E38DD"/>
    <w:rsid w:val="0061138A"/>
    <w:rsid w:val="00615836"/>
    <w:rsid w:val="006258F2"/>
    <w:rsid w:val="00630D42"/>
    <w:rsid w:val="00656E99"/>
    <w:rsid w:val="00661498"/>
    <w:rsid w:val="006630ED"/>
    <w:rsid w:val="006944E9"/>
    <w:rsid w:val="006A1B26"/>
    <w:rsid w:val="006C01C6"/>
    <w:rsid w:val="006C1EA4"/>
    <w:rsid w:val="006C3EED"/>
    <w:rsid w:val="006E20F8"/>
    <w:rsid w:val="006F13FD"/>
    <w:rsid w:val="006F147C"/>
    <w:rsid w:val="006F52DA"/>
    <w:rsid w:val="00723AFC"/>
    <w:rsid w:val="00727969"/>
    <w:rsid w:val="00733C47"/>
    <w:rsid w:val="00735B1D"/>
    <w:rsid w:val="00744C62"/>
    <w:rsid w:val="00761287"/>
    <w:rsid w:val="00794DA2"/>
    <w:rsid w:val="007A0C42"/>
    <w:rsid w:val="007B0E07"/>
    <w:rsid w:val="007B46D9"/>
    <w:rsid w:val="007C6156"/>
    <w:rsid w:val="007E3CDC"/>
    <w:rsid w:val="00804912"/>
    <w:rsid w:val="00807269"/>
    <w:rsid w:val="0081087A"/>
    <w:rsid w:val="0083171B"/>
    <w:rsid w:val="008430A1"/>
    <w:rsid w:val="00862233"/>
    <w:rsid w:val="00871FF1"/>
    <w:rsid w:val="00895DCF"/>
    <w:rsid w:val="008A25A2"/>
    <w:rsid w:val="008B6316"/>
    <w:rsid w:val="008C2F42"/>
    <w:rsid w:val="008E3459"/>
    <w:rsid w:val="008F3D92"/>
    <w:rsid w:val="009001EE"/>
    <w:rsid w:val="00911017"/>
    <w:rsid w:val="00915C57"/>
    <w:rsid w:val="009421CE"/>
    <w:rsid w:val="00942A43"/>
    <w:rsid w:val="0094503C"/>
    <w:rsid w:val="00945DAF"/>
    <w:rsid w:val="00950A72"/>
    <w:rsid w:val="00960E78"/>
    <w:rsid w:val="00966504"/>
    <w:rsid w:val="0096693A"/>
    <w:rsid w:val="00973552"/>
    <w:rsid w:val="00975E9C"/>
    <w:rsid w:val="00982F84"/>
    <w:rsid w:val="009856EC"/>
    <w:rsid w:val="009B5435"/>
    <w:rsid w:val="009C625D"/>
    <w:rsid w:val="009D352F"/>
    <w:rsid w:val="009E2B2B"/>
    <w:rsid w:val="009E63A1"/>
    <w:rsid w:val="00A024DB"/>
    <w:rsid w:val="00A41A4B"/>
    <w:rsid w:val="00A47F6C"/>
    <w:rsid w:val="00A67685"/>
    <w:rsid w:val="00A7344C"/>
    <w:rsid w:val="00A73610"/>
    <w:rsid w:val="00A75E73"/>
    <w:rsid w:val="00A75ECC"/>
    <w:rsid w:val="00A76E2C"/>
    <w:rsid w:val="00A80265"/>
    <w:rsid w:val="00A8227F"/>
    <w:rsid w:val="00A86BB5"/>
    <w:rsid w:val="00A92D07"/>
    <w:rsid w:val="00A93FDB"/>
    <w:rsid w:val="00A97F03"/>
    <w:rsid w:val="00AC1BFC"/>
    <w:rsid w:val="00AF0F9D"/>
    <w:rsid w:val="00AF7410"/>
    <w:rsid w:val="00AF7A9F"/>
    <w:rsid w:val="00B0200B"/>
    <w:rsid w:val="00B06DD2"/>
    <w:rsid w:val="00B21D74"/>
    <w:rsid w:val="00B3608E"/>
    <w:rsid w:val="00B371C3"/>
    <w:rsid w:val="00B575CC"/>
    <w:rsid w:val="00B62145"/>
    <w:rsid w:val="00BA34C0"/>
    <w:rsid w:val="00BA4E18"/>
    <w:rsid w:val="00BB0B88"/>
    <w:rsid w:val="00BB5701"/>
    <w:rsid w:val="00BB7F03"/>
    <w:rsid w:val="00BE3209"/>
    <w:rsid w:val="00BF40C0"/>
    <w:rsid w:val="00C010CC"/>
    <w:rsid w:val="00C04FBD"/>
    <w:rsid w:val="00C346CB"/>
    <w:rsid w:val="00C5773E"/>
    <w:rsid w:val="00C74C8A"/>
    <w:rsid w:val="00C7638A"/>
    <w:rsid w:val="00C77DB2"/>
    <w:rsid w:val="00C82416"/>
    <w:rsid w:val="00CA47BD"/>
    <w:rsid w:val="00CB602D"/>
    <w:rsid w:val="00CC4330"/>
    <w:rsid w:val="00CD35A5"/>
    <w:rsid w:val="00CD469C"/>
    <w:rsid w:val="00CE71A3"/>
    <w:rsid w:val="00D0686E"/>
    <w:rsid w:val="00D142BD"/>
    <w:rsid w:val="00D95B8C"/>
    <w:rsid w:val="00DA1686"/>
    <w:rsid w:val="00DB160B"/>
    <w:rsid w:val="00DC4972"/>
    <w:rsid w:val="00DC4B53"/>
    <w:rsid w:val="00DC4F8D"/>
    <w:rsid w:val="00DC593B"/>
    <w:rsid w:val="00DD7EE5"/>
    <w:rsid w:val="00DE0AA3"/>
    <w:rsid w:val="00DE17FD"/>
    <w:rsid w:val="00E01BCC"/>
    <w:rsid w:val="00E10503"/>
    <w:rsid w:val="00E1466E"/>
    <w:rsid w:val="00E261DB"/>
    <w:rsid w:val="00E27009"/>
    <w:rsid w:val="00E32EE5"/>
    <w:rsid w:val="00E340B1"/>
    <w:rsid w:val="00E341D7"/>
    <w:rsid w:val="00E57354"/>
    <w:rsid w:val="00E5790B"/>
    <w:rsid w:val="00E6368B"/>
    <w:rsid w:val="00E764DC"/>
    <w:rsid w:val="00EB4E4C"/>
    <w:rsid w:val="00EF3479"/>
    <w:rsid w:val="00F05D17"/>
    <w:rsid w:val="00F125B6"/>
    <w:rsid w:val="00F22801"/>
    <w:rsid w:val="00F3434B"/>
    <w:rsid w:val="00F40A50"/>
    <w:rsid w:val="00F42C8C"/>
    <w:rsid w:val="00F55FC1"/>
    <w:rsid w:val="00F60E1D"/>
    <w:rsid w:val="00F62AAC"/>
    <w:rsid w:val="00F66F37"/>
    <w:rsid w:val="00FA723E"/>
    <w:rsid w:val="00FC58B8"/>
    <w:rsid w:val="00FE53FF"/>
    <w:rsid w:val="00FF51B7"/>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606CE75"/>
  <w15:docId w15:val="{0415D1C9-174B-43CE-AE47-D4BA29B7D4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atentStyles>
  <w:style w:type="paragraph" w:default="1" w:styleId="Normal">
    <w:name w:val="Normal"/>
    <w:qFormat/>
    <w:rPr>
      <w:rFonts w:ascii="Trebuchet MS" w:eastAsia="Trebuchet MS" w:hAnsi="Trebuchet MS" w:cs="Trebuchet MS"/>
      <w:lang w:val="es-ES"/>
    </w:rPr>
  </w:style>
  <w:style w:type="paragraph" w:styleId="Ttulo1">
    <w:name w:val="heading 1"/>
    <w:basedOn w:val="Normal"/>
    <w:uiPriority w:val="9"/>
    <w:qFormat/>
    <w:pPr>
      <w:spacing w:before="77"/>
      <w:ind w:left="242"/>
      <w:outlineLvl w:val="0"/>
    </w:pPr>
    <w:rPr>
      <w:rFonts w:ascii="Caladea" w:eastAsia="Caladea" w:hAnsi="Caladea" w:cs="Caladea"/>
      <w:b/>
      <w:bCs/>
      <w:sz w:val="28"/>
      <w:szCs w:val="28"/>
    </w:rPr>
  </w:style>
  <w:style w:type="paragraph" w:styleId="Ttulo2">
    <w:name w:val="heading 2"/>
    <w:basedOn w:val="Normal"/>
    <w:uiPriority w:val="9"/>
    <w:unhideWhenUsed/>
    <w:qFormat/>
    <w:pPr>
      <w:spacing w:before="38"/>
      <w:ind w:left="950"/>
      <w:outlineLvl w:val="1"/>
    </w:pPr>
    <w:rPr>
      <w:rFonts w:ascii="Carlito" w:eastAsia="Carlito" w:hAnsi="Carlito" w:cs="Carlito"/>
      <w:b/>
      <w:bCs/>
      <w:sz w:val="24"/>
      <w:szCs w:val="24"/>
    </w:rPr>
  </w:style>
  <w:style w:type="paragraph" w:styleId="Ttulo3">
    <w:name w:val="heading 3"/>
    <w:basedOn w:val="Normal"/>
    <w:uiPriority w:val="9"/>
    <w:unhideWhenUsed/>
    <w:qFormat/>
    <w:pPr>
      <w:ind w:left="808"/>
      <w:outlineLvl w:val="2"/>
    </w:pPr>
    <w:rPr>
      <w:rFonts w:ascii="Carlito" w:eastAsia="Carlito" w:hAnsi="Carlito" w:cs="Carlito"/>
      <w:b/>
      <w:bC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1">
    <w:name w:val="Table Normal1"/>
    <w:uiPriority w:val="2"/>
    <w:semiHidden/>
    <w:unhideWhenUsed/>
    <w:qFormat/>
    <w:tblPr>
      <w:tblInd w:w="0" w:type="dxa"/>
      <w:tblCellMar>
        <w:top w:w="0" w:type="dxa"/>
        <w:left w:w="0" w:type="dxa"/>
        <w:bottom w:w="0" w:type="dxa"/>
        <w:right w:w="0" w:type="dxa"/>
      </w:tblCellMar>
    </w:tblPr>
  </w:style>
  <w:style w:type="paragraph" w:styleId="Textoindependiente">
    <w:name w:val="Body Text"/>
    <w:basedOn w:val="Normal"/>
    <w:link w:val="TextoindependienteCar"/>
    <w:uiPriority w:val="1"/>
    <w:qFormat/>
  </w:style>
  <w:style w:type="paragraph" w:styleId="Prrafodelista">
    <w:name w:val="List Paragraph"/>
    <w:basedOn w:val="Normal"/>
    <w:uiPriority w:val="34"/>
    <w:qFormat/>
    <w:pPr>
      <w:ind w:left="1141" w:hanging="360"/>
      <w:jc w:val="both"/>
    </w:pPr>
  </w:style>
  <w:style w:type="paragraph" w:customStyle="1" w:styleId="TableParagraph">
    <w:name w:val="Table Paragraph"/>
    <w:basedOn w:val="Normal"/>
    <w:uiPriority w:val="1"/>
    <w:qFormat/>
  </w:style>
  <w:style w:type="paragraph" w:styleId="Textodeglobo">
    <w:name w:val="Balloon Text"/>
    <w:basedOn w:val="Normal"/>
    <w:link w:val="TextodegloboCar"/>
    <w:uiPriority w:val="99"/>
    <w:semiHidden/>
    <w:unhideWhenUsed/>
    <w:rsid w:val="003A6529"/>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3A6529"/>
    <w:rPr>
      <w:rFonts w:ascii="Segoe UI" w:eastAsia="Trebuchet MS" w:hAnsi="Segoe UI" w:cs="Segoe UI"/>
      <w:sz w:val="18"/>
      <w:szCs w:val="18"/>
      <w:lang w:val="es-ES"/>
    </w:rPr>
  </w:style>
  <w:style w:type="character" w:styleId="Hipervnculo">
    <w:name w:val="Hyperlink"/>
    <w:basedOn w:val="Fuentedeprrafopredeter"/>
    <w:uiPriority w:val="99"/>
    <w:unhideWhenUsed/>
    <w:rsid w:val="003A6529"/>
    <w:rPr>
      <w:color w:val="0000FF" w:themeColor="hyperlink"/>
      <w:u w:val="single"/>
    </w:rPr>
  </w:style>
  <w:style w:type="character" w:customStyle="1" w:styleId="Mencinsinresolver1">
    <w:name w:val="Mención sin resolver1"/>
    <w:basedOn w:val="Fuentedeprrafopredeter"/>
    <w:uiPriority w:val="99"/>
    <w:semiHidden/>
    <w:unhideWhenUsed/>
    <w:rsid w:val="003A6529"/>
    <w:rPr>
      <w:color w:val="605E5C"/>
      <w:shd w:val="clear" w:color="auto" w:fill="E1DFDD"/>
    </w:rPr>
  </w:style>
  <w:style w:type="character" w:styleId="Refdecomentario">
    <w:name w:val="annotation reference"/>
    <w:basedOn w:val="Fuentedeprrafopredeter"/>
    <w:uiPriority w:val="99"/>
    <w:semiHidden/>
    <w:unhideWhenUsed/>
    <w:rsid w:val="003A6529"/>
    <w:rPr>
      <w:sz w:val="16"/>
      <w:szCs w:val="16"/>
    </w:rPr>
  </w:style>
  <w:style w:type="paragraph" w:styleId="Textocomentario">
    <w:name w:val="annotation text"/>
    <w:basedOn w:val="Normal"/>
    <w:link w:val="TextocomentarioCar"/>
    <w:uiPriority w:val="99"/>
    <w:semiHidden/>
    <w:unhideWhenUsed/>
    <w:rsid w:val="003A6529"/>
    <w:rPr>
      <w:sz w:val="20"/>
      <w:szCs w:val="20"/>
    </w:rPr>
  </w:style>
  <w:style w:type="character" w:customStyle="1" w:styleId="TextocomentarioCar">
    <w:name w:val="Texto comentario Car"/>
    <w:basedOn w:val="Fuentedeprrafopredeter"/>
    <w:link w:val="Textocomentario"/>
    <w:uiPriority w:val="99"/>
    <w:semiHidden/>
    <w:rsid w:val="003A6529"/>
    <w:rPr>
      <w:rFonts w:ascii="Trebuchet MS" w:eastAsia="Trebuchet MS" w:hAnsi="Trebuchet MS" w:cs="Trebuchet MS"/>
      <w:sz w:val="20"/>
      <w:szCs w:val="20"/>
      <w:lang w:val="es-ES"/>
    </w:rPr>
  </w:style>
  <w:style w:type="paragraph" w:styleId="Asuntodelcomentario">
    <w:name w:val="annotation subject"/>
    <w:basedOn w:val="Textocomentario"/>
    <w:next w:val="Textocomentario"/>
    <w:link w:val="AsuntodelcomentarioCar"/>
    <w:uiPriority w:val="99"/>
    <w:semiHidden/>
    <w:unhideWhenUsed/>
    <w:rsid w:val="003A6529"/>
    <w:rPr>
      <w:b/>
      <w:bCs/>
    </w:rPr>
  </w:style>
  <w:style w:type="character" w:customStyle="1" w:styleId="AsuntodelcomentarioCar">
    <w:name w:val="Asunto del comentario Car"/>
    <w:basedOn w:val="TextocomentarioCar"/>
    <w:link w:val="Asuntodelcomentario"/>
    <w:uiPriority w:val="99"/>
    <w:semiHidden/>
    <w:rsid w:val="003A6529"/>
    <w:rPr>
      <w:rFonts w:ascii="Trebuchet MS" w:eastAsia="Trebuchet MS" w:hAnsi="Trebuchet MS" w:cs="Trebuchet MS"/>
      <w:b/>
      <w:bCs/>
      <w:sz w:val="20"/>
      <w:szCs w:val="20"/>
      <w:lang w:val="es-ES"/>
    </w:rPr>
  </w:style>
  <w:style w:type="character" w:styleId="Hipervnculovisitado">
    <w:name w:val="FollowedHyperlink"/>
    <w:basedOn w:val="Fuentedeprrafopredeter"/>
    <w:uiPriority w:val="99"/>
    <w:semiHidden/>
    <w:unhideWhenUsed/>
    <w:rsid w:val="00FF51B7"/>
    <w:rPr>
      <w:color w:val="800080" w:themeColor="followedHyperlink"/>
      <w:u w:val="single"/>
    </w:rPr>
  </w:style>
  <w:style w:type="paragraph" w:styleId="Textonotaalfinal">
    <w:name w:val="endnote text"/>
    <w:basedOn w:val="Normal"/>
    <w:link w:val="TextonotaalfinalCar"/>
    <w:uiPriority w:val="99"/>
    <w:semiHidden/>
    <w:unhideWhenUsed/>
    <w:rsid w:val="00B0200B"/>
    <w:rPr>
      <w:sz w:val="20"/>
      <w:szCs w:val="20"/>
    </w:rPr>
  </w:style>
  <w:style w:type="character" w:customStyle="1" w:styleId="TextonotaalfinalCar">
    <w:name w:val="Texto nota al final Car"/>
    <w:basedOn w:val="Fuentedeprrafopredeter"/>
    <w:link w:val="Textonotaalfinal"/>
    <w:uiPriority w:val="99"/>
    <w:semiHidden/>
    <w:rsid w:val="00B0200B"/>
    <w:rPr>
      <w:rFonts w:ascii="Trebuchet MS" w:eastAsia="Trebuchet MS" w:hAnsi="Trebuchet MS" w:cs="Trebuchet MS"/>
      <w:sz w:val="20"/>
      <w:szCs w:val="20"/>
      <w:lang w:val="es-ES"/>
    </w:rPr>
  </w:style>
  <w:style w:type="character" w:styleId="Refdenotaalfinal">
    <w:name w:val="endnote reference"/>
    <w:basedOn w:val="Fuentedeprrafopredeter"/>
    <w:uiPriority w:val="99"/>
    <w:semiHidden/>
    <w:unhideWhenUsed/>
    <w:rsid w:val="00B0200B"/>
    <w:rPr>
      <w:vertAlign w:val="superscript"/>
    </w:rPr>
  </w:style>
  <w:style w:type="paragraph" w:styleId="Textonotapie">
    <w:name w:val="footnote text"/>
    <w:basedOn w:val="Normal"/>
    <w:link w:val="TextonotapieCar"/>
    <w:uiPriority w:val="99"/>
    <w:unhideWhenUsed/>
    <w:rsid w:val="00B0200B"/>
    <w:rPr>
      <w:sz w:val="20"/>
      <w:szCs w:val="20"/>
    </w:rPr>
  </w:style>
  <w:style w:type="character" w:customStyle="1" w:styleId="TextonotapieCar">
    <w:name w:val="Texto nota pie Car"/>
    <w:basedOn w:val="Fuentedeprrafopredeter"/>
    <w:link w:val="Textonotapie"/>
    <w:uiPriority w:val="99"/>
    <w:rsid w:val="00B0200B"/>
    <w:rPr>
      <w:rFonts w:ascii="Trebuchet MS" w:eastAsia="Trebuchet MS" w:hAnsi="Trebuchet MS" w:cs="Trebuchet MS"/>
      <w:sz w:val="20"/>
      <w:szCs w:val="20"/>
      <w:lang w:val="es-ES"/>
    </w:rPr>
  </w:style>
  <w:style w:type="character" w:styleId="Refdenotaalpie">
    <w:name w:val="footnote reference"/>
    <w:basedOn w:val="Fuentedeprrafopredeter"/>
    <w:uiPriority w:val="99"/>
    <w:semiHidden/>
    <w:unhideWhenUsed/>
    <w:rsid w:val="00B0200B"/>
    <w:rPr>
      <w:vertAlign w:val="superscript"/>
    </w:rPr>
  </w:style>
  <w:style w:type="paragraph" w:styleId="Sinespaciado">
    <w:name w:val="No Spacing"/>
    <w:uiPriority w:val="1"/>
    <w:qFormat/>
    <w:rsid w:val="00470530"/>
    <w:rPr>
      <w:rFonts w:ascii="Trebuchet MS" w:eastAsia="Trebuchet MS" w:hAnsi="Trebuchet MS" w:cs="Trebuchet MS"/>
      <w:lang w:val="es-ES"/>
    </w:rPr>
  </w:style>
  <w:style w:type="character" w:customStyle="1" w:styleId="TextoindependienteCar">
    <w:name w:val="Texto independiente Car"/>
    <w:basedOn w:val="Fuentedeprrafopredeter"/>
    <w:link w:val="Textoindependiente"/>
    <w:uiPriority w:val="1"/>
    <w:rsid w:val="00E340B1"/>
    <w:rPr>
      <w:rFonts w:ascii="Trebuchet MS" w:eastAsia="Trebuchet MS" w:hAnsi="Trebuchet MS" w:cs="Trebuchet MS"/>
      <w:lang w:val="es-ES"/>
    </w:rPr>
  </w:style>
  <w:style w:type="table" w:styleId="Tablaconcuadrcula">
    <w:name w:val="Table Grid"/>
    <w:basedOn w:val="Tablanormal"/>
    <w:uiPriority w:val="39"/>
    <w:rsid w:val="00156C0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
    <w:link w:val="EncabezadoCar"/>
    <w:uiPriority w:val="99"/>
    <w:unhideWhenUsed/>
    <w:rsid w:val="00495F55"/>
    <w:pPr>
      <w:tabs>
        <w:tab w:val="center" w:pos="4419"/>
        <w:tab w:val="right" w:pos="8838"/>
      </w:tabs>
    </w:pPr>
  </w:style>
  <w:style w:type="character" w:customStyle="1" w:styleId="EncabezadoCar">
    <w:name w:val="Encabezado Car"/>
    <w:basedOn w:val="Fuentedeprrafopredeter"/>
    <w:link w:val="Encabezado"/>
    <w:uiPriority w:val="99"/>
    <w:rsid w:val="00495F55"/>
    <w:rPr>
      <w:rFonts w:ascii="Trebuchet MS" w:eastAsia="Trebuchet MS" w:hAnsi="Trebuchet MS" w:cs="Trebuchet MS"/>
      <w:lang w:val="es-ES"/>
    </w:rPr>
  </w:style>
  <w:style w:type="paragraph" w:styleId="Piedepgina">
    <w:name w:val="footer"/>
    <w:basedOn w:val="Normal"/>
    <w:link w:val="PiedepginaCar"/>
    <w:uiPriority w:val="99"/>
    <w:unhideWhenUsed/>
    <w:rsid w:val="00495F55"/>
    <w:pPr>
      <w:tabs>
        <w:tab w:val="center" w:pos="4419"/>
        <w:tab w:val="right" w:pos="8838"/>
      </w:tabs>
    </w:pPr>
  </w:style>
  <w:style w:type="character" w:customStyle="1" w:styleId="PiedepginaCar">
    <w:name w:val="Pie de página Car"/>
    <w:basedOn w:val="Fuentedeprrafopredeter"/>
    <w:link w:val="Piedepgina"/>
    <w:uiPriority w:val="99"/>
    <w:rsid w:val="00495F55"/>
    <w:rPr>
      <w:rFonts w:ascii="Trebuchet MS" w:eastAsia="Trebuchet MS" w:hAnsi="Trebuchet MS" w:cs="Trebuchet MS"/>
      <w:lang w:val="es-ES"/>
    </w:rPr>
  </w:style>
  <w:style w:type="character" w:styleId="Mencinsinresolver">
    <w:name w:val="Unresolved Mention"/>
    <w:basedOn w:val="Fuentedeprrafopredeter"/>
    <w:uiPriority w:val="99"/>
    <w:rsid w:val="00945DA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36126430">
      <w:bodyDiv w:val="1"/>
      <w:marLeft w:val="0"/>
      <w:marRight w:val="0"/>
      <w:marTop w:val="0"/>
      <w:marBottom w:val="0"/>
      <w:divBdr>
        <w:top w:val="none" w:sz="0" w:space="0" w:color="auto"/>
        <w:left w:val="none" w:sz="0" w:space="0" w:color="auto"/>
        <w:bottom w:val="none" w:sz="0" w:space="0" w:color="auto"/>
        <w:right w:val="none" w:sz="0" w:space="0" w:color="auto"/>
      </w:divBdr>
    </w:div>
    <w:div w:id="1110668017">
      <w:bodyDiv w:val="1"/>
      <w:marLeft w:val="0"/>
      <w:marRight w:val="0"/>
      <w:marTop w:val="0"/>
      <w:marBottom w:val="0"/>
      <w:divBdr>
        <w:top w:val="none" w:sz="0" w:space="0" w:color="auto"/>
        <w:left w:val="none" w:sz="0" w:space="0" w:color="auto"/>
        <w:bottom w:val="none" w:sz="0" w:space="0" w:color="auto"/>
        <w:right w:val="none" w:sz="0" w:space="0" w:color="auto"/>
      </w:divBdr>
    </w:div>
    <w:div w:id="1313754725">
      <w:bodyDiv w:val="1"/>
      <w:marLeft w:val="0"/>
      <w:marRight w:val="0"/>
      <w:marTop w:val="0"/>
      <w:marBottom w:val="0"/>
      <w:divBdr>
        <w:top w:val="none" w:sz="0" w:space="0" w:color="auto"/>
        <w:left w:val="none" w:sz="0" w:space="0" w:color="auto"/>
        <w:bottom w:val="none" w:sz="0" w:space="0" w:color="auto"/>
        <w:right w:val="none" w:sz="0" w:space="0" w:color="auto"/>
      </w:divBdr>
    </w:div>
    <w:div w:id="1733196205">
      <w:bodyDiv w:val="1"/>
      <w:marLeft w:val="0"/>
      <w:marRight w:val="0"/>
      <w:marTop w:val="0"/>
      <w:marBottom w:val="0"/>
      <w:divBdr>
        <w:top w:val="none" w:sz="0" w:space="0" w:color="auto"/>
        <w:left w:val="none" w:sz="0" w:space="0" w:color="auto"/>
        <w:bottom w:val="none" w:sz="0" w:space="0" w:color="auto"/>
        <w:right w:val="none" w:sz="0" w:space="0" w:color="auto"/>
      </w:divBdr>
    </w:div>
    <w:div w:id="1944729045">
      <w:bodyDiv w:val="1"/>
      <w:marLeft w:val="0"/>
      <w:marRight w:val="0"/>
      <w:marTop w:val="0"/>
      <w:marBottom w:val="0"/>
      <w:divBdr>
        <w:top w:val="none" w:sz="0" w:space="0" w:color="auto"/>
        <w:left w:val="none" w:sz="0" w:space="0" w:color="auto"/>
        <w:bottom w:val="none" w:sz="0" w:space="0" w:color="auto"/>
        <w:right w:val="none" w:sz="0" w:space="0" w:color="auto"/>
      </w:divBdr>
    </w:div>
    <w:div w:id="2006273998">
      <w:bodyDiv w:val="1"/>
      <w:marLeft w:val="0"/>
      <w:marRight w:val="0"/>
      <w:marTop w:val="0"/>
      <w:marBottom w:val="0"/>
      <w:divBdr>
        <w:top w:val="none" w:sz="0" w:space="0" w:color="auto"/>
        <w:left w:val="none" w:sz="0" w:space="0" w:color="auto"/>
        <w:bottom w:val="none" w:sz="0" w:space="0" w:color="auto"/>
        <w:right w:val="none" w:sz="0" w:space="0" w:color="auto"/>
      </w:divBdr>
      <w:divsChild>
        <w:div w:id="1867669783">
          <w:marLeft w:val="0"/>
          <w:marRight w:val="0"/>
          <w:marTop w:val="0"/>
          <w:marBottom w:val="0"/>
          <w:divBdr>
            <w:top w:val="none" w:sz="0" w:space="0" w:color="auto"/>
            <w:left w:val="none" w:sz="0" w:space="0" w:color="auto"/>
            <w:bottom w:val="none" w:sz="0" w:space="0" w:color="auto"/>
            <w:right w:val="none" w:sz="0" w:space="0" w:color="auto"/>
          </w:divBdr>
          <w:divsChild>
            <w:div w:id="2079815641">
              <w:marLeft w:val="0"/>
              <w:marRight w:val="0"/>
              <w:marTop w:val="0"/>
              <w:marBottom w:val="0"/>
              <w:divBdr>
                <w:top w:val="none" w:sz="0" w:space="0" w:color="auto"/>
                <w:left w:val="none" w:sz="0" w:space="0" w:color="auto"/>
                <w:bottom w:val="none" w:sz="0" w:space="0" w:color="auto"/>
                <w:right w:val="none" w:sz="0" w:space="0" w:color="auto"/>
              </w:divBdr>
              <w:divsChild>
                <w:div w:id="2038847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8121097">
          <w:marLeft w:val="0"/>
          <w:marRight w:val="0"/>
          <w:marTop w:val="0"/>
          <w:marBottom w:val="0"/>
          <w:divBdr>
            <w:top w:val="none" w:sz="0" w:space="0" w:color="auto"/>
            <w:left w:val="none" w:sz="0" w:space="0" w:color="auto"/>
            <w:bottom w:val="none" w:sz="0" w:space="0" w:color="auto"/>
            <w:right w:val="none" w:sz="0" w:space="0" w:color="auto"/>
          </w:divBdr>
          <w:divsChild>
            <w:div w:id="390232830">
              <w:marLeft w:val="0"/>
              <w:marRight w:val="0"/>
              <w:marTop w:val="0"/>
              <w:marBottom w:val="0"/>
              <w:divBdr>
                <w:top w:val="none" w:sz="0" w:space="0" w:color="auto"/>
                <w:left w:val="none" w:sz="0" w:space="0" w:color="auto"/>
                <w:bottom w:val="none" w:sz="0" w:space="0" w:color="auto"/>
                <w:right w:val="none" w:sz="0" w:space="0" w:color="auto"/>
              </w:divBdr>
              <w:divsChild>
                <w:div w:id="1151604448">
                  <w:marLeft w:val="0"/>
                  <w:marRight w:val="0"/>
                  <w:marTop w:val="0"/>
                  <w:marBottom w:val="0"/>
                  <w:divBdr>
                    <w:top w:val="none" w:sz="0" w:space="0" w:color="auto"/>
                    <w:left w:val="none" w:sz="0" w:space="0" w:color="auto"/>
                    <w:bottom w:val="none" w:sz="0" w:space="0" w:color="auto"/>
                    <w:right w:val="none" w:sz="0" w:space="0" w:color="auto"/>
                  </w:divBdr>
                </w:div>
                <w:div w:id="281499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webSettings>
</file>

<file path=word/_rels/document.xml.rels><?xml version='1.0' encoding='UTF-8' standalone='yes'?>
<Relationships xmlns="http://schemas.openxmlformats.org/package/2006/relationships"><Relationship Id="rId26"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25"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urosario.edu.co/Reglamento-Formativo-Preventivo-Disciplinario/Inicio/" TargetMode="External"/><Relationship Id="rId24" Type="http://schemas.openxmlformats.org/officeDocument/2006/relationships/footer" Target="footer1.xml"/><Relationship Id="rId5" Type="http://schemas.openxmlformats.org/officeDocument/2006/relationships/webSettings" Target="webSettings.xml"/><Relationship Id="rId23" Type="http://schemas.openxmlformats.org/officeDocument/2006/relationships/header" Target="header1.xml"/><Relationship Id="rId4" Type="http://schemas.openxmlformats.org/officeDocument/2006/relationships/settings" Target="settings.xml"/><Relationship Id="rIdL1" Type="http://schemas.openxmlformats.org/officeDocument/2006/relationships/hyperlink" Target="https://juccaicedoac03.github.io/Desarrollo-Evaluacion-Modelos/" TargetMode="External"/><Relationship Id="rIdL2" Type="http://schemas.openxmlformats.org/officeDocument/2006/relationships/hyperlink" Target="https://github.com/juccaicedoac03/Desarrollo-Evaluacion-Modelos" TargetMode="External"/><Relationship Id="rIdL3" Type="http://schemas.openxmlformats.org/officeDocument/2006/relationships/hyperlink" Target="https://rasa.com/docs/" TargetMode="External"/><Relationship Id="rIdL4" Type="http://schemas.openxmlformats.org/officeDocument/2006/relationships/hyperlink" Target="https://cloud.google.com/dialogflow/cx/docs" TargetMode="External"/><Relationship Id="rIdL5" Type="http://schemas.openxmlformats.org/officeDocument/2006/relationships/hyperlink" Target="https://doi.org/10.18653/v1/N19-1423" TargetMode="External"/><Relationship Id="rIdL6" Type="http://schemas.openxmlformats.org/officeDocument/2006/relationships/hyperlink" Target="https://www.deeplearningbook.org/" TargetMode="External"/><Relationship Id="rIdL7" Type="http://schemas.openxmlformats.org/officeDocument/2006/relationships/hyperlink" Target="https://developers.google.com/machine-learning/crash-course" TargetMode="External"/><Relationship Id="rIdL8" Type="http://schemas.openxmlformats.org/officeDocument/2006/relationships/hyperlink" Target="https://digital-strategy.ec.europa.eu/en/library/ethics-guidelines-trustworthy-ai" TargetMode="External"/><Relationship Id="rIdL9" Type="http://schemas.openxmlformats.org/officeDocument/2006/relationships/hyperlink" Target="https://web.stanford.edu/~jurafsky/slp3/" TargetMode="External"/><Relationship Id="rIdL10" Type="http://schemas.openxmlformats.org/officeDocument/2006/relationships/hyperlink" Target="https://arxiv.org/abs/1312.6114" TargetMode="External"/><Relationship Id="rIdL11" Type="http://schemas.openxmlformats.org/officeDocument/2006/relationships/hyperlink" Target="https://platform.openai.com/docs/guides/fine-tuning" TargetMode="External"/><Relationship Id="rIdL12" Type="http://schemas.openxmlformats.org/officeDocument/2006/relationships/hyperlink" Target="https://cs230.stanford.edu/" TargetMode="External"/><Relationship Id="rIdL13" Type="http://schemas.openxmlformats.org/officeDocument/2006/relationships/hyperlink" Target="https://arxiv.org/abs/1706.03762" TargetMode="External"/><Relationship Id="rIdL14" Type="http://schemas.openxmlformats.org/officeDocument/2006/relationships/hyperlink" Target="https://doi.org/10.1145/3442188.3445922" TargetMode="External"/><Relationship Id="rIdL15" Type="http://schemas.openxmlformats.org/officeDocument/2006/relationships/hyperlink" Target="https://github.com/dccuchile/beto" TargetMode="External"/><Relationship Id="rIdL16" Type="http://schemas.openxmlformats.org/officeDocument/2006/relationships/hyperlink" Target="https://arxiv.org/abs/2305.14314" TargetMode="External"/><Relationship Id="rIdL17" Type="http://schemas.openxmlformats.org/officeDocument/2006/relationships/hyperlink" Target="https://doi.org/10.1145/3458723" TargetMode="External"/><Relationship Id="rIdL18" Type="http://schemas.openxmlformats.org/officeDocument/2006/relationships/hyperlink" Target="https://arxiv.org/abs/2106.09685" TargetMode="External"/><Relationship Id="rIdL19" Type="http://schemas.openxmlformats.org/officeDocument/2006/relationships/hyperlink" Target="https://huggingface.co/learn/llm-course" TargetMode="External"/><Relationship Id="rIdL20" Type="http://schemas.openxmlformats.org/officeDocument/2006/relationships/hyperlink" Target="https://arxiv.org/abs/2005.11401" TargetMode="External"/><Relationship Id="rIdL21" Type="http://schemas.openxmlformats.org/officeDocument/2006/relationships/hyperlink" Target="https://doi.org/10.1145/3287560.3287596" TargetMode="External"/><Relationship Id="rIdL22" Type="http://schemas.openxmlformats.org/officeDocument/2006/relationships/hyperlink" Target="https://doi.org/10.6028/NIST.AI.100-1" TargetMode="External"/><Relationship Id="rIdL23" Type="http://schemas.openxmlformats.org/officeDocument/2006/relationships/hyperlink" Target="https://eur-lex.europa.eu/eli/reg/2024/1689/oj" TargetMode="External"/><Relationship Id="rIdL24" Type="http://schemas.openxmlformats.org/officeDocument/2006/relationships/hyperlink" Target="https://doi.org/10.18653/v1/2020.acl-main.442" TargetMode="External"/><Relationship Id="rIdL25" Type="http://schemas.openxmlformats.org/officeDocument/2006/relationships/hyperlink" Target="https://adp.startti.ai/docs" TargetMode="External"/><Relationship Id="rIdL26" Type="http://schemas.openxmlformats.org/officeDocument/2006/relationships/hyperlink" Target="https://github.com/juccaicedoac03/Desarrollo-Evaluacion-Modelos/blob/main/docs/politica-uso-ia.md" TargetMode="External"/><Relationship Id="rIdL27" Type="http://schemas.openxmlformats.org/officeDocument/2006/relationships/hyperlink" Target="https://doi.org/10.1145/3630106.3658542" TargetMode="External"/><Relationship Id="rIdL28" Type="http://schemas.openxmlformats.org/officeDocument/2006/relationships/hyperlink" Target="https://www.mckinsey.com/capabilities/tech-and-ai/our-insights/the-economic-potential-of-generative-ai-the-next-productivity-frontier"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FA811E9-5FB3-4782-B3C4-A71307155E5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13</Pages>
  <Words>3745</Words>
  <Characters>20603</Characters>
  <Application>Microsoft Office Word</Application>
  <DocSecurity>4</DocSecurity>
  <Lines>171</Lines>
  <Paragraphs>48</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24300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Guía de asignatura — Desarrollo y Evaluación de Modelos Propios</dc:title>
  <dc:subject/>
  <dc:creator>Julian Caicedo</dc:creator>
  <cp:keywords/>
  <dc:description/>
  <cp:lastModifiedBy>Julian Caicedo</cp:lastModifiedBy>
  <cp:revision>2</cp:revision>
  <dcterms:created xsi:type="dcterms:W3CDTF">2026-08-05T15:22:00Z</dcterms:created>
  <dcterms:modified xsi:type="dcterms:W3CDTF">2026-09-30T00:00:00Z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2016-04-04T00:00:00Z</vt:filetime>
  </property>
  <property fmtid="{D5CDD505-2E9C-101B-9397-08002B2CF9AE}" pid="3" name="Creator">
    <vt:lpwstr>Microsoft® Word 2013</vt:lpwstr>
  </property>
  <property fmtid="{D5CDD505-2E9C-101B-9397-08002B2CF9AE}" pid="4" name="LastSaved">
    <vt:filetime>2020-06-08T00:00:00Z</vt:filetime>
  </property>
</Properties>
</file>