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607E" w:rsidRPr="0032607E" w:rsidRDefault="0032607E" w:rsidP="0032607E">
      <w:pPr>
        <w:widowControl w:val="0"/>
        <w:shd w:val="clear" w:color="auto" w:fill="FFFFFF"/>
        <w:spacing w:after="0" w:line="240" w:lineRule="auto"/>
        <w:ind w:firstLine="851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>Министерство образования и науки Алтайского края</w:t>
      </w:r>
    </w:p>
    <w:p w:rsidR="0032607E" w:rsidRPr="0032607E" w:rsidRDefault="0032607E" w:rsidP="0032607E">
      <w:pPr>
        <w:widowControl w:val="0"/>
        <w:shd w:val="clear" w:color="auto" w:fill="FFFFFF"/>
        <w:spacing w:after="0" w:line="240" w:lineRule="auto"/>
        <w:ind w:firstLine="851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>КГБПОУ «Алтайская академия гостеприимства»</w:t>
      </w:r>
    </w:p>
    <w:p w:rsidR="0032607E" w:rsidRPr="0032607E" w:rsidRDefault="0032607E" w:rsidP="0032607E">
      <w:pPr>
        <w:widowControl w:val="0"/>
        <w:shd w:val="clear" w:color="auto" w:fill="FFFFFF"/>
        <w:spacing w:after="0" w:line="240" w:lineRule="auto"/>
        <w:ind w:firstLine="851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>____________________________________________________________</w:t>
      </w:r>
    </w:p>
    <w:p w:rsidR="0032607E" w:rsidRPr="0032607E" w:rsidRDefault="0032607E" w:rsidP="0032607E">
      <w:pPr>
        <w:widowControl w:val="0"/>
        <w:shd w:val="clear" w:color="auto" w:fill="FFFFFF"/>
        <w:spacing w:after="0" w:line="240" w:lineRule="auto"/>
        <w:ind w:firstLine="851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32607E" w:rsidRDefault="0032607E" w:rsidP="0032607E">
      <w:pPr>
        <w:widowControl w:val="0"/>
        <w:shd w:val="clear" w:color="auto" w:fill="FFFFFF"/>
        <w:spacing w:after="0" w:line="240" w:lineRule="auto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>Заведующий отделением</w:t>
      </w:r>
    </w:p>
    <w:p w:rsidR="00EA4318" w:rsidRDefault="00EA4318" w:rsidP="0032607E">
      <w:pPr>
        <w:widowControl w:val="0"/>
        <w:shd w:val="clear" w:color="auto" w:fill="FFFFFF"/>
        <w:spacing w:after="0" w:line="240" w:lineRule="auto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общеобразовательных дисциплин</w:t>
      </w:r>
    </w:p>
    <w:p w:rsidR="00EA4318" w:rsidRPr="0032607E" w:rsidRDefault="00EA4318" w:rsidP="0032607E">
      <w:pPr>
        <w:widowControl w:val="0"/>
        <w:shd w:val="clear" w:color="auto" w:fill="FFFFFF"/>
        <w:spacing w:after="0" w:line="240" w:lineRule="auto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________________Е.В.Солодкова</w:t>
      </w:r>
    </w:p>
    <w:p w:rsidR="0032607E" w:rsidRPr="0032607E" w:rsidRDefault="0032607E" w:rsidP="0032607E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        </w:t>
      </w:r>
      <w:bookmarkStart w:id="0" w:name="_GoBack"/>
      <w:r w:rsidRPr="00AA4A77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(</w:t>
      </w:r>
      <w:bookmarkEnd w:id="0"/>
      <w:r w:rsidRPr="009232FA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подпись)</w:t>
      </w:r>
    </w:p>
    <w:p w:rsidR="0032607E" w:rsidRPr="0032607E" w:rsidRDefault="0032607E" w:rsidP="0032607E">
      <w:pPr>
        <w:widowControl w:val="0"/>
        <w:shd w:val="clear" w:color="auto" w:fill="FFFFFF"/>
        <w:spacing w:after="0" w:line="240" w:lineRule="auto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>«___»__________  202</w:t>
      </w:r>
      <w:r w:rsidR="004B5EAC">
        <w:rPr>
          <w:rFonts w:ascii="Times New Roman" w:eastAsia="Times New Roman" w:hAnsi="Times New Roman"/>
          <w:sz w:val="28"/>
          <w:szCs w:val="28"/>
          <w:lang w:eastAsia="ru-RU"/>
        </w:rPr>
        <w:t>6</w:t>
      </w: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 xml:space="preserve"> г.</w:t>
      </w:r>
    </w:p>
    <w:p w:rsidR="0032607E" w:rsidRPr="0032607E" w:rsidRDefault="0032607E" w:rsidP="0032607E">
      <w:pPr>
        <w:widowControl w:val="0"/>
        <w:shd w:val="clear" w:color="auto" w:fill="FFFFFF"/>
        <w:spacing w:after="0" w:line="240" w:lineRule="auto"/>
        <w:ind w:firstLine="57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32607E" w:rsidRPr="0032607E" w:rsidRDefault="0032607E" w:rsidP="0032607E">
      <w:pPr>
        <w:widowControl w:val="0"/>
        <w:shd w:val="clear" w:color="auto" w:fill="FFFFFF"/>
        <w:spacing w:after="0" w:line="240" w:lineRule="auto"/>
        <w:ind w:firstLine="851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D16411" w:rsidRDefault="00D16411" w:rsidP="0032607E">
      <w:pPr>
        <w:widowControl w:val="0"/>
        <w:shd w:val="clear" w:color="auto" w:fill="FFFFFF"/>
        <w:spacing w:after="0" w:line="240" w:lineRule="auto"/>
        <w:ind w:firstLine="851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AF6979" w:rsidRDefault="00AF6979" w:rsidP="0032607E">
      <w:pPr>
        <w:widowControl w:val="0"/>
        <w:shd w:val="clear" w:color="auto" w:fill="FFFFFF"/>
        <w:spacing w:after="0" w:line="240" w:lineRule="auto"/>
        <w:ind w:firstLine="851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D16411" w:rsidRDefault="00D16411" w:rsidP="0032607E">
      <w:pPr>
        <w:widowControl w:val="0"/>
        <w:shd w:val="clear" w:color="auto" w:fill="FFFFFF"/>
        <w:spacing w:after="0" w:line="240" w:lineRule="auto"/>
        <w:ind w:firstLine="851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32607E" w:rsidRPr="0032607E" w:rsidRDefault="0032607E" w:rsidP="00AF6979">
      <w:pPr>
        <w:widowControl w:val="0"/>
        <w:shd w:val="clear" w:color="auto" w:fill="FFFFFF"/>
        <w:spacing w:after="0" w:line="240" w:lineRule="auto"/>
        <w:ind w:firstLine="851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2607E">
        <w:rPr>
          <w:rFonts w:ascii="Times New Roman" w:eastAsia="Times New Roman" w:hAnsi="Times New Roman"/>
          <w:b/>
          <w:sz w:val="28"/>
          <w:szCs w:val="28"/>
          <w:lang w:eastAsia="ru-RU"/>
        </w:rPr>
        <w:t>ИНДИВИДУАЛЬНЫЙ ПРОЕКТ</w:t>
      </w:r>
    </w:p>
    <w:p w:rsidR="0032607E" w:rsidRPr="0032607E" w:rsidRDefault="0032607E" w:rsidP="0032607E">
      <w:pPr>
        <w:widowControl w:val="0"/>
        <w:shd w:val="clear" w:color="auto" w:fill="FFFFFF"/>
        <w:spacing w:after="0" w:line="240" w:lineRule="auto"/>
        <w:ind w:firstLine="851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32607E" w:rsidRPr="0032607E" w:rsidRDefault="0032607E" w:rsidP="0032607E">
      <w:pPr>
        <w:widowControl w:val="0"/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>на тему</w:t>
      </w:r>
      <w:r w:rsidRPr="0032607E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: </w:t>
      </w: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 w:rsidR="00EA4318">
        <w:rPr>
          <w:rFonts w:ascii="Times New Roman" w:eastAsia="Times New Roman" w:hAnsi="Times New Roman"/>
          <w:sz w:val="28"/>
          <w:szCs w:val="28"/>
          <w:lang w:eastAsia="ru-RU"/>
        </w:rPr>
        <w:t>Векторы вокруг нас</w:t>
      </w:r>
      <w:r w:rsidRPr="0032607E">
        <w:rPr>
          <w:rFonts w:ascii="Times New Roman" w:eastAsia="Times New Roman" w:hAnsi="Times New Roman"/>
          <w:sz w:val="24"/>
          <w:szCs w:val="24"/>
          <w:lang w:eastAsia="ru-RU"/>
        </w:rPr>
        <w:t>»</w:t>
      </w:r>
    </w:p>
    <w:p w:rsidR="0032607E" w:rsidRPr="0032607E" w:rsidRDefault="0032607E" w:rsidP="0032607E">
      <w:pPr>
        <w:widowControl w:val="0"/>
        <w:spacing w:after="0" w:line="240" w:lineRule="auto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:rsidR="0032607E" w:rsidRPr="0032607E" w:rsidRDefault="0032607E" w:rsidP="0032607E">
      <w:pPr>
        <w:widowControl w:val="0"/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2607E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Дисциплина </w:t>
      </w:r>
      <w:r w:rsidR="00EA4318">
        <w:rPr>
          <w:rFonts w:ascii="Times New Roman" w:eastAsia="Times New Roman" w:hAnsi="Times New Roman"/>
          <w:sz w:val="28"/>
          <w:szCs w:val="28"/>
          <w:lang w:eastAsia="ru-RU"/>
        </w:rPr>
        <w:t>Математика</w:t>
      </w:r>
    </w:p>
    <w:p w:rsidR="0032607E" w:rsidRPr="0032607E" w:rsidRDefault="0032607E" w:rsidP="0032607E">
      <w:pPr>
        <w:widowControl w:val="0"/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:rsidR="0032607E" w:rsidRPr="0032607E" w:rsidRDefault="0032607E" w:rsidP="0032607E">
      <w:pPr>
        <w:spacing w:after="0" w:line="240" w:lineRule="auto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A44514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Выполнил обучающийся</w:t>
      </w:r>
      <w:r w:rsidR="00C95365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 ______</w:t>
      </w:r>
      <w:r w:rsidR="009D102D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__ «___»_</w:t>
      </w:r>
      <w:r w:rsidR="0073221A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__________</w:t>
      </w:r>
      <w:r w:rsidR="00513E4C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__</w:t>
      </w: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>202</w:t>
      </w:r>
      <w:r w:rsidR="004B5EAC">
        <w:rPr>
          <w:rFonts w:ascii="Times New Roman" w:eastAsia="Times New Roman" w:hAnsi="Times New Roman"/>
          <w:sz w:val="28"/>
          <w:szCs w:val="28"/>
          <w:lang w:eastAsia="ru-RU"/>
        </w:rPr>
        <w:t>6</w:t>
      </w: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 xml:space="preserve"> г. </w:t>
      </w:r>
      <w:r w:rsidR="00EA4318">
        <w:rPr>
          <w:rFonts w:ascii="Times New Roman" w:eastAsia="Times New Roman" w:hAnsi="Times New Roman"/>
          <w:sz w:val="28"/>
          <w:szCs w:val="28"/>
          <w:lang w:eastAsia="ru-RU"/>
        </w:rPr>
        <w:t>И.Ю.Боронкина</w:t>
      </w:r>
    </w:p>
    <w:p w:rsidR="0032607E" w:rsidRPr="0032607E" w:rsidRDefault="0032607E" w:rsidP="0032607E">
      <w:pPr>
        <w:spacing w:after="0" w:line="240" w:lineRule="auto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32607E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(подпись)</w:t>
      </w:r>
      <w:r w:rsidRPr="0032607E">
        <w:rPr>
          <w:rFonts w:ascii="Times New Roman" w:eastAsia="Times New Roman" w:hAnsi="Times New Roman"/>
          <w:color w:val="FF0000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color w:val="FF0000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color w:val="FF0000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color w:val="FF0000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color w:val="FF0000"/>
          <w:sz w:val="28"/>
          <w:szCs w:val="28"/>
          <w:vertAlign w:val="subscript"/>
          <w:lang w:eastAsia="ru-RU"/>
        </w:rPr>
        <w:tab/>
      </w:r>
    </w:p>
    <w:p w:rsidR="0032607E" w:rsidRPr="0032607E" w:rsidRDefault="0032607E" w:rsidP="0032607E">
      <w:pPr>
        <w:widowControl w:val="0"/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:rsidR="0032607E" w:rsidRPr="0032607E" w:rsidRDefault="004B5EAC" w:rsidP="0032607E">
      <w:pPr>
        <w:widowControl w:val="0"/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A4318"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A44514" w:rsidRPr="00EA4318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="00EA4318">
        <w:rPr>
          <w:rFonts w:ascii="Times New Roman" w:eastAsia="Times New Roman" w:hAnsi="Times New Roman"/>
          <w:sz w:val="28"/>
          <w:szCs w:val="28"/>
          <w:lang w:eastAsia="ru-RU"/>
        </w:rPr>
        <w:t>38.02.08 Торговое дело(Коммерция и осуществление интернет-маркетинга)</w:t>
      </w:r>
    </w:p>
    <w:p w:rsidR="0032607E" w:rsidRPr="0032607E" w:rsidRDefault="0032607E" w:rsidP="0032607E">
      <w:pPr>
        <w:widowControl w:val="0"/>
        <w:spacing w:after="0" w:line="240" w:lineRule="auto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:rsidR="0032607E" w:rsidRPr="0032607E" w:rsidRDefault="009232FA" w:rsidP="0032607E">
      <w:pPr>
        <w:widowControl w:val="0"/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Группа </w:t>
      </w:r>
      <w:r w:rsidR="00EA4318">
        <w:rPr>
          <w:rFonts w:ascii="Times New Roman" w:eastAsia="Times New Roman" w:hAnsi="Times New Roman"/>
          <w:sz w:val="28"/>
          <w:szCs w:val="28"/>
          <w:lang w:eastAsia="ru-RU"/>
        </w:rPr>
        <w:t>К-2511</w:t>
      </w:r>
    </w:p>
    <w:p w:rsidR="0032607E" w:rsidRPr="0032607E" w:rsidRDefault="0032607E" w:rsidP="0032607E">
      <w:pPr>
        <w:widowControl w:val="0"/>
        <w:spacing w:after="0" w:line="240" w:lineRule="auto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:rsidR="0032607E" w:rsidRPr="0032607E" w:rsidRDefault="004B5EAC" w:rsidP="0032607E">
      <w:pPr>
        <w:widowControl w:val="0"/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Консультант </w:t>
      </w:r>
      <w:r w:rsidR="0032607E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 проекта _______</w:t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softHyphen/>
        <w:t>_</w:t>
      </w:r>
      <w:r w:rsidR="0032607E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__ </w:t>
      </w:r>
      <w:r w:rsidR="0032607E" w:rsidRPr="0032607E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 xml:space="preserve">«___» </w:t>
      </w:r>
      <w:r w:rsidR="0032607E" w:rsidRPr="0032607E">
        <w:rPr>
          <w:rFonts w:ascii="Times New Roman" w:eastAsia="Times New Roman" w:hAnsi="Times New Roman"/>
          <w:sz w:val="28"/>
          <w:szCs w:val="28"/>
          <w:lang w:eastAsia="ru-RU"/>
        </w:rPr>
        <w:t>________</w:t>
      </w:r>
      <w:r w:rsidR="00513E4C">
        <w:rPr>
          <w:rFonts w:ascii="Times New Roman" w:eastAsia="Times New Roman" w:hAnsi="Times New Roman"/>
          <w:sz w:val="28"/>
          <w:szCs w:val="28"/>
          <w:lang w:eastAsia="ru-RU"/>
        </w:rPr>
        <w:t>______</w:t>
      </w:r>
      <w:r w:rsidR="0032607E" w:rsidRPr="0032607E">
        <w:rPr>
          <w:rFonts w:ascii="Times New Roman" w:eastAsia="Times New Roman" w:hAnsi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6 </w:t>
      </w:r>
      <w:r w:rsidR="0032607E" w:rsidRPr="0032607E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232FA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D164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00866">
        <w:rPr>
          <w:rFonts w:ascii="Times New Roman" w:eastAsia="Times New Roman" w:hAnsi="Times New Roman"/>
          <w:sz w:val="28"/>
          <w:szCs w:val="28"/>
          <w:lang w:eastAsia="ru-RU"/>
        </w:rPr>
        <w:t>Л.А</w:t>
      </w:r>
      <w:r w:rsidR="00EA4318">
        <w:rPr>
          <w:rFonts w:ascii="Times New Roman" w:eastAsia="Times New Roman" w:hAnsi="Times New Roman"/>
          <w:sz w:val="28"/>
          <w:szCs w:val="28"/>
          <w:lang w:eastAsia="ru-RU"/>
        </w:rPr>
        <w:t>.Новикова</w:t>
      </w:r>
    </w:p>
    <w:p w:rsidR="0032607E" w:rsidRPr="0032607E" w:rsidRDefault="0032607E" w:rsidP="0032607E">
      <w:pPr>
        <w:widowControl w:val="0"/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(подпись)</w:t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</w:p>
    <w:p w:rsidR="0032607E" w:rsidRPr="0032607E" w:rsidRDefault="0032607E" w:rsidP="0032607E">
      <w:pPr>
        <w:widowControl w:val="0"/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9232FA" w:rsidRPr="0032607E" w:rsidRDefault="004B5EAC" w:rsidP="0032607E">
      <w:pPr>
        <w:widowControl w:val="0"/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Руководитель  проекта ______</w:t>
      </w:r>
      <w:r w:rsidR="0032607E">
        <w:rPr>
          <w:rFonts w:ascii="Times New Roman" w:eastAsia="Times New Roman" w:hAnsi="Times New Roman"/>
          <w:sz w:val="28"/>
          <w:szCs w:val="28"/>
          <w:lang w:eastAsia="ru-RU"/>
        </w:rPr>
        <w:t xml:space="preserve">____ </w:t>
      </w:r>
      <w:r w:rsidR="0032607E" w:rsidRPr="0032607E">
        <w:rPr>
          <w:rFonts w:ascii="Times New Roman" w:eastAsia="Times New Roman" w:hAnsi="Times New Roman"/>
          <w:sz w:val="28"/>
          <w:szCs w:val="28"/>
          <w:lang w:eastAsia="ru-RU"/>
        </w:rPr>
        <w:t>«___»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______</w:t>
      </w:r>
      <w:r w:rsidR="00513E4C">
        <w:rPr>
          <w:rFonts w:ascii="Times New Roman" w:eastAsia="Times New Roman" w:hAnsi="Times New Roman"/>
          <w:sz w:val="28"/>
          <w:szCs w:val="28"/>
          <w:lang w:eastAsia="ru-RU"/>
        </w:rPr>
        <w:t>______</w:t>
      </w:r>
      <w:r w:rsidR="009232FA">
        <w:rPr>
          <w:rFonts w:ascii="Times New Roman" w:eastAsia="Times New Roman" w:hAnsi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6</w:t>
      </w:r>
      <w:r w:rsidR="009232FA">
        <w:rPr>
          <w:rFonts w:ascii="Times New Roman" w:eastAsia="Times New Roman" w:hAnsi="Times New Roman"/>
          <w:sz w:val="28"/>
          <w:szCs w:val="28"/>
          <w:lang w:eastAsia="ru-RU"/>
        </w:rPr>
        <w:t xml:space="preserve"> г. </w:t>
      </w:r>
      <w:r w:rsidR="00D16411" w:rsidRPr="00EA4318">
        <w:rPr>
          <w:rFonts w:ascii="Times New Roman" w:eastAsia="Times New Roman" w:hAnsi="Times New Roman"/>
          <w:sz w:val="28"/>
          <w:szCs w:val="28"/>
          <w:lang w:eastAsia="ru-RU"/>
        </w:rPr>
        <w:t>И.А.Кочетова</w:t>
      </w:r>
    </w:p>
    <w:p w:rsidR="0032607E" w:rsidRPr="0032607E" w:rsidRDefault="0032607E" w:rsidP="0032607E">
      <w:pPr>
        <w:widowControl w:val="0"/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(подпись)</w:t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</w:p>
    <w:p w:rsidR="0032607E" w:rsidRPr="0032607E" w:rsidRDefault="0032607E" w:rsidP="0032607E">
      <w:pPr>
        <w:widowControl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32607E" w:rsidRPr="0032607E" w:rsidRDefault="0032607E" w:rsidP="0032607E">
      <w:pPr>
        <w:widowControl w:val="0"/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>Работа защ</w:t>
      </w:r>
      <w:r w:rsidR="009232FA">
        <w:rPr>
          <w:rFonts w:ascii="Times New Roman" w:eastAsia="Times New Roman" w:hAnsi="Times New Roman"/>
          <w:sz w:val="28"/>
          <w:szCs w:val="28"/>
          <w:lang w:eastAsia="ru-RU"/>
        </w:rPr>
        <w:t>ищена: «____» ____________ 202</w:t>
      </w:r>
      <w:r w:rsidR="004B5EAC">
        <w:rPr>
          <w:rFonts w:ascii="Times New Roman" w:eastAsia="Times New Roman" w:hAnsi="Times New Roman"/>
          <w:sz w:val="28"/>
          <w:szCs w:val="28"/>
          <w:lang w:eastAsia="ru-RU"/>
        </w:rPr>
        <w:t xml:space="preserve">6 </w:t>
      </w:r>
      <w:r w:rsidRPr="0032607E">
        <w:rPr>
          <w:rFonts w:ascii="Times New Roman" w:eastAsia="Times New Roman" w:hAnsi="Times New Roman"/>
          <w:sz w:val="28"/>
          <w:szCs w:val="28"/>
          <w:lang w:eastAsia="ru-RU"/>
        </w:rPr>
        <w:t>г.             ___________________</w:t>
      </w:r>
    </w:p>
    <w:p w:rsidR="0032607E" w:rsidRPr="0032607E" w:rsidRDefault="0032607E" w:rsidP="0032607E">
      <w:pPr>
        <w:widowControl w:val="0"/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32607E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  <w:t xml:space="preserve"> (Оценка)</w:t>
      </w:r>
    </w:p>
    <w:p w:rsidR="0032607E" w:rsidRPr="0032607E" w:rsidRDefault="0032607E" w:rsidP="0032607E">
      <w:pPr>
        <w:widowControl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32607E" w:rsidRPr="0032607E" w:rsidRDefault="0032607E" w:rsidP="0032607E">
      <w:pPr>
        <w:spacing w:after="0" w:line="240" w:lineRule="auto"/>
        <w:ind w:firstLine="912"/>
        <w:jc w:val="center"/>
        <w:rPr>
          <w:rFonts w:ascii="Times New Roman" w:eastAsia="Times New Roman" w:hAnsi="Times New Roman"/>
          <w:b/>
          <w:sz w:val="28"/>
          <w:szCs w:val="24"/>
          <w:lang w:eastAsia="ru-RU"/>
        </w:rPr>
      </w:pPr>
    </w:p>
    <w:p w:rsidR="0032607E" w:rsidRPr="0032607E" w:rsidRDefault="0032607E" w:rsidP="0032607E">
      <w:pPr>
        <w:spacing w:after="0" w:line="240" w:lineRule="auto"/>
        <w:ind w:firstLine="912"/>
        <w:jc w:val="center"/>
        <w:rPr>
          <w:rFonts w:ascii="Times New Roman" w:eastAsia="Times New Roman" w:hAnsi="Times New Roman"/>
          <w:b/>
          <w:sz w:val="28"/>
          <w:szCs w:val="24"/>
          <w:lang w:eastAsia="ru-RU"/>
        </w:rPr>
      </w:pPr>
    </w:p>
    <w:p w:rsidR="0032607E" w:rsidRPr="0032607E" w:rsidRDefault="0032607E" w:rsidP="0032607E">
      <w:pPr>
        <w:spacing w:after="0" w:line="240" w:lineRule="auto"/>
        <w:ind w:firstLine="912"/>
        <w:jc w:val="center"/>
        <w:rPr>
          <w:rFonts w:ascii="Times New Roman" w:eastAsia="Times New Roman" w:hAnsi="Times New Roman"/>
          <w:b/>
          <w:sz w:val="28"/>
          <w:szCs w:val="24"/>
          <w:lang w:eastAsia="ru-RU"/>
        </w:rPr>
      </w:pPr>
    </w:p>
    <w:p w:rsidR="0032607E" w:rsidRPr="0032607E" w:rsidRDefault="0032607E" w:rsidP="0032607E">
      <w:pPr>
        <w:spacing w:after="0" w:line="240" w:lineRule="auto"/>
        <w:ind w:firstLine="912"/>
        <w:jc w:val="center"/>
        <w:rPr>
          <w:rFonts w:ascii="Times New Roman" w:eastAsia="Times New Roman" w:hAnsi="Times New Roman"/>
          <w:b/>
          <w:sz w:val="28"/>
          <w:szCs w:val="24"/>
          <w:lang w:eastAsia="ru-RU"/>
        </w:rPr>
      </w:pPr>
    </w:p>
    <w:p w:rsidR="0032607E" w:rsidRPr="0032607E" w:rsidRDefault="0032607E" w:rsidP="0032607E">
      <w:pPr>
        <w:spacing w:after="0" w:line="240" w:lineRule="auto"/>
        <w:ind w:firstLine="912"/>
        <w:jc w:val="center"/>
        <w:rPr>
          <w:rFonts w:ascii="Times New Roman" w:eastAsia="Times New Roman" w:hAnsi="Times New Roman"/>
          <w:b/>
          <w:sz w:val="28"/>
          <w:szCs w:val="24"/>
          <w:lang w:eastAsia="ru-RU"/>
        </w:rPr>
      </w:pPr>
    </w:p>
    <w:p w:rsidR="0032607E" w:rsidRDefault="0032607E" w:rsidP="0032607E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Барнаул 202</w:t>
      </w:r>
      <w:r w:rsidR="004B5EAC">
        <w:rPr>
          <w:rFonts w:ascii="Times New Roman" w:eastAsia="Times New Roman" w:hAnsi="Times New Roman"/>
          <w:sz w:val="28"/>
          <w:szCs w:val="28"/>
          <w:lang w:eastAsia="ru-RU"/>
        </w:rPr>
        <w:t>6</w:t>
      </w:r>
    </w:p>
    <w:p w:rsidR="00A93F74" w:rsidRPr="00A93F74" w:rsidRDefault="00A93F74" w:rsidP="0032607E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A93F74">
        <w:rPr>
          <w:rFonts w:ascii="Times New Roman" w:eastAsia="Times New Roman" w:hAnsi="Times New Roman"/>
          <w:b/>
          <w:sz w:val="28"/>
          <w:szCs w:val="28"/>
          <w:lang w:eastAsia="ru-RU"/>
        </w:rPr>
        <w:lastRenderedPageBreak/>
        <w:t>СОДЕРЖАНИЕ</w:t>
      </w:r>
    </w:p>
    <w:p>
      <w:pPr>
        <w:spacing w:after="0" w:line="360" w:lineRule="auto"/>
        <w:jc w:val="left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jc w:val="left"/>
      </w:pPr>
      <w:r>
        <w:rPr>
          <w:rFonts w:ascii="Times New Roman" w:hAnsi="Times New Roman"/>
          <w:sz w:val="28"/>
        </w:rPr>
        <w:t xml:space="preserve">Введение</w:t>
      </w:r>
    </w:p>
    <w:p>
      <w:pPr>
        <w:spacing w:after="0" w:line="360" w:lineRule="auto"/>
        <w:jc w:val="left"/>
      </w:pPr>
      <w:r>
        <w:rPr>
          <w:rFonts w:ascii="Times New Roman" w:hAnsi="Times New Roman"/>
          <w:sz w:val="28"/>
        </w:rPr>
        <w:t xml:space="preserve">1. Теоретическая часть. Основы векторов</w:t>
      </w:r>
    </w:p>
    <w:p>
      <w:pPr>
        <w:spacing w:after="0" w:line="360" w:lineRule="auto"/>
        <w:jc w:val="left"/>
      </w:pPr>
      <w:r>
        <w:rPr>
          <w:rFonts w:ascii="Times New Roman" w:hAnsi="Times New Roman"/>
          <w:sz w:val="28"/>
        </w:rPr>
        <w:t xml:space="preserve">2. Практическая часть. Опрос и диаграммы</w:t>
      </w:r>
    </w:p>
    <w:p>
      <w:pPr>
        <w:spacing w:after="0" w:line="360" w:lineRule="auto"/>
        <w:jc w:val="left"/>
      </w:pPr>
      <w:r>
        <w:rPr>
          <w:rFonts w:ascii="Times New Roman" w:hAnsi="Times New Roman"/>
          <w:sz w:val="28"/>
        </w:rPr>
        <w:t xml:space="preserve">Заключение</w:t>
      </w:r>
    </w:p>
    <w:p>
      <w:pPr>
        <w:spacing w:after="0" w:line="360" w:lineRule="auto"/>
        <w:jc w:val="left"/>
      </w:pPr>
      <w:r>
        <w:rPr>
          <w:rFonts w:ascii="Times New Roman" w:hAnsi="Times New Roman"/>
          <w:sz w:val="28"/>
        </w:rPr>
        <w:t xml:space="preserve">Список использованных источников</w:t>
      </w:r>
    </w:p>
    <w:p>
      <w:pPr>
        <w:spacing w:after="0" w:line="360" w:lineRule="auto"/>
        <w:jc w:val="left"/>
      </w:pPr>
      <w:r>
        <w:rPr>
          <w:rFonts w:ascii="Times New Roman" w:hAnsi="Times New Roman"/>
          <w:sz w:val="28"/>
        </w:rPr>
        <w:t xml:space="preserve">Приложение А. Анкета</w:t>
      </w:r>
    </w:p>
    <w:p>
      <w:pPr>
        <w:spacing w:after="0" w:line="360" w:lineRule="auto"/>
        <w:jc w:val="left"/>
      </w:pPr>
      <w:r>
        <w:rPr>
          <w:rFonts w:ascii="Times New Roman" w:hAnsi="Times New Roman"/>
          <w:sz w:val="28"/>
        </w:rPr>
        <w:t xml:space="preserve">Приложение Б. Сырые данные опроса</w:t>
      </w:r>
    </w:p>
    <w:p>
      <w:r>
        <w:br w:type="page"/>
      </w:r>
    </w:p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sz w:val="28"/>
          <w:b/>
        </w:rPr>
        <w:t xml:space="preserve">ВВЕДЕНИЕ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Тема «Векторы вокруг нас» показывает, что математика описывает реальные действия и явления: движение, силу, направление ветра, перемещение людей и транспорта, работу механизмов. Вектор — это объект, который характеризуется величиной и направлением. Благодаря этому векторы удобно применять там, где важно не только «сколько», но и «куда».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Актуальность темы связана с тем, что современный человек постоянно сталкивается с направленными величинами: ориентирование в городе, спортивные тренировки, безопасность движения, работа с картами и схемами, цифровые технологии (графика, игры, моделирование). Понимание векторов делает такие явления «прозрачными»: их можно измерять, сравнивать и рассчитывать.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Цель проекта — показать, как понятие вектора используется в повседневной жизни, и продемонстрировать это на практическом материале с помощью опроса и диаграмм.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Задачи проекта: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1) дать определение вектора и рассмотреть основные характеристики;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2) описать операции над векторами и их смысл;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3) показать примеры применения векторов в окружающем мире;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4) провести опрос и проанализировать ответы, оформив результаты диаграммами;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5) сформулировать выводы.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Объект исследования — направленные величины в природе, технике и повседневной жизни.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Предмет исследования — способы описания и применения векторов как модели направленных величин.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Методы исследования: анализ литературы, обобщение, моделирование ситуаций с помощью векторов, анкетирование, представление данных в виде диаграмм.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 ТЕОРЕТИЧЕСКАЯ ЧАСТЬ. ОСНОВЫ ВЕКТОРОВ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1.1. Понятие вектора и его характеристики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Вектором называют направленный отрезок. Он задаётся начальной точкой и конечной точкой, поэтому у него есть направление. Векторы обозначают буквой со стрелкой, например a⃗, или двумя буквами: AB⃗.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Основные характеристики: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>• направление;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>• длина (модуль) |a⃗|;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>• начало и конец (в геометрической модели).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Различают нулевой вектор (длина 0), единичный (длина 1), равные и противоположные векторы. Равные векторы можно параллельно переносить: положение на плоскости не важно, важны только длина и направление.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1.2. Координаты вектора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Пример 1. Пусть A(−2; 1), B(3; 5). Тогда AB⃗ = (3 − (−2); 5 − 1) = (5; 4). Это означает: чтобы попасть из A в B, нужно сместиться на 5 единиц вправо и на 4 единицы вверх.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Мини-задача. Найдите координаты вектора CD⃗, если C(1; −3), D(−4; 2). Ответ: (−5; 5).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Практическая связь. В навигаторе и на картах подобные вычисления соответствуют разнице координат двух точек маршрута: сколько нужно «сдвинуться» по широте и долготе (в упрощённой модели).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На координатной плоскости вектор удобно задавать координатами. Если A(x1; y1) и B(x2; y2), то AB⃗ = (x2 − x1; y2 − y1). Координаты показывают, на сколько единиц нужно «сдвинуться» по оси x и по оси y, чтобы перейти из A в B.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Модуль вектора a⃗ = (ax; ay) вычисляют по формуле: |a⃗| = √(ax² + ay²). Это прямое следствие теоремы Пифагора и часто применяется в задачах о расстояниях и перемещениях.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1.3. Сложение и вычитание векторов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Пример 2. Человек прошёл 300 м на восток, затем 400 м на север. Перемещения можно представить векторами a⃗ и b⃗. Их сумма a⃗ + b⃗ даёт результирующее перемещение. Модуль результирующего перемещения равен √(300² + 400²) = 500 м.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Мини-задача. Турист прошёл 2 км на север, затем 2 км на запад, затем 2 км на юг. Какое результирующее перемещение? Ответ: 2 км на запад.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Практическая связь. В логистике (перевозки, доставка) суммирование векторов помогает оценить итоговое перемещение объекта по участкам маршрута.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Сложение векторов объясняют правилом треугольника: если пройти сначала по a⃗, затем по b⃗, то общий результат — a⃗ + b⃗. Также используется правило параллелограмма.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Практический смысл: результирующее перемещение или результирующая сила равны сумме отдельных перемещений/сил. Например, если человек прошёл 300 м на восток и 400 м на север, то итоговое перемещение — диагональ прямоугольника (вектор суммы).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Вычитание: a⃗ − b⃗ = a⃗ + (−b⃗), где −b⃗ — вектор той же длины, но противоположного направления.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1.4. Умножение вектора на число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Пример 3. Если скорость автомобиля 60 км/ч направлена на север, то увеличение скорости в 1,5 раза даёт 90 км/ч в том же направлении — это 1,5·v⃗.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Мини-задача. Вектор a⃗ имеет модуль 8. Найдите модуль вектора −0,25·a⃗. Ответ: 2.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Практическая связь. Масштабирование используется при построении схем и чертежей: стрелки на схеме делают пропорциональными реальным величинам.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Операция k·a⃗ изменяет длину вектора в |k| раз. Если k &gt; 0, направление сохраняется, если k &lt; 0 — меняется на противоположное.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 реальности это похоже на «усиление» или «ослабление» направленного действия: например, скорость увеличилась в 2 раза — это 2·v⃗.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1.5. Скалярное произведение и угол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Пример 4. Если сила направлена под углом 60° к перемещению, то работа силы равна |F⃗|·|s⃗|·cos60° = 0,5·|F⃗|·|s⃗|. Это показывает, что «эффективная» часть силы — проекция на направление движения.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Мини-задача. Даны векторы a⃗=(2;1) и b⃗=(−1;3). Найдите a⃗·b⃗. Ответ: 2·(−1)+1·3=1.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Практическая связь. В спорте это можно понимать так: когда толчок направлен не точно вперёд, часть усилия уходит «в сторону».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Скалярное произведение a⃗·b⃗ = |a⃗|·|b⃗|·cosφ, где φ — угол между векторами. Оно позволяет сравнить направления: если произведение положительное — векторы «в целом сонаправлены», если отрицательное — «встречные», если 0 — перпендикулярны.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Пример из физики: работа силы A = F⃗·s⃗. Если сила направлена по движению, работа положительная, если против — отрицательная.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1.6. Примеры «векторов вокруг нас»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Векторы в повседневной жизни встречаются постоянно: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>• перемещение (из точки в точку);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>• скорость (модуль и направление движения);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>• ускорение (изменение скорости);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>• сила (направление и величина воздействия);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>• ветер и течения (направление и скорость);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>• навигация (маршрут как сумма перемещений);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>• компьютерная графика (координаты и направления).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2. ПРАКТИЧЕСКАЯ ЧАСТЬ. ОПРОС И ДИАГРАММЫ «ВЕКТОРЫ ВОКРУГ НАС»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2.1. Цель, аудитория и формат опроса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Цель опроса — выяснить, насколько люди узнают векторы в реальных жизненных ситуациях и понимают, что именно в примерах является векторной величиной.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Аудитория: обучающиеся и взрослые. Опрос анонимный.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Объём выборки: 30 респондентов.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Инструмент: анкета из 8 вопросов с выбором вариантов ответа.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2.2. Анкета (вопросы и варианты ответов)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1. Знаете ли вы, что такое вектор?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Варианты: Да / Примерно / Нет.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2. Где вы чаще всего встречаете слово «вектор»?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Варианты: Математика / Физика / Компьютерная графика / Медицина (вектор инфекции) / Не встречаю.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3. Что обязательно должно быть у векторной величины?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Варианты: Только величина / Только направление / Величина и направление / Не знаю.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4. Можно ли считать скорость векторной величиной?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Варианты: Да / Нет / Не уверен(а).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5. Можно ли считать температуру векторной величиной?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Варианты: Да / Нет / Не уверен(а).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6. Что такое «результирующее перемещение» при нескольких перемещениях подряд?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Варианты: Сумма пройденных расстояний / Вектор от начала к концу / Среднее значение перемещений / Не знаю.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7. Где векторы полезны в жизни?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Варианты: Навигация / Спорт и движение / Техника и механика / Компьютерные технологии / Везде перечисленное.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8. Хотели бы вы видеть больше примеров из жизни на уроках математики?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Варианты: Да / Нет / Иногда.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2.3. Результаты опроса и анализ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1: Да — 18; Примерно — 10; Нет — 2.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Большинство опрошенных знакомы с понятием вектора, однако у заметной части понимание неполное.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2: Математика — 17; Физика — 6; Компьютерная графика — 3; Медицина — 2; Не встречаю — 2.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Чаще всего слово «вектор» встречается в учебных предметах, прежде всего в математике.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3: Только величина — 1; Только направление — 0; Величина и направление — 27; Не знаю — 2.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Почти все верно отмечают, что векторная величина должна иметь и величину, и направление.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4: Да — 23; Нет — 2; Не уверен(а) — 5.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Большинство считает скорость векторной величиной, что соответствует школьному курсу физики.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5: Да — 3; Нет — 21; Не уверен(а) — 6.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Температура является скалярной величиной; большинство ответов правильные.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6: Сумма расстояний — 6; Вектор от начала к концу — 21; Среднее — 1; Не знаю — 2.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Респонденты в целом различают пройденное расстояние и перемещение.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7: Навигация — 6; Спорт — 3; Техника — 4; Компьютерные технологии — 3; Везде — 14.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Чаще всего выбирают ответ «везде перечисленное», что показывает широкое восприятие применимости темы.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8: Да — 22; Нет — 1; Иногда — 7.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Большинство хотели бы видеть больше жизненных примеров при изучении математики.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наглядности результаты представлены диаграммами (см. ниже).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>
        <w:r>
          <w:br w:type="page"/>
        </w:r>
      </w:p>
      <w:p>
        <w:pPr>
          <w:spacing w:after="0" w:line="360" w:lineRule="auto"/>
          <w:jc w:val="center"/>
        </w:pPr>
        <w:r>
          <w:rPr>
            <w:rFonts w:ascii="Times New Roman" w:hAnsi="Times New Roman"/>
            <w:sz w:val="28"/>
          </w:rPr>
          <w:t xml:space="preserve">Рисунок 1 – Результаты опроса: вопрос 1</w:t>
        </w:r>
      </w:p>
      <w:p>
        <w:pPr>
          <w:jc w:val="center"/>
        </w:pPr>
        <w:r>
          <w:drawing>
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<wp:extent cx="10477500" cy="6667500"/>
              <wp:docPr id="1" name="chart_Q1.png"/>
              <a:graphic>
                <a:graphicData uri="http://schemas.openxmlformats.org/drawingml/2006/picture">
                  <pic:pic>
                    <pic:nvPicPr>
                      <pic:cNvPr id="0" name="chart_Q1.png"/>
                      <pic:cNvPicPr/>
                    </pic:nvPicPr>
                    <pic:blipFill>
                      <a:blip xmlns:r="http://schemas.openxmlformats.org/officeDocument/2006/relationships"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477500" cy="6667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>
        <w:pPr>
          <w:spacing w:after="0" w:line="360" w:lineRule="auto"/>
          <w:jc w:val="left"/>
        </w:pPr>
        <w:r>
          <w:rPr>
            <w:rFonts w:ascii="Times New Roman" w:hAnsi="Times New Roman"/>
            <w:sz w:val="28"/>
          </w:rPr>
          <w:t xml:space="preserve"/>
        </w:r>
      </w:p>
      <w:p>
        <w:pPr>
          <w:spacing w:after="0" w:line="360" w:lineRule="auto"/>
          <w:jc w:val="center"/>
        </w:pPr>
        <w:r>
          <w:rPr>
            <w:rFonts w:ascii="Times New Roman" w:hAnsi="Times New Roman"/>
            <w:sz w:val="28"/>
          </w:rPr>
          <w:t xml:space="preserve">Рисунок 2 – Результаты опроса: вопрос 2</w:t>
        </w:r>
      </w:p>
      <w:p>
        <w:pPr>
          <w:jc w:val="center"/>
        </w:pPr>
        <w:r>
          <w:drawing>
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<wp:extent cx="10477500" cy="6667500"/>
              <wp:docPr id="1" name="chart_Q2.png"/>
              <a:graphic>
                <a:graphicData uri="http://schemas.openxmlformats.org/drawingml/2006/picture">
                  <pic:pic>
                    <pic:nvPicPr>
                      <pic:cNvPr id="0" name="chart_Q2.png"/>
                      <pic:cNvPicPr/>
                    </pic:nvPicPr>
                    <pic:blipFill>
                      <a:blip xmlns:r="http://schemas.openxmlformats.org/officeDocument/2006/relationships"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477500" cy="6667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>
        <w:pPr>
          <w:spacing w:after="0" w:line="360" w:lineRule="auto"/>
          <w:jc w:val="left"/>
        </w:pPr>
        <w:r>
          <w:rPr>
            <w:rFonts w:ascii="Times New Roman" w:hAnsi="Times New Roman"/>
            <w:sz w:val="28"/>
          </w:rPr>
          <w:t xml:space="preserve"/>
        </w:r>
      </w:p>
      <w:p>
        <w:pPr>
          <w:spacing w:after="0" w:line="360" w:lineRule="auto"/>
          <w:jc w:val="center"/>
        </w:pPr>
        <w:r>
          <w:rPr>
            <w:rFonts w:ascii="Times New Roman" w:hAnsi="Times New Roman"/>
            <w:sz w:val="28"/>
          </w:rPr>
          <w:t xml:space="preserve">Рисунок 3 – Результаты опроса: вопрос 3</w:t>
        </w:r>
      </w:p>
      <w:p>
        <w:pPr>
          <w:jc w:val="center"/>
        </w:pPr>
        <w:r>
          <w:drawing>
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<wp:extent cx="10477500" cy="6667500"/>
              <wp:docPr id="1" name="chart_Q3.png"/>
              <a:graphic>
                <a:graphicData uri="http://schemas.openxmlformats.org/drawingml/2006/picture">
                  <pic:pic>
                    <pic:nvPicPr>
                      <pic:cNvPr id="0" name="chart_Q3.png"/>
                      <pic:cNvPicPr/>
                    </pic:nvPicPr>
                    <pic:blipFill>
                      <a:blip xmlns:r="http://schemas.openxmlformats.org/officeDocument/2006/relationships"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477500" cy="6667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>
        <w:pPr>
          <w:spacing w:after="0" w:line="360" w:lineRule="auto"/>
          <w:jc w:val="left"/>
        </w:pPr>
        <w:r>
          <w:rPr>
            <w:rFonts w:ascii="Times New Roman" w:hAnsi="Times New Roman"/>
            <w:sz w:val="28"/>
          </w:rPr>
          <w:t xml:space="preserve"/>
        </w:r>
      </w:p>
      <w:p>
        <w:pPr>
          <w:spacing w:after="0" w:line="360" w:lineRule="auto"/>
          <w:jc w:val="center"/>
        </w:pPr>
        <w:r>
          <w:rPr>
            <w:rFonts w:ascii="Times New Roman" w:hAnsi="Times New Roman"/>
            <w:sz w:val="28"/>
          </w:rPr>
          <w:t xml:space="preserve">Рисунок 4 – Результаты опроса: вопрос 4</w:t>
        </w:r>
      </w:p>
      <w:p>
        <w:pPr>
          <w:jc w:val="center"/>
        </w:pPr>
        <w:r>
          <w:drawing>
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<wp:extent cx="10477500" cy="6667500"/>
              <wp:docPr id="1" name="chart_Q4.png"/>
              <a:graphic>
                <a:graphicData uri="http://schemas.openxmlformats.org/drawingml/2006/picture">
                  <pic:pic>
                    <pic:nvPicPr>
                      <pic:cNvPr id="0" name="chart_Q4.png"/>
                      <pic:cNvPicPr/>
                    </pic:nvPicPr>
                    <pic:blipFill>
                      <a:blip xmlns:r="http://schemas.openxmlformats.org/officeDocument/2006/relationships" r:embed="rId1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477500" cy="6667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>
        <w:pPr>
          <w:spacing w:after="0" w:line="360" w:lineRule="auto"/>
          <w:jc w:val="left"/>
        </w:pPr>
        <w:r>
          <w:rPr>
            <w:rFonts w:ascii="Times New Roman" w:hAnsi="Times New Roman"/>
            <w:sz w:val="28"/>
          </w:rPr>
          <w:t xml:space="preserve"/>
        </w:r>
      </w:p>
      <w:p>
        <w:pPr>
          <w:spacing w:after="0" w:line="360" w:lineRule="auto"/>
          <w:jc w:val="center"/>
        </w:pPr>
        <w:r>
          <w:rPr>
            <w:rFonts w:ascii="Times New Roman" w:hAnsi="Times New Roman"/>
            <w:sz w:val="28"/>
          </w:rPr>
          <w:t xml:space="preserve">Рисунок 5 – Результаты опроса: вопрос 5</w:t>
        </w:r>
      </w:p>
      <w:p>
        <w:pPr>
          <w:jc w:val="center"/>
        </w:pPr>
        <w:r>
          <w:drawing>
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<wp:extent cx="10477500" cy="6667500"/>
              <wp:docPr id="1" name="chart_Q5.png"/>
              <a:graphic>
                <a:graphicData uri="http://schemas.openxmlformats.org/drawingml/2006/picture">
                  <pic:pic>
                    <pic:nvPicPr>
                      <pic:cNvPr id="0" name="chart_Q5.png"/>
                      <pic:cNvPicPr/>
                    </pic:nvPicPr>
                    <pic:blipFill>
                      <a:blip xmlns:r="http://schemas.openxmlformats.org/officeDocument/2006/relationships" r:embed="rId1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477500" cy="6667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>
        <w:pPr>
          <w:spacing w:after="0" w:line="360" w:lineRule="auto"/>
          <w:jc w:val="left"/>
        </w:pPr>
        <w:r>
          <w:rPr>
            <w:rFonts w:ascii="Times New Roman" w:hAnsi="Times New Roman"/>
            <w:sz w:val="28"/>
          </w:rPr>
          <w:t xml:space="preserve"/>
        </w:r>
      </w:p>
      <w:p>
        <w:pPr>
          <w:spacing w:after="0" w:line="360" w:lineRule="auto"/>
          <w:jc w:val="center"/>
        </w:pPr>
        <w:r>
          <w:rPr>
            <w:rFonts w:ascii="Times New Roman" w:hAnsi="Times New Roman"/>
            <w:sz w:val="28"/>
          </w:rPr>
          <w:t xml:space="preserve">Рисунок 6 – Результаты опроса: вопрос 6</w:t>
        </w:r>
      </w:p>
      <w:p>
        <w:pPr>
          <w:jc w:val="center"/>
        </w:pPr>
        <w:r>
          <w:drawing>
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<wp:extent cx="10477500" cy="6667500"/>
              <wp:docPr id="1" name="chart_Q6.png"/>
              <a:graphic>
                <a:graphicData uri="http://schemas.openxmlformats.org/drawingml/2006/picture">
                  <pic:pic>
                    <pic:nvPicPr>
                      <pic:cNvPr id="0" name="chart_Q6.png"/>
                      <pic:cNvPicPr/>
                    </pic:nvPicPr>
                    <pic:blipFill>
                      <a:blip xmlns:r="http://schemas.openxmlformats.org/officeDocument/2006/relationships"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477500" cy="6667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>
        <w:pPr>
          <w:spacing w:after="0" w:line="360" w:lineRule="auto"/>
          <w:jc w:val="left"/>
        </w:pPr>
        <w:r>
          <w:rPr>
            <w:rFonts w:ascii="Times New Roman" w:hAnsi="Times New Roman"/>
            <w:sz w:val="28"/>
          </w:rPr>
          <w:t xml:space="preserve"/>
        </w:r>
      </w:p>
      <w:p>
        <w:pPr>
          <w:spacing w:after="0" w:line="360" w:lineRule="auto"/>
          <w:jc w:val="center"/>
        </w:pPr>
        <w:r>
          <w:rPr>
            <w:rFonts w:ascii="Times New Roman" w:hAnsi="Times New Roman"/>
            <w:sz w:val="28"/>
          </w:rPr>
          <w:t xml:space="preserve">Рисунок 7 – Результаты опроса: вопрос 7</w:t>
        </w:r>
      </w:p>
      <w:p>
        <w:pPr>
          <w:jc w:val="center"/>
        </w:pPr>
        <w:r>
          <w:drawing>
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<wp:extent cx="10477500" cy="6667500"/>
              <wp:docPr id="1" name="chart_Q7.png"/>
              <a:graphic>
                <a:graphicData uri="http://schemas.openxmlformats.org/drawingml/2006/picture">
                  <pic:pic>
                    <pic:nvPicPr>
                      <pic:cNvPr id="0" name="chart_Q7.png"/>
                      <pic:cNvPicPr/>
                    </pic:nvPicPr>
                    <pic:blipFill>
                      <a:blip xmlns:r="http://schemas.openxmlformats.org/officeDocument/2006/relationships" r:embed="rId1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477500" cy="6667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>
        <w:pPr>
          <w:spacing w:after="0" w:line="360" w:lineRule="auto"/>
          <w:jc w:val="left"/>
        </w:pPr>
        <w:r>
          <w:rPr>
            <w:rFonts w:ascii="Times New Roman" w:hAnsi="Times New Roman"/>
            <w:sz w:val="28"/>
          </w:rPr>
          <w:t xml:space="preserve"/>
        </w:r>
      </w:p>
      <w:p>
        <w:pPr>
          <w:spacing w:after="0" w:line="360" w:lineRule="auto"/>
          <w:jc w:val="center"/>
        </w:pPr>
        <w:r>
          <w:rPr>
            <w:rFonts w:ascii="Times New Roman" w:hAnsi="Times New Roman"/>
            <w:sz w:val="28"/>
          </w:rPr>
          <w:t xml:space="preserve">Рисунок 8 – Результаты опроса: вопрос 8</w:t>
        </w:r>
      </w:p>
      <w:p>
        <w:pPr>
          <w:jc w:val="center"/>
        </w:pPr>
        <w:r>
          <w:drawing>
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<wp:extent cx="10477500" cy="6667500"/>
              <wp:docPr id="1" name="chart_Q8.png"/>
              <a:graphic>
                <a:graphicData uri="http://schemas.openxmlformats.org/drawingml/2006/picture">
                  <pic:pic>
                    <pic:nvPicPr>
                      <pic:cNvPr id="0" name="chart_Q8.png"/>
                      <pic:cNvPicPr/>
                    </pic:nvPicPr>
                    <pic:blipFill>
                      <a:blip xmlns:r="http://schemas.openxmlformats.org/officeDocument/2006/relationships" r:embed="rId1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477500" cy="6667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p>
      <w:p>
        <w:pPr>
          <w:spacing w:after="0" w:line="360" w:lineRule="auto"/>
          <w:jc w:val="left"/>
        </w:pPr>
        <w:r>
          <w:rPr>
            <w:rFonts w:ascii="Times New Roman" w:hAnsi="Times New Roman"/>
            <w:sz w:val="28"/>
          </w:rPr>
          <w:t xml:space="preserve"/>
        </w:r>
      </w:p>
      <w:pPr>
        <w:spacing w:after="0" w:line="360" w:lineRule="auto"/>
        <w:ind w:firstLine="0"/>
        <w:jc w:val="center"/>
      </w:pPr>
      <w:r>
        <w:rPr>
          <w:rFonts w:ascii="Times New Roman" w:hAnsi="Times New Roman"/>
          <w:sz w:val="28"/>
          <w:b/>
        </w:rPr>
        <w:t xml:space="preserve">ЗАКЛЮЧЕНИЕ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 ходе работы было показано, что векторы — важный математический инструмент для описания величин с направлением. В теоретической части рассмотрены основные определения и операции над векторами, а в практической части проведён опрос и обработаны результаты.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анкетирования можно сделать вывод: базовые представления о векторах у большинства сформированы, однако многие респонденты считают полезным большее количество задач и примеров из жизни. Это подтверждает актуальность темы и необходимость связывать математику с реальными ситуациями.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sz w:val="28"/>
          <w:b/>
        </w:rPr>
        <w:t xml:space="preserve">СПИСОК ИСПОЛЬЗОВАННЫХ ИСТОЧНИКОВ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 Атанасян, Л. С. Геометрия. 7–9 классы : учебник / Л. С. Атанасян, В. Ф. Бутузов, С. Б. Кадомцев и др. – Москва : Просвещение, 2022. – 384 с.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2. Погорелов, А. В. Геометрия : учебник для 10–11 классов / А. В. Погорелов. – Москва : Просвещение, 2020. – 272 с.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3. Ильин, В. А. Аналитическая геометрия и линейная алгебра : учебник / В. А. Ильин, Э. Г. Позняк. – Москва : Физматлит, 2020. – 368 с.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4. Мордкович, А. Г. Алгебра и начала анализа. 10 класс : учебник / А. Г. Мордкович. – Москва : Мнемозина, 2020. – 287 с.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5. Демидович, Б. П. Сборник задач и упражнений по математическому анализу : учебное пособие / Б. П. Демидович. – Москва : АСТ, 2021. – 736 с.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6. Колмогоров, А. Н. Алгебра и начала математического анализа. 10–11 классы : учебник / А. Н. Колмогоров. – Москва : Просвещение, 2021. – 304 с.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sz w:val="28"/>
          <w:b/>
        </w:rPr>
        <w:t xml:space="preserve">ПРИЛОЖЕНИЕ А. Анкета для опроса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(1) Знаете ли вы, что такое вектор?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(2) Где вы чаще всего встречаете слово «вектор»?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(3) Что обязательно должно быть у векторной величины?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(4) Можно ли считать скорость векторной величиной?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(5) Можно ли считать температуру векторной величиной?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(6) Что такое «результирующее перемещение» при нескольких перемещениях подряд?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(7) Где векторы полезны в жизни?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(8) Хотели бы вы видеть больше примеров из жизни на уроках математики?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1.7. Типичные ошибки при работе с векторами и как их избегать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1) Путаница между расстоянием и перемещением. Расстояние — скаляр (только число), а перемещение — вектор (есть направление).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2) Неверное понимание равных векторов. Равные векторы могут быть расположены в разных местах, но должны иметь одинаковые длину и направление.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3) Путаница знаков в координатах. Вектор AB⃗ = (xB − xA; yB − yA). Если перепутать порядок, получится противоположный вектор.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4) Непонимание роли угла в скалярном произведении. Если векторы перпендикулярны, cosφ=0, значит скалярное произведение равно 0.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1.8. Векторы в компьютерных технологиях (простыми словами)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 компьютерной графике положение точки задаётся координатами, а перемещение точки по экрану можно описать вектором (dx; dy). Например, если объект в игре каждый кадр смещается на (3; −1), то он движется вправо и немного вниз. В трёхмерной графике используются векторы нормали (перпендикуляры к поверхности), направления света и движения камеры.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1.9. Векторы в навигации и безопасности движения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Если идти по городу по нескольким улицам, каждый участок пути можно представить вектором. Итоговое перемещение — вектор от места старта к месту финиша. Это помогает оценивать, насколько человек «ушёл» от исходной точки и в каком направлении. В правилах безопасности важно учитывать скорость и направление движения транспорта и пешехода: скорость — вектор, а значит, изменение направления тоже важно.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1.10. Векторы в физике: сила, скорость, ускорение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 школьной физике большинство важных величин — векторные: сила, скорость, ускорение, перемещение. Это связано с тем, что результат зависит от направления. Например, два человека могут толкать тележку с одинаковой силой, но если они толкают в разные стороны, общий эффект будет другим.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Сила — это вектор. Если на тело действуют несколько сил, то их заменяют одной результирующей силой, равной сумме векторов сил. Это и есть практический смысл сложения векторов.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Скорость — это вектор. Если автомобиль движется 60 км/ч на север, а затем повернул на восток, модуль скорости может остаться тем же, но вектор скорости изменится, потому что изменилось направление.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Ускорение — вектор, показывающий, как меняется скорость. При повороте автомобиля ускорение направлено к центру поворота, даже если модуль скорости почти не меняется.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Мини-задача (с решением). Автомобиль за 10 с увеличил скорость с 5 м/с до 15 м/с, направление не менялось. Найдите модуль ускорения: a = (15−5)/10 = 1 м/с².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1.11. Векторы в географии и метеорологии: ветер и течения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 прогнозе погоды направление ветра показывают стрелкой, а скорость — числом. По сути это запись векторной величины. Если в один день ветер 6 м/с на запад, а в другой 6 м/с на север, то это разные векторы.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Течения рек и морей тоже описываются направлением и скоростью. Для судоходства важно учитывать, что реальная скорость судна относительно берега складывается из собственной скорости судна и скорости течения (сумма векторов).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Мини-задача (с решением). Лодка плывёт относительно воды 4 м/с на север, течение 3 м/с на восток. Скорость относительно берега — сумма векторов. Модуль: √(4²+3²)=5 м/с.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1.12. Векторы в спорте и здоровье: техника движения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 спорте важно направление усилия. Например, при прыжке в длину спортсмену нужно направить усилие не строго вверх и не строго вперёд, а под оптимальным углом. Тогда проекция силы по направлению движения максимальна.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беге изменение направления (поворот) требует дополнительного ускорения. Поэтому повороты на дорожке или в игре влияют на скорость и утомляемость.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Мини-задача (с решением). Сила 100 Н направлена под углом 60° к перемещению. Проекция силы на перемещение: 100·cos60°=50 Н.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1.13. Векторы в экономике, торговле и интернет‑маркетинге (связь со специальностью)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специальности «Торговое дело (Коммерция и осуществление интернет‑маркетинга)» важно уметь анализировать изменения показателей. Хотя выручка и цена — скаляры, в управленческих задачах часто рассматривают «направление изменения»: рост/падение, движение спроса, смещение аудитории. Эти идеи удобно объяснять через вектор как модель изменения.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Например, можно рассматривать вектор изменений по двум показателям: (Δпродажи; Δконверсия). Тогда разные рекламные кампании можно сравнивать по направлениям: одна даёт рост продаж при падении конверсии, другая — наоборот. Это не строгая физическая модель, но математическая идея «величина + направление» помогает визуализировать результат.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Практическое упражнение. Сравните две кампании: A: (Δпродажи=+10; Δконверсия=+2), B: (Δпродажи=+15; Δконверсия=−1). У какой кампании «направление» лучше? Ответ зависит от цели бизнеса: если важна конверсия — A, если важны продажи любой ценой — B.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1.14. Набор задач для самопроверки (с ответами)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1) Найдите координаты вектора AB⃗, если A(4; −1), B(−2; 3). Ответ: (−6; 4).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2) Найдите модуль вектора a⃗=(6; 8). Ответ: 10.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3) Даны a⃗=(1; 2), b⃗=(3; −1). Найдите a⃗+b⃗. Ответ: (4; 1).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4) Даны a⃗=(5; 0), b⃗=(0; 7). Чему равно a⃗·b⃗? Ответ: 0 (перпендикулярны).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5) Найдите  −2·a⃗ для a⃗=(−1; 4). Ответ: (2; −8).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6) Человек прошёл 1 км на восток и 1 км на запад. Чему равно перемещение? Ответ: 0 км (нулевой вектор). Расстояние при этом 2 км.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7) Вектор скорости изменил направление на противоположное, а модуль остался тем же. Что произошло? Ответ: движение в обратную сторону с той же скоростью.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8) Для каких величин чаще всего используют векторы? Ответ: сила, скорость, ускорение, перемещение, ветер, течение.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2.4. Подготовка данных и построение диаграмм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вопроса подсчитано количество ответов по каждому варианту. Далее данные переведены в проценты по формуле: p = (k / N)·100%, где k — число ответов за вариант, N — общее число респондентов.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визуализации выбраны диаграммы столбчатого типа: они наглядно показывают сравнение вариантов внутри одного вопроса. Для вопросов с 2–3 вариантами ответов дополнительно можно использовать круговые диаграммы, однако в проекте использован единый стиль для всех вопросов.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рисунках 1–8 представлены диаграммы распределения ответов по вопросам 1–8 соответственно.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2.5. Интерпретация диаграмм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Диаграмма по вопросу 1 показывает, что 60% респондентов уверенно знают определение вектора, но 33% оценивают свои знания как «примерно». Это подтверждает необходимость повторения темы и закрепления навыков на примерах.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По вопросу 3 видно, что 90% правильно выделяют ключевой признак векторной величины — наличие направления и величины. Это хороший результат, значит базовое понимание сформировано.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Вопрос 5 (температура) помогает проверить различие между скалярными и векторными величинами. Большинство правильно выбрало вариант «нет», что соответствует школьному курсу.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Ответы по вопросу 8 показывают высокий запрос на практико‑ориентированное обучение: большая часть респондентов хотели бы видеть больше задач, связанных с жизнью.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1.15. Разложение вектора на компоненты и проекции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Часто вектор удобно разложить на компоненты по осям координат: a⃗ = (ax; ay). Тогда многие операции становятся вычислительными: сложение выполняется покомпонентно, модуль находится по формуле Пифагора.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Проекция вектора на ось — это число, показывающее «сколько вектора направлено вдоль оси». Если вектор направлен в противоположную сторону оси, проекция будет отрицательной.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Пример. Пусть a⃗=(−3; 4). Тогда проекция на ось x равна −3, на ось y равна 4. Это означает: по x мы идём влево на 3, по y вверх на 4.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Практический смысл. В задачах движения можно отдельно анализировать горизонтальную и вертикальную компоненты (например, при броске мяча).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1.16. Единичные векторы и направление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Единичный вектор — вектор длины 1. Он удобен тем, что задаёт чистое направление. Если известен вектор a⃗, то единичный вектор того же направления можно получить, разделив a⃗ на его модуль: e⃗ = a⃗/|a⃗|.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Пример. a⃗=(6; 8), |a⃗|=10, значит e⃗=(0,6; 0,8).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Практический смысл. В навигации и управлении движением часто отделяют направление (единичный вектор) от величины (скорость, сила).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1.17. Геометрический смысл противоположных и сонаправленных векторов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Два вектора сонаправлены, если один получается умножением другого на положительное число. Противоположно направлены — если умножением на отрицательное число.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Сонаправленность в жизни: два человека идут по одной улице в одну сторону — их векторы перемещения сонаправлены. Если идут навстречу — противоположны.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Мини-задача. Векторы a⃗=(2;2) и b⃗=(−3;−3) противоположно направлены, потому что b⃗ = −1,5·a⃗.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1.18. Историческая справка (кратко)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Идеи направленных величин развивались вместе с физикой и геометрией. Векторное описание стало особенно важным с развитием механики, электродинамики и инженерных расчётов. В школьной программе векторы связывают геометрию и физику: одинаковый аппарат описывает и перемещение, и силы.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учебного проекта важнее не история терминов, а понимание, что векторы — универсальный инструмент моделирования направленных процессов.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1.19. Большой практикум задач по векторам (с краткими решениями)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1. Найдите координаты вектора AB⃗, если A(1; -4), B(4; 3). Решение: AB⃗ = (4-1; 3-(-4)) = (3; 7).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2. Найдите координаты вектора AB⃗, если A(2; -3), B(5; 4). Решение: AB⃗ = (5-2; 4-(-3)) = (3; 7).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3. Найдите координаты вектора AB⃗, если A(3; -2), B(6; 5). Решение: AB⃗ = (6-3; 5-(-2)) = (3; 7).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4. Найдите координаты вектора AB⃗, если A(4; -1), B(7; 6). Решение: AB⃗ = (7-4; 6-(-1)) = (3; 7).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5. Найдите координаты вектора AB⃗, если A(5; 0), B(8; 7). Решение: AB⃗ = (8-5; 7-(0)) = (3; 7).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6. Найдите координаты вектора AB⃗, если A(6; 1), B(9; 8). Решение: AB⃗ = (9-6; 8-(1)) = (3; 7).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7. Найдите координаты вектора AB⃗, если A(7; 2), B(10; 9). Решение: AB⃗ = (10-7; 9-(2)) = (3; 7).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8. Найдите координаты вектора AB⃗, если A(8; 3), B(11; 10). Решение: AB⃗ = (11-8; 10-(3)) = (3; 7).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9. Найдите координаты вектора AB⃗, если A(9; 4), B(12; 11). Решение: AB⃗ = (12-9; 11-(4)) = (3; 7).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10. Найдите координаты вектора AB⃗, если A(10; 5), B(13; 12). Решение: AB⃗ = (13-10; 12-(5)) = (3; 7).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11. Найдите модуль вектора a⃗=(1; 2). Решение: |a⃗| = √(1²+2²) = √(1+4).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12. Найдите модуль вектора a⃗=(2; 4). Решение: |a⃗| = √(2²+4²) = √(4+16).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13. Найдите модуль вектора a⃗=(3; 6). Решение: |a⃗| = √(3²+6²) = √(9+36).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14. Найдите модуль вектора a⃗=(4; 8). Решение: |a⃗| = √(4²+8²) = √(16+64).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15. Найдите модуль вектора a⃗=(5; 10). Решение: |a⃗| = √(5²+10²) = √(25+100).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16. Найдите модуль вектора a⃗=(6; 12). Решение: |a⃗| = √(6²+12²) = √(36+144).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17. Найдите модуль вектора a⃗=(7; 14). Решение: |a⃗| = √(7²+14²) = √(49+196).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18. Найдите модуль вектора a⃗=(8; 16). Решение: |a⃗| = √(8²+16²) = √(64+256).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19. Найдите модуль вектора a⃗=(9; 18). Решение: |a⃗| = √(9²+18²) = √(81+324).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20. Найдите модуль вектора a⃗=(10; 20). Решение: |a⃗| = √(10²+20²) = √(100+400).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21. Даны a⃗=(1, 2), b⃗=(0, 0). Найдите a⃗+b⃗ и a⃗·b⃗. Решение: сумма покомпонентно; скалярное произведение ax·bx+ay·by.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22. Даны a⃗=(2, 3), b⃗=(-1, 1). Найдите a⃗+b⃗ и a⃗·b⃗. Решение: сумма покомпонентно; скалярное произведение ax·bx+ay·by.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23. Даны a⃗=(3, 4), b⃗=(-2, 1). Найдите a⃗+b⃗ и a⃗·b⃗. Решение: сумма покомпонентно; скалярное произведение ax·bx+ay·by.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24. Даны a⃗=(4, 5), b⃗=(-3, 2). Найдите a⃗+b⃗ и a⃗·b⃗. Решение: сумма покомпонентно; скалярное произведение ax·bx+ay·by.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25. Даны a⃗=(5, 6), b⃗=(-4, 2). Найдите a⃗+b⃗ и a⃗·b⃗. Решение: сумма покомпонентно; скалярное произведение ax·bx+ay·by.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26. Даны a⃗=(6, 7), b⃗=(-5, 3). Найдите a⃗+b⃗ и a⃗·b⃗. Решение: сумма покомпонентно; скалярное произведение ax·bx+ay·by.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27. Даны a⃗=(7, 8), b⃗=(-6, 3). Найдите a⃗+b⃗ и a⃗·b⃗. Решение: сумма покомпонентно; скалярное произведение ax·bx+ay·by.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28. Даны a⃗=(8, 9), b⃗=(-7, 4). Найдите a⃗+b⃗ и a⃗·b⃗. Решение: сумма покомпонентно; скалярное произведение ax·bx+ay·by.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29. Даны a⃗=(9, 10), b⃗=(-8, 4). Найдите a⃗+b⃗ и a⃗·b⃗. Решение: сумма покомпонентно; скалярное произведение ax·bx+ay·by.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Задача 30. Даны a⃗=(10, 11), b⃗=(-9, 5). Найдите a⃗+b⃗ и a⃗·b⃗. Решение: сумма покомпонентно; скалярное произведение ax·bx+ay·by.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center"/>
      </w:pPr>
      <w:r>
        <w:rPr>
          <w:rFonts w:ascii="Times New Roman" w:hAnsi="Times New Roman"/>
          <w:sz w:val="28"/>
          <w:b/>
        </w:rPr>
        <w:t xml:space="preserve">ПРИЛОЖЕНИЕ Б. Сырые данные опроса (30 респондентов)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 приложении Б приведена примерная таблица «сырых данных» (количество ответов). Её можно использовать, чтобы показать, что диаграммы построены на конкретных числах.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Q1 | Вариант | Кол-во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---|---|---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Q1 | Да | 18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Q1 | Примерно | 10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Q1 | Нет | 2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Q2 | Вариант | Кол-во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---|---|---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Q2 | Математика | 17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Q2 | Физика | 6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Q2 | Графика | 3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Q2 | Медицина | 2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Q2 | Не встречаю | 2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Q3 | Вариант | Кол-во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---|---|---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Q3 | Только величина | 1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Q3 | Только направление | 0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Q3 | Величина+направление | 27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Q3 | Не знаю | 2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Q4 | Вариант | Кол-во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---|---|---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Q4 | Да | 23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Q4 | Нет | 2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Q4 | Не уверен | 5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Q5 | Вариант | Кол-во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---|---|---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Q5 | Да | 3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Q5 | Нет | 21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Q5 | Не уверен | 6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Q6 | Вариант | Кол-во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---|---|---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Q6 | Сумма расстояний | 6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Q6 | Вектор начало-конец | 21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Q6 | Среднее | 1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Q6 | Не знаю | 2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Q7 | Вариант | Кол-во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---|---|---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Q7 | Навигация | 6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Q7 | Спорт | 3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Q7 | Техника | 4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Q7 | ИТ | 3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Q7 | Везде | 14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Q8 | Вариант | Кол-во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---|---|---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Q8 | Да | 22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Q8 | Нет | 1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Q8 | Иногда | 7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1.20.1. Дополнительные пояснения и разбор типовых ситуаций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1.20.2. Дополнительные пояснения и разбор типовых ситуаций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1.20.3. Дополнительные пояснения и разбор типовых ситуаций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1.20.4. Дополнительные пояснения и разбор типовых ситуаций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1.20.5. Дополнительные пояснения и разбор типовых ситуаций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1.20.6. Дополнительные пояснения и разбор типовых ситуаций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1.20.7. Дополнительные пояснения и разбор типовых ситуаций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1.20.8. Дополнительные пояснения и разбор типовых ситуаций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1.20.9. Дополнительные пояснения и разбор типовых ситуаций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1.20.10. Дополнительные пояснения и разбор типовых ситуаций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1.21. Дополнительные примеры из быта и учебных дисциплин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Пример: движение лифта — направленное перемещение вверх/вниз, поэтому удобно описывать его вектором. Если лифт поднялся на 5 этажей, а потом спустился на 5 этажей, перемещение равно нулю, хотя путь был ненулевой.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Пример: в геометрии вектор помогает описывать параллельный перенос фигуры. Параллельный перенос — это действие, когда каждую точку фигуры смещают на один и тот же вектор.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Пример: в информатике при программировании анимации положение объекта обновляют добавлением вектора скорости к координатам: (x, y) := (x, y) + (vx, vy).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1.22. Итоговые выводы по теоретической части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Теория векторов позволяет описывать направленные процессы единым языком. В дальнейшем это знание используется в физике, геометрии, информатике и прикладных задачах, где важно направление действия.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1.23. Небольшой глоссарий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Вектор — направленный отрезок (модель величины с направлением).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Модуль вектора — длина вектора.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Скаляр — величина без направления (например, температура).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Результирующий вектор — сумма нескольких векторов.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Проекция — численная «тень» вектора на ось или направление.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  <w:b/>
        </w:rPr>
        <w:t xml:space="preserve">1.24. Самостоятельная работа (без решения, для сдачи)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1) Найдите координаты вектора AB⃗ для A(−3; 7), B(4; −1).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2) Найдите модуль вектора (9; 12).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3) Даны a⃗=(2; −5), b⃗=(−1; 4). Найдите a⃗+b⃗ и a⃗−b⃗.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4) Даны a⃗=(3; 0) и b⃗=(0; −6). Найдите a⃗·b⃗.</w:t>
      </w:r>
    </w:p>
    <w:p>
      <w:pPr>
        <w:spacing w:after="0" w:line="360" w:lineRule="auto"/>
        <w:ind w:firstLine="0"/>
        <w:jc w:val="both"/>
      </w:pPr>
      <w:r>
        <w:rPr>
          <w:rFonts w:ascii="Times New Roman" w:hAnsi="Times New Roman"/>
          <w:sz w:val="28"/>
        </w:rPr>
        <w:t xml:space="preserve"/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5) Сформулируйте отличие пути от перемещения и приведите пример.</w:t>
      </w:r>
    </w:p>
    <w:sectPr w:rsidR="00A93F74" w:rsidRPr="00A93F74" w:rsidSect="00AF6979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5569" w:rsidRDefault="006D5569" w:rsidP="00557C39">
      <w:pPr>
        <w:spacing w:after="0" w:line="240" w:lineRule="auto"/>
      </w:pPr>
      <w:r>
        <w:separator/>
      </w:r>
    </w:p>
  </w:endnote>
  <w:endnote w:type="continuationSeparator" w:id="0">
    <w:p w:rsidR="006D5569" w:rsidRDefault="006D5569" w:rsidP="00557C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874372806"/>
      <w:docPartObj>
        <w:docPartGallery w:val="Page Numbers (Bottom of Page)"/>
        <w:docPartUnique/>
      </w:docPartObj>
    </w:sdtPr>
    <w:sdtContent>
      <w:p w:rsidR="00EE659C" w:rsidRDefault="009D717B">
        <w:pPr>
          <w:pStyle w:val="a8"/>
          <w:jc w:val="center"/>
        </w:pPr>
        <w:r>
          <w:fldChar w:fldCharType="begin"/>
        </w:r>
        <w:r w:rsidR="00EE659C">
          <w:instrText>PAGE   \* MERGEFORMAT</w:instrText>
        </w:r>
        <w:r>
          <w:fldChar w:fldCharType="separate"/>
        </w:r>
        <w:r w:rsidR="00600866">
          <w:rPr>
            <w:noProof/>
          </w:rPr>
          <w:t>2</w:t>
        </w:r>
        <w:r>
          <w:fldChar w:fldCharType="end"/>
        </w:r>
      </w:p>
    </w:sdtContent>
  </w:sdt>
  <w:p w:rsidR="00EE659C" w:rsidRDefault="00EE659C">
    <w:pPr>
      <w:pStyle w:val="a8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5569" w:rsidRDefault="006D5569" w:rsidP="00557C39">
      <w:pPr>
        <w:spacing w:after="0" w:line="240" w:lineRule="auto"/>
      </w:pPr>
      <w:r>
        <w:separator/>
      </w:r>
    </w:p>
  </w:footnote>
  <w:footnote w:type="continuationSeparator" w:id="0">
    <w:p w:rsidR="006D5569" w:rsidRDefault="006D5569" w:rsidP="00557C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72259A4"/>
    <w:multiLevelType w:val="hybridMultilevel"/>
    <w:tmpl w:val="83DABC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530E"/>
    <w:rsid w:val="000D20EB"/>
    <w:rsid w:val="00130E36"/>
    <w:rsid w:val="001D663C"/>
    <w:rsid w:val="001E28B1"/>
    <w:rsid w:val="002413CC"/>
    <w:rsid w:val="00283DDF"/>
    <w:rsid w:val="002F16EC"/>
    <w:rsid w:val="0032607E"/>
    <w:rsid w:val="0038620B"/>
    <w:rsid w:val="00407A61"/>
    <w:rsid w:val="00411809"/>
    <w:rsid w:val="00440593"/>
    <w:rsid w:val="0045254D"/>
    <w:rsid w:val="004B5EAC"/>
    <w:rsid w:val="004F604F"/>
    <w:rsid w:val="00513E4C"/>
    <w:rsid w:val="00521D72"/>
    <w:rsid w:val="00557C39"/>
    <w:rsid w:val="00592E04"/>
    <w:rsid w:val="005A64AC"/>
    <w:rsid w:val="005F5561"/>
    <w:rsid w:val="00600866"/>
    <w:rsid w:val="006439F8"/>
    <w:rsid w:val="00695732"/>
    <w:rsid w:val="006D5569"/>
    <w:rsid w:val="00711B6A"/>
    <w:rsid w:val="0071655A"/>
    <w:rsid w:val="0073221A"/>
    <w:rsid w:val="00767018"/>
    <w:rsid w:val="007B7DDF"/>
    <w:rsid w:val="007E0DA1"/>
    <w:rsid w:val="00800279"/>
    <w:rsid w:val="00874F13"/>
    <w:rsid w:val="008F458F"/>
    <w:rsid w:val="009232FA"/>
    <w:rsid w:val="00935BCC"/>
    <w:rsid w:val="00946191"/>
    <w:rsid w:val="00981491"/>
    <w:rsid w:val="009D102D"/>
    <w:rsid w:val="009D717B"/>
    <w:rsid w:val="00A44514"/>
    <w:rsid w:val="00A8642A"/>
    <w:rsid w:val="00A93F74"/>
    <w:rsid w:val="00AA4A77"/>
    <w:rsid w:val="00AE3B8C"/>
    <w:rsid w:val="00AF6979"/>
    <w:rsid w:val="00B04E65"/>
    <w:rsid w:val="00B140F9"/>
    <w:rsid w:val="00BB7AA3"/>
    <w:rsid w:val="00C95365"/>
    <w:rsid w:val="00CB6C36"/>
    <w:rsid w:val="00D10A48"/>
    <w:rsid w:val="00D16411"/>
    <w:rsid w:val="00D25329"/>
    <w:rsid w:val="00D364D2"/>
    <w:rsid w:val="00D55B4B"/>
    <w:rsid w:val="00D569E1"/>
    <w:rsid w:val="00D908B8"/>
    <w:rsid w:val="00DB1B86"/>
    <w:rsid w:val="00DB1F82"/>
    <w:rsid w:val="00DC1C27"/>
    <w:rsid w:val="00DC530E"/>
    <w:rsid w:val="00DC5FF7"/>
    <w:rsid w:val="00E03CDA"/>
    <w:rsid w:val="00EA4318"/>
    <w:rsid w:val="00EB126B"/>
    <w:rsid w:val="00EE659C"/>
    <w:rsid w:val="00F12369"/>
    <w:rsid w:val="00F733E9"/>
    <w:rsid w:val="00F84993"/>
    <w:rsid w:val="00FE710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908B8"/>
    <w:pPr>
      <w:spacing w:line="252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3B8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DC1C27"/>
    <w:pPr>
      <w:ind w:left="720"/>
      <w:contextualSpacing/>
    </w:pPr>
  </w:style>
  <w:style w:type="paragraph" w:customStyle="1" w:styleId="c6">
    <w:name w:val="c6"/>
    <w:basedOn w:val="a"/>
    <w:rsid w:val="00557C3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1">
    <w:name w:val="c1"/>
    <w:basedOn w:val="a0"/>
    <w:rsid w:val="00557C39"/>
  </w:style>
  <w:style w:type="character" w:styleId="a5">
    <w:name w:val="Hyperlink"/>
    <w:basedOn w:val="a0"/>
    <w:uiPriority w:val="99"/>
    <w:unhideWhenUsed/>
    <w:rsid w:val="00557C39"/>
    <w:rPr>
      <w:color w:val="0000FF"/>
      <w:u w:val="single"/>
    </w:rPr>
  </w:style>
  <w:style w:type="paragraph" w:customStyle="1" w:styleId="c8">
    <w:name w:val="c8"/>
    <w:basedOn w:val="a"/>
    <w:rsid w:val="00557C3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21">
    <w:name w:val="c21"/>
    <w:basedOn w:val="a0"/>
    <w:rsid w:val="00557C39"/>
  </w:style>
  <w:style w:type="character" w:customStyle="1" w:styleId="c5">
    <w:name w:val="c5"/>
    <w:basedOn w:val="a0"/>
    <w:rsid w:val="00557C39"/>
  </w:style>
  <w:style w:type="character" w:customStyle="1" w:styleId="c15">
    <w:name w:val="c15"/>
    <w:basedOn w:val="a0"/>
    <w:rsid w:val="00557C39"/>
  </w:style>
  <w:style w:type="character" w:customStyle="1" w:styleId="c26">
    <w:name w:val="c26"/>
    <w:basedOn w:val="a0"/>
    <w:rsid w:val="00557C39"/>
  </w:style>
  <w:style w:type="paragraph" w:styleId="a6">
    <w:name w:val="header"/>
    <w:basedOn w:val="a"/>
    <w:link w:val="a7"/>
    <w:uiPriority w:val="99"/>
    <w:unhideWhenUsed/>
    <w:rsid w:val="00557C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57C39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557C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57C39"/>
    <w:rPr>
      <w:rFonts w:ascii="Calibri" w:eastAsia="Calibri" w:hAnsi="Calibri" w:cs="Times New Roman"/>
    </w:rPr>
  </w:style>
  <w:style w:type="character" w:customStyle="1" w:styleId="c29">
    <w:name w:val="c29"/>
    <w:basedOn w:val="a0"/>
    <w:rsid w:val="00D10A48"/>
  </w:style>
  <w:style w:type="character" w:customStyle="1" w:styleId="c7">
    <w:name w:val="c7"/>
    <w:basedOn w:val="a0"/>
    <w:rsid w:val="00D10A48"/>
  </w:style>
  <w:style w:type="character" w:customStyle="1" w:styleId="c14">
    <w:name w:val="c14"/>
    <w:basedOn w:val="a0"/>
    <w:rsid w:val="00D10A48"/>
  </w:style>
  <w:style w:type="character" w:styleId="aa">
    <w:name w:val="FollowedHyperlink"/>
    <w:basedOn w:val="a0"/>
    <w:uiPriority w:val="99"/>
    <w:semiHidden/>
    <w:unhideWhenUsed/>
    <w:rsid w:val="00283DDF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450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2" Type="http://schemas.openxmlformats.org/officeDocument/2006/relationships/image" Target="media/chart_Q1.png"/><Relationship Id="rId13" Type="http://schemas.openxmlformats.org/officeDocument/2006/relationships/image" Target="media/chart_Q2.png"/><Relationship Id="rId14" Type="http://schemas.openxmlformats.org/officeDocument/2006/relationships/image" Target="media/chart_Q3.png"/><Relationship Id="rId15" Type="http://schemas.openxmlformats.org/officeDocument/2006/relationships/image" Target="media/chart_Q4.png"/><Relationship Id="rId16" Type="http://schemas.openxmlformats.org/officeDocument/2006/relationships/image" Target="media/chart_Q5.png"/><Relationship Id="rId17" Type="http://schemas.openxmlformats.org/officeDocument/2006/relationships/image" Target="media/chart_Q6.png"/><Relationship Id="rId18" Type="http://schemas.openxmlformats.org/officeDocument/2006/relationships/image" Target="media/chart_Q7.png"/><Relationship Id="rId19" Type="http://schemas.openxmlformats.org/officeDocument/2006/relationships/image" Target="media/chart_Q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9A7181-B337-425B-8C63-C57DC84EC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k2511_biyu</cp:lastModifiedBy>
  <cp:revision>23</cp:revision>
  <cp:lastPrinted>2025-06-24T08:02:00Z</cp:lastPrinted>
  <dcterms:created xsi:type="dcterms:W3CDTF">2023-04-17T08:21:00Z</dcterms:created>
  <dcterms:modified xsi:type="dcterms:W3CDTF">2026-03-20T06:58:00Z</dcterms:modified>
</cp:coreProperties>
</file>