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Economics of the Gender Pay Gap - Barbara Petrongolo - What Economists Really Do</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a todos, bem-vindo ao nosso quarto seminar da série What Economists Really Do Seminar. Meu nome é Lisa Martin, sou estudante de doutorado na Departamento de Econômica, e como chair da palestra de hoje, é um prazer convidar a Bárbara Petrongolo, que é professora em Econômica e professorial em Nuffield College, aqui na Universidade de Oxford. A pesquisa de Bárbara se centra na econômica do trabalho, com parte do seu trabalho abordando as causas das desigualdades de gênero e resultados do mercado de trabalho.</w:t>
      </w:r>
    </w:p>
    <w:p>
      <w:r>
        <w:rPr>
          <w:sz w:val="24"/>
          <w:szCs w:val="24"/>
          <w:rFonts w:ascii="Calibri" w:cs="Calibri" w:eastAsia="Calibri" w:hAnsi="Calibri"/>
        </w:rPr>
      </w:r>
    </w:p>
    <w:p>
      <w:r>
        <w:rPr>
          <w:sz w:val="24"/>
          <w:szCs w:val="24"/>
          <w:rFonts w:ascii="Calibri" w:cs="Calibri" w:eastAsia="Calibri" w:hAnsi="Calibri"/>
        </w:rPr>
        <w:t xml:space="preserve">Hoje, no Dia das Mulheres Internacionais, e não coincidentalmente, a Bárbara vai falar sobre a econômica das desigualdades de gênero. Não quero revelar muito da apresentação de Bárbara, mas não acho que seja surpresa para você quando digo que as desigualdades de gênero permanecem até o momento e permanecem grandes. Isso é verdade também na profissão de Econômica, que apenas cerca de um terceiro dos estudantes graduais e apenas cerca de 15% dos professores são mulheres.</w:t>
      </w:r>
    </w:p>
    <w:p>
      <w:r>
        <w:rPr>
          <w:sz w:val="24"/>
          <w:szCs w:val="24"/>
          <w:rFonts w:ascii="Calibri" w:cs="Calibri" w:eastAsia="Calibri" w:hAnsi="Calibri"/>
        </w:rPr>
      </w:r>
    </w:p>
    <w:p>
      <w:r>
        <w:rPr>
          <w:sz w:val="24"/>
          <w:szCs w:val="24"/>
          <w:rFonts w:ascii="Calibri" w:cs="Calibri" w:eastAsia="Calibri" w:hAnsi="Calibri"/>
        </w:rPr>
        <w:t xml:space="preserve">Então, aqui na Departamento de Econômica de Oxford, estamos fornecendo um número de esforços e iniciativas para tentar fechar essas garras onde possível. E, como exemplo, para acentuar algumas das iniciativas de estudantes, por exemplo, eu coloquei um esquema de mentoramento para estudantes de doutorado e mestrado feminino e também cofundamos uma rede de alunos de Women in Economics, onde teremos o nosso primeiro evento de carreira amanhã à noite. Então, isso é apenas para dizer que o tópico de hoje está muito perto do meu coração e eu já estou ansioso para aprender mais sobre as causas e também soluções potenciais para essas garras de gênero persistentes.</w:t>
      </w:r>
    </w:p>
    <w:p>
      <w:r>
        <w:rPr>
          <w:sz w:val="24"/>
          <w:szCs w:val="24"/>
          <w:rFonts w:ascii="Calibri" w:cs="Calibri" w:eastAsia="Calibri" w:hAnsi="Calibri"/>
        </w:rPr>
      </w:r>
    </w:p>
    <w:p>
      <w:r>
        <w:rPr>
          <w:sz w:val="24"/>
          <w:szCs w:val="24"/>
          <w:rFonts w:ascii="Calibri" w:cs="Calibri" w:eastAsia="Calibri" w:hAnsi="Calibri"/>
        </w:rPr>
        <w:t xml:space="preserve">Apenas um par de notas sobre o formato de hoje. A Bárbara falará por cerca de 35 minutos e depois abriremos uma sessão de Q&amp;A em que adressaremos suas perguntas. Então, por favor escreva suas perguntas na caixa de Q&amp;A durante a apresentação, após eu chegar para você, e eu o trarei para a Bárbara depois de sua apresentação.</w:t>
      </w:r>
    </w:p>
    <w:p>
      <w:r>
        <w:rPr>
          <w:sz w:val="24"/>
          <w:szCs w:val="24"/>
          <w:rFonts w:ascii="Calibri" w:cs="Calibri" w:eastAsia="Calibri" w:hAnsi="Calibri"/>
        </w:rPr>
      </w:r>
    </w:p>
    <w:p>
      <w:r>
        <w:rPr>
          <w:sz w:val="24"/>
          <w:szCs w:val="24"/>
          <w:rFonts w:ascii="Calibri" w:cs="Calibri" w:eastAsia="Calibri" w:hAnsi="Calibri"/>
        </w:rPr>
        <w:t xml:space="preserve">E com isso, eu estou feliz em passar o palco para a Bárbara.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Lisa, e também obrigado aos organizadores por me convidarem a se juntar a essa iniciativa muito interessante, obrigado às pessoas que vieram ouvir a conversa. Então, como a Lisa estava antecipando, eu vou falar sobre várias perspectivas e resultados sobre a desigualdade de gênero. E, como vocês já viram, esta é uma série de leituras que são feitas para dar uma perspectiva do que as economias fazem.</w:t>
      </w:r>
    </w:p>
    <w:p>
      <w:r>
        <w:rPr>
          <w:sz w:val="24"/>
          <w:szCs w:val="24"/>
          <w:rFonts w:ascii="Calibri" w:cs="Calibri" w:eastAsia="Calibri" w:hAnsi="Calibri"/>
        </w:rPr>
      </w:r>
    </w:p>
    <w:p>
      <w:r>
        <w:rPr>
          <w:sz w:val="24"/>
          <w:szCs w:val="24"/>
          <w:rFonts w:ascii="Calibri" w:cs="Calibri" w:eastAsia="Calibri" w:hAnsi="Calibri"/>
        </w:rPr>
        <w:t xml:space="preserve">Então, vocês já devem ter ouvido falar sobre alguns dos maiores problemas que a sociedade está enfrentando, como, por exemplo, a automação e o futuro do trabalho, a economia e a biodiversidade, a urbanização ao redor do mundo. Então, hoje, eu vou falar sobre a desigualdade de gênero, quais são os forços potenciais e o que a política pode fazer para alcançar a paridade de gênero no mercado de trabalho. Arguamos que este é um tópico muito importante por conta das consequências, tanto para a igualdade de oportunidades, quanto para a alocação eficiente de recursos no mercado de trabalho e nas sociedades.</w:t>
      </w:r>
    </w:p>
    <w:p>
      <w:r>
        <w:rPr>
          <w:sz w:val="24"/>
          <w:szCs w:val="24"/>
          <w:rFonts w:ascii="Calibri" w:cs="Calibri" w:eastAsia="Calibri" w:hAnsi="Calibri"/>
        </w:rPr>
      </w:r>
    </w:p>
    <w:p>
      <w:r>
        <w:rPr>
          <w:sz w:val="24"/>
          <w:szCs w:val="24"/>
          <w:rFonts w:ascii="Calibri" w:cs="Calibri" w:eastAsia="Calibri" w:hAnsi="Calibri"/>
        </w:rPr>
        <w:t xml:space="preserve">E também devemos notar que o estudo dos gêneros evoluiu dramaticamente nas últimas décadas, com novas ideias, novas perspectivas e, o mais importante, novos dados. Então, o estudo dos gêneros deve atingir estudantes e pesquisadores para algumas das metodologias na fronteira de pesquisas que se enfrentam no microambiente aplicado. Então, eu vou falar por cerca de 30, 35 minutos sobre este tópico, e depois estou muito feliz em pegar perguntas do palco.</w:t>
      </w:r>
    </w:p>
    <w:p>
      <w:r>
        <w:rPr>
          <w:sz w:val="24"/>
          <w:szCs w:val="24"/>
          <w:rFonts w:ascii="Calibri" w:cs="Calibri" w:eastAsia="Calibri" w:hAnsi="Calibri"/>
        </w:rPr>
      </w:r>
    </w:p>
    <w:p>
      <w:r>
        <w:rPr>
          <w:sz w:val="24"/>
          <w:szCs w:val="24"/>
          <w:rFonts w:ascii="Calibri" w:cs="Calibri" w:eastAsia="Calibri" w:hAnsi="Calibri"/>
        </w:rPr>
        <w:t xml:space="preserve">Então, vamos começar a apresentação. Provavelmente, é seguro argumentar que a maior participação feminina nas economias foi um dos mudanças mais significativas no mercado de trabalho durante o século passado. Então, as mulheres fizeram grandes partidas em educação, emprego, direitos de liderança, tanto na política quanto no mercado corporativo, por exemplo.</w:t>
      </w:r>
    </w:p>
    <w:p>
      <w:r>
        <w:rPr>
          <w:sz w:val="24"/>
          <w:szCs w:val="24"/>
          <w:rFonts w:ascii="Calibri" w:cs="Calibri" w:eastAsia="Calibri" w:hAnsi="Calibri"/>
        </w:rPr>
      </w:r>
    </w:p>
    <w:p>
      <w:r>
        <w:rPr>
          <w:sz w:val="24"/>
          <w:szCs w:val="24"/>
          <w:rFonts w:ascii="Calibri" w:cs="Calibri" w:eastAsia="Calibri" w:hAnsi="Calibri"/>
        </w:rPr>
        <w:t xml:space="preserve">E, só para dar uma vista simples sobre o investimento masculino e feminino no capital humano, este gráfico aqui mostra a proporção da população masculina e feminina que está recebendo uma educação de colégio, ou seja, que completou um doutorado em uma série de países de alta renda. Então, a direção horizontal mostra a proporção de homens com educação de colégio, a direção vertical mostra a proporção de mulheres com educação de colégio, e aí você pode ver a diagonal, que representa a linha de 45°. Como você pode ver, as maiores países estão acima da diagonal.</w:t>
      </w:r>
    </w:p>
    <w:p>
      <w:r>
        <w:rPr>
          <w:sz w:val="24"/>
          <w:szCs w:val="24"/>
          <w:rFonts w:ascii="Calibri" w:cs="Calibri" w:eastAsia="Calibri" w:hAnsi="Calibri"/>
        </w:rPr>
      </w:r>
    </w:p>
    <w:p>
      <w:r>
        <w:rPr>
          <w:sz w:val="24"/>
          <w:szCs w:val="24"/>
          <w:rFonts w:ascii="Calibri" w:cs="Calibri" w:eastAsia="Calibri" w:hAnsi="Calibri"/>
        </w:rPr>
        <w:t xml:space="preserve">Então, em mais países dos Estados, as gerações mais jovens têm maior proporção de alunos entre homens e mulheres, desculpe, entre homens e mulheres. Agora, se você olhar as rendas de emprego, você pode ver que há um aumento de empregos em todas as regiões de alta renda nos últimos meses ou até mesmo um século. Então, neste gráfico aqui, eu estou plotando os empregos de mulheres nos EUA e no Reino Unido, tão longe para trás quanto dados comparáveis me permitem ir.</w:t>
      </w:r>
    </w:p>
    <w:p>
      <w:r>
        <w:rPr>
          <w:sz w:val="24"/>
          <w:szCs w:val="24"/>
          <w:rFonts w:ascii="Calibri" w:cs="Calibri" w:eastAsia="Calibri" w:hAnsi="Calibri"/>
        </w:rPr>
      </w:r>
    </w:p>
    <w:p>
      <w:r>
        <w:rPr>
          <w:sz w:val="24"/>
          <w:szCs w:val="24"/>
          <w:rFonts w:ascii="Calibri" w:cs="Calibri" w:eastAsia="Calibri" w:hAnsi="Calibri"/>
        </w:rPr>
        <w:t xml:space="preserve">Então, você pode ver, por exemplo, a linha azul, que representa os EUA, mostra um aumento de empregos masculinas muito lentamente entre o período de pós-guerra e o fim do século XX. Então, por exemplo, só no fim da Segunda Guerra Mundial, apenas cerca de 35% das mulheres nos EUA estavam em empregos masculinos, e essa dizenda duplicou-se no fim do século. No Reino Unido, a série é um pouco mais curta, mas, como você pode ver, os dados seguem exatamente o mesmo fator, a mesma tendência, como nos EUA.</w:t>
      </w:r>
    </w:p>
    <w:p>
      <w:r>
        <w:rPr>
          <w:sz w:val="24"/>
          <w:szCs w:val="24"/>
          <w:rFonts w:ascii="Calibri" w:cs="Calibri" w:eastAsia="Calibri" w:hAnsi="Calibri"/>
        </w:rPr>
      </w:r>
    </w:p>
    <w:p>
      <w:r>
        <w:rPr>
          <w:sz w:val="24"/>
          <w:szCs w:val="24"/>
          <w:rFonts w:ascii="Calibri" w:cs="Calibri" w:eastAsia="Calibri" w:hAnsi="Calibri"/>
        </w:rPr>
        <w:t xml:space="preserve">Então, há um aumento muito forte em empregos masculinos em todo o mundo. Agora, outro tipo de visão positiva, optimista, sobre a convergência de gênero, é que isso aconteceu contra um backdrop de inequalidades aumentadas em todas as outras dimensões. Então, hoje em dia, a discussão sobre as inequalidades aumentadas é tópica não apenas de uma perspectiva econômica, mas também de uma perspectiva de sentimentos populares aumentados.</w:t>
      </w:r>
    </w:p>
    <w:p>
      <w:r>
        <w:rPr>
          <w:sz w:val="24"/>
          <w:szCs w:val="24"/>
          <w:rFonts w:ascii="Calibri" w:cs="Calibri" w:eastAsia="Calibri" w:hAnsi="Calibri"/>
        </w:rPr>
      </w:r>
    </w:p>
    <w:p>
      <w:r>
        <w:rPr>
          <w:sz w:val="24"/>
          <w:szCs w:val="24"/>
          <w:rFonts w:ascii="Calibri" w:cs="Calibri" w:eastAsia="Calibri" w:hAnsi="Calibri"/>
        </w:rPr>
        <w:t xml:space="preserve">E, com esse tipo de backdrop, a redução em inequalidades de gênero definitivamente representa uma razão para uma visão optimista. Mas, o que essa palestra vai argumentar, a convergência de gênero é muito longe de ser completa. Então, há perigos importantes para o caminho da igualdade de gênero em todos os países, e isso envolve muitos aspectos do envolvimento do mercado de trabalho.</w:t>
      </w:r>
    </w:p>
    <w:p>
      <w:r>
        <w:rPr>
          <w:sz w:val="24"/>
          <w:szCs w:val="24"/>
          <w:rFonts w:ascii="Calibri" w:cs="Calibri" w:eastAsia="Calibri" w:hAnsi="Calibri"/>
        </w:rPr>
      </w:r>
    </w:p>
    <w:p>
      <w:r>
        <w:rPr>
          <w:sz w:val="24"/>
          <w:szCs w:val="24"/>
          <w:rFonts w:ascii="Calibri" w:cs="Calibri" w:eastAsia="Calibri" w:hAnsi="Calibri"/>
        </w:rPr>
        <w:t xml:space="preserve">Então, por exemplo, as mulheres ainda fazem escolhas significativamente diferentes em educação, e, em particular, elas fazem escolhas que são menos conduzidas para carreiras financeiras. Há grandes e persistentes esgotos em empregos masculinos, em emprego e salários, e também, onde se resta a pena econômica de parentes. Agora, é claro que, como você pode imaginar, há também disparidades em trabalho doméstico não pagado que os homens e as mulheres fazem, e a evidência mostra que o esgoto de gênero no trabalho pagado é mais do que afetado pela desproporcionalidade das mulheres no trabalho doméstico.</w:t>
      </w:r>
    </w:p>
    <w:p>
      <w:r>
        <w:rPr>
          <w:sz w:val="24"/>
          <w:szCs w:val="24"/>
          <w:rFonts w:ascii="Calibri" w:cs="Calibri" w:eastAsia="Calibri" w:hAnsi="Calibri"/>
        </w:rPr>
      </w:r>
    </w:p>
    <w:p>
      <w:r>
        <w:rPr>
          <w:sz w:val="24"/>
          <w:szCs w:val="24"/>
          <w:rFonts w:ascii="Calibri" w:cs="Calibri" w:eastAsia="Calibri" w:hAnsi="Calibri"/>
        </w:rPr>
        <w:t xml:space="preserve">Então, no geral, parece que as mulheres gostam menos do que os homens, em total. Agora, estes fatos, talvez, pareçam surpreendentes, especialmente porque eles acontecem apesar das oportunidades de educação equalizada e da legislação de salário igual em mais países que estamos considerando. Então, devo dizer, devo especificar que a evidência que vou falar hoje é, na maioria, sobre os empregos de renda.</w:t>
      </w:r>
    </w:p>
    <w:p>
      <w:r>
        <w:rPr>
          <w:sz w:val="24"/>
          <w:szCs w:val="24"/>
          <w:rFonts w:ascii="Calibri" w:cs="Calibri" w:eastAsia="Calibri" w:hAnsi="Calibri"/>
        </w:rPr>
      </w:r>
    </w:p>
    <w:p>
      <w:r>
        <w:rPr>
          <w:sz w:val="24"/>
          <w:szCs w:val="24"/>
          <w:rFonts w:ascii="Calibri" w:cs="Calibri" w:eastAsia="Calibri" w:hAnsi="Calibri"/>
        </w:rPr>
        <w:t xml:space="preserve">Então, para dar uma ideia de diferentes escolhas de gênero em educação, você pode ver nesta gráfica, eu estou representando a proporção de alunos em campos de estudo de gênero entre os homens, e na direita, a mesma proporção entre as mulheres. Enquanto eu estava mostrando antes que o número de alunos, em geral, é maior entre as mulheres e entre os homens, se você olhar os alunos em campos de estudo de gênero, a distância é inversa. Então, o número de homens investindo em assuntos de estudo de gênero é muito maior que entre as mulheres em todos os países que nós consideramos.</w:t>
      </w:r>
    </w:p>
    <w:p>
      <w:r>
        <w:rPr>
          <w:sz w:val="24"/>
          <w:szCs w:val="24"/>
          <w:rFonts w:ascii="Calibri" w:cs="Calibri" w:eastAsia="Calibri" w:hAnsi="Calibri"/>
        </w:rPr>
      </w:r>
    </w:p>
    <w:p>
      <w:r>
        <w:rPr>
          <w:sz w:val="24"/>
          <w:szCs w:val="24"/>
          <w:rFonts w:ascii="Calibri" w:cs="Calibri" w:eastAsia="Calibri" w:hAnsi="Calibri"/>
        </w:rPr>
        <w:t xml:space="preserve">E isso pode ser importante para o turismo, porque estes são os maiores que são mais conduzidos para carreiras financeiras. E, ao mesmo tempo, de uma perspectiva agrícola, estes são os maiores que são mais conduzidos para a criação agrícola. Este gráfico aqui representa um overview muito amplo de gêneros em campos de estudo de gênero em países ricos, relativamente ricos.</w:t>
      </w:r>
    </w:p>
    <w:p>
      <w:r>
        <w:rPr>
          <w:sz w:val="24"/>
          <w:szCs w:val="24"/>
          <w:rFonts w:ascii="Calibri" w:cs="Calibri" w:eastAsia="Calibri" w:hAnsi="Calibri"/>
        </w:rPr>
      </w:r>
    </w:p>
    <w:p>
      <w:r>
        <w:rPr>
          <w:sz w:val="24"/>
          <w:szCs w:val="24"/>
          <w:rFonts w:ascii="Calibri" w:cs="Calibri" w:eastAsia="Calibri" w:hAnsi="Calibri"/>
        </w:rPr>
        <w:t xml:space="preserve">De novo, estamos falando do grupo do OECD. Então, as barras verticais aqui representam o grupo total de alunos ganhando trabalho em todo o mundo. E essas barreiras se decompõem em três componentes principais.</w:t>
      </w:r>
    </w:p>
    <w:p>
      <w:r>
        <w:rPr>
          <w:sz w:val="24"/>
          <w:szCs w:val="24"/>
          <w:rFonts w:ascii="Calibri" w:cs="Calibri" w:eastAsia="Calibri" w:hAnsi="Calibri"/>
        </w:rPr>
      </w:r>
    </w:p>
    <w:p>
      <w:r>
        <w:rPr>
          <w:sz w:val="24"/>
          <w:szCs w:val="24"/>
          <w:rFonts w:ascii="Calibri" w:cs="Calibri" w:eastAsia="Calibri" w:hAnsi="Calibri"/>
        </w:rPr>
        <w:t xml:space="preserve">Então, a componente azul representa as barreiras de participação. As mulheres, no geral, são menos capazes de participar do mercado de trabalho do que os homens em mais países. Depois, há a componente vermelha, que representa a barreira de horas.</w:t>
      </w:r>
    </w:p>
    <w:p>
      <w:r>
        <w:rPr>
          <w:sz w:val="24"/>
          <w:szCs w:val="24"/>
          <w:rFonts w:ascii="Calibri" w:cs="Calibri" w:eastAsia="Calibri" w:hAnsi="Calibri"/>
        </w:rPr>
      </w:r>
    </w:p>
    <w:p>
      <w:r>
        <w:rPr>
          <w:sz w:val="24"/>
          <w:szCs w:val="24"/>
          <w:rFonts w:ascii="Calibri" w:cs="Calibri" w:eastAsia="Calibri" w:hAnsi="Calibri"/>
        </w:rPr>
        <w:t xml:space="preserve">Então, condicionalmente participando do mercado de trabalho, as mulheres trabalham menos horas que os homens. E a terceira barreira, que é denotada em vermelho, é a barreira de salários. Então, mesmo condicionalmente no mesmo número de horas, as mulheres tendem a ganhar menos em uma base análise do que os homens.</w:t>
      </w:r>
    </w:p>
    <w:p>
      <w:r>
        <w:rPr>
          <w:sz w:val="24"/>
          <w:szCs w:val="24"/>
          <w:rFonts w:ascii="Calibri" w:cs="Calibri" w:eastAsia="Calibri" w:hAnsi="Calibri"/>
        </w:rPr>
      </w:r>
    </w:p>
    <w:p>
      <w:r>
        <w:rPr>
          <w:sz w:val="24"/>
          <w:szCs w:val="24"/>
          <w:rFonts w:ascii="Calibri" w:cs="Calibri" w:eastAsia="Calibri" w:hAnsi="Calibri"/>
        </w:rPr>
        <w:t xml:space="preserve">E então, como você pode ver, essa barreira total varia de mais de 20% na Escandinávia a quase 80% no Japão. E as três componentes, elas todas explicam alguma parte da barreira. Elas todas têm um papel.</w:t>
      </w:r>
    </w:p>
    <w:p>
      <w:r>
        <w:rPr>
          <w:sz w:val="24"/>
          <w:szCs w:val="24"/>
          <w:rFonts w:ascii="Calibri" w:cs="Calibri" w:eastAsia="Calibri" w:hAnsi="Calibri"/>
        </w:rPr>
      </w:r>
    </w:p>
    <w:p>
      <w:r>
        <w:rPr>
          <w:sz w:val="24"/>
          <w:szCs w:val="24"/>
          <w:rFonts w:ascii="Calibri" w:cs="Calibri" w:eastAsia="Calibri" w:hAnsi="Calibri"/>
        </w:rPr>
        <w:t xml:space="preserve">Elas todas têm um papel em todos esses países. Então, nós realmente precisamos entender qual é a anatomia da barreira de gênero. E, primeiro, nós realmente precisamos nos familiarizar com o fato de que essas barreiras de gênero são realmente enormes.</w:t>
      </w:r>
    </w:p>
    <w:p>
      <w:r>
        <w:rPr>
          <w:sz w:val="24"/>
          <w:szCs w:val="24"/>
          <w:rFonts w:ascii="Calibri" w:cs="Calibri" w:eastAsia="Calibri" w:hAnsi="Calibri"/>
        </w:rPr>
      </w:r>
    </w:p>
    <w:p>
      <w:r>
        <w:rPr>
          <w:sz w:val="24"/>
          <w:szCs w:val="24"/>
          <w:rFonts w:ascii="Calibri" w:cs="Calibri" w:eastAsia="Calibri" w:hAnsi="Calibri"/>
        </w:rPr>
        <w:t xml:space="preserve">Agora, primeiro de tudo, antes de irmos às causas do que está acontecendo, eu gostaria de primeiro considerar uma questão, por que e se isso pode ser um problema. E então, um pode argumentar que há duas razões por que as inequalities de gênero podem ser um problema. Primeiramente, um pode pensar em equidade de gênero e uma ideia de justiça social sobre homens e mulheres tendo oportunidades iguais nos mercados de trabalho e na sociedade em grande.</w:t>
      </w:r>
    </w:p>
    <w:p>
      <w:r>
        <w:rPr>
          <w:sz w:val="24"/>
          <w:szCs w:val="24"/>
          <w:rFonts w:ascii="Calibri" w:cs="Calibri" w:eastAsia="Calibri" w:hAnsi="Calibri"/>
        </w:rPr>
      </w:r>
    </w:p>
    <w:p>
      <w:r>
        <w:rPr>
          <w:sz w:val="24"/>
          <w:szCs w:val="24"/>
          <w:rFonts w:ascii="Calibri" w:cs="Calibri" w:eastAsia="Calibri" w:hAnsi="Calibri"/>
        </w:rPr>
        <w:t xml:space="preserve">Mas também há um problema sobre a desalocação de talento. Então, não há evidência de que o talento início pode ser distribuído diferencialmente entre homens e mulheres, se qualquer coisa, as meninas performam melhor na escola do que os homens e investem mais na educação. Então, a alocação eficiente dos trabalhadores para os trabalhos requer que os indivíduos façam os trabalhos que maximizam os retornos para as habilidades.</w:t>
      </w:r>
    </w:p>
    <w:p>
      <w:r>
        <w:rPr>
          <w:sz w:val="24"/>
          <w:szCs w:val="24"/>
          <w:rFonts w:ascii="Calibri" w:cs="Calibri" w:eastAsia="Calibri" w:hAnsi="Calibri"/>
        </w:rPr>
      </w:r>
    </w:p>
    <w:p>
      <w:r>
        <w:rPr>
          <w:sz w:val="24"/>
          <w:szCs w:val="24"/>
          <w:rFonts w:ascii="Calibri" w:cs="Calibri" w:eastAsia="Calibri" w:hAnsi="Calibri"/>
        </w:rPr>
        <w:t xml:space="preserve">E se, por algum motivo, um acaba selecionando principalmente do gênero, isso limita o pool de habilidades e, na média, piora a qualidade de jogos de trabalho potenciais. Então, um pode realmente pensar em equidade de gênero como um possível caminho para desbloquear talentos. Então, aqui, eu realmente quero estressar que isso foi um argumento de inequidade e eficiência.</w:t>
      </w:r>
    </w:p>
    <w:p>
      <w:r>
        <w:rPr>
          <w:sz w:val="24"/>
          <w:szCs w:val="24"/>
          <w:rFonts w:ascii="Calibri" w:cs="Calibri" w:eastAsia="Calibri" w:hAnsi="Calibri"/>
        </w:rPr>
      </w:r>
    </w:p>
    <w:p>
      <w:r>
        <w:rPr>
          <w:sz w:val="24"/>
          <w:szCs w:val="24"/>
          <w:rFonts w:ascii="Calibri" w:cs="Calibri" w:eastAsia="Calibri" w:hAnsi="Calibri"/>
        </w:rPr>
        <w:t xml:space="preserve">Agora, este tópico, é claro, extremamente amplo, extremamente grande. Há uma variedade de vistas que são discutidas por economistas nesses dias. É claro que eu vou ter que fazer algumas escolhas difíceis aqui.</w:t>
      </w:r>
    </w:p>
    <w:p>
      <w:r>
        <w:rPr>
          <w:sz w:val="24"/>
          <w:szCs w:val="24"/>
          <w:rFonts w:ascii="Calibri" w:cs="Calibri" w:eastAsia="Calibri" w:hAnsi="Calibri"/>
        </w:rPr>
      </w:r>
    </w:p>
    <w:p>
      <w:r>
        <w:rPr>
          <w:sz w:val="24"/>
          <w:szCs w:val="24"/>
          <w:rFonts w:ascii="Calibri" w:cs="Calibri" w:eastAsia="Calibri" w:hAnsi="Calibri"/>
        </w:rPr>
        <w:t xml:space="preserve">Então, ao custo de alguma oversimplificação, eu vou classificar explicações existentes, perspectivas existentes para manter os gêneros abertos em duas famílias grandes. Uma grande explicação é sobre as mulheres e os homens serem diferentes em características ou atitudes que o fariam diferentemente produtivos ou que os endossariam com diferentes preferências sobre o que eles gostariam de fazer. Então, sob essa visão sobre diferenças de gênero em características, as inequalidades existentes seriam simplesmente uma reflexão dessas diferenças em preferências e produtividade.</w:t>
      </w:r>
    </w:p>
    <w:p>
      <w:r>
        <w:rPr>
          <w:sz w:val="24"/>
          <w:szCs w:val="24"/>
          <w:rFonts w:ascii="Calibri" w:cs="Calibri" w:eastAsia="Calibri" w:hAnsi="Calibri"/>
        </w:rPr>
      </w:r>
    </w:p>
    <w:p>
      <w:r>
        <w:rPr>
          <w:sz w:val="24"/>
          <w:szCs w:val="24"/>
          <w:rFonts w:ascii="Calibri" w:cs="Calibri" w:eastAsia="Calibri" w:hAnsi="Calibri"/>
        </w:rPr>
        <w:t xml:space="preserve">Agora, há um número de características que um pode argumentar que são, de fato, relacionadas ao sucesso do mercado de trabalho, especialmente em empregos altos. Então, por exemplo, especialmente em carreiras financeiramente recompensadas podem se desenvolver em ambientes que são muito competitivos, em ambientes em que uma performação é avaliada contra a performação dos parceiros, e em que o rendimento é muito volátil. Então, se alguém é particularmente risco-averso ou não tão pronto para competir contra outros ou particularmente orientado em direções altruísticas ou para o comportamento social, podemos argumentar que isso pode interferir com o sucesso do mercado de trabalho.</w:t>
      </w:r>
    </w:p>
    <w:p>
      <w:r>
        <w:rPr>
          <w:sz w:val="24"/>
          <w:szCs w:val="24"/>
          <w:rFonts w:ascii="Calibri" w:cs="Calibri" w:eastAsia="Calibri" w:hAnsi="Calibri"/>
        </w:rPr>
      </w:r>
    </w:p>
    <w:p>
      <w:r>
        <w:rPr>
          <w:sz w:val="24"/>
          <w:szCs w:val="24"/>
          <w:rFonts w:ascii="Calibri" w:cs="Calibri" w:eastAsia="Calibri" w:hAnsi="Calibri"/>
        </w:rPr>
        <w:t xml:space="preserve">Então, as perguntas que essa literatura tem sofrido até agora são sobre diferenças de gênero em risco e mulheres mais risco-aversas do que homens, ou mulheres menos prontas a competir do que homens, as mulheres se afastam da competição? As mulheres mais autorísticas do que homens, e isso pode interferir com o maximizamento das carreiras simplesmente monitoradas? E aqui, a literatura tem provido um grande conjunto de experimentos, principalmente baseados no laboratório, mas também mais recentemente no campo, que tem estudado diferenças de gênero em uma variedade de condições.</w:t>
      </w:r>
    </w:p>
    <w:p>
      <w:r>
        <w:rPr>
          <w:sz w:val="24"/>
          <w:szCs w:val="24"/>
          <w:rFonts w:ascii="Calibri" w:cs="Calibri" w:eastAsia="Calibri" w:hAnsi="Calibri"/>
        </w:rPr>
      </w:r>
    </w:p>
    <w:p>
      <w:r>
        <w:rPr>
          <w:sz w:val="24"/>
          <w:szCs w:val="24"/>
          <w:rFonts w:ascii="Calibri" w:cs="Calibri" w:eastAsia="Calibri" w:hAnsi="Calibri"/>
        </w:rPr>
        <w:t xml:space="preserve">Uma maneira relativamente simples de sumar essa literatura é que, apesar de ter muitas crenças, também entre os economistas, que homens e mulheres diferem em traitos relevantes, análises de gênero mostram que as diferenças são relativamente pequenas e, o mais importante, são altamente dependentes do contexto. Então, é muito difícil extrapolar de um experimento sobre diferenças de gênero, digamos, sobre a confiança, a um fator universal, um fenômeno universal. Então, estou te dando algumas evidências aqui de um estudo que recentemente fiz com um grupo de coautores.</w:t>
      </w:r>
    </w:p>
    <w:p>
      <w:r>
        <w:rPr>
          <w:sz w:val="24"/>
          <w:szCs w:val="24"/>
          <w:rFonts w:ascii="Calibri" w:cs="Calibri" w:eastAsia="Calibri" w:hAnsi="Calibri"/>
        </w:rPr>
      </w:r>
    </w:p>
    <w:p>
      <w:r>
        <w:rPr>
          <w:sz w:val="24"/>
          <w:szCs w:val="24"/>
          <w:rFonts w:ascii="Calibri" w:cs="Calibri" w:eastAsia="Calibri" w:hAnsi="Calibri"/>
        </w:rPr>
        <w:t xml:space="preserve">Neste estudo, servimos economistas, então, estes são colegas que estão relativamente bem estabelecidos na profissão, e servimos cerca de 1.000 dessas pessoas sobre o que elas acham que aprenderam da literatura experimental que investigou as diferenças de gênero na confiança. Então, temos uma resposta de cerca de 35%, e este gráfico aqui representa quais são as respostas dos economistas sobre a questão das diferenças de gênero sobre a confiança. Então, na axis horizontal, nós plotamos a confiança normalizada da mulher.</w:t>
      </w:r>
    </w:p>
    <w:p>
      <w:r>
        <w:rPr>
          <w:sz w:val="24"/>
          <w:szCs w:val="24"/>
          <w:rFonts w:ascii="Calibri" w:cs="Calibri" w:eastAsia="Calibri" w:hAnsi="Calibri"/>
        </w:rPr>
      </w:r>
    </w:p>
    <w:p>
      <w:r>
        <w:rPr>
          <w:sz w:val="24"/>
          <w:szCs w:val="24"/>
          <w:rFonts w:ascii="Calibri" w:cs="Calibri" w:eastAsia="Calibri" w:hAnsi="Calibri"/>
        </w:rPr>
        <w:t xml:space="preserve">O zero representa ser perfeitamente realista. Acima de zero significa ser superconfiante, abaixo de zero significa ser subconfiante. E, similarmente, para o homem, na axis vertical, zero significa ser realista, e, abaixo de zero, significa ser superconfiante e subconfiante.</w:t>
      </w:r>
    </w:p>
    <w:p>
      <w:r>
        <w:rPr>
          <w:sz w:val="24"/>
          <w:szCs w:val="24"/>
          <w:rFonts w:ascii="Calibri" w:cs="Calibri" w:eastAsia="Calibri" w:hAnsi="Calibri"/>
        </w:rPr>
      </w:r>
    </w:p>
    <w:p>
      <w:r>
        <w:rPr>
          <w:sz w:val="24"/>
          <w:szCs w:val="24"/>
          <w:rFonts w:ascii="Calibri" w:cs="Calibri" w:eastAsia="Calibri" w:hAnsi="Calibri"/>
        </w:rPr>
        <w:t xml:space="preserve">Como você pode ver neste gráfico, a maior parte dos economistas estão situados neste diagrama noroeste, o que significa que eles acreditam que os homens são superconfiantes e as mulheres são subconfiantes, relativamente à sua performance em alguns tipos de tarefas. Então, mais de 3 quartos, cerca de 80% dos respondentes acreditam que a situação é esta. E então fizemos exatamente o mesmo exercício, mas, em vez de perguntar aos nossos colegas, começamos a olhar os gráficos, começamos a olhar os estímulos empíricos que existem na literatura, e sumamos esses estímulos empíricos neste gráfico horizontal, nestes barras horizontais.</w:t>
      </w:r>
    </w:p>
    <w:p>
      <w:r>
        <w:rPr>
          <w:sz w:val="24"/>
          <w:szCs w:val="24"/>
          <w:rFonts w:ascii="Calibri" w:cs="Calibri" w:eastAsia="Calibri" w:hAnsi="Calibri"/>
        </w:rPr>
      </w:r>
    </w:p>
    <w:p>
      <w:r>
        <w:rPr>
          <w:sz w:val="24"/>
          <w:szCs w:val="24"/>
          <w:rFonts w:ascii="Calibri" w:cs="Calibri" w:eastAsia="Calibri" w:hAnsi="Calibri"/>
        </w:rPr>
        <w:t xml:space="preserve">Então, a primeira barra representa o diagrama anterior, os creios de gênero. Como eu disse antes, apenas mais de 3 quartos dos respondentes acreditam que os homens são superconfiantes e as mulheres são subconfiantes. E então há uma minoridade de respondentes que acreditam que ambos são superconfiantes, e então há uma pequena minoridade, como 2%, que acreditam que as mulheres são superconfiantes e os homens são subconfiantes.</w:t>
      </w:r>
    </w:p>
    <w:p>
      <w:r>
        <w:rPr>
          <w:sz w:val="24"/>
          <w:szCs w:val="24"/>
          <w:rFonts w:ascii="Calibri" w:cs="Calibri" w:eastAsia="Calibri" w:hAnsi="Calibri"/>
        </w:rPr>
      </w:r>
    </w:p>
    <w:p>
      <w:r>
        <w:rPr>
          <w:sz w:val="24"/>
          <w:szCs w:val="24"/>
          <w:rFonts w:ascii="Calibri" w:cs="Calibri" w:eastAsia="Calibri" w:hAnsi="Calibri"/>
        </w:rPr>
        <w:t xml:space="preserve">Então, a primeira barra representa os creios. A segunda, terceira e quarta barra representam o exemplo de estudos, o que os estudos nos dizem de acordo com as regras de seleção de exemplos um pouco diferentes, mas o gráfico é muito consistente. Então, em todos esses exemplos, você pode ver que o gráfico está reversado.</w:t>
      </w:r>
    </w:p>
    <w:p>
      <w:r>
        <w:rPr>
          <w:sz w:val="24"/>
          <w:szCs w:val="24"/>
          <w:rFonts w:ascii="Calibri" w:cs="Calibri" w:eastAsia="Calibri" w:hAnsi="Calibri"/>
        </w:rPr>
      </w:r>
    </w:p>
    <w:p>
      <w:r>
        <w:rPr>
          <w:sz w:val="24"/>
          <w:szCs w:val="24"/>
          <w:rFonts w:ascii="Calibri" w:cs="Calibri" w:eastAsia="Calibri" w:hAnsi="Calibri"/>
        </w:rPr>
        <w:t xml:space="preserve">Na verdade, uma grande maioria dos estudos detectam que ambos os homens e as mulheres são superconfiantes, e há apenas uma minoridade, entre 4% e 18%, que detectam que as mulheres são subconfiantes e os homens são superconfiantes. Então, a grande pergunta é como é que a evidência relativamente forte sobre os dois gêneros serem superconfiantes se baseia nas crenças que são muito gênero-bias, de acordo com a superconfiança. E então aqui há uma explicação possível especulativa, por exemplo, se economistas têm uma crença muito forte com prioridades muito precisas, então, não importa quantos estudos podemos tirar e mostrar que, talvez, os gêneros se comportem relativamente similarmente em relação à superconfiança, talvez os economistas não sejam dispostos a mudar suas crenças.</w:t>
      </w:r>
    </w:p>
    <w:p>
      <w:r>
        <w:rPr>
          <w:sz w:val="24"/>
          <w:szCs w:val="24"/>
          <w:rFonts w:ascii="Calibri" w:cs="Calibri" w:eastAsia="Calibri" w:hAnsi="Calibri"/>
        </w:rPr>
      </w:r>
    </w:p>
    <w:p>
      <w:r>
        <w:rPr>
          <w:sz w:val="24"/>
          <w:szCs w:val="24"/>
          <w:rFonts w:ascii="Calibri" w:cs="Calibri" w:eastAsia="Calibri" w:hAnsi="Calibri"/>
        </w:rPr>
        <w:t xml:space="preserve">Agora, esse ponto é também relacionado a outro conceito sobre diferenças de gênero nas crenças, que, geralmente, quando falamos de diferenças, o que realmente temos em mente são diferenças em gêneros. Então, comparamos a superconfiança dos homens com a superconfiança das mulheres. Nisso, nós negamos que há diferenças muito grandes dentro de cada gênero.</w:t>
      </w:r>
    </w:p>
    <w:p>
      <w:r>
        <w:rPr>
          <w:sz w:val="24"/>
          <w:szCs w:val="24"/>
          <w:rFonts w:ascii="Calibri" w:cs="Calibri" w:eastAsia="Calibri" w:hAnsi="Calibri"/>
        </w:rPr>
      </w:r>
    </w:p>
    <w:p>
      <w:r>
        <w:rPr>
          <w:sz w:val="24"/>
          <w:szCs w:val="24"/>
          <w:rFonts w:ascii="Calibri" w:cs="Calibri" w:eastAsia="Calibri" w:hAnsi="Calibri"/>
        </w:rPr>
        <w:t xml:space="preserve">Então, há uma coisa que é comparar os gêneros na distribuição, e o outro aspecto é realmente pensar sobre o que é o overlap na distribuição respeitada. Então, talvez, há um overlap tão grande que faz muito menos sentido comparar gêneros do que pensar em diferenças de gênero, desculpe, pensar dentro de diferenças de gênero no comportamento. Então, por exemplo, este gráfico aqui representa o overlap na distribuição de autoconfiança entre as mulheres, a linha da escala, e os homens, a linha sólida.</w:t>
      </w:r>
    </w:p>
    <w:p>
      <w:r>
        <w:rPr>
          <w:sz w:val="24"/>
          <w:szCs w:val="24"/>
          <w:rFonts w:ascii="Calibri" w:cs="Calibri" w:eastAsia="Calibri" w:hAnsi="Calibri"/>
        </w:rPr>
      </w:r>
    </w:p>
    <w:p>
      <w:r>
        <w:rPr>
          <w:sz w:val="24"/>
          <w:szCs w:val="24"/>
          <w:rFonts w:ascii="Calibri" w:cs="Calibri" w:eastAsia="Calibri" w:hAnsi="Calibri"/>
        </w:rPr>
        <w:t xml:space="preserve">Então, como você pode ver, há uma pequena diferença nos gêneros, mas o fato mais importante que vem desse diagrama é que há um overlap enorme na distribuição respeitada. Então, isso é para dizer que, talvez, se estamos realmente focando em gêneros, gêneros e gêneros, não estamos realmente olhando no lugar certo para explicar os resultados de gênero no mercado de trabalho. Ok, então, vamos voltar para a variedade de visões, explicando o que está acontecendo, e vamos falar principalmente sobre barreiras.</w:t>
      </w:r>
    </w:p>
    <w:p>
      <w:r>
        <w:rPr>
          <w:sz w:val="24"/>
          <w:szCs w:val="24"/>
          <w:rFonts w:ascii="Calibri" w:cs="Calibri" w:eastAsia="Calibri" w:hAnsi="Calibri"/>
        </w:rPr>
      </w:r>
    </w:p>
    <w:p>
      <w:r>
        <w:rPr>
          <w:sz w:val="24"/>
          <w:szCs w:val="24"/>
          <w:rFonts w:ascii="Calibri" w:cs="Calibri" w:eastAsia="Calibri" w:hAnsi="Calibri"/>
        </w:rPr>
        <w:t xml:space="preserve">Então, talvez, a razão por que homens e mulheres têm diferentes fortunas no mercado de trabalho é porque há algumas oportunidades diferenciais ou barreiras que preveem a abertura total dos gêneros, por exemplo, nas taxas de emprego e na idade. E, de novo, esses tipos de barreiras podem ser classificadas como duas espécies de sombras e, com muito overlap entre elas, veremos porquê. Uma é sobre considerações sobre a balança de vida de trabalho, e a outra é sobre estereótipos e normas sociais, e, talvez, há outras, ok?</w:t>
      </w:r>
    </w:p>
    <w:p>
      <w:r>
        <w:rPr>
          <w:sz w:val="24"/>
          <w:szCs w:val="24"/>
          <w:rFonts w:ascii="Calibri" w:cs="Calibri" w:eastAsia="Calibri" w:hAnsi="Calibri"/>
        </w:rPr>
      </w:r>
    </w:p>
    <w:p>
      <w:r>
        <w:rPr>
          <w:sz w:val="24"/>
          <w:szCs w:val="24"/>
          <w:rFonts w:ascii="Calibri" w:cs="Calibri" w:eastAsia="Calibri" w:hAnsi="Calibri"/>
        </w:rPr>
        <w:t xml:space="preserve">E algumas interações entre as duas. Então, falando sobre a balança de vida de trabalho, é, claro, naturalmente, necessário falar sobre homens e mulheres como os principais providores de cuidados infantis, mesmo no dia a dia atual. E isso, é claro, seta limites para o envolvimento no mercado de trabalho.</w:t>
      </w:r>
    </w:p>
    <w:p>
      <w:r>
        <w:rPr>
          <w:sz w:val="24"/>
          <w:szCs w:val="24"/>
          <w:rFonts w:ascii="Calibri" w:cs="Calibri" w:eastAsia="Calibri" w:hAnsi="Calibri"/>
        </w:rPr>
      </w:r>
    </w:p>
    <w:p>
      <w:r>
        <w:rPr>
          <w:sz w:val="24"/>
          <w:szCs w:val="24"/>
          <w:rFonts w:ascii="Calibri" w:cs="Calibri" w:eastAsia="Calibri" w:hAnsi="Calibri"/>
        </w:rPr>
        <w:t xml:space="preserve">E isso é especialmente verdade em carreiras que requerem horas longas, continuação de emprego, e que não são muito forçadas nas pausas de carreira. Agora, há um estilo de vida muito importante que os economistas já estabeleceram, que é a mãe que tem um impacto claramente detrimental em renda feminina, e esse tipo de pena de mãe é, em grande parte, relacionado ao potencial de renda relativa, no sentido de que, mesmo a mãe, que desempenha seus parceiros antes do nascimento do filho, é mais provável que seus parceiros reduzam suas horas de trabalho nos anos após o nascimento do filho. Então, este gráfico aqui mostra a pena de mãe no Reino Unido e nos EUA.</w:t>
      </w:r>
    </w:p>
    <w:p>
      <w:r>
        <w:rPr>
          <w:sz w:val="24"/>
          <w:szCs w:val="24"/>
          <w:rFonts w:ascii="Calibri" w:cs="Calibri" w:eastAsia="Calibri" w:hAnsi="Calibri"/>
        </w:rPr>
      </w:r>
    </w:p>
    <w:p>
      <w:r>
        <w:rPr>
          <w:sz w:val="24"/>
          <w:szCs w:val="24"/>
          <w:rFonts w:ascii="Calibri" w:cs="Calibri" w:eastAsia="Calibri" w:hAnsi="Calibri"/>
        </w:rPr>
        <w:t xml:space="preserve">Então, as linhas sólidas representam as taxas de renda de mães no Reino Unido e nos EUA, respectivamente. As linhas espessas representam as linhas de pais. Então, você pode ver que, em cada país, as linhas espessas são quase completamente espessas.</w:t>
      </w:r>
    </w:p>
    <w:p>
      <w:r>
        <w:rPr>
          <w:sz w:val="24"/>
          <w:szCs w:val="24"/>
          <w:rFonts w:ascii="Calibri" w:cs="Calibri" w:eastAsia="Calibri" w:hAnsi="Calibri"/>
        </w:rPr>
      </w:r>
    </w:p>
    <w:p>
      <w:r>
        <w:rPr>
          <w:sz w:val="24"/>
          <w:szCs w:val="24"/>
          <w:rFonts w:ascii="Calibri" w:cs="Calibri" w:eastAsia="Calibri" w:hAnsi="Calibri"/>
        </w:rPr>
        <w:t xml:space="preserve">Então, o nascimento de um filho é, em grande parte, um evento inesperado para os pais. Então, as trajetórias de renda dos pais não são limitadas pela chegada dos filhos. Ao contrário, tanto no Reino Unido quanto nos EUA, a chegada de filhos gera algumas taxas espessas e persistentes nas rendas de mães, e este tipo de pena de renda é algo que parece permanecer permanente no mercado de trabalho, até 10 anos depois do nascimento do primeiro filho.</w:t>
      </w:r>
    </w:p>
    <w:p>
      <w:r>
        <w:rPr>
          <w:sz w:val="24"/>
          <w:szCs w:val="24"/>
          <w:rFonts w:ascii="Calibri" w:cs="Calibri" w:eastAsia="Calibri" w:hAnsi="Calibri"/>
        </w:rPr>
      </w:r>
    </w:p>
    <w:p>
      <w:r>
        <w:rPr>
          <w:sz w:val="24"/>
          <w:szCs w:val="24"/>
          <w:rFonts w:ascii="Calibri" w:cs="Calibri" w:eastAsia="Calibri" w:hAnsi="Calibri"/>
        </w:rPr>
        <w:t xml:space="preserve">E este tipo de pena de renda é explicado em um sentido de contabilidade por todas as três componentes que eu mencionei antes. Gapos de participação, gapos de horas e gapos de salários. Agora, alguém pode argumentar que o Reino Unido, e ainda mais o EUA, não tem realmente um setor de políticas familiarizantes que, por exemplo, ajudaria os pais jovens a voltar ao mercado de trabalho depois de ter filhos.</w:t>
      </w:r>
    </w:p>
    <w:p>
      <w:r>
        <w:rPr>
          <w:sz w:val="24"/>
          <w:szCs w:val="24"/>
          <w:rFonts w:ascii="Calibri" w:cs="Calibri" w:eastAsia="Calibri" w:hAnsi="Calibri"/>
        </w:rPr>
      </w:r>
    </w:p>
    <w:p>
      <w:r>
        <w:rPr>
          <w:sz w:val="24"/>
          <w:szCs w:val="24"/>
          <w:rFonts w:ascii="Calibri" w:cs="Calibri" w:eastAsia="Calibri" w:hAnsi="Calibri"/>
        </w:rPr>
        <w:t xml:space="preserve">Por exemplo, alguém pode argumentar que a provisão de subsídios para crianças não é realmente bem distribuída como em países escandinaves. Mas se você for para a Escândinava, você pode ver que a imagem é qualitativamente muito similar. Então, esses dois países são agora a Denmarque e a Suécia.</w:t>
      </w:r>
    </w:p>
    <w:p>
      <w:r>
        <w:rPr>
          <w:sz w:val="24"/>
          <w:szCs w:val="24"/>
          <w:rFonts w:ascii="Calibri" w:cs="Calibri" w:eastAsia="Calibri" w:hAnsi="Calibri"/>
        </w:rPr>
      </w:r>
    </w:p>
    <w:p>
      <w:r>
        <w:rPr>
          <w:sz w:val="24"/>
          <w:szCs w:val="24"/>
          <w:rFonts w:ascii="Calibri" w:cs="Calibri" w:eastAsia="Calibri" w:hAnsi="Calibri"/>
        </w:rPr>
        <w:t xml:space="preserve">Um ponto interessante é que, se você olhar para a Suécia, as linhas vermelhas, até mesmo a linha escuridinha para os pais, tem um pouco de deslizamento após o nascimento do filho. E isso reflete o fato de que o sistema de vivência parental da Suécia tem um quadro adicional de dois meses. Então, mais pais na Suécia recebem vivência parental do que em outros países, e isso gera um aumento temporário em suas rendas.</w:t>
      </w:r>
    </w:p>
    <w:p>
      <w:r>
        <w:rPr>
          <w:sz w:val="24"/>
          <w:szCs w:val="24"/>
          <w:rFonts w:ascii="Calibri" w:cs="Calibri" w:eastAsia="Calibri" w:hAnsi="Calibri"/>
        </w:rPr>
      </w:r>
    </w:p>
    <w:p>
      <w:r>
        <w:rPr>
          <w:sz w:val="24"/>
          <w:szCs w:val="24"/>
          <w:rFonts w:ascii="Calibri" w:cs="Calibri" w:eastAsia="Calibri" w:hAnsi="Calibri"/>
        </w:rPr>
        <w:t xml:space="preserve">Mas, no longo prazo, você pode ver que as rendas de pais realmente vão para o nível de pré-nascimento. Em vez disso, nas rendas das mães, há um espaço permanente, tanto na Suécia quanto na Denmarque. Quantificativamente, esse espaço é menor do que em países agrosaxonais, mas ainda é significativo e permanente durante os primeiros 10 ou até 20 anos de experiência no mercado de trabalho.</w:t>
      </w:r>
    </w:p>
    <w:p>
      <w:r>
        <w:rPr>
          <w:sz w:val="24"/>
          <w:szCs w:val="24"/>
          <w:rFonts w:ascii="Calibri" w:cs="Calibri" w:eastAsia="Calibri" w:hAnsi="Calibri"/>
        </w:rPr>
      </w:r>
    </w:p>
    <w:p>
      <w:r>
        <w:rPr>
          <w:sz w:val="24"/>
          <w:szCs w:val="24"/>
          <w:rFonts w:ascii="Calibri" w:cs="Calibri" w:eastAsia="Calibri" w:hAnsi="Calibri"/>
        </w:rPr>
        <w:t xml:space="preserve">E, finalmente, passando para os países que falam em alemão, aqui, este gráfico representa Alemanha, Áustria e Suíça, e você pode ver que aqui as rendas de pais são muito, muito maiores, até 68% em Suíça. Então, há uma renda de pais em todos os lugares, e isso muda bastante em todos os países, e talvez ainda tenhamos que entender muito bem por que isso muda tanto em todos os países, isso varia tanto em todos os países. Então, é surpreendente encontrar esse tipo de renda de pais para as mães?</w:t>
      </w:r>
    </w:p>
    <w:p>
      <w:r>
        <w:rPr>
          <w:sz w:val="24"/>
          <w:szCs w:val="24"/>
          <w:rFonts w:ascii="Calibri" w:cs="Calibri" w:eastAsia="Calibri" w:hAnsi="Calibri"/>
        </w:rPr>
      </w:r>
    </w:p>
    <w:p>
      <w:r>
        <w:rPr>
          <w:sz w:val="24"/>
          <w:szCs w:val="24"/>
          <w:rFonts w:ascii="Calibri" w:cs="Calibri" w:eastAsia="Calibri" w:hAnsi="Calibri"/>
        </w:rPr>
        <w:t xml:space="preserve">Eu quero dizer que sim, há uma parte surpreendente ali, porque há muitos desenvolvimentos que deveriam ter nivelado o campo de trabalho depois do nascimento do filho no mercado de trabalho. Então, por exemplo, há muitas tecnologias de tempo-sustentabilidade em casas, então fazer coisas em casas deveria levar muito menos tempo do que o passado. Há imigração de renda baixa em muitos países de renda alta, o que provou renda relativamente baixa e até mesmo substâncias relativamente elevadas para o cuidado da criança materna.</w:t>
      </w:r>
    </w:p>
    <w:p>
      <w:r>
        <w:rPr>
          <w:sz w:val="24"/>
          <w:szCs w:val="24"/>
          <w:rFonts w:ascii="Calibri" w:cs="Calibri" w:eastAsia="Calibri" w:hAnsi="Calibri"/>
        </w:rPr>
      </w:r>
    </w:p>
    <w:p>
      <w:r>
        <w:rPr>
          <w:sz w:val="24"/>
          <w:szCs w:val="24"/>
          <w:rFonts w:ascii="Calibri" w:cs="Calibri" w:eastAsia="Calibri" w:hAnsi="Calibri"/>
        </w:rPr>
        <w:t xml:space="preserve">E, claro, há uma variedade de políticas de família que deveriam ajudar os pais a combinar carreiras e idade de pai. Mas, não obstante, as mulheres com responsabilidade de família ainda parecem exigir características de trabalho que parecem ter uma pena ligada no mercado de trabalho. Então, quais são essas características de trabalho?</w:t>
      </w:r>
    </w:p>
    <w:p>
      <w:r>
        <w:rPr>
          <w:sz w:val="24"/>
          <w:szCs w:val="24"/>
          <w:rFonts w:ascii="Calibri" w:cs="Calibri" w:eastAsia="Calibri" w:hAnsi="Calibri"/>
        </w:rPr>
      </w:r>
    </w:p>
    <w:p>
      <w:r>
        <w:rPr>
          <w:sz w:val="24"/>
          <w:szCs w:val="24"/>
          <w:rFonts w:ascii="Calibri" w:cs="Calibri" w:eastAsia="Calibri" w:hAnsi="Calibri"/>
        </w:rPr>
        <w:t xml:space="preserve">Por exemplo, as mulheres são mais próximas a valorizar trabalhos com responsabilidade e controle sobre os horários de trabalho, oportunidades de trabalho de casa e comutas curtas. Então, talvez esses e outros fatores impliquem que as mulheres são mais restritas quando se trata de procurar oportunidades de trabalho que maximizam a retorno de suas habilidades. Então, por exemplo, por que as gaparadas de gênero em comutas podem ser importantes?</w:t>
      </w:r>
    </w:p>
    <w:p>
      <w:r>
        <w:rPr>
          <w:sz w:val="24"/>
          <w:szCs w:val="24"/>
          <w:rFonts w:ascii="Calibri" w:cs="Calibri" w:eastAsia="Calibri" w:hAnsi="Calibri"/>
        </w:rPr>
      </w:r>
    </w:p>
    <w:p>
      <w:r>
        <w:rPr>
          <w:sz w:val="24"/>
          <w:szCs w:val="24"/>
          <w:rFonts w:ascii="Calibri" w:cs="Calibri" w:eastAsia="Calibri" w:hAnsi="Calibri"/>
        </w:rPr>
        <w:t xml:space="preserve">Bem, elas podem ser importantes porque se alguém é constrangido ou disposto a procurar oportunidades de trabalho em outro campo, ele pode desistir de oportunidades para obter as melhores retornos para o que são suas capacidades e suas habilidades. E um caso interessante de evidência, por exemplo, é que se você olhar o padrão de tempo da gaparada de gênero, você pode ver que a gaparada de gênero começa a ser extremamente pequena quando as pessoas começam suas carreiras no início dos anos 20, e então aumenta para cerca de 25% ou 30% para os idosos, e aí você pode ver que exatamente o mesmo padrão é seguido por gapas de comutas. Então, talvez a ideia de que as mulheres, enquanto elas têm filhos, são mais constrangidas no tamanho de trabalhos que elas podem considerar pode explicar algumas das gapas que encontramos nos mercados de trabalho.</w:t>
      </w:r>
    </w:p>
    <w:p>
      <w:r>
        <w:rPr>
          <w:sz w:val="24"/>
          <w:szCs w:val="24"/>
          <w:rFonts w:ascii="Calibri" w:cs="Calibri" w:eastAsia="Calibri" w:hAnsi="Calibri"/>
        </w:rPr>
      </w:r>
    </w:p>
    <w:p>
      <w:r>
        <w:rPr>
          <w:sz w:val="24"/>
          <w:szCs w:val="24"/>
          <w:rFonts w:ascii="Calibri" w:cs="Calibri" w:eastAsia="Calibri" w:hAnsi="Calibri"/>
        </w:rPr>
        <w:t xml:space="preserve">Agora, esses tipos de diferenças no tipo de trabalho que os homens e as mulheres procuram me levam naturalmente a falar sobre outro fator para a permanência das inequalities, outro fator de barreiras no mercado de trabalho, que tem a ver com normas e estereótipos prescritos. Então, isso parece ser um jeito relativamente natural de investigar, porque a criação de filhos e a independência associada à flexibilidade de trabalho não necessariamente seriam problemas das mulheres se os gêneros fossem equalizados nas casas. Então, em um sentido, devemos dar um passo de volta e pensar que coisas como considerações de equilíbrio talvez sejam percebidas como problemas das mulheres, enquanto as normas sociais induzem os gêneros simétricos nas casas.</w:t>
      </w:r>
    </w:p>
    <w:p>
      <w:r>
        <w:rPr>
          <w:sz w:val="24"/>
          <w:szCs w:val="24"/>
          <w:rFonts w:ascii="Calibri" w:cs="Calibri" w:eastAsia="Calibri" w:hAnsi="Calibri"/>
        </w:rPr>
      </w:r>
    </w:p>
    <w:p>
      <w:r>
        <w:rPr>
          <w:sz w:val="24"/>
          <w:szCs w:val="24"/>
          <w:rFonts w:ascii="Calibri" w:cs="Calibri" w:eastAsia="Calibri" w:hAnsi="Calibri"/>
        </w:rPr>
        <w:t xml:space="preserve">Agora, um pode pensar em normas como prescritos sociais. O que é adequado ou inapropriado para os homens e as mulheres fazer. Eles podem originar de pensamentos intrínsecos sobre algo que pode fazer você feliz ou infeliz, mas também podem originar de pressão de pair, influências de pai, e também do preciso de fazer pensamentos, fazer ideias, enquanto ainda estamos guardando recursos cognitivos.</w:t>
      </w:r>
    </w:p>
    <w:p>
      <w:r>
        <w:rPr>
          <w:sz w:val="24"/>
          <w:szCs w:val="24"/>
          <w:rFonts w:ascii="Calibri" w:cs="Calibri" w:eastAsia="Calibri" w:hAnsi="Calibri"/>
        </w:rPr>
      </w:r>
    </w:p>
    <w:p>
      <w:r>
        <w:rPr>
          <w:sz w:val="24"/>
          <w:szCs w:val="24"/>
          <w:rFonts w:ascii="Calibri" w:cs="Calibri" w:eastAsia="Calibri" w:hAnsi="Calibri"/>
        </w:rPr>
        <w:t xml:space="preserve">Então, há uma variedade de razões por que nós ainda podemos pensar que os rolos de gênero e os rolos de gênero têm um impacto no mercado do trabalho. Agora, quem morava no Reino Unido, há cerca de dois anos, pode se lembrar deste tipo de advertimento do governo que foi lançado sobre ficar em casa e salvar as vidas durante a pandemia. Então, como você pode ver, este é o jeito que o governo acredita que deveríamos ter ficado em casa e salvado as vidas.</w:t>
      </w:r>
    </w:p>
    <w:p>
      <w:r>
        <w:rPr>
          <w:sz w:val="24"/>
          <w:szCs w:val="24"/>
          <w:rFonts w:ascii="Calibri" w:cs="Calibri" w:eastAsia="Calibri" w:hAnsi="Calibri"/>
        </w:rPr>
      </w:r>
    </w:p>
    <w:p>
      <w:r>
        <w:rPr>
          <w:sz w:val="24"/>
          <w:szCs w:val="24"/>
          <w:rFonts w:ascii="Calibri" w:cs="Calibri" w:eastAsia="Calibri" w:hAnsi="Calibri"/>
        </w:rPr>
        <w:t xml:space="preserve">Então, a primeira imagem representa uma família relaxada no sofá. A primeira imagem tem uma mulher procurando por um bebê, possivelmente mudando de banheira. A terceira imagem é uma mulher fazendo escola de casa e cuidados infantis.</w:t>
      </w:r>
    </w:p>
    <w:p>
      <w:r>
        <w:rPr>
          <w:sz w:val="24"/>
          <w:szCs w:val="24"/>
          <w:rFonts w:ascii="Calibri" w:cs="Calibri" w:eastAsia="Calibri" w:hAnsi="Calibri"/>
        </w:rPr>
      </w:r>
    </w:p>
    <w:p>
      <w:r>
        <w:rPr>
          <w:sz w:val="24"/>
          <w:szCs w:val="24"/>
          <w:rFonts w:ascii="Calibri" w:cs="Calibri" w:eastAsia="Calibri" w:hAnsi="Calibri"/>
        </w:rPr>
        <w:t xml:space="preserve">A quarta imagem é outra mulher fazendo brinquedos. E este tipo de advertimento é um pouco ingênuo, porque ele até embola uma espécie de mobilidade intergeneracional de normas conservadoras, porque na primeira imagem você vê uma menina ajudando sua mãe, presumivelmente fazendo brinquedos, você não vê um garoto. Então, este tipo de advertimento, é claro, atrapalhou bastante a crítica e foi propriamente retirado, mas isso é realmente uma ideia, isso deve dar uma ideia de quão pervasos os estereótipos, os estereótipos de gênero podem ser, mesmo neste dia e na idade.</w:t>
      </w:r>
    </w:p>
    <w:p>
      <w:r>
        <w:rPr>
          <w:sz w:val="24"/>
          <w:szCs w:val="24"/>
          <w:rFonts w:ascii="Calibri" w:cs="Calibri" w:eastAsia="Calibri" w:hAnsi="Calibri"/>
        </w:rPr>
      </w:r>
    </w:p>
    <w:p>
      <w:r>
        <w:rPr>
          <w:sz w:val="24"/>
          <w:szCs w:val="24"/>
          <w:rFonts w:ascii="Calibri" w:cs="Calibri" w:eastAsia="Calibri" w:hAnsi="Calibri"/>
        </w:rPr>
        <w:t xml:space="preserve">Então, é claro, estereótipos e normas são difíceis de medir, mas o que podem, talvez, nossos dias, usar uma fonte de informação muito válida que vem do serviço de valores? Estes são serviços em que são representados o exemplo da população que é entrevistada em muitos países sobre as visões e acreditações em uma variedade de aspectos. Então, por exemplo, acreditações sobre religião, política, envolvimento de governos na sociedade, rolos de gênero, etc.</w:t>
      </w:r>
    </w:p>
    <w:p>
      <w:r>
        <w:rPr>
          <w:sz w:val="24"/>
          <w:szCs w:val="24"/>
          <w:rFonts w:ascii="Calibri" w:cs="Calibri" w:eastAsia="Calibri" w:hAnsi="Calibri"/>
        </w:rPr>
      </w:r>
    </w:p>
    <w:p>
      <w:r>
        <w:rPr>
          <w:sz w:val="24"/>
          <w:szCs w:val="24"/>
          <w:rFonts w:ascii="Calibri" w:cs="Calibri" w:eastAsia="Calibri" w:hAnsi="Calibri"/>
        </w:rPr>
        <w:t xml:space="preserve">Então, este gráfico aqui dá uma ideia de acreditações em um grande número de países, acreditações feitas por homens e mulheres sobre um número de problemas de gênero. Então, por exemplo, mulheres com crianças jovens não devem trabalhar o tempo todo. Como podem ver, a maioria dos países estão sentados aqui na linha 45°.</w:t>
      </w:r>
    </w:p>
    <w:p>
      <w:r>
        <w:rPr>
          <w:sz w:val="24"/>
          <w:szCs w:val="24"/>
          <w:rFonts w:ascii="Calibri" w:cs="Calibri" w:eastAsia="Calibri" w:hAnsi="Calibri"/>
        </w:rPr>
      </w:r>
    </w:p>
    <w:p>
      <w:r>
        <w:rPr>
          <w:sz w:val="24"/>
          <w:szCs w:val="24"/>
          <w:rFonts w:ascii="Calibri" w:cs="Calibri" w:eastAsia="Calibri" w:hAnsi="Calibri"/>
        </w:rPr>
        <w:t xml:space="preserve">Então, homens e mulheres em todo o país compartilham muito as mesmas acreditações. Em países em que as mulheres têm acreditações sobre gêneros conservadores, os homens também são capazes de manter as mesmas acreditações sobre gêneros conservadores. Assim, se a mãe trabalhar, os filhos de pré-escola são capazes de sofrer.</w:t>
      </w:r>
    </w:p>
    <w:p>
      <w:r>
        <w:rPr>
          <w:sz w:val="24"/>
          <w:szCs w:val="24"/>
          <w:rFonts w:ascii="Calibri" w:cs="Calibri" w:eastAsia="Calibri" w:hAnsi="Calibri"/>
        </w:rPr>
      </w:r>
    </w:p>
    <w:p>
      <w:r>
        <w:rPr>
          <w:sz w:val="24"/>
          <w:szCs w:val="24"/>
          <w:rFonts w:ascii="Calibri" w:cs="Calibri" w:eastAsia="Calibri" w:hAnsi="Calibri"/>
        </w:rPr>
        <w:t xml:space="preserve">Uma mãe trabalhando não pode ter uma boa relação com os filhos. Homens devem trabalhar, as mulheres devem ficar em casa. Todos esses comentários representam uma visão relativamente estereotípica sobre a sociedade, e a proporção da população que concorda com esse comentário varia muito em todos os países, mas não varia muito em países de gêneros.</w:t>
      </w:r>
    </w:p>
    <w:p>
      <w:r>
        <w:rPr>
          <w:sz w:val="24"/>
          <w:szCs w:val="24"/>
          <w:rFonts w:ascii="Calibri" w:cs="Calibri" w:eastAsia="Calibri" w:hAnsi="Calibri"/>
        </w:rPr>
      </w:r>
    </w:p>
    <w:p>
      <w:r>
        <w:rPr>
          <w:sz w:val="24"/>
          <w:szCs w:val="24"/>
          <w:rFonts w:ascii="Calibri" w:cs="Calibri" w:eastAsia="Calibri" w:hAnsi="Calibri"/>
        </w:rPr>
        <w:t xml:space="preserve">Por que as normas de gênero são importantes? Você pode ver neste gráfico, por exemplo, que há uma variação muito ampla na proporção da população em todo o país que concorda com o comentário de que um filho de pré-escola sofreria quando uma mãe trabalha. Esta proporção vai de 10% na Alemanha até 70% na Itália, Grácia e Turquia.</w:t>
      </w:r>
    </w:p>
    <w:p>
      <w:r>
        <w:rPr>
          <w:sz w:val="24"/>
          <w:szCs w:val="24"/>
          <w:rFonts w:ascii="Calibri" w:cs="Calibri" w:eastAsia="Calibri" w:hAnsi="Calibri"/>
        </w:rPr>
      </w:r>
    </w:p>
    <w:p>
      <w:r>
        <w:rPr>
          <w:sz w:val="24"/>
          <w:szCs w:val="24"/>
          <w:rFonts w:ascii="Calibri" w:cs="Calibri" w:eastAsia="Calibri" w:hAnsi="Calibri"/>
        </w:rPr>
        <w:t xml:space="preserve">E esta proporção é muito correlada com a taxa de desemprego de gênero. Assim, você pode ver que a proporção da população que concorda com um comentário muito similar em todos os países, que estou aqui representando no arizontal, é muito correlada com a taxa de desemprego da mãe. Por exemplo, no lado esquerdo, você tem países escandinaveses, que têm uma taxa de desemprego relativamente baixa e uma proporção baixa das normas estereotípicas.</w:t>
      </w:r>
    </w:p>
    <w:p>
      <w:r>
        <w:rPr>
          <w:sz w:val="24"/>
          <w:szCs w:val="24"/>
          <w:rFonts w:ascii="Calibri" w:cs="Calibri" w:eastAsia="Calibri" w:hAnsi="Calibri"/>
        </w:rPr>
      </w:r>
    </w:p>
    <w:p>
      <w:r>
        <w:rPr>
          <w:sz w:val="24"/>
          <w:szCs w:val="24"/>
          <w:rFonts w:ascii="Calibri" w:cs="Calibri" w:eastAsia="Calibri" w:hAnsi="Calibri"/>
        </w:rPr>
        <w:t xml:space="preserve">No outro lado do espectro, você tem a Suíça, em que 90% da população acredita que as mulheres com crianças jovens não deveriam trabalhar o tempo inteiro, e ao mesmo tempo, há uma taxa de desemprego muito alta da parede. Agora, alguém pode e deveria pensar que talvez essas relações entre normas e resultados não necessariamente refletem a causalidade de normas para resultados. Alguém pode pensar, por exemplo, em alguma espécie de racionalização exposta ao resultado.</w:t>
      </w:r>
    </w:p>
    <w:p>
      <w:r>
        <w:rPr>
          <w:sz w:val="24"/>
          <w:szCs w:val="24"/>
          <w:rFonts w:ascii="Calibri" w:cs="Calibri" w:eastAsia="Calibri" w:hAnsi="Calibri"/>
        </w:rPr>
      </w:r>
    </w:p>
    <w:p>
      <w:r>
        <w:rPr>
          <w:sz w:val="24"/>
          <w:szCs w:val="24"/>
          <w:rFonts w:ascii="Calibri" w:cs="Calibri" w:eastAsia="Calibri" w:hAnsi="Calibri"/>
        </w:rPr>
        <w:t xml:space="preserve">Então, se em nosso país, por qualquer razão, nós não temos um mercado de desemprego especialmente pobre, uma maneira de racionalizar isso seria pensar que talvez isso seja o melhor, que talvez isso seja a melhor coisa para as mães e seus filhos. Mas também há evidências causais que mostram que, sim, as normas de gênero conservadoras podem ter impactos causais no mercado de casamento e no mercado de trabalho. Então, em seguida, vou mostrar uma figura aqui sobre as consequências de uma norma possivelmente prescriptiva, a norma que nas sociedades conservadoras os homens deveriam ser os ganhadores de pão em suas famílias.</w:t>
      </w:r>
    </w:p>
    <w:p>
      <w:r>
        <w:rPr>
          <w:sz w:val="24"/>
          <w:szCs w:val="24"/>
          <w:rFonts w:ascii="Calibri" w:cs="Calibri" w:eastAsia="Calibri" w:hAnsi="Calibri"/>
        </w:rPr>
      </w:r>
    </w:p>
    <w:p>
      <w:r>
        <w:rPr>
          <w:sz w:val="24"/>
          <w:szCs w:val="24"/>
          <w:rFonts w:ascii="Calibri" w:cs="Calibri" w:eastAsia="Calibri" w:hAnsi="Calibri"/>
        </w:rPr>
        <w:t xml:space="preserve">Isso não é exatamente a sociedade conservadora. Esta grafa representa a distribuição da partilha de dinheiro de família ganhada pelas mulheres nos EUA. E, então, como você pode ver, essa distribuição é altamente imbalanceada.</w:t>
      </w:r>
    </w:p>
    <w:p>
      <w:r>
        <w:rPr>
          <w:sz w:val="24"/>
          <w:szCs w:val="24"/>
          <w:rFonts w:ascii="Calibri" w:cs="Calibri" w:eastAsia="Calibri" w:hAnsi="Calibri"/>
        </w:rPr>
      </w:r>
    </w:p>
    <w:p>
      <w:r>
        <w:rPr>
          <w:sz w:val="24"/>
          <w:szCs w:val="24"/>
          <w:rFonts w:ascii="Calibri" w:cs="Calibri" w:eastAsia="Calibri" w:hAnsi="Calibri"/>
        </w:rPr>
        <w:t xml:space="preserve">Você tem muita densidade aqui à esquerda da linha 50%, o que significa que, na maioria das casas, as mulheres ganham a partilha de dinheiro da minoria e os homens ganham a partilha da maioria. E há muito menos densidade aqui à direita da linha 50%. Mas um fato importante a notar é que há uma diminuição em densidade em correspondência com exatamente a linha 50%.</w:t>
      </w:r>
    </w:p>
    <w:p>
      <w:r>
        <w:rPr>
          <w:sz w:val="24"/>
          <w:szCs w:val="24"/>
          <w:rFonts w:ascii="Calibri" w:cs="Calibri" w:eastAsia="Calibri" w:hAnsi="Calibri"/>
        </w:rPr>
      </w:r>
    </w:p>
    <w:p>
      <w:r>
        <w:rPr>
          <w:sz w:val="24"/>
          <w:szCs w:val="24"/>
          <w:rFonts w:ascii="Calibri" w:cs="Calibri" w:eastAsia="Calibri" w:hAnsi="Calibri"/>
        </w:rPr>
        <w:t xml:space="preserve">E, então, você pode pensar em modelos de formação de casamento, por exemplo, modelos em que a divisão do trabalho é baseada em vantagens comparativas, retornos no mercado de trabalho. Todos esses modelos podem explicar por que, talvez, na maioria das casas, as mulheres são os contribuintes da família. Mas nenhuma explicação econômica pode gerar esse tipo de retorno.</w:t>
      </w:r>
    </w:p>
    <w:p>
      <w:r>
        <w:rPr>
          <w:sz w:val="24"/>
          <w:szCs w:val="24"/>
          <w:rFonts w:ascii="Calibri" w:cs="Calibri" w:eastAsia="Calibri" w:hAnsi="Calibri"/>
        </w:rPr>
      </w:r>
    </w:p>
    <w:p>
      <w:r>
        <w:rPr>
          <w:sz w:val="24"/>
          <w:szCs w:val="24"/>
          <w:rFonts w:ascii="Calibri" w:cs="Calibri" w:eastAsia="Calibri" w:hAnsi="Calibri"/>
        </w:rPr>
        <w:t xml:space="preserve">Então, uma explicação potencial é, talvez, que a linha 50% representa exatamente o ponto no qual as mulheres se tornam ganhadoras de pão em suas famílias. Então, se você mudar de esquerda para a direita, as mulheres se tornam ganhadoras de pão em suas famílias e isso quebraria esse tipo de modelo de gênero conservador. Eu gostaria de passar alguns minutos sobre o que podemos aprender sobre todas as perguntas que foram pedidas até agora, sobre o papel da flexibilidade e do trabalho de casa, sobre o papel das normas de gênero conservadoras.</w:t>
      </w:r>
    </w:p>
    <w:p>
      <w:r>
        <w:rPr>
          <w:sz w:val="24"/>
          <w:szCs w:val="24"/>
          <w:rFonts w:ascii="Calibri" w:cs="Calibri" w:eastAsia="Calibri" w:hAnsi="Calibri"/>
        </w:rPr>
      </w:r>
    </w:p>
    <w:p>
      <w:r>
        <w:rPr>
          <w:sz w:val="24"/>
          <w:szCs w:val="24"/>
          <w:rFonts w:ascii="Calibri" w:cs="Calibri" w:eastAsia="Calibri" w:hAnsi="Calibri"/>
        </w:rPr>
        <w:t xml:space="preserve">Então, o que podemos aprender sobre essas perguntas muito importantes da experiência recente da pandemia? Então, a pandemia gerou mudanças temporárias, mas sem precedentes, na organização do trabalho, tanto no mercado quanto na casa. Então, por exemplo, se você olhar a proporção de pessoas trabalhando de casa, este gráfico aqui mostra, na linha vermelha sólida, a proporção de mulheres com filhos que trabalharam de casa antes da pandemia e depois, desde o início da pandemia.</w:t>
      </w:r>
    </w:p>
    <w:p>
      <w:r>
        <w:rPr>
          <w:sz w:val="24"/>
          <w:szCs w:val="24"/>
          <w:rFonts w:ascii="Calibri" w:cs="Calibri" w:eastAsia="Calibri" w:hAnsi="Calibri"/>
        </w:rPr>
      </w:r>
    </w:p>
    <w:p>
      <w:r>
        <w:rPr>
          <w:sz w:val="24"/>
          <w:szCs w:val="24"/>
          <w:rFonts w:ascii="Calibri" w:cs="Calibri" w:eastAsia="Calibri" w:hAnsi="Calibri"/>
        </w:rPr>
        <w:t xml:space="preserve">A linha azul sólida mostra o mesmo gráfico de pais e a linha escura mostra os gráficos respectivos para indivíduos sem filhos. Você pode ver que a proporção de indivíduos trabalhando de casa entre ambos os gêneros aumentou substancialmente desde o início da pandemia, e mesmo depois do fim dos confinamentos, permaneceu permanentemente mais alta do que antes. Se qualquer coisa é mais alta entre as mães do que todos os outros grupos da sociedade.</w:t>
      </w:r>
    </w:p>
    <w:p>
      <w:r>
        <w:rPr>
          <w:sz w:val="24"/>
          <w:szCs w:val="24"/>
          <w:rFonts w:ascii="Calibri" w:cs="Calibri" w:eastAsia="Calibri" w:hAnsi="Calibri"/>
        </w:rPr>
      </w:r>
    </w:p>
    <w:p>
      <w:r>
        <w:rPr>
          <w:sz w:val="24"/>
          <w:szCs w:val="24"/>
          <w:rFonts w:ascii="Calibri" w:cs="Calibri" w:eastAsia="Calibri" w:hAnsi="Calibri"/>
        </w:rPr>
        <w:t xml:space="preserve">E, em particular, as incidências de arranjos de trabalho flexíveis, incluindo horas flexíveis, horas anualizadas, contratos de zero hora, ou qualquer outro tipo de arranjo de trabalho que não seja simplesmente de 9h até 5h, domingo até sexta-feira, a incidência é muito maior entre as mães do que entre todos os outros. Então, agora, no final de vários confinamentos, provavelmente precisamos refletir quais são as consequências permanentes deste tipo de mudança na natureza do trabalho no mercado de trabalho e também o que deveríamos adicionar na casa. Este gráfico aqui representa o que estava acontecendo durante as horas de cuidados infantis.</w:t>
      </w:r>
    </w:p>
    <w:p>
      <w:r>
        <w:rPr>
          <w:sz w:val="24"/>
          <w:szCs w:val="24"/>
          <w:rFonts w:ascii="Calibri" w:cs="Calibri" w:eastAsia="Calibri" w:hAnsi="Calibri"/>
        </w:rPr>
      </w:r>
    </w:p>
    <w:p>
      <w:r>
        <w:rPr>
          <w:sz w:val="24"/>
          <w:szCs w:val="24"/>
          <w:rFonts w:ascii="Calibri" w:cs="Calibri" w:eastAsia="Calibri" w:hAnsi="Calibri"/>
        </w:rPr>
        <w:t xml:space="preserve">Toda a hora, antes da pandemia e durante a pandemia, as mulheres representadas pelo vírus vermelho sempre fizeram muito mais cuidado infantil do que os homens. Cerca de duas vezes mais ou até mais do que duas vezes mais que os homens, porque você pode ver que, com a pandemia, a quantidade de cuidado infantil aumentou enormemente, compreensívelmente, porque, durante a maioria deste período, as escolas foram fechadas. Agora, quais seriam os legados permanentes de todas essas coisas?</w:t>
      </w:r>
    </w:p>
    <w:p>
      <w:r>
        <w:rPr>
          <w:sz w:val="24"/>
          <w:szCs w:val="24"/>
          <w:rFonts w:ascii="Calibri" w:cs="Calibri" w:eastAsia="Calibri" w:hAnsi="Calibri"/>
        </w:rPr>
      </w:r>
    </w:p>
    <w:p>
      <w:r>
        <w:rPr>
          <w:sz w:val="24"/>
          <w:szCs w:val="24"/>
          <w:rFonts w:ascii="Calibri" w:cs="Calibri" w:eastAsia="Calibri" w:hAnsi="Calibri"/>
        </w:rPr>
        <w:t xml:space="preserve">Agora, em termos de trabalho de casa, antes da pandemia, havia uma resistência muito forte entre os gerentes e os empregados para se mudar para modelos de trabalho inteligente. Então, a narrativa principal era que o trabalho inteligente é um pouco complicado do ponto de vista organizacional, então, preferimos ter empregados trabalhando na oficina, possivelmente de 9 às 5 horas, possivelmente de forma coordenada. Mas a coisa é que, após dois anos de a maioria de nós fazendo muito trabalho de casa, e as coisas, mais ou menos, funcionando bem, é difícil argumentar que as coisas não poderiam ser feitas de outra maneira do que sentados em uma oficina de 9 às 5 horas, de segunda a sexta-feira.</w:t>
      </w:r>
    </w:p>
    <w:p>
      <w:r>
        <w:rPr>
          <w:sz w:val="24"/>
          <w:szCs w:val="24"/>
          <w:rFonts w:ascii="Calibri" w:cs="Calibri" w:eastAsia="Calibri" w:hAnsi="Calibri"/>
        </w:rPr>
      </w:r>
    </w:p>
    <w:p>
      <w:r>
        <w:rPr>
          <w:sz w:val="24"/>
          <w:szCs w:val="24"/>
          <w:rFonts w:ascii="Calibri" w:cs="Calibri" w:eastAsia="Calibri" w:hAnsi="Calibri"/>
        </w:rPr>
        <w:t xml:space="preserve">Então, há muitas razões para acreditar que, pelo menos, alguns dos trabalhos de casa talvez permaneçam. Então, a maioria dos locais de trabalho estão adotando arranjos híbridos, e a maioria dos empregados espera continuar a trabalhar de casa, pelo menos, por parte do tempo. Então, por exemplo, no Reino Unido, assim que o lockdown começou, todos os empregados, homens, mulheres, com ou sem filhos, começaram a formar expectativas sobre a vontade de continuar a trabalhar de casa, pelo menos, em parte, no futuro.</w:t>
      </w:r>
    </w:p>
    <w:p>
      <w:r>
        <w:rPr>
          <w:sz w:val="24"/>
          <w:szCs w:val="24"/>
          <w:rFonts w:ascii="Calibri" w:cs="Calibri" w:eastAsia="Calibri" w:hAnsi="Calibri"/>
        </w:rPr>
      </w:r>
    </w:p>
    <w:p>
      <w:r>
        <w:rPr>
          <w:sz w:val="24"/>
          <w:szCs w:val="24"/>
          <w:rFonts w:ascii="Calibri" w:cs="Calibri" w:eastAsia="Calibri" w:hAnsi="Calibri"/>
        </w:rPr>
        <w:t xml:space="preserve">Então, até mesmo depois do fim do lockdown, você pode ver que a maioria dos empregados esperavam continuar a trabalhar de casa. Muito similarmente, no Reino Unido, entre 40 e 50% dos homens e mulheres, respectivamente, esperam continuar a trabalhar de casa por parte do tempo, depois da pandemia. Agora, qual é o impacto da carreira nisso?</w:t>
      </w:r>
    </w:p>
    <w:p>
      <w:r>
        <w:rPr>
          <w:sz w:val="24"/>
          <w:szCs w:val="24"/>
          <w:rFonts w:ascii="Calibri" w:cs="Calibri" w:eastAsia="Calibri" w:hAnsi="Calibri"/>
        </w:rPr>
      </w:r>
    </w:p>
    <w:p>
      <w:r>
        <w:rPr>
          <w:sz w:val="24"/>
          <w:szCs w:val="24"/>
          <w:rFonts w:ascii="Calibri" w:cs="Calibri" w:eastAsia="Calibri" w:hAnsi="Calibri"/>
        </w:rPr>
        <w:t xml:space="preserve">Podemos argumentar que esse tipo de experimento forçado com a trabalha de casa e arranjos de trabalho flexíveis durante a pandemia pode nos ensinar um jeito de reduzir o talento que é tipicamente associado a formas não-estandard de trabalho, algo que não aprendemos antes, quando a trabalha de casa não era uma experimentação forçada. Então, talvez, estamos aprendendo coisas que não aprendemos antes, simplesmente por causa da inertia ou da falta de imaginação. Vai haver uma redução significativa disso, então, até mesmo os trabalhadores com responsabilidades de carreira podem chegar a oportunidades de trabalho mais afiladas.</w:t>
      </w:r>
    </w:p>
    <w:p>
      <w:r>
        <w:rPr>
          <w:sz w:val="24"/>
          <w:szCs w:val="24"/>
          <w:rFonts w:ascii="Calibri" w:cs="Calibri" w:eastAsia="Calibri" w:hAnsi="Calibri"/>
        </w:rPr>
      </w:r>
    </w:p>
    <w:p>
      <w:r>
        <w:rPr>
          <w:sz w:val="24"/>
          <w:szCs w:val="24"/>
          <w:rFonts w:ascii="Calibri" w:cs="Calibri" w:eastAsia="Calibri" w:hAnsi="Calibri"/>
        </w:rPr>
        <w:t xml:space="preserve">Mas há um monte de perguntas abertas que devemos realmente investigar nesses dias. A qual ponto os trabalhos de alta profil serão feitos de casa? E se há valor em todo o presenteismo?</w:t>
      </w:r>
    </w:p>
    <w:p>
      <w:r>
        <w:rPr>
          <w:sz w:val="24"/>
          <w:szCs w:val="24"/>
          <w:rFonts w:ascii="Calibri" w:cs="Calibri" w:eastAsia="Calibri" w:hAnsi="Calibri"/>
        </w:rPr>
      </w:r>
    </w:p>
    <w:p>
      <w:r>
        <w:rPr>
          <w:sz w:val="24"/>
          <w:szCs w:val="24"/>
          <w:rFonts w:ascii="Calibri" w:cs="Calibri" w:eastAsia="Calibri" w:hAnsi="Calibri"/>
        </w:rPr>
        <w:t xml:space="preserve">Então, é valoroso estar fisicamente presente no trabalho, em termos, por exemplo, de construir redes de trabalho significativas, de ser tomado em conta quando se pensa em projetos importantes para empregados ou promoções para empregados. Então, isso é realmente algo com o qual o trabalho ainda está fora. Agora, no caminho das normas evoluindo, talvez, a evidência ainda é um pouco cedo para nos dar aulas, mas algo que eu gostaria de mostrar aqui é o que estava acontecendo com os pais que estavam principalmente em charge de cuidados infantis antes e durante a COVID.</w:t>
      </w:r>
    </w:p>
    <w:p>
      <w:r>
        <w:rPr>
          <w:sz w:val="24"/>
          <w:szCs w:val="24"/>
          <w:rFonts w:ascii="Calibri" w:cs="Calibri" w:eastAsia="Calibri" w:hAnsi="Calibri"/>
        </w:rPr>
      </w:r>
    </w:p>
    <w:p>
      <w:r>
        <w:rPr>
          <w:sz w:val="24"/>
          <w:szCs w:val="24"/>
          <w:rFonts w:ascii="Calibri" w:cs="Calibri" w:eastAsia="Calibri" w:hAnsi="Calibri"/>
        </w:rPr>
        <w:t xml:space="preserve">O primeiro gráfico aqui, o primeiro gráfico à esquerda mostra quem estava principalmente em charge de cuidados infantis antes da COVID. Em 57% de casas, era a mãe. Em 40% de casas, era principalmente o pai.</w:t>
      </w:r>
    </w:p>
    <w:p>
      <w:r>
        <w:rPr>
          <w:sz w:val="24"/>
          <w:szCs w:val="24"/>
          <w:rFonts w:ascii="Calibri" w:cs="Calibri" w:eastAsia="Calibri" w:hAnsi="Calibri"/>
        </w:rPr>
      </w:r>
    </w:p>
    <w:p>
      <w:r>
        <w:rPr>
          <w:sz w:val="24"/>
          <w:szCs w:val="24"/>
          <w:rFonts w:ascii="Calibri" w:cs="Calibri" w:eastAsia="Calibri" w:hAnsi="Calibri"/>
        </w:rPr>
        <w:t xml:space="preserve">Em uma pequena minoria, 2,9%, eram os pais. Durante o confinamento, para a mulher, novamente, era 58%. Então, nada realmente mudou para as mães.</w:t>
      </w:r>
    </w:p>
    <w:p>
      <w:r>
        <w:rPr>
          <w:sz w:val="24"/>
          <w:szCs w:val="24"/>
          <w:rFonts w:ascii="Calibri" w:cs="Calibri" w:eastAsia="Calibri" w:hAnsi="Calibri"/>
        </w:rPr>
      </w:r>
    </w:p>
    <w:p>
      <w:r>
        <w:rPr>
          <w:sz w:val="24"/>
          <w:szCs w:val="24"/>
          <w:rFonts w:ascii="Calibri" w:cs="Calibri" w:eastAsia="Calibri" w:hAnsi="Calibri"/>
        </w:rPr>
        <w:t xml:space="preserve">Mas, para os homens, algo muito importante mudou, porque, desculpe, para os pais aqui, algo muito importante mudou, porque a proporção de famílias em que o pai estava em charge de cuidados infantis ficou em cerca de 18%. Então, este 18% de famílias visitou o reverso dos rolos tradicionais de gênero em uma função muito dramática. Então, a pergunta é se isso poderia levar a alguma evolução, a alguma aprendizagem, a algumas mudanças nos rolos de gênero no futuro.</w:t>
      </w:r>
    </w:p>
    <w:p>
      <w:r>
        <w:rPr>
          <w:sz w:val="24"/>
          <w:szCs w:val="24"/>
          <w:rFonts w:ascii="Calibri" w:cs="Calibri" w:eastAsia="Calibri" w:hAnsi="Calibri"/>
        </w:rPr>
      </w:r>
    </w:p>
    <w:p>
      <w:r>
        <w:rPr>
          <w:sz w:val="24"/>
          <w:szCs w:val="24"/>
          <w:rFonts w:ascii="Calibri" w:cs="Calibri" w:eastAsia="Calibri" w:hAnsi="Calibri"/>
        </w:rPr>
        <w:t xml:space="preserve">Então, os pais dessas famílias acreditavam ou esperavam mudar o seu envolvimento em cuidados infantis depois de voltarmos à normalidade. E aqui, a evidência não é muito optimista, porque o que eu estou mostrando aqui neste gráfico é o número de horas de cuidados infantis preferidas por pais. Este é pré-Covid, bem abaixo de 40%.</w:t>
      </w:r>
    </w:p>
    <w:p>
      <w:r>
        <w:rPr>
          <w:sz w:val="24"/>
          <w:szCs w:val="24"/>
          <w:rFonts w:ascii="Calibri" w:cs="Calibri" w:eastAsia="Calibri" w:hAnsi="Calibri"/>
        </w:rPr>
      </w:r>
    </w:p>
    <w:p>
      <w:r>
        <w:rPr>
          <w:sz w:val="24"/>
          <w:szCs w:val="24"/>
          <w:rFonts w:ascii="Calibri" w:cs="Calibri" w:eastAsia="Calibri" w:hAnsi="Calibri"/>
        </w:rPr>
        <w:t xml:space="preserve">Este é durante o confinamento, em torno de 40%. E este é após o confinamento, em outubro e setembro do ano passado, então, quando todas as escolas estavam de volta. E, como você pode ver, se qualquer coisa, a proporção de horas de cuidados infantis foi diminuída.</w:t>
      </w:r>
    </w:p>
    <w:p>
      <w:r>
        <w:rPr>
          <w:sz w:val="24"/>
          <w:szCs w:val="24"/>
          <w:rFonts w:ascii="Calibri" w:cs="Calibri" w:eastAsia="Calibri" w:hAnsi="Calibri"/>
        </w:rPr>
      </w:r>
    </w:p>
    <w:p>
      <w:r>
        <w:rPr>
          <w:sz w:val="24"/>
          <w:szCs w:val="24"/>
          <w:rFonts w:ascii="Calibri" w:cs="Calibri" w:eastAsia="Calibri" w:hAnsi="Calibri"/>
        </w:rPr>
        <w:t xml:space="preserve">Então, para o momento, a razão, realmente, é a mais forte evidência indicativa de que as normas vão evoluir, pelo menos na provisão de cuidados infantis. Agora, muito brevemente, vou concluir com uma discussão muito simples de políticas. Estou falando sobre a natureza e a organização do trabalho, mas então há uma espécie de gama de políticas que podemos considerar quando se trata de suporte aos rolos de gênero igual.</w:t>
      </w:r>
    </w:p>
    <w:p>
      <w:r>
        <w:rPr>
          <w:sz w:val="24"/>
          <w:szCs w:val="24"/>
          <w:rFonts w:ascii="Calibri" w:cs="Calibri" w:eastAsia="Calibri" w:hAnsi="Calibri"/>
        </w:rPr>
      </w:r>
    </w:p>
    <w:p>
      <w:r>
        <w:rPr>
          <w:sz w:val="24"/>
          <w:szCs w:val="24"/>
          <w:rFonts w:ascii="Calibri" w:cs="Calibri" w:eastAsia="Calibri" w:hAnsi="Calibri"/>
        </w:rPr>
        <w:t xml:space="preserve">Então, primeiro de tudo, pode-se ter políticas de gênero neutro de família, como subsidiar o cuidado infantil, benefícios internos. Então, essas políticas devem propor substituições para o cuidado infantil materno, e, portanto, quebrar esse tipo de papel primário de mães na provisão de cuidados infantis. E também pode-se ter políticas counter-estereotípicas, como a introdução de dentes, por exemplo.</w:t>
      </w:r>
    </w:p>
    <w:p>
      <w:r>
        <w:rPr>
          <w:sz w:val="24"/>
          <w:szCs w:val="24"/>
          <w:rFonts w:ascii="Calibri" w:cs="Calibri" w:eastAsia="Calibri" w:hAnsi="Calibri"/>
        </w:rPr>
      </w:r>
    </w:p>
    <w:p>
      <w:r>
        <w:rPr>
          <w:sz w:val="24"/>
          <w:szCs w:val="24"/>
          <w:rFonts w:ascii="Calibri" w:cs="Calibri" w:eastAsia="Calibri" w:hAnsi="Calibri"/>
        </w:rPr>
        <w:t xml:space="preserve">Agora, aqui, pode-se argumentar que todas essas políticas têm limites de atração, que enfrentam uma batalha de cima para baixo quando as normas conservativas são derrotadas. Então, por exemplo, na Áustria, essa imagem aqui mostra o que aconteceu com a pena de maternidade antes e depois da expansão em lugares de cuidados infantis. Então, o governo austríaco expandiu muito o financiamento de lugares de cuidados infantis, e fez isso de uma forma estagnada em todos os municípios austríacos.</w:t>
      </w:r>
    </w:p>
    <w:p>
      <w:r>
        <w:rPr>
          <w:sz w:val="24"/>
          <w:szCs w:val="24"/>
          <w:rFonts w:ascii="Calibri" w:cs="Calibri" w:eastAsia="Calibri" w:hAnsi="Calibri"/>
        </w:rPr>
      </w:r>
    </w:p>
    <w:p>
      <w:r>
        <w:rPr>
          <w:sz w:val="24"/>
          <w:szCs w:val="24"/>
          <w:rFonts w:ascii="Calibri" w:cs="Calibri" w:eastAsia="Calibri" w:hAnsi="Calibri"/>
        </w:rPr>
        <w:t xml:space="preserve">O que esta grafa mostra é que o vermelho e as linhas azul representam as penas em municípios com muita provisão de cuidados infantis, e as penas em municípios com pouca provisão de cuidados infantis. Elas se juntam completamente. Então, uma explicação potencial é que, talvez, as normas de gênero conservativa preventam a substituição de mães desse papel primário de cuidados infantis.</w:t>
      </w:r>
    </w:p>
    <w:p>
      <w:r>
        <w:rPr>
          <w:sz w:val="24"/>
          <w:szCs w:val="24"/>
          <w:rFonts w:ascii="Calibri" w:cs="Calibri" w:eastAsia="Calibri" w:hAnsi="Calibri"/>
        </w:rPr>
      </w:r>
    </w:p>
    <w:p>
      <w:r>
        <w:rPr>
          <w:sz w:val="24"/>
          <w:szCs w:val="24"/>
          <w:rFonts w:ascii="Calibri" w:cs="Calibri" w:eastAsia="Calibri" w:hAnsi="Calibri"/>
        </w:rPr>
        <w:t xml:space="preserve">Outra explicação é, é claro, que se realmente se precisa de flexibilidade em horas de trabalho, porque quando o filho está doente, você não pode realmente deixá-lo no médico, você tem que levantá-lo e deixar o que você está fazendo, então outra explicação é que, talvez, substituir lugares de médicos não é suficiente. Outra visão muito interessante sobre políticas é que podem ser políticas que tentam contra-estereotipar diretamente através da educação e dos mídias. E agora, aqui, podemos pensar em muitas razões porque a educação e os mídias têm um papel muito importante em reforçar estereotipos ou lutar contra estereotipos.</w:t>
      </w:r>
    </w:p>
    <w:p>
      <w:r>
        <w:rPr>
          <w:sz w:val="24"/>
          <w:szCs w:val="24"/>
          <w:rFonts w:ascii="Calibri" w:cs="Calibri" w:eastAsia="Calibri" w:hAnsi="Calibri"/>
        </w:rPr>
      </w:r>
    </w:p>
    <w:p>
      <w:r>
        <w:rPr>
          <w:sz w:val="24"/>
          <w:szCs w:val="24"/>
          <w:rFonts w:ascii="Calibri" w:cs="Calibri" w:eastAsia="Calibri" w:hAnsi="Calibri"/>
        </w:rPr>
        <w:t xml:space="preserve">Então, por exemplo, o Reino Unido, desde 2018, colocou legislação que o faz ilegal mostrar adversos comerciais que portuem um papel estereotípico. Então, é ilegal mostrar, por exemplo, homens que são incapazes de fazer uma tarefa feminina particular simplesmente por causa de um papel estereotípico. Então, não sei se você se lembra desse tipo de adverso da Filadélfia Cheese, este foi o primeiro adverso que foi feito porque foi sugerido que homens eram incapazes de cuidar de filhos.</w:t>
      </w:r>
    </w:p>
    <w:p>
      <w:r>
        <w:rPr>
          <w:sz w:val="24"/>
          <w:szCs w:val="24"/>
          <w:rFonts w:ascii="Calibri" w:cs="Calibri" w:eastAsia="Calibri" w:hAnsi="Calibri"/>
        </w:rPr>
      </w:r>
    </w:p>
    <w:p>
      <w:r>
        <w:rPr>
          <w:sz w:val="24"/>
          <w:szCs w:val="24"/>
          <w:rFonts w:ascii="Calibri" w:cs="Calibri" w:eastAsia="Calibri" w:hAnsi="Calibri"/>
        </w:rPr>
        <w:t xml:space="preserve">Então, ele mostrava esse papai bebendo uma cerveja em uma loja e esquecendo um filho em uma espécie de conveyor belo para tomar comida. Então, basicamente, esse tipo de adverso não se tornou legal porque ele mostra homens incapazes de cuidar de filhos e, naturalmente, faz parecer legal fazer isso. Então, isso não é mais possível.</w:t>
      </w:r>
    </w:p>
    <w:p>
      <w:r>
        <w:rPr>
          <w:sz w:val="24"/>
          <w:szCs w:val="24"/>
          <w:rFonts w:ascii="Calibri" w:cs="Calibri" w:eastAsia="Calibri" w:hAnsi="Calibri"/>
        </w:rPr>
      </w:r>
    </w:p>
    <w:p>
      <w:r>
        <w:rPr>
          <w:sz w:val="24"/>
          <w:szCs w:val="24"/>
          <w:rFonts w:ascii="Calibri" w:cs="Calibri" w:eastAsia="Calibri" w:hAnsi="Calibri"/>
        </w:rPr>
        <w:t xml:space="preserve">Ok, então, eu gostaria de deixar um pouco de tempo para a discussão. Deixem-me concluir com uma resuma muito simples desse tipo de palestras. Eu tenho mostrado evidência de que os gêneros são perversos e também persistentes e eles podem ser largamente traçados para barreiras e normas.</w:t>
      </w:r>
    </w:p>
    <w:p>
      <w:r>
        <w:rPr>
          <w:sz w:val="24"/>
          <w:szCs w:val="24"/>
          <w:rFonts w:ascii="Calibri" w:cs="Calibri" w:eastAsia="Calibri" w:hAnsi="Calibri"/>
        </w:rPr>
      </w:r>
    </w:p>
    <w:p>
      <w:r>
        <w:rPr>
          <w:sz w:val="24"/>
          <w:szCs w:val="24"/>
          <w:rFonts w:ascii="Calibri" w:cs="Calibri" w:eastAsia="Calibri" w:hAnsi="Calibri"/>
        </w:rPr>
        <w:t xml:space="preserve">Agora, as políticas para lidá-los são, para um grande extento, uma batalha para cima, mas a visão positiva é que as normas e estereótipos não são comunicáveis. Então, há muitos exemplos no passado ou até mesmo na história recente em que as normas de gênero realmente evoluíram para mudanças na legislação, depois da exposição aos líderes masculinos e depois de exercícios em que se dividem as opiniões públicas. Então, muito obrigada por assistir a essa palestra e estou ansiosa para as suas perguntas.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Bárbara, por essa palestra. E antes de começarmos as perguntas, eu quero dizer que já houve um pedido para você compartilhar suas palestras. Se possível, acho que as pessoas poderiam estar interessadas nisso.</w:t>
      </w:r>
    </w:p>
    <w:p>
      <w:r>
        <w:rPr>
          <w:sz w:val="24"/>
          <w:szCs w:val="24"/>
          <w:rFonts w:ascii="Calibri" w:cs="Calibri" w:eastAsia="Calibri" w:hAnsi="Calibri"/>
        </w:rPr>
      </w:r>
    </w:p>
    <w:p>
      <w:r>
        <w:rPr>
          <w:sz w:val="24"/>
          <w:szCs w:val="24"/>
          <w:rFonts w:ascii="Calibri" w:cs="Calibri" w:eastAsia="Calibri" w:hAnsi="Calibri"/>
        </w:rPr>
        <w:t xml:space="preserve">Ok, então, acho que há muitas perguntas e vamos tentar estruturá-las em blocos. Então, vamos começar com as normas sociais e as preferências, porque isso é algo que parece ser muito importante ainda para os gêneros. Então, você diria que esses gêneros, os gêneros e as normas sociais, por exemplo, os filhos sofrem se a mãe trabalha quando eles são jovens e coisas do tipo, você acha que eles são dirigidos por constrações políticas e institucionais ou você acha que são preferências puras nessas populações diferentes?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estou muito feliz por receber essa pergunta. Acho que é uma pergunta muito importante. Então, a pergunta principal é qual é a origem dos normas gêneras.</w:t>
      </w:r>
    </w:p>
    <w:p>
      <w:r>
        <w:rPr>
          <w:sz w:val="24"/>
          <w:szCs w:val="24"/>
          <w:rFonts w:ascii="Calibri" w:cs="Calibri" w:eastAsia="Calibri" w:hAnsi="Calibri"/>
        </w:rPr>
      </w:r>
    </w:p>
    <w:p>
      <w:r>
        <w:rPr>
          <w:sz w:val="24"/>
          <w:szCs w:val="24"/>
          <w:rFonts w:ascii="Calibri" w:cs="Calibri" w:eastAsia="Calibri" w:hAnsi="Calibri"/>
        </w:rPr>
        <w:t xml:space="preserve">E então, pode-se pensar em crenças intrinsicas, pressões de paixão ou, basicamente, algum tipo de equilíbrio que é induzido por uma espécie de configuração política. Então, por exemplo, quando eu estava falando sobre flexibilidade de trabalho e características de trabalho que são favorecidas pelas mulheres, pode-se pensar em trabalhos part-time, trabalhos com especiais programas flexíveis ou políticas familiares que permitem às mulheres tomar tempo de fora do mercado de trabalho quando elas têm filhos, tomar descanso, por exemplo, quando seus filhos estão doentes. Todos esses tipos de instituições que poderiam ser práticas ou políticas de nível firme, elas podem ajudar a combinar a mãe e as carreiras, mas também podem induzir uma alocação desigual de tempo de trabalho se o ritmo de tomada dessas políticas ou práticas se baseia em mulheres. Então, esses tipos de instituições ou práticas de nível firme podem, na verdade, exacerbar a desigualdade e até induzir normas mais conservadoras se facilitarem uma alocação mais gênera de trabalho.</w:t>
      </w:r>
    </w:p>
    <w:p>
      <w:r>
        <w:rPr>
          <w:sz w:val="24"/>
          <w:szCs w:val="24"/>
          <w:rFonts w:ascii="Calibri" w:cs="Calibri" w:eastAsia="Calibri" w:hAnsi="Calibri"/>
        </w:rPr>
      </w:r>
    </w:p>
    <w:p>
      <w:r>
        <w:rPr>
          <w:sz w:val="24"/>
          <w:szCs w:val="24"/>
          <w:rFonts w:ascii="Calibri" w:cs="Calibri" w:eastAsia="Calibri" w:hAnsi="Calibri"/>
        </w:rPr>
        <w:t xml:space="preserve">Então, eu completamente simpatizo com esse tipo de questão. Quando pensamos em políticas, devemos pensar em qual é o ritmo de tomada e qual é o tipo de equilíbrio de gênero que as políticas podem gerar. Um exemplo óbvio é, é claro, o almoço parental, que a maioria dos empregos ainda falam para as mulheres.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E acho que já falamos sobre algumas medidas de política que as políticas poderiam tomar. Por exemplo, o provisionamento de cuidado para crianças e coisas assim.</w:t>
      </w:r>
    </w:p>
    <w:p>
      <w:r>
        <w:rPr>
          <w:sz w:val="24"/>
          <w:szCs w:val="24"/>
          <w:rFonts w:ascii="Calibri" w:cs="Calibri" w:eastAsia="Calibri" w:hAnsi="Calibri"/>
        </w:rPr>
      </w:r>
    </w:p>
    <w:p>
      <w:r>
        <w:rPr>
          <w:sz w:val="24"/>
          <w:szCs w:val="24"/>
          <w:rFonts w:ascii="Calibri" w:cs="Calibri" w:eastAsia="Calibri" w:hAnsi="Calibri"/>
        </w:rPr>
        <w:t xml:space="preserve">Qual é o papel que você vê para sistemas de imposto quando se trata da pagação de gênero? Por exemplo, na Alemanha, é claro, existe o sistema de separação, em que um casal casado terá um valor igualizado entre eles para determinar o valor de imposto que eles pagam. Então, quais são esses tipos de diferenças de sistema de imposto?</w:t>
      </w:r>
    </w:p>
    <w:p>
      <w:r>
        <w:rPr>
          <w:sz w:val="24"/>
          <w:szCs w:val="24"/>
          <w:rFonts w:ascii="Calibri" w:cs="Calibri" w:eastAsia="Calibri" w:hAnsi="Calibri"/>
        </w:rPr>
      </w:r>
    </w:p>
    <w:p>
      <w:r>
        <w:rPr>
          <w:sz w:val="24"/>
          <w:szCs w:val="24"/>
          <w:rFonts w:ascii="Calibri" w:cs="Calibri" w:eastAsia="Calibri" w:hAnsi="Calibri"/>
        </w:rPr>
        <w:t xml:space="preserve">Qual é o papel que eles têm para a pagação de gênero?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Esse é também um fator importante. Então, como você mencionou corretamente, Lisa, em países que têm compromissos unidos, os pagadores secundários são mais taxados. Então, enquanto os pagadores secundários são mulheres, você deveria esperar que o envolvimento feminino no mercado de trabalho tenha uma taxa mais alta.</w:t>
      </w:r>
    </w:p>
    <w:p>
      <w:r>
        <w:rPr>
          <w:sz w:val="24"/>
          <w:szCs w:val="24"/>
          <w:rFonts w:ascii="Calibri" w:cs="Calibri" w:eastAsia="Calibri" w:hAnsi="Calibri"/>
        </w:rPr>
      </w:r>
    </w:p>
    <w:p>
      <w:r>
        <w:rPr>
          <w:sz w:val="24"/>
          <w:szCs w:val="24"/>
          <w:rFonts w:ascii="Calibri" w:cs="Calibri" w:eastAsia="Calibri" w:hAnsi="Calibri"/>
        </w:rPr>
        <w:t xml:space="preserve">Enquanto em países em que a taxação é individual, claro, isso não aconteceria. Esse argumento foi adotado por legisladoras em muitos países introduzindo créditos de imposto para famílias trabalhando. E, dado que os créditos de imposto são tipicamente testados e também são condicionados na presença de crianças, a taxa de pagamento é, na maioria, de mulheres.</w:t>
      </w:r>
    </w:p>
    <w:p>
      <w:r>
        <w:rPr>
          <w:sz w:val="24"/>
          <w:szCs w:val="24"/>
          <w:rFonts w:ascii="Calibri" w:cs="Calibri" w:eastAsia="Calibri" w:hAnsi="Calibri"/>
        </w:rPr>
      </w:r>
    </w:p>
    <w:p>
      <w:r>
        <w:rPr>
          <w:sz w:val="24"/>
          <w:szCs w:val="24"/>
          <w:rFonts w:ascii="Calibri" w:cs="Calibri" w:eastAsia="Calibri" w:hAnsi="Calibri"/>
        </w:rPr>
        <w:t xml:space="preserve">Então, há evidências, especialmente para os EUA, neste caso, um pouco menos para o Reino Unido, que o trabalho em casas privadas, por exemplo, gerou um incentivo para a participação de mulheres, especialmente mulheres singles. Então, isso foi um instrumento de política muito importante para incentivar a participação de mulheres no mercado de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Ok, então, acho que estamos saltando entre temas um pouco mais do que eu planejava, desculpe por isso. Mas talvez possamos voltar à Covid e aos gráficos que você mostrou sobre os efeitos da Covid. Então, o fato de que os homens estão fazendo uma comparação ainda menor do que antes da Covid é realmente impressionante.</w:t>
      </w:r>
    </w:p>
    <w:p>
      <w:r>
        <w:rPr>
          <w:sz w:val="24"/>
          <w:szCs w:val="24"/>
          <w:rFonts w:ascii="Calibri" w:cs="Calibri" w:eastAsia="Calibri" w:hAnsi="Calibri"/>
        </w:rPr>
      </w:r>
    </w:p>
    <w:p>
      <w:r>
        <w:rPr>
          <w:sz w:val="24"/>
          <w:szCs w:val="24"/>
          <w:rFonts w:ascii="Calibri" w:cs="Calibri" w:eastAsia="Calibri" w:hAnsi="Calibri"/>
        </w:rPr>
        <w:t xml:space="preserve">Sabemos alguma coisa sobre os patrões de heterogeneidade no nível da educação e coisas do tipo?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sou uma amiga, essa evidência é extremamente recente. E então, este gráfico que eu mostrei aqui mostra dados vindo de todas as fórmulas diferentes. Então, pré-Covid, esta vez, são dados.</w:t>
      </w:r>
    </w:p>
    <w:p>
      <w:r>
        <w:rPr>
          <w:sz w:val="24"/>
          <w:szCs w:val="24"/>
          <w:rFonts w:ascii="Calibri" w:cs="Calibri" w:eastAsia="Calibri" w:hAnsi="Calibri"/>
        </w:rPr>
      </w:r>
    </w:p>
    <w:p>
      <w:r>
        <w:rPr>
          <w:sz w:val="24"/>
          <w:szCs w:val="24"/>
          <w:rFonts w:ascii="Calibri" w:cs="Calibri" w:eastAsia="Calibri" w:hAnsi="Calibri"/>
        </w:rPr>
        <w:t xml:space="preserve">E então, durante a Covid, aqui, em 2020 e 2021, eles vêm do mesmo surveio, da Sociedade do Entendimento, mas baseado em questões um pouco diferentes. Então, devemos ser muito cuidadosos antes de extrapolar essas fórmulas. O patrão de perda de cuidado de criança por meio da educação durante a Covid, eles refletiram principalmente as perdas de gênero em ocupação.</w:t>
      </w:r>
    </w:p>
    <w:p>
      <w:r>
        <w:rPr>
          <w:sz w:val="24"/>
          <w:szCs w:val="24"/>
          <w:rFonts w:ascii="Calibri" w:cs="Calibri" w:eastAsia="Calibri" w:hAnsi="Calibri"/>
        </w:rPr>
      </w:r>
    </w:p>
    <w:p>
      <w:r>
        <w:rPr>
          <w:sz w:val="24"/>
          <w:szCs w:val="24"/>
          <w:rFonts w:ascii="Calibri" w:cs="Calibri" w:eastAsia="Calibri" w:hAnsi="Calibri"/>
        </w:rPr>
        <w:t xml:space="preserve">Então, basicamente, o que determinou a maior parte do envolvimento parental em cuidado de criança foi o tipo de trabalho que você faz. Se você trabalha em uma ocupação em que você não pode trabalhar de casa, você trabalha em uma ocupação em que você tem que estar isolado, ou você trabalha em uma ocupação crítica. Então, por exemplo, se você trabalha em saúde, você trabalha mais do que o tempo inteiro, então você não pode fazer qualquer cuidado de criança, o que é provavelmente por isso que, em muitas famílias, o pai era o mais responsável por cuidar de criança, porque talvez a mãe estava trabalhando em ocupação crítica.</w:t>
      </w:r>
    </w:p>
    <w:p>
      <w:r>
        <w:rPr>
          <w:sz w:val="24"/>
          <w:szCs w:val="24"/>
          <w:rFonts w:ascii="Calibri" w:cs="Calibri" w:eastAsia="Calibri" w:hAnsi="Calibri"/>
        </w:rPr>
      </w:r>
    </w:p>
    <w:p>
      <w:r>
        <w:rPr>
          <w:sz w:val="24"/>
          <w:szCs w:val="24"/>
          <w:rFonts w:ascii="Calibri" w:cs="Calibri" w:eastAsia="Calibri" w:hAnsi="Calibri"/>
        </w:rPr>
        <w:t xml:space="preserve">Então, durante a Covid, o que nós aprendemos foi baseado principalmente nas escolhas ocupacionais de pais e mães. Em seguida, definitivamente, vamos ter mais dados sobre a distribuição de cuidados de criança entre os pais.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talvez apenas ficando brevemente no tópico da Covid, você vê algum risco daquelas novas desenvolvidas, como o trabalho de casa e essa flexibilidade adicional? Porque você recentemente... Você só mencionou que, às vezes, isso vem com o preço do tempo de leitura feminina.</w:t>
      </w:r>
    </w:p>
    <w:p>
      <w:r>
        <w:rPr>
          <w:sz w:val="24"/>
          <w:szCs w:val="24"/>
          <w:rFonts w:ascii="Calibri" w:cs="Calibri" w:eastAsia="Calibri" w:hAnsi="Calibri"/>
        </w:rPr>
      </w:r>
    </w:p>
    <w:p>
      <w:r>
        <w:rPr>
          <w:sz w:val="24"/>
          <w:szCs w:val="24"/>
          <w:rFonts w:ascii="Calibri" w:cs="Calibri" w:eastAsia="Calibri" w:hAnsi="Calibri"/>
        </w:rPr>
        <w:t xml:space="preserve">Então, você acha que essas novas possibilidades vão apenas colocar mais pressão no tempo de leitura, porque agora as expectativas aumentaram, que as mulheres precisam fazer cuidado de criança, mas agora elas também podem trabalhar de casa. Então, você vê algum risco ali? Se o esforço não é consertado o suficiente, então, agora as firmas oferecem essas oportunidades, mas as normas sociais não estão realmente mudando.</w:t>
      </w:r>
    </w:p>
    <w:p>
      <w:r>
        <w:rPr>
          <w:sz w:val="24"/>
          <w:szCs w:val="24"/>
          <w:rFonts w:ascii="Calibri" w:cs="Calibri" w:eastAsia="Calibri" w:hAnsi="Calibri"/>
        </w:rPr>
      </w:r>
    </w:p>
    <w:p>
      <w:r>
        <w:rPr>
          <w:sz w:val="24"/>
          <w:szCs w:val="24"/>
          <w:rFonts w:ascii="Calibri" w:cs="Calibri" w:eastAsia="Calibri" w:hAnsi="Calibri"/>
        </w:rPr>
        <w:t xml:space="preserve">Então, quais são os riscos ali?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o risco é, por exemplo, que quem está trabalhando de casa e também está procurando os filhos, em definição, está esperado a tirar todas as caixas e fazer tudo. E também há evidências preliminares sobre isso. Por exemplo, um estudo da IFS mostrou que as mulheres de casa durante a pandemia estavam fazendo isso com muito mais interrupções de família do que os homens.</w:t>
      </w:r>
    </w:p>
    <w:p>
      <w:r>
        <w:rPr>
          <w:sz w:val="24"/>
          <w:szCs w:val="24"/>
          <w:rFonts w:ascii="Calibri" w:cs="Calibri" w:eastAsia="Calibri" w:hAnsi="Calibri"/>
        </w:rPr>
      </w:r>
    </w:p>
    <w:p>
      <w:r>
        <w:rPr>
          <w:sz w:val="24"/>
          <w:szCs w:val="24"/>
          <w:rFonts w:ascii="Calibri" w:cs="Calibri" w:eastAsia="Calibri" w:hAnsi="Calibri"/>
        </w:rPr>
        <w:t xml:space="preserve">Então, de novo, o risco pode ser de ter que fazer tudo. Outro risco é, é claro, que ainda temos que mostrar que trabalhar de casa não tem nenhuma pena em termos de trajetórios e promoções e desenvolvimento de carreira. Então, é por isso que eu disse que nesse caminho em particular, o COVID-19 oferece um campo de testes extremamente interessante, mas a jurisprudência ainda não sabe quais serão as consequências no longo prazo de novos tipos de arranjos de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Tivemos outra pergunta relacionada às normas sociais, do Airlines. Então, para o ponto em que as normas são totalmente internalizadas como preferências entre homens e mulheres, é certo tentar mudá-las?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provavelmente muito difícil dizer ao quanto as normas refletem as preferências ao invés de influências sociais ou pressão de parceiros. É extremamente difícil. E também, de uma perspectiva evolucionária, foi argumentado que, mesmo que exista uma espécie de componente genética disso, o fato de que pessoas diferentes podem ser predispostas geneticamente a diferentes experiências, pode ter impacto, por exemplo, no desenvolvimento a longo prazo, através da fertilidade, através de uma espécie de organização, etc.</w:t>
      </w:r>
    </w:p>
    <w:p>
      <w:r>
        <w:rPr>
          <w:sz w:val="24"/>
          <w:szCs w:val="24"/>
          <w:rFonts w:ascii="Calibri" w:cs="Calibri" w:eastAsia="Calibri" w:hAnsi="Calibri"/>
        </w:rPr>
      </w:r>
    </w:p>
    <w:p>
      <w:r>
        <w:rPr>
          <w:sz w:val="24"/>
          <w:szCs w:val="24"/>
          <w:rFonts w:ascii="Calibri" w:cs="Calibri" w:eastAsia="Calibri" w:hAnsi="Calibri"/>
        </w:rPr>
        <w:t xml:space="preserve">Então, talvez isso seja uma distinção que não ajuda muito. Agora, algumas das evidências existentes, o que é realmente interessante, porque também vem de países que são extremamente conservadores de gênero no espetáculo internacional, é que muitas dessas normas de gênero são, de fato, vindo de algum tipo de ignorância pluralista ou percepção de risco sobre o que seus parceiros pensam. Por exemplo, há um estudo no Arapão do Sul, muito ao outro lado do espectro de normas de gênero da Escandinávia, que a gente acabou de olhar, em que um experimento mostrou que uma maioria relativamente grande de homens, cerca de 80% dos homens entrevistados, acreditam que não há nada errado com suas esposas trabalhando no mercado de trabalho.</w:t>
      </w:r>
    </w:p>
    <w:p>
      <w:r>
        <w:rPr>
          <w:sz w:val="24"/>
          <w:szCs w:val="24"/>
          <w:rFonts w:ascii="Calibri" w:cs="Calibri" w:eastAsia="Calibri" w:hAnsi="Calibri"/>
        </w:rPr>
      </w:r>
    </w:p>
    <w:p>
      <w:r>
        <w:rPr>
          <w:sz w:val="24"/>
          <w:szCs w:val="24"/>
          <w:rFonts w:ascii="Calibri" w:cs="Calibri" w:eastAsia="Calibri" w:hAnsi="Calibri"/>
        </w:rPr>
        <w:t xml:space="preserve">Mas os mesmos homens acreditam que apenas 60% dos seus parceiros acreditam assim. Então, individualmente, as pessoas são convencidas sobre normas de gênero relativamente liberais, mas acreditam que todos os outros têm normas mais conservadoras, e, portanto, eles podem sofrer do estigma social se eles começarem a enviar as mulheres para o trabalho. E eu digo enviar as mulheres para o trabalho, não ligamente, porque na Irândia do Sul, tipicamente, a participação de mulheres requer conceitos de marido.</w:t>
      </w:r>
    </w:p>
    <w:p>
      <w:r>
        <w:rPr>
          <w:sz w:val="24"/>
          <w:szCs w:val="24"/>
          <w:rFonts w:ascii="Calibri" w:cs="Calibri" w:eastAsia="Calibri" w:hAnsi="Calibri"/>
        </w:rPr>
      </w:r>
    </w:p>
    <w:p>
      <w:r>
        <w:rPr>
          <w:sz w:val="24"/>
          <w:szCs w:val="24"/>
          <w:rFonts w:ascii="Calibri" w:cs="Calibri" w:eastAsia="Calibri" w:hAnsi="Calibri"/>
        </w:rPr>
        <w:t xml:space="preserve">Então, em um caso como esse, a informação é, é claro, muito importante, porque se há uma mispercepção de normas, então isso simplesmente significa que dar as pessoas a informação certa, que é, na verdade, o que este experimento fez, iria induzir uma mudança de comportamento. Então, após este experimento, os participantes foram dados a informação certa sobre as crenças de seus parceiros, e o experimento mostra que os homens que tiveram as expectativas erradas no começo, de fato, mudaram o seu comportamento permitindo que as mulheres se inscrevessem para um aplicativo de desempenho que foi especialmente criado para o mercado de trabalho masculino. Então, há evidência de que, na verdade, as normas de gênero podem mudar com o tratamento de informação certa, o que causa um pouco de dúvida sobre o fato de que tudo se baseia nas práticas genéticas.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essa intervenção já mostra, eu acho, que até intervenções informais como essa podem ter um efeito. Então, também tivemos uma pergunta sobre políticas progressivas, como equalizar o descanso materno e paterno, se isso pode ter um impacto significativo no que afeta as normas sociais. Então, se há alguma evidência sobre isso.</w:t>
      </w:r>
    </w:p>
    <w:p>
      <w:r>
        <w:rPr>
          <w:sz w:val="24"/>
          <w:szCs w:val="24"/>
          <w:rFonts w:ascii="Calibri" w:cs="Calibri" w:eastAsia="Calibri" w:hAnsi="Calibri"/>
        </w:rPr>
      </w:r>
    </w:p>
    <w:p>
      <w:r>
        <w:rPr>
          <w:sz w:val="24"/>
          <w:szCs w:val="24"/>
          <w:rFonts w:ascii="Calibri" w:cs="Calibri" w:eastAsia="Calibri" w:hAnsi="Calibri"/>
        </w:rPr>
        <w:t xml:space="preserve">Então, se os homens seriam mais dispostos a participar ativamente do descanso materno e do descanso paterno, quando eles estiverem descentralizados como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alguma evidência de que o descanso paterno em descanso materno é bem-vindo. Agora, eu vou voltar para o gráfico que eu tive na Suécia, este gráfico aqui. Então, certamente, os descansos dentro do descanso paterno são bem-vindos para induzir os pais a participar do descanso materno.</w:t>
      </w:r>
    </w:p>
    <w:p>
      <w:r>
        <w:rPr>
          <w:sz w:val="24"/>
          <w:szCs w:val="24"/>
          <w:rFonts w:ascii="Calibri" w:cs="Calibri" w:eastAsia="Calibri" w:hAnsi="Calibri"/>
        </w:rPr>
      </w:r>
    </w:p>
    <w:p>
      <w:r>
        <w:rPr>
          <w:sz w:val="24"/>
          <w:szCs w:val="24"/>
          <w:rFonts w:ascii="Calibri" w:cs="Calibri" w:eastAsia="Calibri" w:hAnsi="Calibri"/>
        </w:rPr>
        <w:t xml:space="preserve">E eu digo descanso porque, tipo, quando você deixa o descanso para ser decidido voluntariamente pelos pais, de novo, as mulheres tomam uma grande quantidade de descanso paterno. Então, basicamente, o descanso paterno. Então, não parece ser um descanso igual.</w:t>
      </w:r>
    </w:p>
    <w:p>
      <w:r>
        <w:rPr>
          <w:sz w:val="24"/>
          <w:szCs w:val="24"/>
          <w:rFonts w:ascii="Calibri" w:cs="Calibri" w:eastAsia="Calibri" w:hAnsi="Calibri"/>
        </w:rPr>
      </w:r>
    </w:p>
    <w:p>
      <w:r>
        <w:rPr>
          <w:sz w:val="24"/>
          <w:szCs w:val="24"/>
          <w:rFonts w:ascii="Calibri" w:cs="Calibri" w:eastAsia="Calibri" w:hAnsi="Calibri"/>
        </w:rPr>
        <w:t xml:space="preserve">Então, mesmo na Escandinávia, ou mesmo na Suécia, como você pode ver, os pais que tomam o descanso paterno, eles tomam dois meses, porque isso é o que foi alocado para eles, ou eles podem tomar mais do que isso voluntariamente. Mas você pode ver que seus ganhos realmente vão de volta para o nível pré-nascimento. Para as mulheres, não importa o quanto os seus parceiros estão tomando, os ganhos nunca vão de volta para o nível pré-nascimento.</w:t>
      </w:r>
    </w:p>
    <w:p>
      <w:r>
        <w:rPr>
          <w:sz w:val="24"/>
          <w:szCs w:val="24"/>
          <w:rFonts w:ascii="Calibri" w:cs="Calibri" w:eastAsia="Calibri" w:hAnsi="Calibri"/>
        </w:rPr>
      </w:r>
    </w:p>
    <w:p>
      <w:r>
        <w:rPr>
          <w:sz w:val="24"/>
          <w:szCs w:val="24"/>
          <w:rFonts w:ascii="Calibri" w:cs="Calibri" w:eastAsia="Calibri" w:hAnsi="Calibri"/>
        </w:rPr>
        <w:t xml:space="preserve">Então, parece que esses tipos de políticas são bem-vindos no longo prazo se eles conseguirem reduzir a evolução das normas de gênero, mas no curto prazo, apenas tomando em valor o descanso paterno que observamos na Suécia, eles não realmente parecem ajudar com o descanso permanente.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Também tivemos uma pergunta interessante sobre consequências ininteligíveis de políticas. Então, por exemplo, políticas que são, na verdade, aibadas a ajudar, por exemplo, as mulheres que têm filhos. Então, por exemplo, o descanso materno.</w:t>
      </w:r>
    </w:p>
    <w:p>
      <w:r>
        <w:rPr>
          <w:sz w:val="24"/>
          <w:szCs w:val="24"/>
          <w:rFonts w:ascii="Calibri" w:cs="Calibri" w:eastAsia="Calibri" w:hAnsi="Calibri"/>
        </w:rPr>
      </w:r>
    </w:p>
    <w:p>
      <w:r>
        <w:rPr>
          <w:sz w:val="24"/>
          <w:szCs w:val="24"/>
          <w:rFonts w:ascii="Calibri" w:cs="Calibri" w:eastAsia="Calibri" w:hAnsi="Calibri"/>
        </w:rPr>
        <w:t xml:space="preserve">Você vê que elas poderiam contribuir para aumentar, na verdade, os estereótipos de gênero? E há melhores políticas que poderiam mudar a situação?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 resposta é que, na verdade, pode acontecer que o descanso materno longo, por exemplo, poderia fortalecer estereótipos de gênero, porque iria mais fortalecer esse tipo de vantagem comparativa das mães para o descanso materno. Então, empreendedores, co-trabalhadores, sociedade em grande, se tornariam ainda mais acostumados ao fato de que as mulheres sejam o primeiro provador do descanso materno. Então, existe esse tipo de risco.</w:t>
      </w:r>
    </w:p>
    <w:p>
      <w:r>
        <w:rPr>
          <w:sz w:val="24"/>
          <w:szCs w:val="24"/>
          <w:rFonts w:ascii="Calibri" w:cs="Calibri" w:eastAsia="Calibri" w:hAnsi="Calibri"/>
        </w:rPr>
      </w:r>
    </w:p>
    <w:p>
      <w:r>
        <w:rPr>
          <w:sz w:val="24"/>
          <w:szCs w:val="24"/>
          <w:rFonts w:ascii="Calibri" w:cs="Calibri" w:eastAsia="Calibri" w:hAnsi="Calibri"/>
        </w:rPr>
        <w:t xml:space="preserve">Na realidade, uma pessoa diria que o descanso materno seria uma forma mais neutra de políticas de família, porque isso iria fornecer um substituto para o descanso materno e o descanso materno. Na realidade, não é tão fácil fazer um dividido claro entre o descanso materno e as subsidias de gênero, porque, na realidade, foi mostrado que a resposta de estereótipos de gênero para o descanso materno publicamente fundado foi relativamente neutra. Então, o caso de Oster, que mostrei antes, é provavelmente um caso extremo, em que o descanso materno publicamente fundado não teve nenhum impacto em estereótipos de gênero.</w:t>
      </w:r>
    </w:p>
    <w:p>
      <w:r>
        <w:rPr>
          <w:sz w:val="24"/>
          <w:szCs w:val="24"/>
          <w:rFonts w:ascii="Calibri" w:cs="Calibri" w:eastAsia="Calibri" w:hAnsi="Calibri"/>
        </w:rPr>
      </w:r>
    </w:p>
    <w:p>
      <w:r>
        <w:rPr>
          <w:sz w:val="24"/>
          <w:szCs w:val="24"/>
          <w:rFonts w:ascii="Calibri" w:cs="Calibri" w:eastAsia="Calibri" w:hAnsi="Calibri"/>
        </w:rPr>
        <w:t xml:space="preserve">No outro lado do espectro, há o EUA, em que as subsidias para o descanso materno foram muito baixas historicamente. Então, qualquer aumento dessas subsidias através de programas pré-escola ou de enfermaria de fato tem um impacto na participação materna. Então, talvez isso não seja muito saudável, mas eu deveria dizer que a resposta a essas perguntas é largamente dependente do contexto.</w:t>
      </w:r>
    </w:p>
    <w:p>
      <w:r>
        <w:rPr>
          <w:sz w:val="24"/>
          <w:szCs w:val="24"/>
          <w:rFonts w:ascii="Calibri" w:cs="Calibri" w:eastAsia="Calibri" w:hAnsi="Calibri"/>
        </w:rPr>
      </w:r>
    </w:p>
    <w:p>
      <w:r>
        <w:rPr>
          <w:sz w:val="24"/>
          <w:szCs w:val="24"/>
          <w:rFonts w:ascii="Calibri" w:cs="Calibri" w:eastAsia="Calibri" w:hAnsi="Calibri"/>
        </w:rPr>
        <w:t xml:space="preserve">Então, em um contexto em que há normas conservadoras e a sociedade acredita que a mãe é a melhor em fazer descanso materno, talvez o descanso materno fornecido não ajude tanto. Em um contexto em que as normas são mais liberais e em que a constritação é realmente o fato de que há poucas subsidias gratuitas ou baixas para o descanso materno disponível em Paris, nesse caso, isso pode ser uma constritação. Então, nesse caso, os programas de descanso materno podem ajudar.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Uma grande mudança, eu acho, mas tivemos uma pergunta sobre a situação em países desenvolvidos, e o seu palestrante focou principalmente na situação em economias desenvolvidas. A Adithya perguntou, em um país desenvolvido como a Indonésia, o desafio é abrir acesso à educação para as mulheres. Então, com o custo de educação aumentando, o que pode ser feito sobre isso?</w:t>
      </w:r>
    </w:p>
    <w:p>
      <w:r>
        <w:rPr>
          <w:sz w:val="24"/>
          <w:szCs w:val="24"/>
          <w:rFonts w:ascii="Calibri" w:cs="Calibri" w:eastAsia="Calibri" w:hAnsi="Calibri"/>
        </w:rPr>
      </w:r>
    </w:p>
    <w:p>
      <w:r>
        <w:rPr>
          <w:sz w:val="24"/>
          <w:szCs w:val="24"/>
          <w:rFonts w:ascii="Calibri" w:cs="Calibri" w:eastAsia="Calibri" w:hAnsi="Calibri"/>
        </w:rPr>
        <w:t xml:space="preserve">Então, talvez você possa falar um pouco sobre os grupos de gênero em países desenvolvidos e sobre o papel da educação.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Essa é uma pergunta muito importante, e, na verdade, eu não tenho uma boa excusa por não falar, nesse caso, sobre países desenvolvidos, além do fato de, por meio do tempo, alguém fazer algumas escolhas difíceis, e, basicamente, a ideia principal é que há instituições, mercado de trabalho e questões de educação em países desenvolvidos que não podem ser as mesmas que as que enfrentamos em países de renda alta.</w:t>
      </w:r>
    </w:p>
    <w:p>
      <w:r>
        <w:rPr>
          <w:sz w:val="24"/>
          <w:szCs w:val="24"/>
          <w:rFonts w:ascii="Calibri" w:cs="Calibri" w:eastAsia="Calibri" w:hAnsi="Calibri"/>
        </w:rPr>
      </w:r>
    </w:p>
    <w:p>
      <w:r>
        <w:rPr>
          <w:sz w:val="24"/>
          <w:szCs w:val="24"/>
          <w:rFonts w:ascii="Calibri" w:cs="Calibri" w:eastAsia="Calibri" w:hAnsi="Calibri"/>
        </w:rPr>
        <w:t xml:space="preserve">Então, um ponto importante sobre muitos países desenvolvidos é que muita participação feminina no mercado de trabalho é, de fato, impagada. Então, se olharmos as estatísticas oficiais, a participação feminina, nas estatísticas oficiais, como o emprego pago, é muito menor do que o que é, de fato, a participação feminina, porque há muito trabalho feminino, por exemplo, na agricultura ou em negócios de família impagada. Então, esse é um ponto que tem que ser considerado quando tentamos fazer aulas para países desenvolvidos.</w:t>
      </w:r>
    </w:p>
    <w:p>
      <w:r>
        <w:rPr>
          <w:sz w:val="24"/>
          <w:szCs w:val="24"/>
          <w:rFonts w:ascii="Calibri" w:cs="Calibri" w:eastAsia="Calibri" w:hAnsi="Calibri"/>
        </w:rPr>
      </w:r>
    </w:p>
    <w:p>
      <w:r>
        <w:rPr>
          <w:sz w:val="24"/>
          <w:szCs w:val="24"/>
          <w:rFonts w:ascii="Calibri" w:cs="Calibri" w:eastAsia="Calibri" w:hAnsi="Calibri"/>
        </w:rPr>
        <w:t xml:space="preserve">Outro ponto é que a pena de maternidade em países desenvolvidos não é necessariamente associada ao nível das normas, às vezes é também associada à parte da agricultura, simplesmente porque quando as mulheres trabalham como membros impagados dos negócios de família, esse tipo de trabalho é maiormente compatível com a maternidade. Então, parece que a pena de maternidade não é tão grande, mesmo em contextos com normas conservadoras, em que as mulheres trabalham mais no ambiente doméstico. E terceiro, como foi notado nessa pergunta, o caos da educação ainda é positivo, o caos da educação ainda não fechou em países desenvolvidos, como fechou nos EUA, como mostrei no início desse gráfico.</w:t>
      </w:r>
    </w:p>
    <w:p>
      <w:r>
        <w:rPr>
          <w:sz w:val="24"/>
          <w:szCs w:val="24"/>
          <w:rFonts w:ascii="Calibri" w:cs="Calibri" w:eastAsia="Calibri" w:hAnsi="Calibri"/>
        </w:rPr>
      </w:r>
    </w:p>
    <w:p>
      <w:r>
        <w:rPr>
          <w:sz w:val="24"/>
          <w:szCs w:val="24"/>
          <w:rFonts w:ascii="Calibri" w:cs="Calibri" w:eastAsia="Calibri" w:hAnsi="Calibri"/>
        </w:rPr>
        <w:t xml:space="preserve">Então, basicamente, a ideia é que há problemas relativamente diferentes em diferentes instituições, e o que devemos começar, primeiro de tudo, é com a participação de mulheres na educação.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obrigada, Bárbara, e obrigado a todos por enviar suas perguntas. Não conseguimos chegar a todas, mas espero que possamos abordar a maioria delas. Então, sim, quero agradecer novamente a Bárbara e aos organizadores, e a todos que nos uniram hoje.</w:t>
      </w:r>
    </w:p>
    <w:p>
      <w:r>
        <w:rPr>
          <w:sz w:val="24"/>
          <w:szCs w:val="24"/>
          <w:rFonts w:ascii="Calibri" w:cs="Calibri" w:eastAsia="Calibri" w:hAnsi="Calibri"/>
        </w:rPr>
      </w:r>
    </w:p>
    <w:p>
      <w:r>
        <w:rPr>
          <w:sz w:val="24"/>
          <w:szCs w:val="24"/>
          <w:rFonts w:ascii="Calibri" w:cs="Calibri" w:eastAsia="Calibri" w:hAnsi="Calibri"/>
        </w:rPr>
        <w:t xml:space="preserve">Fiquem atentos para a série de seminários do ano que vem. Este foi o último seminário deste ano acadêmico, mas tenho certeza de que estaremos de volta com mais seminários nesse formato. Ok, obrigada a todos, e que tenham um bom 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Lisa. Obrigada a todos.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Economics of the Gender Pay Gap - Barbara Petrongolo - What Economists Really Do</dc:title>
  <dc:creator>TurboScribe</dc:creator>
  <cp:lastModifiedBy>Un-named</cp:lastModifiedBy>
  <cp:revision>1</cp:revision>
  <dcterms:created xsi:type="dcterms:W3CDTF">2026-09-13T01:53:50.918Z</dcterms:created>
  <dcterms:modified xsi:type="dcterms:W3CDTF">2026-09-13T01:53:50.918Z</dcterms:modified>
</cp:coreProperties>
</file>

<file path=docProps/custom.xml><?xml version="1.0" encoding="utf-8"?>
<Properties xmlns="http://schemas.openxmlformats.org/officeDocument/2006/custom-properties" xmlns:vt="http://schemas.openxmlformats.org/officeDocument/2006/docPropsVTypes"/>
</file>