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UN Women IORA Webinar: Closing the Gender Pay Gap in the Indian Ocean Rim</w:t>
      </w:r>
    </w:p>
    <w:p>
      <w:r>
        <w:rPr>
          <w:sz w:val="24"/>
          <w:szCs w:val="24"/>
          <w:rFonts w:ascii="Calibri" w:cs="Calibri" w:eastAsia="Calibri" w:hAnsi="Calibri"/>
        </w:rPr>
        <w:t xml:space="preserve">Ok, eu acho que vamos começar agora. Temos um número de pessoas que ainda estão se inscrevendo, mas, no interesse do tempo, eu acho que vamos começar agora. Então, boa manhã, boa tarde, boa noite a todos.</w:t>
      </w:r>
    </w:p>
    <w:p>
      <w:r>
        <w:rPr>
          <w:sz w:val="24"/>
          <w:szCs w:val="24"/>
          <w:rFonts w:ascii="Calibri" w:cs="Calibri" w:eastAsia="Calibri" w:hAnsi="Calibri"/>
        </w:rPr>
      </w:r>
    </w:p>
    <w:p>
      <w:r>
        <w:rPr>
          <w:sz w:val="24"/>
          <w:szCs w:val="24"/>
          <w:rFonts w:ascii="Calibri" w:cs="Calibri" w:eastAsia="Calibri" w:hAnsi="Calibri"/>
        </w:rPr>
        <w:t xml:space="preserve">Muito obrigada por nos juntar hoje. Meu nome é Leigh Tompard, sou a coordenadora da UN Women do Projeto Promover Desenvolvimento Econômico das Mulheres no Oceano Indiano RIM, que é um projeto de três anos, apoiado pelo Departamento de Governo Australiano de Comércio e Comércio. O que conhecemos como DFAT.</w:t>
      </w:r>
    </w:p>
    <w:p>
      <w:r>
        <w:rPr>
          <w:sz w:val="24"/>
          <w:szCs w:val="24"/>
          <w:rFonts w:ascii="Calibri" w:cs="Calibri" w:eastAsia="Calibri" w:hAnsi="Calibri"/>
        </w:rPr>
      </w:r>
    </w:p>
    <w:p>
      <w:r>
        <w:rPr>
          <w:sz w:val="24"/>
          <w:szCs w:val="24"/>
          <w:rFonts w:ascii="Calibri" w:cs="Calibri" w:eastAsia="Calibri" w:hAnsi="Calibri"/>
        </w:rPr>
        <w:t xml:space="preserve">Este projeto também está sendo implementado em colaboração com a Associação do Oceano Indiano RIM, que é comumente conhecida pelo acrônimo IORA. Para aqueles de vocês que não são famosos, a IORA é uma organização intergovernamental que se centra em fortalecer a cooperação regional, desenvolvimento sustentável na região do Oceano Indiano, e inclui 23 estados-membros, o que agora inclui a França, recentemente, e nove parceiros de diálogo. Então, hoje é parte da série do nosso projeto sobre os princípios de empoderamento das mulheres no Projeto Promover Desenvolvimento Econômico das Mulheres.</w:t>
      </w:r>
    </w:p>
    <w:p>
      <w:r>
        <w:rPr>
          <w:sz w:val="24"/>
          <w:szCs w:val="24"/>
          <w:rFonts w:ascii="Calibri" w:cs="Calibri" w:eastAsia="Calibri" w:hAnsi="Calibri"/>
        </w:rPr>
      </w:r>
    </w:p>
    <w:p>
      <w:r>
        <w:rPr>
          <w:sz w:val="24"/>
          <w:szCs w:val="24"/>
          <w:rFonts w:ascii="Calibri" w:cs="Calibri" w:eastAsia="Calibri" w:hAnsi="Calibri"/>
        </w:rPr>
        <w:t xml:space="preserve">Então, vamos olhar para a questão persistente, infelizmente, de perda de pagamento de gênero, particularmente nesta região da Associação do Oceano Indiano RIM. Antes de começar, gostaria de compartilhar brevemente nossa agenda para o webinário. Estamos muito agradecidos por ter dois ótimos palestrantes conosco hoje.</w:t>
      </w:r>
    </w:p>
    <w:p>
      <w:r>
        <w:rPr>
          <w:sz w:val="24"/>
          <w:szCs w:val="24"/>
          <w:rFonts w:ascii="Calibri" w:cs="Calibri" w:eastAsia="Calibri" w:hAnsi="Calibri"/>
        </w:rPr>
      </w:r>
    </w:p>
    <w:p>
      <w:r>
        <w:rPr>
          <w:sz w:val="24"/>
          <w:szCs w:val="24"/>
          <w:rFonts w:ascii="Calibri" w:cs="Calibri" w:eastAsia="Calibri" w:hAnsi="Calibri"/>
        </w:rPr>
        <w:t xml:space="preserve">A Srta. Julie McKay é a diretora de Diversidade, Inclusão e Bem-estar na Price Waterhouse Coopers, na Austrália, e também temos a Sra. Céline Marchal d'Assonville.</w:t>
      </w:r>
    </w:p>
    <w:p>
      <w:r>
        <w:rPr>
          <w:sz w:val="24"/>
          <w:szCs w:val="24"/>
          <w:rFonts w:ascii="Calibri" w:cs="Calibri" w:eastAsia="Calibri" w:hAnsi="Calibri"/>
        </w:rPr>
      </w:r>
    </w:p>
    <w:p>
      <w:r>
        <w:rPr>
          <w:sz w:val="24"/>
          <w:szCs w:val="24"/>
          <w:rFonts w:ascii="Calibri" w:cs="Calibri" w:eastAsia="Calibri" w:hAnsi="Calibri"/>
        </w:rPr>
        <w:t xml:space="preserve">Ela é a vice-presidenta do Exército Executivo de Mulheres e Mulheres da França. Então, seguindo nossos palestrantes hoje, vamos abrir o webinário para um breve Q&amp;A da audiência. Então, vocês estão bem-vindos a enviar quaisquer perguntas para os palestrantes durante o webinário usando o botão de Q&amp;A em seus controles de webinário, ou você pode levantar a mão durante a sessão de Q&amp;A.</w:t>
      </w:r>
    </w:p>
    <w:p>
      <w:r>
        <w:rPr>
          <w:sz w:val="24"/>
          <w:szCs w:val="24"/>
          <w:rFonts w:ascii="Calibri" w:cs="Calibri" w:eastAsia="Calibri" w:hAnsi="Calibri"/>
        </w:rPr>
      </w:r>
    </w:p>
    <w:p>
      <w:r>
        <w:rPr>
          <w:sz w:val="24"/>
          <w:szCs w:val="24"/>
          <w:rFonts w:ascii="Calibri" w:cs="Calibri" w:eastAsia="Calibri" w:hAnsi="Calibri"/>
        </w:rPr>
        <w:t xml:space="preserve">Há um ícone de mão que você deveria conseguir encontrar. Acho que está no fundo ou no topo da sua tela. Então, o webinário de hoje é esperado durar por uma hora, e vamos gravar o webinário.</w:t>
      </w:r>
    </w:p>
    <w:p>
      <w:r>
        <w:rPr>
          <w:sz w:val="24"/>
          <w:szCs w:val="24"/>
          <w:rFonts w:ascii="Calibri" w:cs="Calibri" w:eastAsia="Calibri" w:hAnsi="Calibri"/>
        </w:rPr>
      </w:r>
    </w:p>
    <w:p>
      <w:r>
        <w:rPr>
          <w:sz w:val="24"/>
          <w:szCs w:val="24"/>
          <w:rFonts w:ascii="Calibri" w:cs="Calibri" w:eastAsia="Calibri" w:hAnsi="Calibri"/>
        </w:rPr>
        <w:t xml:space="preserve">Vamos compartilhar essa gravação com vocês nos próximos dias. Então, também gostaria de pedir que vocês apenas fiquem até o fim. Eu só tenho um pouco de perguntas, um polêmico final para assinar o quanto vocês aprenderam e qual pode ser o seu interesse em se mover para a frente na nossa série.</w:t>
      </w:r>
    </w:p>
    <w:p>
      <w:r>
        <w:rPr>
          <w:sz w:val="24"/>
          <w:szCs w:val="24"/>
          <w:rFonts w:ascii="Calibri" w:cs="Calibri" w:eastAsia="Calibri" w:hAnsi="Calibri"/>
        </w:rPr>
      </w:r>
    </w:p>
    <w:p>
      <w:r>
        <w:rPr>
          <w:sz w:val="24"/>
          <w:szCs w:val="24"/>
          <w:rFonts w:ascii="Calibri" w:cs="Calibri" w:eastAsia="Calibri" w:hAnsi="Calibri"/>
        </w:rPr>
        <w:t xml:space="preserve">Sim. Então, sei que muitos de vocês já devem estar familiares com o WEPS, os princípios de empoderamento das mulheres, mas muitos de vocês não são, então eu só queria dar uma revisão muito rápida. Nós chamamos de WEPS, princípios de empoderamento das mulheres.</w:t>
      </w:r>
    </w:p>
    <w:p>
      <w:r>
        <w:rPr>
          <w:sz w:val="24"/>
          <w:szCs w:val="24"/>
          <w:rFonts w:ascii="Calibri" w:cs="Calibri" w:eastAsia="Calibri" w:hAnsi="Calibri"/>
        </w:rPr>
      </w:r>
    </w:p>
    <w:p>
      <w:r>
        <w:rPr>
          <w:sz w:val="24"/>
          <w:szCs w:val="24"/>
          <w:rFonts w:ascii="Calibri" w:cs="Calibri" w:eastAsia="Calibri" w:hAnsi="Calibri"/>
        </w:rPr>
        <w:t xml:space="preserve">São um conjunto de sete princípios que oferecem guia para os negócios sobre como promover a igualdade de gênero e o empoderamento das mulheres no trabalho, no mercado e na comunidade. Então, os WEPS foram estabelecidos pelas mulheres da ONU junto com o Compacto Mundial da ONU, e eles são informados pelas normas de trabalho internacional e de direitos humanos. Eles são fundamentados na reconhecimento que os negócios têm um papel e uma responsabilidade para a igualdade de gênero e o empoderamento das mulheres.</w:t>
      </w:r>
    </w:p>
    <w:p>
      <w:r>
        <w:rPr>
          <w:sz w:val="24"/>
          <w:szCs w:val="24"/>
          <w:rFonts w:ascii="Calibri" w:cs="Calibri" w:eastAsia="Calibri" w:hAnsi="Calibri"/>
        </w:rPr>
      </w:r>
    </w:p>
    <w:p>
      <w:r>
        <w:rPr>
          <w:sz w:val="24"/>
          <w:szCs w:val="24"/>
          <w:rFonts w:ascii="Calibri" w:cs="Calibri" w:eastAsia="Calibri" w:hAnsi="Calibri"/>
        </w:rPr>
        <w:t xml:space="preserve">Então, na verdade, até hoje, cerca de 4.500 empresas ao redor do mundo se comprometem a implementar o WEPS, incluindo 729 empresas baseadas em países da Iora. Então, na verdade, isso é cerca de 16% do total de assinatórios do WEPS. Então, um número significativo de assinatórios.</w:t>
      </w:r>
    </w:p>
    <w:p>
      <w:r>
        <w:rPr>
          <w:sz w:val="24"/>
          <w:szCs w:val="24"/>
          <w:rFonts w:ascii="Calibri" w:cs="Calibri" w:eastAsia="Calibri" w:hAnsi="Calibri"/>
        </w:rPr>
      </w:r>
    </w:p>
    <w:p>
      <w:r>
        <w:rPr>
          <w:sz w:val="24"/>
          <w:szCs w:val="24"/>
          <w:rFonts w:ascii="Calibri" w:cs="Calibri" w:eastAsia="Calibri" w:hAnsi="Calibri"/>
        </w:rPr>
        <w:t xml:space="preserve">Então, ao se juntar à comunidade do WEPS, o CEO basicamente sinaliza o seu compromisso com essa agenda no nível mais alto da empresa, e eles também se comprometem a trabalhar colaborativamente com redes multidirigentes para fornecer práticas de negócio que empoderem as mulheres. Então, é importante notar que, enquanto os WEPS foram originalmente projetados para o setor privado, outros atores, como governantes, NGOs, unidades, academia, eu sei que nós temos uma diversidade de participantes do webinar que vai se juntar a nós, então, por favor, saiba que você também pode ser um aliado e adotar o framework para suas próprias ações para avançar a igualdade de gênero. É muito importante que governos, por exemplo, incluindo governos locais, regionais, internacionais, criem um ambiente de fornecimento para suportar a implementação do WEPS pelo setor privado, através da adopção de leis responsáveis de gênero, políticas, regulações, e no contexto da discussão de hoje sobre os gafos de pagamento de gênero.</w:t>
      </w:r>
    </w:p>
    <w:p>
      <w:r>
        <w:rPr>
          <w:sz w:val="24"/>
          <w:szCs w:val="24"/>
          <w:rFonts w:ascii="Calibri" w:cs="Calibri" w:eastAsia="Calibri" w:hAnsi="Calibri"/>
        </w:rPr>
      </w:r>
    </w:p>
    <w:p>
      <w:r>
        <w:rPr>
          <w:sz w:val="24"/>
          <w:szCs w:val="24"/>
          <w:rFonts w:ascii="Calibri" w:cs="Calibri" w:eastAsia="Calibri" w:hAnsi="Calibri"/>
        </w:rPr>
        <w:t xml:space="preserve">Isso é, é claro, particularmente relevante. Vai requer esforços dos públicos e do setor privado, particularmente no contexto de hoje, também, do COVID-19 e do impacto que ele tem tido em empreendedores de mulheres, por exemplo, trabalhadores de mulheres em todo o mundo, em todas as redes de valor. Então, a sucessiva implementação do WEPS ajudaria a contribuir para reduzir o gafo de pagamento de gênero, em praticamente qualquer um dos princípios, todos estão interlinkados.</w:t>
      </w:r>
    </w:p>
    <w:p>
      <w:r>
        <w:rPr>
          <w:sz w:val="24"/>
          <w:szCs w:val="24"/>
          <w:rFonts w:ascii="Calibri" w:cs="Calibri" w:eastAsia="Calibri" w:hAnsi="Calibri"/>
        </w:rPr>
      </w:r>
    </w:p>
    <w:p>
      <w:r>
        <w:rPr>
          <w:sz w:val="24"/>
          <w:szCs w:val="24"/>
          <w:rFonts w:ascii="Calibri" w:cs="Calibri" w:eastAsia="Calibri" w:hAnsi="Calibri"/>
        </w:rPr>
        <w:t xml:space="preserve">Você pode olhar para o princípio 3, 4 ou 5, todos vão contribuir para reduzir o gafo de pagamento de gênero. Mas este assunto realmente é especificamente relacionado ao princípio 2, que se foca em suportar os direitos humanos e a não-discriminação e, basicamente, tratar homens e mulheres igualmente no trabalho. Então, você pode estar perguntando, qual é o gafo de pagamento de gênero? Você ouve o gafo de pagamento de salário de gênero? Basicamente, ele pode ser definido como o gafo de salário de salário de gênero pagado às mulheres, comparado aos homens.</w:t>
      </w:r>
    </w:p>
    <w:p>
      <w:r>
        <w:rPr>
          <w:sz w:val="24"/>
          <w:szCs w:val="24"/>
          <w:rFonts w:ascii="Calibri" w:cs="Calibri" w:eastAsia="Calibri" w:hAnsi="Calibri"/>
        </w:rPr>
      </w:r>
    </w:p>
    <w:p>
      <w:r>
        <w:rPr>
          <w:sz w:val="24"/>
          <w:szCs w:val="24"/>
          <w:rFonts w:ascii="Calibri" w:cs="Calibri" w:eastAsia="Calibri" w:hAnsi="Calibri"/>
        </w:rPr>
        <w:t xml:space="preserve">E, se é prevalente ou não, infelizmente, é prevalente em todos os países. O ILO estimula que o gafo de pagamento de gênero é de 22%, usando salários mensais medianos globalmente. O que você vê na tela é, na verdade, uma figura do relatório de próximos projetos sobre empoderamento econômico das mulheres no rim do Oceano Indígena.</w:t>
      </w:r>
    </w:p>
    <w:p>
      <w:r>
        <w:rPr>
          <w:sz w:val="24"/>
          <w:szCs w:val="24"/>
          <w:rFonts w:ascii="Calibri" w:cs="Calibri" w:eastAsia="Calibri" w:hAnsi="Calibri"/>
        </w:rPr>
      </w:r>
    </w:p>
    <w:p>
      <w:r>
        <w:rPr>
          <w:sz w:val="24"/>
          <w:szCs w:val="24"/>
          <w:rFonts w:ascii="Calibri" w:cs="Calibri" w:eastAsia="Calibri" w:hAnsi="Calibri"/>
        </w:rPr>
        <w:t xml:space="preserve">Isso está destacando dados do ILO que estavam disponíveis para os estados-membros da IORA na época da pesquisa. Havia 22 estados-membros, e você pode ver que há apenas dados para oito deles, o que também destaca o fato de que a coleção de dados desagregados de gênero é muito importante para ter uma ideia de quais são os problemas, quais são os desafios, e como resolvê-los. Os pintilhos vermelhos, não quero ficar muito técnico, mas para aqueles que estão interessados, os pintilhos vermelhos no grafo são, na verdade, dados factorizados, então não são apenas gafos entre homens e mulheres, mas estão quebrados.</w:t>
      </w:r>
    </w:p>
    <w:p>
      <w:r>
        <w:rPr>
          <w:sz w:val="24"/>
          <w:szCs w:val="24"/>
          <w:rFonts w:ascii="Calibri" w:cs="Calibri" w:eastAsia="Calibri" w:hAnsi="Calibri"/>
        </w:rPr>
      </w:r>
    </w:p>
    <w:p>
      <w:r>
        <w:rPr>
          <w:sz w:val="24"/>
          <w:szCs w:val="24"/>
          <w:rFonts w:ascii="Calibri" w:cs="Calibri" w:eastAsia="Calibri" w:hAnsi="Calibri"/>
        </w:rPr>
        <w:t xml:space="preserve">Se você pode ver a nota de pé ali, está quebrado baseado em subgrupos de homens e mulheres, baseado na educação, idade, tempo de trabalho, setor privado versus setor público, e, na verdade, a metodologia do ILO oferece um estimulo mais acerto sobre o que pode ser o gafo de gênero, e baseado nessas avaliações, você verá que esse dado factorizado é ainda mais significativo, os gafos são ainda mais prevalentes. Então, o maior gafo com o dado factorizado é na África do Sul, em 28%. Então, na verdade, se você tomar a avaliação de todos os oito desses países, se você quisesse ter um snapshot, um snapshot regional do gafo de gênero na região do Iora, seria que as mulheres fazem 85 centavos para cada dólar que os homens fazem.</w:t>
      </w:r>
    </w:p>
    <w:p>
      <w:r>
        <w:rPr>
          <w:sz w:val="24"/>
          <w:szCs w:val="24"/>
          <w:rFonts w:ascii="Calibri" w:cs="Calibri" w:eastAsia="Calibri" w:hAnsi="Calibri"/>
        </w:rPr>
      </w:r>
    </w:p>
    <w:p>
      <w:r>
        <w:rPr>
          <w:sz w:val="24"/>
          <w:szCs w:val="24"/>
          <w:rFonts w:ascii="Calibri" w:cs="Calibri" w:eastAsia="Calibri" w:hAnsi="Calibri"/>
        </w:rPr>
        <w:t xml:space="preserve">Mas, de novo, muito dado está perdido. E, na verdade, você vai notar que na Bangladesh é positivo, o que significa que as mulheres fazem mais do que os homens, ou as mulheres fazem 1 dólar e 5 centavos para cada dólar dos homens, por isso é negativo. Mas, com esse dado, provavelmente não é o caso que todas as mulheres fazem mais do que os homens, mas pode ser o fato de que as mulheres são subrepresentadas no emprego, ou pode ser um indicador de que há mais mulheres se envolvendo no trabalho de conta própria ou no desemprego, na economia informal, e seus salários não são refletidos no dado.</w:t>
      </w:r>
    </w:p>
    <w:p>
      <w:r>
        <w:rPr>
          <w:sz w:val="24"/>
          <w:szCs w:val="24"/>
          <w:rFonts w:ascii="Calibri" w:cs="Calibri" w:eastAsia="Calibri" w:hAnsi="Calibri"/>
        </w:rPr>
      </w:r>
    </w:p>
    <w:p>
      <w:r>
        <w:rPr>
          <w:sz w:val="24"/>
          <w:szCs w:val="24"/>
          <w:rFonts w:ascii="Calibri" w:cs="Calibri" w:eastAsia="Calibri" w:hAnsi="Calibri"/>
        </w:rPr>
        <w:t xml:space="preserve">Também é interessante notar que em quase todos os países, incluído no relatório da ILO, as mulheres são mais representadas em trabalho de conta própria, exceto na Bangladesh, onde apenas 10% das mulheres trabalham de conta própria, e acho que 4% dos homens trabalham de conta própria. Então isso também influência esse dado. Em termos de o que causa essas gapas de salários de gênero, nós temos longas histórias de segregação de gênero e trabalho sem salário, cuidado sem salário e trabalho doméstico em casa, assim como trabalho de salário, que pode ser atribuído a normas de gênero que assigam às mulheres certos rolos em casa e na força de trabalho, e geralmente um valor menor é atribuído a esse trabalho, um valor menor do que é atribuído ao trabalho assinado aos homens.</w:t>
      </w:r>
    </w:p>
    <w:p>
      <w:r>
        <w:rPr>
          <w:sz w:val="24"/>
          <w:szCs w:val="24"/>
          <w:rFonts w:ascii="Calibri" w:cs="Calibri" w:eastAsia="Calibri" w:hAnsi="Calibri"/>
        </w:rPr>
      </w:r>
    </w:p>
    <w:p>
      <w:r>
        <w:rPr>
          <w:sz w:val="24"/>
          <w:szCs w:val="24"/>
          <w:rFonts w:ascii="Calibri" w:cs="Calibri" w:eastAsia="Calibri" w:hAnsi="Calibri"/>
        </w:rPr>
        <w:t xml:space="preserve">E isso é uma espécie de capítulo 22, em que as responsabilidades de trabalho sem salário das mulheres limitam seu tempo para oportunidades de trabalho pagadas e restrigam suas escolhas de carreira. E então a pagação desigual em trabalho salário, faz difícil mudar essa divisão doméstica de trabalho assinada se os homens estão fazendo mais dinheiro do que os homens que estão saindo e trabalhando e as mulheres estão ficando em casa. Então é uma espécie de situação de capítulo 22.</w:t>
      </w:r>
    </w:p>
    <w:p>
      <w:r>
        <w:rPr>
          <w:sz w:val="24"/>
          <w:szCs w:val="24"/>
          <w:rFonts w:ascii="Calibri" w:cs="Calibri" w:eastAsia="Calibri" w:hAnsi="Calibri"/>
        </w:rPr>
      </w:r>
    </w:p>
    <w:p>
      <w:r>
        <w:rPr>
          <w:sz w:val="24"/>
          <w:szCs w:val="24"/>
          <w:rFonts w:ascii="Calibri" w:cs="Calibri" w:eastAsia="Calibri" w:hAnsi="Calibri"/>
        </w:rPr>
        <w:t xml:space="preserve">Então, basicamente, outra causa é que os direitos legislativos de pagamento igual para o trabalho de valor igual são muitas vezes limitados ou ineficientes. Você pode até encontrar novas divisões de gênero emergentes em termos de emprego informal que estão intensificando quando as mulheres entram no campo predominantemente masculinos. Outro fator pode ser as desigualdades que estamos vendo em todo o mundo, especialmente agora, no contexto da Covid, e a redução da regulação e da transparência.</w:t>
      </w:r>
    </w:p>
    <w:p>
      <w:r>
        <w:rPr>
          <w:sz w:val="24"/>
          <w:szCs w:val="24"/>
          <w:rFonts w:ascii="Calibri" w:cs="Calibri" w:eastAsia="Calibri" w:hAnsi="Calibri"/>
        </w:rPr>
      </w:r>
    </w:p>
    <w:p>
      <w:r>
        <w:rPr>
          <w:sz w:val="24"/>
          <w:szCs w:val="24"/>
          <w:rFonts w:ascii="Calibri" w:cs="Calibri" w:eastAsia="Calibri" w:hAnsi="Calibri"/>
        </w:rPr>
        <w:t xml:space="preserve">Então, as desigualdades de salário em geral são maiores, mas também as desigualdades em termos de subcontratos em que os trabalhadores têm maiores oportunidades de evadir as regulações e os padrões de emprego. Por que precisamos abordar as desigualdades de salário de gênero? Espero que seja claro que isso é uma grande violação dos direitos humanos e uma grande forma de discriminação Basicamente, fechar a desigualdade de salário de gênero seria uma justiça social para metade da população do mundo. Mas também, as gapas de salários limitam os direitos das mulheres para desenvolver suas capacidades, suas escolhas, e impactam seus ganhos de vida.</w:t>
      </w:r>
    </w:p>
    <w:p>
      <w:r>
        <w:rPr>
          <w:sz w:val="24"/>
          <w:szCs w:val="24"/>
          <w:rFonts w:ascii="Calibri" w:cs="Calibri" w:eastAsia="Calibri" w:hAnsi="Calibri"/>
        </w:rPr>
      </w:r>
    </w:p>
    <w:p>
      <w:r>
        <w:rPr>
          <w:sz w:val="24"/>
          <w:szCs w:val="24"/>
          <w:rFonts w:ascii="Calibri" w:cs="Calibri" w:eastAsia="Calibri" w:hAnsi="Calibri"/>
        </w:rPr>
        <w:t xml:space="preserve">Muitas mulheres vivem de suas próprias salárias e não conseguem provar um bom nível de vida para si mesmas ou para seus filhos, o que geralmente lida com a pobreza. Há também benefícios econômicos claros quando as mulheres conseguem usar seus potenciales e talentos, como os benefícios econômicos, a comunidade, a família. E em um nível mais micro, em um nível de companhia, fechar as gapas de salários de gênero em ambos os sectores privados e públicos ajuda a atrair empregos, aumenta a performança, a retenção e a produtividade.</w:t>
      </w:r>
    </w:p>
    <w:p>
      <w:r>
        <w:rPr>
          <w:sz w:val="24"/>
          <w:szCs w:val="24"/>
          <w:rFonts w:ascii="Calibri" w:cs="Calibri" w:eastAsia="Calibri" w:hAnsi="Calibri"/>
        </w:rPr>
      </w:r>
    </w:p>
    <w:p>
      <w:r>
        <w:rPr>
          <w:sz w:val="24"/>
          <w:szCs w:val="24"/>
          <w:rFonts w:ascii="Calibri" w:cs="Calibri" w:eastAsia="Calibri" w:hAnsi="Calibri"/>
        </w:rPr>
        <w:t xml:space="preserve">Há vários benefícios positivos para a companhia em si para lidar com as gapas de salários de gênero. Como fechar a gapa de salários de gênero? Há muitos passos diferentes que podem ser tomados pelo público e o setor privado para que funcione melhor. Devemos trabalhar juntos.</w:t>
      </w:r>
    </w:p>
    <w:p>
      <w:r>
        <w:rPr>
          <w:sz w:val="24"/>
          <w:szCs w:val="24"/>
          <w:rFonts w:ascii="Calibri" w:cs="Calibri" w:eastAsia="Calibri" w:hAnsi="Calibri"/>
        </w:rPr>
      </w:r>
    </w:p>
    <w:p>
      <w:r>
        <w:rPr>
          <w:sz w:val="24"/>
          <w:szCs w:val="24"/>
          <w:rFonts w:ascii="Calibri" w:cs="Calibri" w:eastAsia="Calibri" w:hAnsi="Calibri"/>
        </w:rPr>
        <w:t xml:space="preserve">Mas, infelizmente, há muito foco no que as mulheres podem fazer diferente. Não podemos atribuir essa gapa de salários de gênero apenas para a educação de mulheres, por exemplo, ou menos experiência de trabalho, ou sua escolha de ocupação em reação às responsabilidades de família. Falando em responsabilidades de família, vocês podem ouvir meu bebê chorando no fundo.</w:t>
      </w:r>
    </w:p>
    <w:p>
      <w:r>
        <w:rPr>
          <w:sz w:val="24"/>
          <w:szCs w:val="24"/>
          <w:rFonts w:ascii="Calibri" w:cs="Calibri" w:eastAsia="Calibri" w:hAnsi="Calibri"/>
        </w:rPr>
      </w:r>
    </w:p>
    <w:p>
      <w:r>
        <w:rPr>
          <w:sz w:val="24"/>
          <w:szCs w:val="24"/>
          <w:rFonts w:ascii="Calibri" w:cs="Calibri" w:eastAsia="Calibri" w:hAnsi="Calibri"/>
        </w:rPr>
        <w:t xml:space="preserve">Desculpem por isso. Ela não é muito boa dormindo e é 3h da manhã em Nova Iorque. Em muitos países, as mulheres estão graduando de educação superior a mais altos níveis do que os homens, mas ainda vemos essas gapas.</w:t>
      </w:r>
    </w:p>
    <w:p>
      <w:r>
        <w:rPr>
          <w:sz w:val="24"/>
          <w:szCs w:val="24"/>
          <w:rFonts w:ascii="Calibri" w:cs="Calibri" w:eastAsia="Calibri" w:hAnsi="Calibri"/>
        </w:rPr>
      </w:r>
    </w:p>
    <w:p>
      <w:r>
        <w:rPr>
          <w:sz w:val="24"/>
          <w:szCs w:val="24"/>
          <w:rFonts w:ascii="Calibri" w:cs="Calibri" w:eastAsia="Calibri" w:hAnsi="Calibri"/>
        </w:rPr>
        <w:t xml:space="preserve">As mulheres estão ficando mais longas no emprego, entrando em novos campos, anteriormente predominados pelos homens, mas nada está mudando em termos dessas gapas de salários. Realmente devemos começar a focar em mudar as instituições de emprego por si mesmas, por exemplo, as práticas de estabelecimento de salários, recrutação e promoção, e também precisamos de políticas que reconheçam o valor do trabalho de cuidadores sem salários e redistribuam esse trabalho com suporte social, infraestrutura, serviços estados. Então, apenas algumas ações que podem ser tomadas, como aumentar o nível do salário com legislação de salário mínimo, melhorar a valorização do trabalho das mulheres com leis que requerem um salário igual para um trabalho de valor igual, e também permitir a comparação de salários entre organizações e setores para lidar com essa segregação ocupacional.</w:t>
      </w:r>
    </w:p>
    <w:p>
      <w:r>
        <w:rPr>
          <w:sz w:val="24"/>
          <w:szCs w:val="24"/>
          <w:rFonts w:ascii="Calibri" w:cs="Calibri" w:eastAsia="Calibri" w:hAnsi="Calibri"/>
        </w:rPr>
      </w:r>
    </w:p>
    <w:p>
      <w:r>
        <w:rPr>
          <w:sz w:val="24"/>
          <w:szCs w:val="24"/>
          <w:rFonts w:ascii="Calibri" w:cs="Calibri" w:eastAsia="Calibri" w:hAnsi="Calibri"/>
        </w:rPr>
        <w:t xml:space="preserve">Na França, por exemplo, medidas foram tomadas, como as regulações mandando bargana coletiva pela igualdade, ou no Canadá as unidades de comércio foram envolvidas em auditos de salários iguais. Políticas também são necessárias para promover melhor acesso para as mulheres às oportunidades de emprego, para lidar com essa segregação ocupacional, e mais oportunidades precisam ser feitas para a progressão dentro das ocupações onde as mulheres predominam. O apoio para que as mulheres tenham carreiras flexíveis também pode ajudar com a provisão de direitos estatutários e universais para saída maternal e parental financiadas coletivamente, que são para as mães e os pais com o direito de retornar ao mesmo trabalho após saída.</w:t>
      </w:r>
    </w:p>
    <w:p>
      <w:r>
        <w:rPr>
          <w:sz w:val="24"/>
          <w:szCs w:val="24"/>
          <w:rFonts w:ascii="Calibri" w:cs="Calibri" w:eastAsia="Calibri" w:hAnsi="Calibri"/>
        </w:rPr>
      </w:r>
    </w:p>
    <w:p>
      <w:r>
        <w:rPr>
          <w:sz w:val="24"/>
          <w:szCs w:val="24"/>
          <w:rFonts w:ascii="Calibri" w:cs="Calibri" w:eastAsia="Calibri" w:hAnsi="Calibri"/>
        </w:rPr>
        <w:t xml:space="preserve">Então, tanto o setor privado quanto o setor público podem apoiar isso. Temos muita guia da WEPS para as empresas, especificamente sobre como implementar a WEPS para reduzir a barreira de salários de gênero, promovendo transparência de salários, como a declaração de ganhos de empregos e qualquer barreira de salários de gênero, coletando dados de salários compreensíveis e realizando análises de equidade de salários de práticas de compensação. Se isso parece um pouco complicado, há uma ferramenta que a UN Women criou, é o Diagnóstico para a Remuneração Igual.</w:t>
      </w:r>
    </w:p>
    <w:p>
      <w:r>
        <w:rPr>
          <w:sz w:val="24"/>
          <w:szCs w:val="24"/>
          <w:rFonts w:ascii="Calibri" w:cs="Calibri" w:eastAsia="Calibri" w:hAnsi="Calibri"/>
        </w:rPr>
      </w:r>
    </w:p>
    <w:p>
      <w:r>
        <w:rPr>
          <w:sz w:val="24"/>
          <w:szCs w:val="24"/>
          <w:rFonts w:ascii="Calibri" w:cs="Calibri" w:eastAsia="Calibri" w:hAnsi="Calibri"/>
        </w:rPr>
        <w:t xml:space="preserve">É uma ferramenta que ajuda as empresas a assinar se suas escalares de salários reconhecem o trabalho de valor igual e medir as possíveis barreiras de salários de gênero. Então, você também pode parar de pedir salários de gênero e estabelecer sistemas de recompensas equitativas para determinar as rendas, os bônus, as promoções e outras recompensas de performance. Então, há muitas iniciativas diferentes que podem ser tomadas, mas é realmente uma questão que precisa ser lida pelo setor privado e público.</w:t>
      </w:r>
    </w:p>
    <w:p>
      <w:r>
        <w:rPr>
          <w:sz w:val="24"/>
          <w:szCs w:val="24"/>
          <w:rFonts w:ascii="Calibri" w:cs="Calibri" w:eastAsia="Calibri" w:hAnsi="Calibri"/>
        </w:rPr>
      </w:r>
    </w:p>
    <w:p>
      <w:r>
        <w:rPr>
          <w:sz w:val="24"/>
          <w:szCs w:val="24"/>
          <w:rFonts w:ascii="Calibri" w:cs="Calibri" w:eastAsia="Calibri" w:hAnsi="Calibri"/>
        </w:rPr>
        <w:t xml:space="preserve">Depois do webinário, eu estarei enviando uma lista de recursos, especificamente recursos relacionados a WEPS para as empresas, mas, enquanto isso, acho que já passei muito tempo e temos dois ótimos palestrantes aqui com a gente hoje que vão compartilhar algumas das melhores práticas, desafios e alcançamentos em lidar com a barreira de salários de gênero da Austrália e da França. Então, sem mais delongas, eu gostaria de apresentar o nosso primeiro palestrante, Julie McKay. Ela é, como eu mencionei, a diretora de diversidade, inclusão e bem-estar do PricewaterhouseCoopers.</w:t>
      </w:r>
    </w:p>
    <w:p>
      <w:r>
        <w:rPr>
          <w:sz w:val="24"/>
          <w:szCs w:val="24"/>
          <w:rFonts w:ascii="Calibri" w:cs="Calibri" w:eastAsia="Calibri" w:hAnsi="Calibri"/>
        </w:rPr>
      </w:r>
    </w:p>
    <w:p>
      <w:r>
        <w:rPr>
          <w:sz w:val="24"/>
          <w:szCs w:val="24"/>
          <w:rFonts w:ascii="Calibri" w:cs="Calibri" w:eastAsia="Calibri" w:hAnsi="Calibri"/>
        </w:rPr>
        <w:t xml:space="preserve">Ela lidera tanto a transformação interna quanto a prática de consultoria. Anteriormente, ela foi a diretora-executiva da UN Women Austrália e advogada de gênero para a diretora da Força de Defesa Austrália. Ela atendeu vários fóruns de direitos humanos da União Europeia, incluindo delegações de governo de Austrália para a CSW e o Comitê CEDAW.</w:t>
      </w:r>
    </w:p>
    <w:p>
      <w:r>
        <w:rPr>
          <w:sz w:val="24"/>
          <w:szCs w:val="24"/>
          <w:rFonts w:ascii="Calibri" w:cs="Calibri" w:eastAsia="Calibri" w:hAnsi="Calibri"/>
        </w:rPr>
      </w:r>
    </w:p>
    <w:p>
      <w:r>
        <w:rPr>
          <w:sz w:val="24"/>
          <w:szCs w:val="24"/>
          <w:rFonts w:ascii="Calibri" w:cs="Calibri" w:eastAsia="Calibri" w:hAnsi="Calibri"/>
        </w:rPr>
        <w:t xml:space="preserve">Ela tem experiência trabalhando com organizações públicas e privadas para entender e operacionalizar suas obrigações de direitos humanos e liderou grandes revistas culturais de instituições públicas e privadas, incluindo a desenvolvimento e implementação de práticas de liderança, desculpas e abordagens. Então, Julie, estamos muito felizes em ter você conosco. Eu vou parar de compartilhar a minha tela e muito obrigada por nos juntar.</w:t>
      </w:r>
    </w:p>
    <w:p>
      <w:r>
        <w:rPr>
          <w:sz w:val="24"/>
          <w:szCs w:val="24"/>
          <w:rFonts w:ascii="Calibri" w:cs="Calibri" w:eastAsia="Calibri" w:hAnsi="Calibri"/>
        </w:rPr>
      </w:r>
    </w:p>
    <w:p>
      <w:r>
        <w:rPr>
          <w:sz w:val="24"/>
          <w:szCs w:val="24"/>
          <w:rFonts w:ascii="Calibri" w:cs="Calibri" w:eastAsia="Calibri" w:hAnsi="Calibri"/>
        </w:rPr>
        <w:t xml:space="preserve">Muito obrigada por me juntar, Lee, e para todos que se juntaram à chamada desta noite. Uma das coisas que fazemos na Austrália é reconhecer no início de um evento os proprietários tradicionais das terras nas quais estamos nos encontrando. Então, para mim, aqui em Brisbane, os proprietários tradicionais são os Turbul e Gadigal, desculpe, os Turbul e Jagera.</w:t>
      </w:r>
    </w:p>
    <w:p>
      <w:r>
        <w:rPr>
          <w:sz w:val="24"/>
          <w:szCs w:val="24"/>
          <w:rFonts w:ascii="Calibri" w:cs="Calibri" w:eastAsia="Calibri" w:hAnsi="Calibri"/>
        </w:rPr>
      </w:r>
    </w:p>
    <w:p>
      <w:r>
        <w:rPr>
          <w:sz w:val="24"/>
          <w:szCs w:val="24"/>
          <w:rFonts w:ascii="Calibri" w:cs="Calibri" w:eastAsia="Calibri" w:hAnsi="Calibri"/>
        </w:rPr>
        <w:t xml:space="preserve">E eu gostaria de dar o meu respeito ao passado antigo deles, presente e emergente. E eu também quero reconhecer a complexidade do ambiente em que estamos todos operando no momento, com as consequências econômicas e de saúde da COVID-19, que ainda estão acontecendo em todas as nossas comunidades, em diferentes níveis e com diferentes níveis de apoio dos governos e das outras agências. Eu acho que esse momento de dizer que temos que encontrar um jeito de criar energia em torno do avanço da igualdade de gênero, quando há uma sensação de fatigue em nossas comunidades.</w:t>
      </w:r>
    </w:p>
    <w:p>
      <w:r>
        <w:rPr>
          <w:sz w:val="24"/>
          <w:szCs w:val="24"/>
          <w:rFonts w:ascii="Calibri" w:cs="Calibri" w:eastAsia="Calibri" w:hAnsi="Calibri"/>
        </w:rPr>
      </w:r>
    </w:p>
    <w:p>
      <w:r>
        <w:rPr>
          <w:sz w:val="24"/>
          <w:szCs w:val="24"/>
          <w:rFonts w:ascii="Calibri" w:cs="Calibri" w:eastAsia="Calibri" w:hAnsi="Calibri"/>
        </w:rPr>
        <w:t xml:space="preserve">As pessoas estão cansadas, elas estão sentindo estresse e incerteza em níveis que eu acho que nunca vimos, pelo menos na minha vida. Então, chegando a um novo ano e realmente tentar resolver alguns desses problemas terríveis, como a inigualdade de gênero e, embaixo disso, a inigualdade de pagamento, é muito desafiante. Então, eventos como o de hoje eu acho que são realmente importantes para unir pessoas apaixonadas, pessoas que estão trabalhando nesse espaço para tentar compartilhar ideias e soluções, mas também compartilhar frustrações.</w:t>
      </w:r>
    </w:p>
    <w:p>
      <w:r>
        <w:rPr>
          <w:sz w:val="24"/>
          <w:szCs w:val="24"/>
          <w:rFonts w:ascii="Calibri" w:cs="Calibri" w:eastAsia="Calibri" w:hAnsi="Calibri"/>
        </w:rPr>
      </w:r>
    </w:p>
    <w:p>
      <w:r>
        <w:rPr>
          <w:sz w:val="24"/>
          <w:szCs w:val="24"/>
          <w:rFonts w:ascii="Calibri" w:cs="Calibri" w:eastAsia="Calibri" w:hAnsi="Calibri"/>
        </w:rPr>
        <w:t xml:space="preserve">E eu, como o Lee mencionou, eu sinto que meus mundos estão colidindo um pouco hoje. Estou aqui para compartilhar algumas das experiências do PwC como um grande empregador na Austrália e parte de uma rede global de empregadores significativos. Mas também, tendo sido a diretora-geral da UOM em Austrália durante a maior parte da minha carreira, eu estava parte da organização quando os princípios de empoderamento das mulheres foram desenvolvidos.</w:t>
      </w:r>
    </w:p>
    <w:p>
      <w:r>
        <w:rPr>
          <w:sz w:val="24"/>
          <w:szCs w:val="24"/>
          <w:rFonts w:ascii="Calibri" w:cs="Calibri" w:eastAsia="Calibri" w:hAnsi="Calibri"/>
        </w:rPr>
      </w:r>
    </w:p>
    <w:p>
      <w:r>
        <w:rPr>
          <w:sz w:val="24"/>
          <w:szCs w:val="24"/>
          <w:rFonts w:ascii="Calibri" w:cs="Calibri" w:eastAsia="Calibri" w:hAnsi="Calibri"/>
        </w:rPr>
        <w:t xml:space="preserve">E esses anos iniciais da rolação e ver o setor corporativo realmente entrar para compreender suas obrigações para avançar a igualdade de gênero foi bastante emocionante. E eu sei que o time da UOM aqui na Austrália tem sido fãs por muito tempo desse tipo de ferramenta, então é ótimo tê-los apresentando e facilitando esses diálogos. O Lee deu uma compreensão bastante compreensiva sobre a barreira de pagamento de gênero.</w:t>
      </w:r>
    </w:p>
    <w:p>
      <w:r>
        <w:rPr>
          <w:sz w:val="24"/>
          <w:szCs w:val="24"/>
          <w:rFonts w:ascii="Calibri" w:cs="Calibri" w:eastAsia="Calibri" w:hAnsi="Calibri"/>
        </w:rPr>
      </w:r>
    </w:p>
    <w:p>
      <w:r>
        <w:rPr>
          <w:sz w:val="24"/>
          <w:szCs w:val="24"/>
          <w:rFonts w:ascii="Calibri" w:cs="Calibri" w:eastAsia="Calibri" w:hAnsi="Calibri"/>
        </w:rPr>
        <w:t xml:space="preserve">Provavelmente, só algumas reflexões adicionales para mim antes de subir para a experiência do PwC. E isso é para dizer que eu acho que há muita confusão quando falamos sobre a barreira de pagamento de gênero, pelo menos na Austrália, em que os termos sobre a barreira de pagamento de gênero e igualdade de pagamento são conflitos. E o que você vê muito é a mídia, em particular, tendo uma conversa dizendo que temos uma barreira de pagamento nacional de 13,4%, o que significa que para cada dólar que um acountante mulher ganha no PwC, um homem ganha 13,4% mais.</w:t>
      </w:r>
    </w:p>
    <w:p>
      <w:r>
        <w:rPr>
          <w:sz w:val="24"/>
          <w:szCs w:val="24"/>
          <w:rFonts w:ascii="Calibri" w:cs="Calibri" w:eastAsia="Calibri" w:hAnsi="Calibri"/>
        </w:rPr>
      </w:r>
    </w:p>
    <w:p>
      <w:r>
        <w:rPr>
          <w:sz w:val="24"/>
          <w:szCs w:val="24"/>
          <w:rFonts w:ascii="Calibri" w:cs="Calibri" w:eastAsia="Calibri" w:hAnsi="Calibri"/>
        </w:rPr>
        <w:t xml:space="preserve">E eu acho que é realmente importante no início de um evento como este separar os conceitos enquanto eu os vejo. Então, a barreira de pagamento de gênero é a medida estabelecida internacional da posição das mulheres na economia comparada com os homens. Então, ela olha para a renda média de mulheres contra a renda média de homens e você tem uma diferença de porcentagem.</w:t>
      </w:r>
    </w:p>
    <w:p>
      <w:r>
        <w:rPr>
          <w:sz w:val="24"/>
          <w:szCs w:val="24"/>
          <w:rFonts w:ascii="Calibri" w:cs="Calibri" w:eastAsia="Calibri" w:hAnsi="Calibri"/>
        </w:rPr>
      </w:r>
    </w:p>
    <w:p>
      <w:r>
        <w:rPr>
          <w:sz w:val="24"/>
          <w:szCs w:val="24"/>
          <w:rFonts w:ascii="Calibri" w:cs="Calibri" w:eastAsia="Calibri" w:hAnsi="Calibri"/>
        </w:rPr>
        <w:t xml:space="preserve">Então, no contexto australiano, o nosso dado é baseado no nosso Bureau de Estatísticas, a barreira de pagamento de gênero atual que é reportada é de 13,4%. E enquanto contra a barreira de pagamento da renda média de homens, isso parece bem bom, eu acho que o que eu refletiria é que ela está entre 13% e 19% nas últimas duas décadas. Então, enquanto não pode ser tão extremo como o que vemos em outros países, nós estamos realmente no final da questão de se podemos fechar ou vai ficar para sempre naquele 13%, o que obviamente eu estaria muito incomodada com.</w:t>
      </w:r>
    </w:p>
    <w:p>
      <w:r>
        <w:rPr>
          <w:sz w:val="24"/>
          <w:szCs w:val="24"/>
          <w:rFonts w:ascii="Calibri" w:cs="Calibri" w:eastAsia="Calibri" w:hAnsi="Calibri"/>
        </w:rPr>
      </w:r>
    </w:p>
    <w:p>
      <w:r>
        <w:rPr>
          <w:sz w:val="24"/>
          <w:szCs w:val="24"/>
          <w:rFonts w:ascii="Calibri" w:cs="Calibri" w:eastAsia="Calibri" w:hAnsi="Calibri"/>
        </w:rPr>
        <w:t xml:space="preserve">Pagamento igual, então, é o conceito que olha para o mesmo trabalho. Como você identifica situações em que os homens e as mulheres estão sendo pagados de forma diferente. E na Austrália, nós tivemos legislação exibindo pagamento baseado no sexo desde 1973.</w:t>
      </w:r>
    </w:p>
    <w:p>
      <w:r>
        <w:rPr>
          <w:sz w:val="24"/>
          <w:szCs w:val="24"/>
          <w:rFonts w:ascii="Calibri" w:cs="Calibri" w:eastAsia="Calibri" w:hAnsi="Calibri"/>
        </w:rPr>
      </w:r>
    </w:p>
    <w:p>
      <w:r>
        <w:rPr>
          <w:sz w:val="24"/>
          <w:szCs w:val="24"/>
          <w:rFonts w:ascii="Calibri" w:cs="Calibri" w:eastAsia="Calibri" w:hAnsi="Calibri"/>
        </w:rPr>
        <w:t xml:space="preserve">Então, quando eu trabalho com clientes que falam sobre as barreiras de pagamento igual para igual em sua organização, eu digo, isso é uma questão legítima, você não é permitido ter isso para o mesmo trabalho, você tem que remediar isso. Mas a barreira de pagamento de gênero começa a adicionar algumas das complexidades que o Lee chamou de mulheres sendo subrepresentadas em roles de liderança e, portanto, homens fazendo a maioria de roles altamente pagados em nossas comunidades. Alguns desses outros fatores adicionais em relação à experiência que as mulheres têm em indústrias diferentes sendo pagadas menos do que outras indústrias em que os homens estão dominando.</w:t>
      </w:r>
    </w:p>
    <w:p>
      <w:r>
        <w:rPr>
          <w:sz w:val="24"/>
          <w:szCs w:val="24"/>
          <w:rFonts w:ascii="Calibri" w:cs="Calibri" w:eastAsia="Calibri" w:hAnsi="Calibri"/>
        </w:rPr>
      </w:r>
    </w:p>
    <w:p>
      <w:r>
        <w:rPr>
          <w:sz w:val="24"/>
          <w:szCs w:val="24"/>
          <w:rFonts w:ascii="Calibri" w:cs="Calibri" w:eastAsia="Calibri" w:hAnsi="Calibri"/>
        </w:rPr>
        <w:t xml:space="preserve">Então, de novo, eu acho que é importante ter certeza que quando você está tentando ter essa conversa, se é com policiais de governo como advogado, se é dentro do seu empregador que você está realmente claro com os termos que você está usando e as perguntas que você está perguntando. É uma questão de pagamento igual, em que caso entender o seu modelo legislativo nacional se torna realmente importante ou é uma questão da barreira de pagamento de gênero em que caso há um benchmarkamento internacional realmente importante que ajuda a navegar essas conversas. Então, eu acho que, baseado no que o Lee compartilhou sobre algumas das razões, há esse sentido absoluto de que a discriminação consciente e inconsciente e o biais no emprego e nas decisões de pagamento ainda existem na Austrália.</w:t>
      </w:r>
    </w:p>
    <w:p>
      <w:r>
        <w:rPr>
          <w:sz w:val="24"/>
          <w:szCs w:val="24"/>
          <w:rFonts w:ascii="Calibri" w:cs="Calibri" w:eastAsia="Calibri" w:hAnsi="Calibri"/>
        </w:rPr>
      </w:r>
    </w:p>
    <w:p>
      <w:r>
        <w:rPr>
          <w:sz w:val="24"/>
          <w:szCs w:val="24"/>
          <w:rFonts w:ascii="Calibri" w:cs="Calibri" w:eastAsia="Calibri" w:hAnsi="Calibri"/>
        </w:rPr>
        <w:t xml:space="preserve">Então, onde vemos isso realmente evidente é nos bônus, e há uma pesquisa recente que o Mercer, uma das nossas grandes instituições financeiras, fez em torno de pagamentos de bônus que acharam que os homens recebem mais de 35% em bônus relacionados a performance apesar de receber o mesmo rato de performance. Então, temos duas pessoas, que foram identificadas como desempenhadas e o homem recebendo um bônus de performance significativamente maior do que a mulher, consistentemente. Mas também, onde nós realmente estamos fazendo decisões sobre quem devemos empregar e quais as oportunidades, ainda estamos vendo homens em uma espécie de pipeline para a liderança, tendo os atributos que queremos ver como líder e chegando a um caminho mais rápido para esses roles, e as mulheres, sua experiência sendo minimizada, seus roles sendo minimizados e suas oportunidades sendo minimizadas.</w:t>
      </w:r>
    </w:p>
    <w:p>
      <w:r>
        <w:rPr>
          <w:sz w:val="24"/>
          <w:szCs w:val="24"/>
          <w:rFonts w:ascii="Calibri" w:cs="Calibri" w:eastAsia="Calibri" w:hAnsi="Calibri"/>
        </w:rPr>
      </w:r>
    </w:p>
    <w:p>
      <w:r>
        <w:rPr>
          <w:sz w:val="24"/>
          <w:szCs w:val="24"/>
          <w:rFonts w:ascii="Calibri" w:cs="Calibri" w:eastAsia="Calibri" w:hAnsi="Calibri"/>
        </w:rPr>
        <w:t xml:space="preserve">Então, como vocês procuram ajustar isso? Eu acho que a ferramenta clave é realmente os objetivos, potencialmente as quotas legislativas, se você está morando e operando em um país que tem um apetite político em relação às quotas legislativas, isso não é a experiência aqui na Austrália, mas organizações individualizadas colocando objetivos para mulheres em roles de liderança interrompem esse bias inconsciente e consciente que vai para as decisões de empregamento, porque assim que você tem que começar a falar sobre por que a lista curta para esse rolê é de homens, ou por que são as últimas 15 pessoas que nós apoiamos para os rolês de empregamento de homens, uma vez que essa conversa começa a acontecer em torno das mesas de liderança, é bem rápido que você começa a ver a mudança surgir. E então há alguns ativos micro que também podem ter um impacto significativo, coisas como, ao invés de perguntar quais são suas expectativas de salário para esse rolê, ou o que você ganhou no seu rolê anterior, assumindo que as mulheres poderiam ter sido pagadas no seu rolê anterior e isso não faz isso certo, e compartilhando à frente o salário budgetado para esse rolê é X para Y, onde você veria você posiçãoada? E apenas dar esse refrão pode substancialmente mudar a experiência que as mulheres têm navegando para uma organização de uma perspectiva de pagamento. Há um monte de trabalho e pesquisa feito em torno das indústrias também, onde as indústrias dominadas pelas mulheres são pagadas menos que as indústrias dominadas pelos homens.</w:t>
      </w:r>
    </w:p>
    <w:p>
      <w:r>
        <w:rPr>
          <w:sz w:val="24"/>
          <w:szCs w:val="24"/>
          <w:rFonts w:ascii="Calibri" w:cs="Calibri" w:eastAsia="Calibri" w:hAnsi="Calibri"/>
        </w:rPr>
      </w:r>
    </w:p>
    <w:p>
      <w:r>
        <w:rPr>
          <w:sz w:val="24"/>
          <w:szCs w:val="24"/>
          <w:rFonts w:ascii="Calibri" w:cs="Calibri" w:eastAsia="Calibri" w:hAnsi="Calibri"/>
        </w:rPr>
        <w:t xml:space="preserve">As indústrias mais óbvias na Austrália são as profissões de ensino e enfermagem que são representadas por mulheres, mas são pagadas substancialmente menos que as indústrias dominadas pelos homens, como as ressources, a mineração, a engenharia. E, novamente, o que acho interessante são os estudos que foram feitos nos EUA entre 1950 e 2000, que de fato começam a mostrar que onde as mulheres entraram em uma indústria dominada pelos homens, a salária média começa a declinar. Então, assim que as mulheres alcançarem 15% de roles em uma indústria dominada pelos homens ou acima disso, toda a indústria começa a declinar da perspectiva de pagamento.</w:t>
      </w:r>
    </w:p>
    <w:p>
      <w:r>
        <w:rPr>
          <w:sz w:val="24"/>
          <w:szCs w:val="24"/>
          <w:rFonts w:ascii="Calibri" w:cs="Calibri" w:eastAsia="Calibri" w:hAnsi="Calibri"/>
        </w:rPr>
      </w:r>
    </w:p>
    <w:p>
      <w:r>
        <w:rPr>
          <w:sz w:val="24"/>
          <w:szCs w:val="24"/>
          <w:rFonts w:ascii="Calibri" w:cs="Calibri" w:eastAsia="Calibri" w:hAnsi="Calibri"/>
        </w:rPr>
        <w:t xml:space="preserve">E, novamente, para mim, isso se refere a uma norma, que desvalorizamos as contribuições das mulheres. Então, assim que começamos a ver mais mulheres contribuindo para uma indústria, começamos a pensar que não precisamos pagar aquela indústria mais, não se preocupe. E, novamente, acho que isso se sente realmente desconfortável para mim, porque é esse tipo de valor real que colocamos no trabalho dos homens em comparação com o trabalho das mulheres que estão jogando.</w:t>
      </w:r>
    </w:p>
    <w:p>
      <w:r>
        <w:rPr>
          <w:sz w:val="24"/>
          <w:szCs w:val="24"/>
          <w:rFonts w:ascii="Calibri" w:cs="Calibri" w:eastAsia="Calibri" w:hAnsi="Calibri"/>
        </w:rPr>
      </w:r>
    </w:p>
    <w:p>
      <w:r>
        <w:rPr>
          <w:sz w:val="24"/>
          <w:szCs w:val="24"/>
          <w:rFonts w:ascii="Calibri" w:cs="Calibri" w:eastAsia="Calibri" w:hAnsi="Calibri"/>
        </w:rPr>
        <w:t xml:space="preserve">E acho que, novamente, aqui, nos setores não tradicionais, e fazemos um monte de trabalho com clientes nas indústrias de recursos, mineração, engenharia, e a peça-chave aqui é como você injecta part-time e roles flexíveis em setores não tradicionais. E isso começa quando o governo e as organizações privadas fundam treinamentos e aprendizagens. Como você faz com que algumas dessas oportunidades sejam disponíveis para alguém que precisa acessá-las part-time ou flexívelmente? E, então, para o trabalho, um modelo tradicional de treinamento ou um aprendiz passando por uma indústria como a de recursos seria o nosso aprendizado completo em um role completo e então começando a avançar através do negócio técnico.</w:t>
      </w:r>
    </w:p>
    <w:p>
      <w:r>
        <w:rPr>
          <w:sz w:val="24"/>
          <w:szCs w:val="24"/>
          <w:rFonts w:ascii="Calibri" w:cs="Calibri" w:eastAsia="Calibri" w:hAnsi="Calibri"/>
        </w:rPr>
      </w:r>
    </w:p>
    <w:p>
      <w:r>
        <w:rPr>
          <w:sz w:val="24"/>
          <w:szCs w:val="24"/>
          <w:rFonts w:ascii="Calibri" w:cs="Calibri" w:eastAsia="Calibri" w:hAnsi="Calibri"/>
        </w:rPr>
        <w:t xml:space="preserve">Mas, na verdade, para muitas mulheres, sabemos que isso não é a realidade dos seus primeiros 10 anos no trabalho. Então, realmente começando a interromper esses pipelines conscientes pode ser realmente poderoso e importante. Eu acho que a questão da flexibilidade é absolutamente uma em toda indústria e em todo país que eu já trabalhei.</w:t>
      </w:r>
    </w:p>
    <w:p>
      <w:r>
        <w:rPr>
          <w:sz w:val="24"/>
          <w:szCs w:val="24"/>
          <w:rFonts w:ascii="Calibri" w:cs="Calibri" w:eastAsia="Calibri" w:hAnsi="Calibri"/>
        </w:rPr>
      </w:r>
    </w:p>
    <w:p>
      <w:r>
        <w:rPr>
          <w:sz w:val="24"/>
          <w:szCs w:val="24"/>
          <w:rFonts w:ascii="Calibri" w:cs="Calibri" w:eastAsia="Calibri" w:hAnsi="Calibri"/>
        </w:rPr>
        <w:t xml:space="preserve">Como você dá às pessoas a flexibilidade que precisam de balançar suas responsabilidades em casa, que podem se relacionar com responsabilidades de parentes, mas podem não. Elas podem se relacionar com outras responsabilidades de cuidado ou escolhas de vida, ou outras coisas que estão acontecendo para a pessoa, problemas de saúde mental, potencialmente, problemas de bem-estar. E a experiência recente que temos tido nos últimos 12 meses, acho que nos mostrou que, mesmo em indústrias como a defesa, onde há 18 meses atrás, nós teríamos dito que não há jeito de trabalhar remotamente de casa, com flexibilidade, não pode ser feito, nós vimos que todas as forças de defesa começaram a trabalhar diferente, modelos de mudança diferentes, arranjamentos totalmente diferentes.</w:t>
      </w:r>
    </w:p>
    <w:p>
      <w:r>
        <w:rPr>
          <w:sz w:val="24"/>
          <w:szCs w:val="24"/>
          <w:rFonts w:ascii="Calibri" w:cs="Calibri" w:eastAsia="Calibri" w:hAnsi="Calibri"/>
        </w:rPr>
      </w:r>
    </w:p>
    <w:p>
      <w:r>
        <w:rPr>
          <w:sz w:val="24"/>
          <w:szCs w:val="24"/>
          <w:rFonts w:ascii="Calibri" w:cs="Calibri" w:eastAsia="Calibri" w:hAnsi="Calibri"/>
        </w:rPr>
        <w:t xml:space="preserve">Nós vimos empresas de recursos, novamente, que tinham uma cultura de presenteismo começaram a trabalhar de forma completamente diferente. Existem, obviamente, indústrias onde isso foi muito mais desafiante. Nenhuma das nossas forças de defesa e indústrias têm tido um tempo muito mais difícil acessando oportunidades de trabalho flexível.</w:t>
      </w:r>
    </w:p>
    <w:p>
      <w:r>
        <w:rPr>
          <w:sz w:val="24"/>
          <w:szCs w:val="24"/>
          <w:rFonts w:ascii="Calibri" w:cs="Calibri" w:eastAsia="Calibri" w:hAnsi="Calibri"/>
        </w:rPr>
      </w:r>
    </w:p>
    <w:p>
      <w:r>
        <w:rPr>
          <w:sz w:val="24"/>
          <w:szCs w:val="24"/>
          <w:rFonts w:ascii="Calibri" w:cs="Calibri" w:eastAsia="Calibri" w:hAnsi="Calibri"/>
        </w:rPr>
        <w:t xml:space="preserve">Mas acho que, construindo essa expertiza que temos agora, que esses tipos de eventos são normais, não precisamos todos voar tanto como gostaríamos para estar em Nova Iorque, nesta quarta-feira, na Comissão sobre o Estado das Mulheres. Nós podemos fazer parte disso remotamente, e essa conexão e a educação e o ativismo podem ser feitos de formas diferentes. Então, acho que há algumas partes que são realmente emocionantes que podemos fazer.</w:t>
      </w:r>
    </w:p>
    <w:p>
      <w:r>
        <w:rPr>
          <w:sz w:val="24"/>
          <w:szCs w:val="24"/>
          <w:rFonts w:ascii="Calibri" w:cs="Calibri" w:eastAsia="Calibri" w:hAnsi="Calibri"/>
        </w:rPr>
      </w:r>
    </w:p>
    <w:p>
      <w:r>
        <w:rPr>
          <w:sz w:val="24"/>
          <w:szCs w:val="24"/>
          <w:rFonts w:ascii="Calibri" w:cs="Calibri" w:eastAsia="Calibri" w:hAnsi="Calibri"/>
        </w:rPr>
        <w:t xml:space="preserve">Então, definitivamente, nós fizemos progresso. Acho que eu descreveria a Austrália como tendo um modelo de legislação muito forte e uma história razoável de ter esse modelo de legislação em lugar. Nós tivemos um Acto de Discriminação de Gênero desde 1984.</w:t>
      </w:r>
    </w:p>
    <w:p>
      <w:r>
        <w:rPr>
          <w:sz w:val="24"/>
          <w:szCs w:val="24"/>
          <w:rFonts w:ascii="Calibri" w:cs="Calibri" w:eastAsia="Calibri" w:hAnsi="Calibri"/>
        </w:rPr>
      </w:r>
    </w:p>
    <w:p>
      <w:r>
        <w:rPr>
          <w:sz w:val="24"/>
          <w:szCs w:val="24"/>
          <w:rFonts w:ascii="Calibri" w:cs="Calibri" w:eastAsia="Calibri" w:hAnsi="Calibri"/>
        </w:rPr>
        <w:t xml:space="preserve">Ele permite que a Convenção sobre a Eliminação da Discriminação contra as Mulheres seja operacionalizada em legislação na Austrália. Em 2012, nosso governo estabeleceu o que eles chamam de Agência de Igualdade de Gênero do Trabalho, em que todas as empresas, por meio do tamanho de 100 pessoas, têm que reportar em um rango de medidas de igualdade de gênero das quais a equidade de pagamento é uma. Então, nós agora temos seis anos de dados, que estão em toda a maioria dos nossos empregados na Austrália, olhando para a liderança de equidade de pagamento e um grande rango de outras medidas para a igualdade de gênero.</w:t>
      </w:r>
    </w:p>
    <w:p>
      <w:r>
        <w:rPr>
          <w:sz w:val="24"/>
          <w:szCs w:val="24"/>
          <w:rFonts w:ascii="Calibri" w:cs="Calibri" w:eastAsia="Calibri" w:hAnsi="Calibri"/>
        </w:rPr>
      </w:r>
    </w:p>
    <w:p>
      <w:r>
        <w:rPr>
          <w:sz w:val="24"/>
          <w:szCs w:val="24"/>
          <w:rFonts w:ascii="Calibri" w:cs="Calibri" w:eastAsia="Calibri" w:hAnsi="Calibri"/>
        </w:rPr>
        <w:t xml:space="preserve">E a imagem que isso começa a nos pintar, eu acho, é bastante emocionante. Nós temos a informação, nós temos os dados que a pagamentação de pagamento está abrindo muito lentamente, mas o que é fascinante para mim é que mais organizações do que nunca antes estão realizando análises de pagamento de gênero, o que é ótimo, mas menos de 30% dessas organizações não fazem nada com a informação que eles coletaram. Então, eles estão tomando o passo de coletar a informação, mas não estão fazendo nada com o que eles encontraram.</w:t>
      </w:r>
    </w:p>
    <w:p>
      <w:r>
        <w:rPr>
          <w:sz w:val="24"/>
          <w:szCs w:val="24"/>
          <w:rFonts w:ascii="Calibri" w:cs="Calibri" w:eastAsia="Calibri" w:hAnsi="Calibri"/>
        </w:rPr>
      </w:r>
    </w:p>
    <w:p>
      <w:r>
        <w:rPr>
          <w:sz w:val="24"/>
          <w:szCs w:val="24"/>
          <w:rFonts w:ascii="Calibri" w:cs="Calibri" w:eastAsia="Calibri" w:hAnsi="Calibri"/>
        </w:rPr>
        <w:t xml:space="preserve">E se nós pudermos fechar esse espaço, para mim, é aí que começaremos a ver uma mudança nacional nesse número de pagamento de gênero. Então, em termos de o que a PwC pensou e fez nesse espaço, e eu compartilho isso como um exemplo, eu não aguento a PwC para ter todas as respostas nesse espaço. Há, sem dúvida, coisas que podemos aprender de outras organizações.</w:t>
      </w:r>
    </w:p>
    <w:p>
      <w:r>
        <w:rPr>
          <w:sz w:val="24"/>
          <w:szCs w:val="24"/>
          <w:rFonts w:ascii="Calibri" w:cs="Calibri" w:eastAsia="Calibri" w:hAnsi="Calibri"/>
        </w:rPr>
      </w:r>
    </w:p>
    <w:p>
      <w:r>
        <w:rPr>
          <w:sz w:val="24"/>
          <w:szCs w:val="24"/>
          <w:rFonts w:ascii="Calibri" w:cs="Calibri" w:eastAsia="Calibri" w:hAnsi="Calibri"/>
        </w:rPr>
        <w:t xml:space="preserve">Trabalhamos com muitos clientes diferentes nesse espaço e, de novo, sempre cuidadosos para dizer que estamos felizes de compartilhar o que sabemos, o que aprendemos e o que vemos como uma prática liderança, mas também estamos abertos a ser desafiados. A questão fundamental que a organização estava procurando resolver era como adressarmos a inequalidade de gênero na organização. Então, nós tivemos, por cerca de 15 anos, a paridade de gênero em nossos rancos mais júniores, até o nosso diretor e depois os níveis de parceiros.</w:t>
      </w:r>
    </w:p>
    <w:p>
      <w:r>
        <w:rPr>
          <w:sz w:val="24"/>
          <w:szCs w:val="24"/>
          <w:rFonts w:ascii="Calibri" w:cs="Calibri" w:eastAsia="Calibri" w:hAnsi="Calibri"/>
        </w:rPr>
      </w:r>
    </w:p>
    <w:p>
      <w:r>
        <w:rPr>
          <w:sz w:val="24"/>
          <w:szCs w:val="24"/>
          <w:rFonts w:ascii="Calibri" w:cs="Calibri" w:eastAsia="Calibri" w:hAnsi="Calibri"/>
        </w:rPr>
        <w:t xml:space="preserve">Então, até o diretor senior, o diretor, 50% masculino e 50% feminino em todas as áreas do nosso negócio, mas algo que mudou quando chegamos à parte do diretor-partner que viu um grande deslocamento do nosso talento feminino. Então, como examinarmos a igualdade de gênero holisticamente? E examinamos isso fazendo o que chamamos de uma revisão do estado atual, que levou uns três meses para realmente olharmos os dados e falar com mais de mil de nossas 8 mil pessoas na Austrália para ouvir suas experiências. E foi na qualidade de dados, se for honesto, que realmente começamos a entender quais áreas precisávamos focar para avançar a igualdade de gênero.</w:t>
      </w:r>
    </w:p>
    <w:p>
      <w:r>
        <w:rPr>
          <w:sz w:val="24"/>
          <w:szCs w:val="24"/>
          <w:rFonts w:ascii="Calibri" w:cs="Calibri" w:eastAsia="Calibri" w:hAnsi="Calibri"/>
        </w:rPr>
      </w:r>
    </w:p>
    <w:p>
      <w:r>
        <w:rPr>
          <w:sz w:val="24"/>
          <w:szCs w:val="24"/>
          <w:rFonts w:ascii="Calibri" w:cs="Calibri" w:eastAsia="Calibri" w:hAnsi="Calibri"/>
        </w:rPr>
        <w:t xml:space="preserve">E começamos a olhar liderança e responsabilidade como um bucleto de ação, objetivos e transparência como segundo, e então comportamento como terceiro. Então, nós nos movemos dos pilares da diversidade, que é o que você vê muitas organizações focar em, para esses temas mais temáticos que vemos cortando todos os pilares da diversidade. Então, sob a liderança e a responsabilidade, é aqui que começamos a realmente olhar nossas políticas e ter coisas como uma política de flexibilidade de todos os roles.</w:t>
      </w:r>
    </w:p>
    <w:p>
      <w:r>
        <w:rPr>
          <w:sz w:val="24"/>
          <w:szCs w:val="24"/>
          <w:rFonts w:ascii="Calibri" w:cs="Calibri" w:eastAsia="Calibri" w:hAnsi="Calibri"/>
        </w:rPr>
      </w:r>
    </w:p>
    <w:p>
      <w:r>
        <w:rPr>
          <w:sz w:val="24"/>
          <w:szCs w:val="24"/>
          <w:rFonts w:ascii="Calibri" w:cs="Calibri" w:eastAsia="Calibri" w:hAnsi="Calibri"/>
        </w:rPr>
        <w:t xml:space="preserve">Então, cada pessoa que trabalha no PwC, não importa se trabalha de parte ou de tempo inteiro, não importa se tem 10 minutos ou 30 anos, tem o direito de trabalhar com flexibilidade. Então, a obrigação é nossa, como empreendedora, é suportar o pedido de trabalho flexível ao invés de a pessoa encontrar um jeito de fazê-lo funcionar. Então, fazê-lo todo, fundamentalmente mudou o jogo, eu acho, para as nossas pessoas.</w:t>
      </w:r>
    </w:p>
    <w:p>
      <w:r>
        <w:rPr>
          <w:sz w:val="24"/>
          <w:szCs w:val="24"/>
          <w:rFonts w:ascii="Calibri" w:cs="Calibri" w:eastAsia="Calibri" w:hAnsi="Calibri"/>
        </w:rPr>
      </w:r>
    </w:p>
    <w:p>
      <w:r>
        <w:rPr>
          <w:sz w:val="24"/>
          <w:szCs w:val="24"/>
          <w:rFonts w:ascii="Calibri" w:cs="Calibri" w:eastAsia="Calibri" w:hAnsi="Calibri"/>
        </w:rPr>
        <w:t xml:space="preserve">E, de novo, nós ainda temos problemas com a implementação disso, mas há um passo muito forte que nós vimos, dizendo que não é para um grupo de mulheres com jovens que isso é como queremos que todas as nossas pessoas trabalhem, porque nós sabemos que quando as pessoas trabalham flexivelmente, elas são mais capazes de estar bem, elas são mais capazes de se engajar, elas são mais capazes de ficar conosco para suas carreiras e valorizar as experiências que elas recebem. Nós fizemos um monte de trabalho em relação à violência doméstica e familiar, reconhecendo que, com os níveis que nós experimentamos violência doméstica e familiar na Austrália, como empreendedora, nós temos obrigações para garantir que nós estamos proporcionando suporte para as nossas pessoas, e eu posso compartilhar mais detalhes no Q&amp;A, se as pessoas estão interessadas. Coisas como 18 semanas de descanso parental para ambos os homens e as mulheres.</w:t>
      </w:r>
    </w:p>
    <w:p>
      <w:r>
        <w:rPr>
          <w:sz w:val="24"/>
          <w:szCs w:val="24"/>
          <w:rFonts w:ascii="Calibri" w:cs="Calibri" w:eastAsia="Calibri" w:hAnsi="Calibri"/>
        </w:rPr>
      </w:r>
    </w:p>
    <w:p>
      <w:r>
        <w:rPr>
          <w:sz w:val="24"/>
          <w:szCs w:val="24"/>
          <w:rFonts w:ascii="Calibri" w:cs="Calibri" w:eastAsia="Calibri" w:hAnsi="Calibri"/>
        </w:rPr>
        <w:t xml:space="preserve">Então, tentando mudar esse prejuízo da cura impagada, que tradicionalmente em casas australianas, a mulher fica no primeiro ano da vida de um bebê, incentivando os homens a tomarem as 18 semanas nesse primeiro ano também, para que eles também joguem esse papel de cura primária em um momento tão importante, e reconhecendo a peça que a Leigh marcou em relação ao percurso de ganho de vida para as mulheres que tomam pedaços impagados de tempo fora do trabalho, que a firma se comprometeu a pagar superanuação em cima de descanso parental impagado. Então, de novo, tentando começar a acertar ou abordar algumas das questões de ganho de vida e desigualdade que vemos acontecer na sociedade. Mas depois chegamos aos objetivos e a transparência e setamos um rango de objetivos para as mulheres em liderança, para a recrutação das mulheres, para a promoção e a representação proporcional das mulheres, e também fizemos um compromisso de publicar o nosso percurso de ganho de vida tanto para toda a firma, mas também para a parceria.</w:t>
      </w:r>
    </w:p>
    <w:p>
      <w:r>
        <w:rPr>
          <w:sz w:val="24"/>
          <w:szCs w:val="24"/>
          <w:rFonts w:ascii="Calibri" w:cs="Calibri" w:eastAsia="Calibri" w:hAnsi="Calibri"/>
        </w:rPr>
      </w:r>
    </w:p>
    <w:p>
      <w:r>
        <w:rPr>
          <w:sz w:val="24"/>
          <w:szCs w:val="24"/>
          <w:rFonts w:ascii="Calibri" w:cs="Calibri" w:eastAsia="Calibri" w:hAnsi="Calibri"/>
        </w:rPr>
        <w:t xml:space="preserve">E para qualquer pessoa que trabalhou em uma parceria, a data que é publicada sobre organizações de parceria, firmas de lei, firmas de contato, grandes casas de consultoria, reflete os empregados, mas perde o grupo de liderança onde você vê o maior percurso de ganho de vida. Então, a data de 2019 mostrou que tínhamos um percurso de ganho de vida de 16% em nossa parceria. E isso não é por causa dos roles, é porque temos muito mais mulheres em roles menores em nossa parceria e muito mais homens em roles seniores.</w:t>
      </w:r>
    </w:p>
    <w:p>
      <w:r>
        <w:rPr>
          <w:sz w:val="24"/>
          <w:szCs w:val="24"/>
          <w:rFonts w:ascii="Calibri" w:cs="Calibri" w:eastAsia="Calibri" w:hAnsi="Calibri"/>
        </w:rPr>
      </w:r>
    </w:p>
    <w:p>
      <w:r>
        <w:rPr>
          <w:sz w:val="24"/>
          <w:szCs w:val="24"/>
          <w:rFonts w:ascii="Calibri" w:cs="Calibri" w:eastAsia="Calibri" w:hAnsi="Calibri"/>
        </w:rPr>
        <w:t xml:space="preserve">Então, fechar esse percurso de oportunidade de liderança se torna realmente crítico para nós lá. E um percurso de 11% para nossos empregados em geral, o que, novamente, reflete o fato de que temos mais homens sentados em roles seniores na organização e mulheres dominando os roles mais júniores. Para o interesse, o percurso de gostar para gostar, então, quando comparamos cada homem e mulher em cada role gostar, fica em 0,2%.</w:t>
      </w:r>
    </w:p>
    <w:p>
      <w:r>
        <w:rPr>
          <w:sz w:val="24"/>
          <w:szCs w:val="24"/>
          <w:rFonts w:ascii="Calibri" w:cs="Calibri" w:eastAsia="Calibri" w:hAnsi="Calibri"/>
        </w:rPr>
      </w:r>
    </w:p>
    <w:p>
      <w:r>
        <w:rPr>
          <w:sz w:val="24"/>
          <w:szCs w:val="24"/>
          <w:rFonts w:ascii="Calibri" w:cs="Calibri" w:eastAsia="Calibri" w:hAnsi="Calibri"/>
        </w:rPr>
        <w:t xml:space="preserve">Então, temos uma tolerância muito baixa para esses percursos. Mas testamos eles, caso algo tenha ido embora, enquanto recrutamos. E a chave para nós foi o reporte público.</w:t>
      </w:r>
    </w:p>
    <w:p>
      <w:r>
        <w:rPr>
          <w:sz w:val="24"/>
          <w:szCs w:val="24"/>
          <w:rFonts w:ascii="Calibri" w:cs="Calibri" w:eastAsia="Calibri" w:hAnsi="Calibri"/>
        </w:rPr>
      </w:r>
    </w:p>
    <w:p>
      <w:r>
        <w:rPr>
          <w:sz w:val="24"/>
          <w:szCs w:val="24"/>
          <w:rFonts w:ascii="Calibri" w:cs="Calibri" w:eastAsia="Calibri" w:hAnsi="Calibri"/>
        </w:rPr>
        <w:t xml:space="preserve">Porque, como todos vocês sabem, uma vez que você colocou algo lá fora, a mídia, todo ano, duas semanas antes da nossa data, vem para nós e pergunta onde está a sua data, você fez progresso, o que aconteceu? E isso ajuda o nosso time de liderança a ser acreditável, mas também a comunicar o mensagem a todos os nossos gerentes de emprego que isso é algo que é importante para nós como firma e algo que precisamos continuar olhando. Também temos tomado o passo de começar a quantificar a inclusão. E, novamente, não tenho tempo para entrar nisso muito, mas o que vemos as organizações fazendo muito é medir a diversidade.</w:t>
      </w:r>
    </w:p>
    <w:p>
      <w:r>
        <w:rPr>
          <w:sz w:val="24"/>
          <w:szCs w:val="24"/>
          <w:rFonts w:ascii="Calibri" w:cs="Calibri" w:eastAsia="Calibri" w:hAnsi="Calibri"/>
        </w:rPr>
      </w:r>
    </w:p>
    <w:p>
      <w:r>
        <w:rPr>
          <w:sz w:val="24"/>
          <w:szCs w:val="24"/>
          <w:rFonts w:ascii="Calibri" w:cs="Calibri" w:eastAsia="Calibri" w:hAnsi="Calibri"/>
        </w:rPr>
        <w:t xml:space="preserve">Então, esse número de mulheres nesse tipo de role, esse número de pessoas que se identificam como LGBTI, esse número de pessoas que se identificam com uma disabilidade. Mas o que poucas organizações realmente entendem é a experiência dos seus empregados. Então, começamos a desenvolver uma ferramenta chamada o Índice de Cultura Inclusiva, que será lançado na próxima semana, que realmente olha para como você dá à empresa uma medida de base de inclusão, para que, com o tempo, elas possam continuar revisando isso.</w:t>
      </w:r>
    </w:p>
    <w:p>
      <w:r>
        <w:rPr>
          <w:sz w:val="24"/>
          <w:szCs w:val="24"/>
          <w:rFonts w:ascii="Calibri" w:cs="Calibri" w:eastAsia="Calibri" w:hAnsi="Calibri"/>
        </w:rPr>
      </w:r>
    </w:p>
    <w:p>
      <w:r>
        <w:rPr>
          <w:sz w:val="24"/>
          <w:szCs w:val="24"/>
          <w:rFonts w:ascii="Calibri" w:cs="Calibri" w:eastAsia="Calibri" w:hAnsi="Calibri"/>
        </w:rPr>
        <w:t xml:space="preserve">E, novamente, um pouco fora do escopo do evento de hoje, mas uma conversa muito importante para todos os empregados, porque, ultimamente, não importa o que você faça no lado da diversidade, se você não consegue criar essa experiência significativa para seus empregados, eles não ficarão. Então, há um monte de esforço desperdiçado lá. Há muitas coisas a refletir em termos de como a WEPS tem apoiado, eu acho, o trabalho que nós fizemos.</w:t>
      </w:r>
    </w:p>
    <w:p>
      <w:r>
        <w:rPr>
          <w:sz w:val="24"/>
          <w:szCs w:val="24"/>
          <w:rFonts w:ascii="Calibri" w:cs="Calibri" w:eastAsia="Calibri" w:hAnsi="Calibri"/>
        </w:rPr>
      </w:r>
    </w:p>
    <w:p>
      <w:r>
        <w:rPr>
          <w:sz w:val="24"/>
          <w:szCs w:val="24"/>
          <w:rFonts w:ascii="Calibri" w:cs="Calibri" w:eastAsia="Calibri" w:hAnsi="Calibri"/>
        </w:rPr>
        <w:t xml:space="preserve">Provavelmente, o mais interessante é, em ligar saúde de trabalho e segurança para a igualdade de gênero na WEPS, o que isso faz na Austrália, e desculpe, eu tenho helicópteros agora, não filhos, mas helicópteros, na Austrália, isso nos dá o que chamamos de duvida positiva. Então, em contexto de saúde de trabalho e segurança, os empregados não podem apenas responder a um incidente que aconteceu, eles têm que mostrar que eles o preveniram ou tomaram passos para o prevenir. Então, se você ligar essas duas agendas, o que você começa a ver é que as unidades e equipes de liderança estão tendo conversas sobre suas obrigações para prevenir o assalto sexual, para prevenir a desigualdade de gênero, para prevenir a desigualdade de pagamento.</w:t>
      </w:r>
    </w:p>
    <w:p>
      <w:r>
        <w:rPr>
          <w:sz w:val="24"/>
          <w:szCs w:val="24"/>
          <w:rFonts w:ascii="Calibri" w:cs="Calibri" w:eastAsia="Calibri" w:hAnsi="Calibri"/>
        </w:rPr>
      </w:r>
    </w:p>
    <w:p>
      <w:r>
        <w:rPr>
          <w:sz w:val="24"/>
          <w:szCs w:val="24"/>
          <w:rFonts w:ascii="Calibri" w:cs="Calibri" w:eastAsia="Calibri" w:hAnsi="Calibri"/>
        </w:rPr>
        <w:t xml:space="preserve">E isso é uma conversa muito diferente de como nós adressamos isso, uma vez que é um problema. Então, eu acho que essa particular WEP é uma WEP muito poderosa no contexto australiano, mas há muitas, em todas elas, que eu acho que podem guiar os negócios para encontrar estratégias muito boas. Então, Leo, eu posso pausar aqui, porque eu sei que temos pouco tempo hoje e vou mandar a mão para trás, mas estou realmente ansioso para o Q&amp;A.</w:t>
      </w:r>
    </w:p>
    <w:p>
      <w:r>
        <w:rPr>
          <w:sz w:val="24"/>
          <w:szCs w:val="24"/>
          <w:rFonts w:ascii="Calibri" w:cs="Calibri" w:eastAsia="Calibri" w:hAnsi="Calibri"/>
        </w:rPr>
      </w:r>
    </w:p>
    <w:p>
      <w:r>
        <w:rPr>
          <w:sz w:val="24"/>
          <w:szCs w:val="24"/>
          <w:rFonts w:ascii="Calibri" w:cs="Calibri" w:eastAsia="Calibri" w:hAnsi="Calibri"/>
        </w:rPr>
        <w:t xml:space="preserve">Muito obrigada, Julie. Você nos deu tantas dicas diferentes, eu acho, tanto da sua experiência como Diretora Executiva de U&amp;W, uma espécie de análise, mas também de suas experiências com a PwC. Só para mencionar, o assesoramento compreensível que você fez, as opções flexíveis que são oferecidas, mas também colocando a prioridade no empreendedor para apoiar essas opções.</w:t>
      </w:r>
    </w:p>
    <w:p>
      <w:r>
        <w:rPr>
          <w:sz w:val="24"/>
          <w:szCs w:val="24"/>
          <w:rFonts w:ascii="Calibri" w:cs="Calibri" w:eastAsia="Calibri" w:hAnsi="Calibri"/>
        </w:rPr>
      </w:r>
    </w:p>
    <w:p>
      <w:r>
        <w:rPr>
          <w:sz w:val="24"/>
          <w:szCs w:val="24"/>
          <w:rFonts w:ascii="Calibri" w:cs="Calibri" w:eastAsia="Calibri" w:hAnsi="Calibri"/>
        </w:rPr>
        <w:t xml:space="preserve">Também é interessante ouvir que a empresa sente a necessidade e a obrigação de abordar a violência doméstica, que, é claro, agora que estamos vendo com a Covid, é ainda mais uma epidemia. Saída parental e saída pagada, objetivos para a liderança das mulheres, reportação pública de perigos e, o mais interessante, esse último ponto que você fez sobre como quantificar a diversidade. Então, acho que são sempre muito ajudantes para outras empresas ouvirem sobre as ferramentas e os passos que outras empresas estão tomando e que os resultados estão sendo publicamente mostrados.</w:t>
      </w:r>
    </w:p>
    <w:p>
      <w:r>
        <w:rPr>
          <w:sz w:val="24"/>
          <w:szCs w:val="24"/>
          <w:rFonts w:ascii="Calibri" w:cs="Calibri" w:eastAsia="Calibri" w:hAnsi="Calibri"/>
        </w:rPr>
      </w:r>
    </w:p>
    <w:p>
      <w:r>
        <w:rPr>
          <w:sz w:val="24"/>
          <w:szCs w:val="24"/>
          <w:rFonts w:ascii="Calibri" w:cs="Calibri" w:eastAsia="Calibri" w:hAnsi="Calibri"/>
        </w:rPr>
        <w:t xml:space="preserve">E para a U&amp;W e as pessoas que estão tentando apoiar a implementação da WEPs, acho que os resultados da sua pesquisa mostram que as pessoas estão fazendo esses assentamentos, mas não tomando o próximo passo para se apresentar com as ações ou ter planos de ação para medir ou reportar as ações que estão tomando. Acho que isso é muito útil saber. Então, muito obrigada.</w:t>
      </w:r>
    </w:p>
    <w:p>
      <w:r>
        <w:rPr>
          <w:sz w:val="24"/>
          <w:szCs w:val="24"/>
          <w:rFonts w:ascii="Calibri" w:cs="Calibri" w:eastAsia="Calibri" w:hAnsi="Calibri"/>
        </w:rPr>
      </w:r>
    </w:p>
    <w:p>
      <w:r>
        <w:rPr>
          <w:sz w:val="24"/>
          <w:szCs w:val="24"/>
          <w:rFonts w:ascii="Calibri" w:cs="Calibri" w:eastAsia="Calibri" w:hAnsi="Calibri"/>
        </w:rPr>
        <w:t xml:space="preserve">Quero passar para o nosso próximo palestrante. Celine Marchal d'Assenville serve na nossa Boa Sede Executiva da U&amp;W em França como vice-presidente. Ah, sim, obrigado.</w:t>
      </w:r>
    </w:p>
    <w:p>
      <w:r>
        <w:rPr>
          <w:sz w:val="24"/>
          <w:szCs w:val="24"/>
          <w:rFonts w:ascii="Calibri" w:cs="Calibri" w:eastAsia="Calibri" w:hAnsi="Calibri"/>
        </w:rPr>
      </w:r>
    </w:p>
    <w:p>
      <w:r>
        <w:rPr>
          <w:sz w:val="24"/>
          <w:szCs w:val="24"/>
          <w:rFonts w:ascii="Calibri" w:cs="Calibri" w:eastAsia="Calibri" w:hAnsi="Calibri"/>
        </w:rPr>
        <w:t xml:space="preserve">Você está compartilhando a sua tela? Ela também é a fundadora e CEO da EthiWork, onde ela conselha as empresas e startups a reduzir externalidades negativas e a optimizar o impacto positivo social e ambiental. Celine tem mais de 20 anos de experiência em gestão, comunicação, desenvolvimento de negócios e responsabilidade social corporativa. Ela anteriormente tomou posições como gerente-gerente da Tbwa Corporate e também como diretor global do CSR de Cartier.</w:t>
      </w:r>
    </w:p>
    <w:p>
      <w:r>
        <w:rPr>
          <w:sz w:val="24"/>
          <w:szCs w:val="24"/>
          <w:rFonts w:ascii="Calibri" w:cs="Calibri" w:eastAsia="Calibri" w:hAnsi="Calibri"/>
        </w:rPr>
      </w:r>
    </w:p>
    <w:p>
      <w:r>
        <w:rPr>
          <w:sz w:val="24"/>
          <w:szCs w:val="24"/>
          <w:rFonts w:ascii="Calibri" w:cs="Calibri" w:eastAsia="Calibri" w:hAnsi="Calibri"/>
        </w:rPr>
        <w:t xml:space="preserve">Ela também tem muita experiência. Estamos muito felizes que você esteja conosco hoje, Celine. Boa manhã para você.</w:t>
      </w:r>
    </w:p>
    <w:p>
      <w:r>
        <w:rPr>
          <w:sz w:val="24"/>
          <w:szCs w:val="24"/>
          <w:rFonts w:ascii="Calibri" w:cs="Calibri" w:eastAsia="Calibri" w:hAnsi="Calibri"/>
        </w:rPr>
      </w:r>
    </w:p>
    <w:p>
      <w:r>
        <w:rPr>
          <w:sz w:val="24"/>
          <w:szCs w:val="24"/>
          <w:rFonts w:ascii="Calibri" w:cs="Calibri" w:eastAsia="Calibri" w:hAnsi="Calibri"/>
        </w:rPr>
        <w:t xml:space="preserve">Boa manhã a todos. Estou falando de Paris, então é de manhã cedo. Vou tentar fazer o meu melhor para que o meu sotaque francês não seja um prejuízo para entender o tópico sobre o qual vou falar.</w:t>
      </w:r>
    </w:p>
    <w:p>
      <w:r>
        <w:rPr>
          <w:sz w:val="24"/>
          <w:szCs w:val="24"/>
          <w:rFonts w:ascii="Calibri" w:cs="Calibri" w:eastAsia="Calibri" w:hAnsi="Calibri"/>
        </w:rPr>
      </w:r>
    </w:p>
    <w:p>
      <w:r>
        <w:rPr>
          <w:sz w:val="24"/>
          <w:szCs w:val="24"/>
          <w:rFonts w:ascii="Calibri" w:cs="Calibri" w:eastAsia="Calibri" w:hAnsi="Calibri"/>
        </w:rPr>
        <w:t xml:space="preserve">Então, a primeira coisa que eu queria dizer é que o princípio do empoderamento das mulheres é uma base sobre a qual você pode dirigir a igualdade e quebrar o limite de pagamento. Vou focar no exemplo francês porque nós temos regulamentos que forçam as empresas a medir, a reportar e a lidar com o prejuízo caso a igualdade não seja implementada. Então, eu diria que a WEP é a primeira ferramenta que vamos usar para implementar e quebrar o limite.</w:t>
      </w:r>
    </w:p>
    <w:p>
      <w:r>
        <w:rPr>
          <w:sz w:val="24"/>
          <w:szCs w:val="24"/>
          <w:rFonts w:ascii="Calibri" w:cs="Calibri" w:eastAsia="Calibri" w:hAnsi="Calibri"/>
        </w:rPr>
      </w:r>
    </w:p>
    <w:p>
      <w:r>
        <w:rPr>
          <w:sz w:val="24"/>
          <w:szCs w:val="24"/>
          <w:rFonts w:ascii="Calibri" w:cs="Calibri" w:eastAsia="Calibri" w:hAnsi="Calibri"/>
        </w:rPr>
        <w:t xml:space="preserve">A segunda coisa é que, ouvindo a Julie, eu acho que a forma como o governo francês desenhou seu índice profissional para medir a igualdade entre homens e mulheres é realmente dirigido por alguns pontos que você mencionou anteriormente. Então, eles levaram em consideração a liderança, o prejuízo parental, o prejuízo de pagamento quando você volta do prejuízo de maternidade, que é um driver clave na discriminação e em termos de posição de liderança nós vamos ver que eles assinaram o limite de pagamento olhando para o salário de top 10 e olhando para quantas mulheres você tinha no salário de top 10. Porque a maioria do tempo o problema é no topo, eu diria que há mais mulheres menos pagadas do que há homens que são bem pagados Então, a forma como eles desenharam a apresentação é primeiro olhar as fatos para destacar alguns exemplos que Leite já mencionou é que o fato de que as mulheres têm filhos tem um grande impacto na sua capacidade de ser pagada como homens e depois nós vamos olhar o índice que foi desenvolvido pelo governo francês e ver como a transparência está atuando como forças positivas para implementar pagamento igual Então, eu trabalho para a UN Women em França e os dados que eu vou compartilhar agora na minha tela são extraídos das fontes governamentais francesas eles estão olhando o limite de pagamento de gênero entre os governadores em 2016 então, o que nós podemos notar é que se nós pegarmos o salário avançado o limite de pagamento de gênero em França é avançado em 19% mas se nós vamos para as posições executivas, nós podemos ver que o limite de pagamento de gênero é avançado em 20,6% então, quanto mais nós vamos para a posição de liderança mais forte é o limite de pagamento na sociedade então, esse é um dos elementos que foram tomados em consideração quando construímos o índice de igualdade em França a segunda coisa que foram consideradas quando desenharam o índice de igualdade em França, foi olhar o fato de que havia alguma diferença entre o salário neto o salário neto equivalente ao tempo inteiro e o volume de trabalho uma das dimensões que Julie, se você me perguntar sobre isso, nós estamos pesquisando como foi exatamente calculado e não há muita transparência sobre como eles calculam isso então, eu não vou me expressar nesse tópico, mas nós vamos olhar o salário neto no salário neto equivalente ao tempo inteiro o que eles estão estudando é como o diferencial foi aumentando de acordo com o número de filhos que as mulheres tiveram e você pode ver que quanto mais filhos as mulheres tiverem mais fortes são as diferenças em termos de salário igual por exemplo para mulheres que têm três ou mais filhos o diferencial de salário neto entre homens e mulheres é de quase 50% então nós podemos ver que não estamos realmente iguais em termos de ter salário igual de acordo com o número de filhos que as mulheres tiveram e essas coisas foram também consideradas quando desenhar o índice e uma coisa que eu quero levantar a consciência também é que quando nós olhamos para o salário igual se nós olharmos o salário de retiro que nós recebemos é aqui que você tem a maior discriminação e diferenças entre homens e mulheres na França, por exemplo a diferença média em termos de salários de retiro é de mais de 30% então é muito maior bem, é mais forte do que o que você teria em termos de olhar para o salário e essa é outra discriminação que nós não temos sempre em mente, mas que é muito importante também então por essa razão porque o governo francês notou que havia uma inequidade em termos de salário eles tentaram desenhar um índice para a liberdade de escolher quando professores então eles tentaram implementar uma forma de medir, reportar e publicar o salário de retiro que daria positivo e negativo impacto na empresa que não estava respeitando o salário igual e o objetivo desse índice é em três anos eliminar a inequidade de gênero nas empresas por meio da implementação do índice de salário então isso significa que o índice é publicado todos os anos e aqueles que estão fazendo bem são honrados, aqueles que estão indo mal em termos de empresas são envergonhados e a segunda coisa é que se você não respeita esse índice em três anos porque você tem tempo para ajustar e compensar para o seu salário que pode ter sido implementado sem você perceber que você teve um salário igual entre homens e mulheres então você estará bem e pode estar bem até 1% do seu salário global então é mandatório você pode estar eu não tenho o termo em inglês para dizer isso mas você pode ser punido também e você pode estar bem se você não respeitar o salário igual dentro da sua empresa então o jeito que o índice é desenhado e construído é que a empresa vai ser medida contra quatro ou cinco critérios dependendo do tamanho da empresa e eles vão ser notados em assentos em assentos de 100 se a empresa desempenhar menos de 75 em 100 eles vão ter que tomar medidas para que em três anos eles podem compensar por a desigualdade que eles têm dentro da empresa e se eles não ajustam então os governos franceses tomam a liberdade de encontrar 1% do salário total da empresa como um fine para alcançar um salário igual entre homens e mulheres então o índice foi desenhado no final de 2018 então nós estamos atualmente no roll-out desse índice começou pela maior empresa e depois se escalou para a pequena empresa e até agora a administração francesa lançou cerca de 270 avisos 228 dos quais não foram publicados no índice porque a empresa que não quer cumprir com essa legislação vai ser apontada na imprensa por não respeitar a obrigação que eles deveriam respeitar e 30 empresas foram avisadas porque eles tiveram infração em termos de respeitar o salário igual então eles estavam performando menos do que o índice de 75 que eles deveriam alcançar em termos do salário global 6 delas tiveram que pagar uma taxa para o governo por não respeitar o salário igual então se olharmos como o índice é desenhado em detalhes então o primeiro que você precisa medir contra que te dá 40 pontos abaixo de 100 é o fato de que você vai eliminar a barreira de peso entre homens e mulheres para posições comparáveis na idade então eles desenharam um framework em braço de idade contra o qual você vai assinar o salário igual porque como a barreira é bem diferente entre posições comparáveis e mais baixas eles decidiram fazer a barreira de idade a segunda coisa eles assinaram a mesma questão de obter um aumento de salário para mulheres e para homens e esses são 20 pontos que serão dados, então quando você faz um aumento de salário cada ano, você tem que ver que você dá um aumento de salário igual para mulheres e homens e você não discrimina o aumento de salário que você dá para a sua trabalhadora o primeiro ponto que eles implementaram no desenho do índice é a mesma oportunidade de promoção para mulheres e para homens e este é um 50 pontos que a empresa está recebendo então a empresa tem que reportar o número de promoções que eles deram e eles têm que assessar que de acordo com o porcentagem média de homens e de mulheres a promoção média é a mesma de acordo com a trabalhadora global que eles tiveram então o quarto ponto que é tomado em consideração no índice e é um ponto muito importante que está vindo para limitar a desigualdade que pode ser induzida pela maternidade é o fato que mulheres quando voltam da maternidade elas serão dadas o mesmo número que o porcentagem média foi dado na empresa porque a maioria das diferenças que você tem entre homens e mulheres de salário vem do fato que quando mulheres têm filhos eles não recebem o salário que eles teriam se não tivessem filhos e o último ponto que é um dos mais difíceis de ter 10 pontos é que você tem que ter pelo menos 4 mulheres entre os 10 maiores ganhadores de suas empresas e porque as mulheres em cima não são representadas igualmente elas geralmente representam eu diria 20% das posições superiores e não 50% este é um dos 5 pontos que é o mais difícil de alcançar para a empresa porque a maioria das empresas tem homens sendo os mais bem pagos nas posições superiores então só para dar um pouco de insight sobre a estratégia de rolamento eu não vou durar muito tempo porque posso ver que o tempo está passando rápido mas o governo começou a fazê-lo mandatório para as empresas que têm mais de 1000 empregados e que atualmente estão rolando o índice na empresa menor então eu diria que é um processo que vai passo a passo e atualmente começou a ser implementado em empresas que têm menos de 50 empregados então se nós olharmos o que podemos aprender da implementação do índice é que de acordo com alguns a distância geral entre mulheres e homens é bem pequena é entre 14 e 15 então eu diria que é bem positivo mas eu diria que a França tem uma história passada de reportar sobre a paga igual então nós tivemos um bom DNA na implementação desse tópico e o índice conseguiu esconder a luz na absença de mulheres em posições altas e a desavantagem que as mulheres têm quando elas retornam para a maternidade isso é o que eu te disse isso é onde a discriminação começou a atuar como um prejuízo para a paga igual e em geral foram apenas 4% da empresa em setembro de 2020 com mais de 1.000 empregados abaixo dos 75 pontos então comparado com 17% no primeiro conto em março de 2019 então o que podemos ver, Julie se você pediu transparência se você mediu há uma tendência a progredir porque a maioria do tempo a empresa discrimina mulheres sem estar consciente de discriminar em suas políticas de salário então é muito importante medir os relatórios então o que o governo fez é que eles publicaram o melhor em classe então você pode ver que voltando ao ponto que você estava mencionando é que tem algumas indústrias que estão melhorando porque há menos discriminações em termos de acesso ao trabalho entre homens e mulheres por exemplo, empresas dentro dos setores de defesa ou empresas que são realmente focadas em tecnologia tendem a performar menos bem na classe porque eles têm uma discriminação que vem também do fato de que há menos mulheres que são atraídas por essa posição e tendem a ser mais difíceis de ficar dentro de uma empresa que é realmente masculina predominante em seu trabalho então se você olhar aqueles que não estão performando muito bem isso é, por exemplo, Buig não sei como se diz em inglês mas é por exemplo, Airbus Safran, então é uma empresa de defesa que é realmente masculina na sua na sua oficina no começo então eles têm mais dificuldade em ser bons em ser acessados no índice então a vantagem do índice é que as publicações, a obrigação de medir e a obrigação de transparência atuam como um oponente e isso é uma coisa que você tem em mente é que quanto mais você fornece a empresa para reportar e medir, mais você vai dirigir a mudança e ter um impacto positivo o índice não é perfeito e a maioria do tempo o que nós fazemos é que nós convidamos as empresas que querem implementar o índice para medir o web ao mesmo tempo porque o índice é apenas medir a performança, mas não é um meio para alcançar uma boa performança dentro do índice, então o web é um produto que medir o índice e ajudar a empresa a performar bem no índice e nós não medimos ainda mas podemos ver uma correlação entre a empresa que assinou o princípio do web e a empresa que performa bem no índice de igualdade francesa e eu vou ir muito rápido porque eu vejo o tempo e talvez nós façamos uma próxima conferência para o outro tópico que eu queria abordar porque eu acho que é muito importante que nós intercamponhemos então isso não é porque nós estamos implementando o índice que tudo é perfeito na França, ainda há posições que são realmente frágiles e como a Julie disse a Covid é um contexto muito difícil e não é bom para a igualdade porque as mulheres são mais discriminadas na época da Covid então essa é uma coisa que nós precisamos ter em mente e ainda há muitos movimentos na França do qual a UN Women faz parte para garantir que o plano de recuperação que será implementado e a ajuda que é dada pelo governo em relação à Covid será dada tomando em consideração os gêneros que estão existindo atualmente na forma como a Covid afeta as populações e o que nós podemos fazer da próxima vez é que há um estudo positivo que eu queria compartilhar com você mas será para a próxima vez que pode ver que se você tem uma liderança no topo da empresa onde você tem mulheres que estão em posições complexas você é mais provável de performar bem em termos de crescimento sustentável e em termos de igualdade então o fato de que as mulheres estão em posições superiores é um bom indicador de ter menos discriminação dentro da empresa e isso é algo que é bastante importante e também em correlação com a performance sustentável então como é um tópico que é bastante complexo nós vamos falar sobre isso acho que outra vez Muito obrigada Celine Sim, nós teremos a oportunidade como eu mencionei antes de compartilhar recursos eu vou enviar um e-mail para todos que atenderam e para aqueles que registraram e não conseguiram nos juntar então eu convido Celine e Julie a compartilharem alguns links ou estudos ou recursos que podem ser ajudados para nossos participantes hoje nós tivemos uma pergunta da Lina especificamente para a Celine sobre referências para as regulações então espero que Lina e Celine possam compartilhá-las com a gente e nós podemos enviar um e-mail para vocês e eu me desculpo por estar correndo de tempo Julie sugeriu muito inteligente que nós colocássemos algumas questões no chat aqui e estamos correndo de tempo então infelizmente eu não acho que vamos ter espaço para Q&amp;A mas podemos voltar para vocês depois havia uma pergunta especificamente sobre promover esse conceito na Ásia do Sul em um contexto em que há muita corrupção e discriminação baseada no gênero então eu acho que a pergunta seria como você promove um reporte honesto que realmente seja transparente e com os princípios da UEP eu vou tentar ver se temos algum recurso específico sobre promover promover essa transparência Julie mencionou um comentário aqui algumas obrigadas da Mark, da Maiora então, ok, parece que nós tivemos umas conversas diferentes aqui eu vou ir em frente e lançar o polêmica final por favor, eu convido qualquer pessoa que tenha algumas perguntas para colocar no chat nós vamos olhar para elas e eu tenho suas e-mails e podemos responder para vocês ou eu convido a Selene e a Julie para revisar qualquer pergunta que vieram e talvez proporcionar uma resposta no chat enquanto fazemos o polêmica final então, sim, nesse sentido eu lanço o polêmica por favor, sinta-se livre de continuar no chat nos próximos minutos mas eu quero agradecer ambos os nossos palestrantes Selene e Julie por nos unirem hoje por compartilharmos esses eu acho positivos passos e resultados que estão sendo tomados tanto no público quanto no privado no França e na Austrália eu acho que são realmente bons ensinamentos que podem ser aprendidos por outros governos e outras empresas então, eu sou muito gratificada por vocês terem tomado o tempo eu acho que muito cedo na manhã e muito tarde na noite tanto no França quanto na Austrália então eu vou lançar o polêmica agradeço também a todos que nos uniram hoje realmente aprecio vocês tomando o tempo e mostrando seu interesse em ajudar a abordar essa forma de discriminação de gênero e mostrando seu interesse e aprendendo mais sobre isso então, obrigada e aqui está o polêmica por favor, continuem nos comentários nos próximos minutos ok, então só compartilhando os resultados do polêmica obrigada novamente a todos Selene, você está bem com a gente se unindo agora? sim, eu estou bem eu tenho perguntas mas não sei porque não consigo responder nos comentários eu vou enviar documentos eu vou tentar encontrar alguns em inglês porque a maioria dos documentos que eu tenho estão em francês mas eu vou fazer o meu melhor para que as pessoas possam entender exatamente como o INDECT foi desenhado e como foi implementado ok, ótimo e tem também pros e cons então eu vou compartilhar isso com todos também então eu te envio diretamente todos os documentos que eu coloquei para essas coisas sim, por favor, e eu vou enviá-los a todos ok, ótimo, muito obrigada nos próximos dias ok, obrigada novamente Selene obrigado a todos por nos unir boa noite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Women IORA Webinar: Closing the Gender Pay Gap in the Indian Ocean Rim</dc:title>
  <dc:creator>TurboScribe</dc:creator>
  <cp:lastModifiedBy>Un-named</cp:lastModifiedBy>
  <cp:revision>1</cp:revision>
  <dcterms:created xsi:type="dcterms:W3CDTF">2026-09-13T01:53:50.721Z</dcterms:created>
  <dcterms:modified xsi:type="dcterms:W3CDTF">2026-09-13T01:53:50.721Z</dcterms:modified>
</cp:coreProperties>
</file>

<file path=docProps/custom.xml><?xml version="1.0" encoding="utf-8"?>
<Properties xmlns="http://schemas.openxmlformats.org/officeDocument/2006/custom-properties" xmlns:vt="http://schemas.openxmlformats.org/officeDocument/2006/docPropsVTypes"/>
</file>