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DC93B" w14:textId="434C3FFE" w:rsidR="00C90A63" w:rsidRPr="001E04F0" w:rsidRDefault="0023566D" w:rsidP="00356FC6">
      <w:pPr>
        <w:spacing w:line="240" w:lineRule="auto"/>
        <w:jc w:val="center"/>
        <w:rPr>
          <w:rFonts w:ascii="Times New Roman" w:eastAsia="Times New Roman" w:hAnsi="Times New Roman" w:cs="Times New Roman"/>
          <w:b/>
          <w:sz w:val="24"/>
          <w:szCs w:val="24"/>
        </w:rPr>
      </w:pPr>
      <w:bookmarkStart w:id="0" w:name="_Hlk163224530"/>
      <w:r w:rsidRPr="001E04F0">
        <w:rPr>
          <w:rFonts w:ascii="Times New Roman" w:eastAsia="Times New Roman" w:hAnsi="Times New Roman" w:cs="Times New Roman"/>
          <w:b/>
          <w:sz w:val="24"/>
          <w:szCs w:val="24"/>
        </w:rPr>
        <w:t xml:space="preserve">Multivariate </w:t>
      </w:r>
      <w:r w:rsidR="00997690" w:rsidRPr="001E04F0">
        <w:rPr>
          <w:rFonts w:ascii="Times New Roman" w:eastAsia="Times New Roman" w:hAnsi="Times New Roman" w:cs="Times New Roman"/>
          <w:b/>
          <w:sz w:val="24"/>
          <w:szCs w:val="24"/>
        </w:rPr>
        <w:t xml:space="preserve">Association between </w:t>
      </w:r>
      <w:r w:rsidRPr="001E04F0">
        <w:rPr>
          <w:rFonts w:ascii="Times New Roman" w:eastAsia="Times New Roman" w:hAnsi="Times New Roman" w:cs="Times New Roman"/>
          <w:b/>
          <w:sz w:val="24"/>
          <w:szCs w:val="24"/>
        </w:rPr>
        <w:t>Functional Connectivity Gradients</w:t>
      </w:r>
      <w:r w:rsidR="00997690" w:rsidRPr="001E04F0">
        <w:rPr>
          <w:rFonts w:ascii="Times New Roman" w:eastAsia="Times New Roman" w:hAnsi="Times New Roman" w:cs="Times New Roman"/>
          <w:b/>
          <w:sz w:val="24"/>
          <w:szCs w:val="24"/>
        </w:rPr>
        <w:t xml:space="preserve"> and </w:t>
      </w:r>
      <w:r w:rsidRPr="001E04F0">
        <w:rPr>
          <w:rFonts w:ascii="Times New Roman" w:eastAsia="Times New Roman" w:hAnsi="Times New Roman" w:cs="Times New Roman"/>
          <w:b/>
          <w:sz w:val="24"/>
          <w:szCs w:val="24"/>
        </w:rPr>
        <w:t>C</w:t>
      </w:r>
      <w:r w:rsidR="00997690" w:rsidRPr="001E04F0">
        <w:rPr>
          <w:rFonts w:ascii="Times New Roman" w:eastAsia="Times New Roman" w:hAnsi="Times New Roman" w:cs="Times New Roman"/>
          <w:b/>
          <w:sz w:val="24"/>
          <w:szCs w:val="24"/>
        </w:rPr>
        <w:t xml:space="preserve">ognition in </w:t>
      </w:r>
      <w:r w:rsidRPr="001E04F0">
        <w:rPr>
          <w:rFonts w:ascii="Times New Roman" w:eastAsia="Times New Roman" w:hAnsi="Times New Roman" w:cs="Times New Roman"/>
          <w:b/>
          <w:sz w:val="24"/>
          <w:szCs w:val="24"/>
        </w:rPr>
        <w:t>S</w:t>
      </w:r>
      <w:r w:rsidR="00997690" w:rsidRPr="001E04F0">
        <w:rPr>
          <w:rFonts w:ascii="Times New Roman" w:eastAsia="Times New Roman" w:hAnsi="Times New Roman" w:cs="Times New Roman"/>
          <w:b/>
          <w:sz w:val="24"/>
          <w:szCs w:val="24"/>
        </w:rPr>
        <w:t xml:space="preserve">chizophrenia </w:t>
      </w:r>
      <w:r w:rsidRPr="001E04F0">
        <w:rPr>
          <w:rFonts w:ascii="Times New Roman" w:eastAsia="Times New Roman" w:hAnsi="Times New Roman" w:cs="Times New Roman"/>
          <w:b/>
          <w:sz w:val="24"/>
          <w:szCs w:val="24"/>
        </w:rPr>
        <w:t>S</w:t>
      </w:r>
      <w:r w:rsidR="00997690" w:rsidRPr="001E04F0">
        <w:rPr>
          <w:rFonts w:ascii="Times New Roman" w:eastAsia="Times New Roman" w:hAnsi="Times New Roman" w:cs="Times New Roman"/>
          <w:b/>
          <w:sz w:val="24"/>
          <w:szCs w:val="24"/>
        </w:rPr>
        <w:t xml:space="preserve">pectrum </w:t>
      </w:r>
      <w:r w:rsidRPr="001E04F0">
        <w:rPr>
          <w:rFonts w:ascii="Times New Roman" w:eastAsia="Times New Roman" w:hAnsi="Times New Roman" w:cs="Times New Roman"/>
          <w:b/>
          <w:sz w:val="24"/>
          <w:szCs w:val="24"/>
        </w:rPr>
        <w:t>D</w:t>
      </w:r>
      <w:r w:rsidR="00997690" w:rsidRPr="001E04F0">
        <w:rPr>
          <w:rFonts w:ascii="Times New Roman" w:eastAsia="Times New Roman" w:hAnsi="Times New Roman" w:cs="Times New Roman"/>
          <w:b/>
          <w:sz w:val="24"/>
          <w:szCs w:val="24"/>
        </w:rPr>
        <w:t>isorders</w:t>
      </w:r>
    </w:p>
    <w:bookmarkEnd w:id="0"/>
    <w:p w14:paraId="50CDB167" w14:textId="77777777" w:rsidR="00C90A63" w:rsidRPr="001E04F0" w:rsidRDefault="00C90A63" w:rsidP="00356FC6">
      <w:pPr>
        <w:spacing w:line="240" w:lineRule="auto"/>
        <w:rPr>
          <w:rFonts w:ascii="Times New Roman" w:eastAsia="Times New Roman" w:hAnsi="Times New Roman" w:cs="Times New Roman"/>
          <w:sz w:val="24"/>
          <w:szCs w:val="24"/>
        </w:rPr>
      </w:pPr>
    </w:p>
    <w:p w14:paraId="7E1B9581" w14:textId="77777777"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Authors</w:t>
      </w:r>
    </w:p>
    <w:p w14:paraId="034374F2" w14:textId="2E885A2A"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Ju-Chi Yu</w:t>
      </w:r>
      <w:r w:rsidRPr="001E04F0">
        <w:rPr>
          <w:rFonts w:ascii="Times New Roman" w:eastAsia="Times New Roman" w:hAnsi="Times New Roman" w:cs="Times New Roman"/>
          <w:sz w:val="24"/>
          <w:szCs w:val="24"/>
          <w:vertAlign w:val="superscript"/>
        </w:rPr>
        <w:t>1</w:t>
      </w:r>
      <w:r w:rsidRPr="001E04F0">
        <w:rPr>
          <w:rFonts w:ascii="Times New Roman" w:eastAsia="Times New Roman" w:hAnsi="Times New Roman" w:cs="Times New Roman"/>
          <w:sz w:val="24"/>
          <w:szCs w:val="24"/>
        </w:rPr>
        <w:t>, Colin Hawco</w:t>
      </w:r>
      <w:r w:rsidRPr="001E04F0">
        <w:rPr>
          <w:rFonts w:ascii="Times New Roman" w:eastAsia="Times New Roman" w:hAnsi="Times New Roman" w:cs="Times New Roman"/>
          <w:sz w:val="24"/>
          <w:szCs w:val="24"/>
          <w:vertAlign w:val="superscript"/>
        </w:rPr>
        <w:t>1,2</w:t>
      </w:r>
      <w:r w:rsidRPr="001E04F0">
        <w:rPr>
          <w:rFonts w:ascii="Times New Roman" w:eastAsia="Times New Roman" w:hAnsi="Times New Roman" w:cs="Times New Roman"/>
          <w:sz w:val="24"/>
          <w:szCs w:val="24"/>
        </w:rPr>
        <w:t>, Lucy Bassman</w:t>
      </w:r>
      <w:r w:rsidRPr="001E04F0">
        <w:rPr>
          <w:rFonts w:ascii="Times New Roman" w:eastAsia="Times New Roman" w:hAnsi="Times New Roman" w:cs="Times New Roman"/>
          <w:sz w:val="24"/>
          <w:szCs w:val="24"/>
          <w:vertAlign w:val="superscript"/>
        </w:rPr>
        <w:t>1</w:t>
      </w:r>
      <w:r w:rsidRPr="001E04F0">
        <w:rPr>
          <w:rFonts w:ascii="Times New Roman" w:eastAsia="Times New Roman" w:hAnsi="Times New Roman" w:cs="Times New Roman"/>
          <w:sz w:val="24"/>
          <w:szCs w:val="24"/>
        </w:rPr>
        <w:t>, Lindsay D. Oliver</w:t>
      </w:r>
      <w:r w:rsidRPr="001E04F0">
        <w:rPr>
          <w:rFonts w:ascii="Times New Roman" w:eastAsia="Times New Roman" w:hAnsi="Times New Roman" w:cs="Times New Roman"/>
          <w:sz w:val="24"/>
          <w:szCs w:val="24"/>
          <w:vertAlign w:val="superscript"/>
        </w:rPr>
        <w:t>1</w:t>
      </w:r>
      <w:r w:rsidR="004940BA" w:rsidRPr="001E04F0">
        <w:rPr>
          <w:rFonts w:ascii="Times New Roman" w:eastAsia="Times New Roman" w:hAnsi="Times New Roman" w:cs="Times New Roman"/>
          <w:sz w:val="24"/>
          <w:szCs w:val="24"/>
          <w:vertAlign w:val="superscript"/>
        </w:rPr>
        <w:t>,2</w:t>
      </w:r>
      <w:r w:rsidRPr="001E04F0">
        <w:rPr>
          <w:rFonts w:ascii="Times New Roman" w:eastAsia="Times New Roman" w:hAnsi="Times New Roman" w:cs="Times New Roman"/>
          <w:sz w:val="24"/>
          <w:szCs w:val="24"/>
        </w:rPr>
        <w:t>, Miklos Argyelan</w:t>
      </w:r>
      <w:r w:rsidRPr="001E04F0">
        <w:rPr>
          <w:rFonts w:ascii="Times New Roman" w:eastAsia="Times New Roman" w:hAnsi="Times New Roman" w:cs="Times New Roman"/>
          <w:sz w:val="24"/>
          <w:szCs w:val="24"/>
          <w:vertAlign w:val="superscript"/>
        </w:rPr>
        <w:t>3</w:t>
      </w:r>
      <w:r w:rsidRPr="001E04F0">
        <w:rPr>
          <w:rFonts w:ascii="Times New Roman" w:eastAsia="Times New Roman" w:hAnsi="Times New Roman" w:cs="Times New Roman"/>
          <w:sz w:val="24"/>
          <w:szCs w:val="24"/>
        </w:rPr>
        <w:t>, James M. Gold</w:t>
      </w:r>
      <w:r w:rsidRPr="001E04F0">
        <w:rPr>
          <w:rFonts w:ascii="Times New Roman" w:eastAsia="Times New Roman" w:hAnsi="Times New Roman" w:cs="Times New Roman"/>
          <w:sz w:val="24"/>
          <w:szCs w:val="24"/>
          <w:vertAlign w:val="superscript"/>
        </w:rPr>
        <w:t>4</w:t>
      </w:r>
      <w:r w:rsidRPr="001E04F0">
        <w:rPr>
          <w:rFonts w:ascii="Times New Roman" w:eastAsia="Times New Roman" w:hAnsi="Times New Roman" w:cs="Times New Roman"/>
          <w:sz w:val="24"/>
          <w:szCs w:val="24"/>
        </w:rPr>
        <w:t>, Sunny X</w:t>
      </w:r>
      <w:r w:rsidR="00FE4302"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Tang</w:t>
      </w:r>
      <w:r w:rsidR="00FE4302" w:rsidRPr="001E04F0">
        <w:rPr>
          <w:rFonts w:ascii="Times New Roman" w:eastAsia="Times New Roman" w:hAnsi="Times New Roman" w:cs="Times New Roman"/>
          <w:sz w:val="24"/>
          <w:szCs w:val="24"/>
          <w:vertAlign w:val="superscript"/>
        </w:rPr>
        <w:t>3</w:t>
      </w:r>
      <w:r w:rsidRPr="001E04F0">
        <w:rPr>
          <w:rFonts w:ascii="Times New Roman" w:eastAsia="Times New Roman" w:hAnsi="Times New Roman" w:cs="Times New Roman"/>
          <w:sz w:val="24"/>
          <w:szCs w:val="24"/>
        </w:rPr>
        <w:t>, George Foussias</w:t>
      </w:r>
      <w:r w:rsidRPr="001E04F0">
        <w:rPr>
          <w:rFonts w:ascii="Times New Roman" w:eastAsia="Times New Roman" w:hAnsi="Times New Roman" w:cs="Times New Roman"/>
          <w:sz w:val="24"/>
          <w:szCs w:val="24"/>
          <w:vertAlign w:val="superscript"/>
        </w:rPr>
        <w:t>1,2</w:t>
      </w:r>
      <w:r w:rsidRPr="001E04F0">
        <w:rPr>
          <w:rFonts w:ascii="Times New Roman" w:eastAsia="Times New Roman" w:hAnsi="Times New Roman" w:cs="Times New Roman"/>
          <w:sz w:val="24"/>
          <w:szCs w:val="24"/>
        </w:rPr>
        <w:t>, Robert W. Buchanan</w:t>
      </w:r>
      <w:r w:rsidRPr="001E04F0">
        <w:rPr>
          <w:rFonts w:ascii="Times New Roman" w:eastAsia="Times New Roman" w:hAnsi="Times New Roman" w:cs="Times New Roman"/>
          <w:sz w:val="24"/>
          <w:szCs w:val="24"/>
          <w:vertAlign w:val="superscript"/>
        </w:rPr>
        <w:t>4</w:t>
      </w:r>
      <w:r w:rsidRPr="001E04F0">
        <w:rPr>
          <w:rFonts w:ascii="Times New Roman" w:eastAsia="Times New Roman" w:hAnsi="Times New Roman" w:cs="Times New Roman"/>
          <w:sz w:val="24"/>
          <w:szCs w:val="24"/>
        </w:rPr>
        <w:t>, Anil K. Malhotra</w:t>
      </w:r>
      <w:r w:rsidRPr="001E04F0">
        <w:rPr>
          <w:rFonts w:ascii="Times New Roman" w:eastAsia="Times New Roman" w:hAnsi="Times New Roman" w:cs="Times New Roman"/>
          <w:sz w:val="24"/>
          <w:szCs w:val="24"/>
          <w:vertAlign w:val="superscript"/>
        </w:rPr>
        <w:t>3</w:t>
      </w:r>
      <w:r w:rsidRPr="001E04F0">
        <w:rPr>
          <w:rFonts w:ascii="Times New Roman" w:eastAsia="Times New Roman" w:hAnsi="Times New Roman" w:cs="Times New Roman"/>
          <w:sz w:val="24"/>
          <w:szCs w:val="24"/>
        </w:rPr>
        <w:t>, Stephanie H. Ameis</w:t>
      </w:r>
      <w:r w:rsidRPr="001E04F0">
        <w:rPr>
          <w:rFonts w:ascii="Times New Roman" w:eastAsia="Times New Roman" w:hAnsi="Times New Roman" w:cs="Times New Roman"/>
          <w:sz w:val="24"/>
          <w:szCs w:val="24"/>
          <w:vertAlign w:val="superscript"/>
        </w:rPr>
        <w:t>1,2</w:t>
      </w:r>
      <w:r w:rsidRPr="001E04F0">
        <w:rPr>
          <w:rFonts w:ascii="Times New Roman" w:eastAsia="Times New Roman" w:hAnsi="Times New Roman" w:cs="Times New Roman"/>
          <w:sz w:val="24"/>
          <w:szCs w:val="24"/>
        </w:rPr>
        <w:t>, Aristotle N. Voineskos</w:t>
      </w:r>
      <w:r w:rsidRPr="001E04F0">
        <w:rPr>
          <w:rFonts w:ascii="Times New Roman" w:eastAsia="Times New Roman" w:hAnsi="Times New Roman" w:cs="Times New Roman"/>
          <w:sz w:val="24"/>
          <w:szCs w:val="24"/>
          <w:vertAlign w:val="superscript"/>
        </w:rPr>
        <w:t>1,2</w:t>
      </w:r>
      <w:r w:rsidRPr="001E04F0">
        <w:rPr>
          <w:rFonts w:ascii="Times New Roman" w:eastAsia="Times New Roman" w:hAnsi="Times New Roman" w:cs="Times New Roman"/>
          <w:sz w:val="24"/>
          <w:szCs w:val="24"/>
        </w:rPr>
        <w:t>*, Erin W. Dickie</w:t>
      </w:r>
      <w:r w:rsidRPr="001E04F0">
        <w:rPr>
          <w:rFonts w:ascii="Times New Roman" w:eastAsia="Times New Roman" w:hAnsi="Times New Roman" w:cs="Times New Roman"/>
          <w:sz w:val="24"/>
          <w:szCs w:val="24"/>
          <w:vertAlign w:val="superscript"/>
        </w:rPr>
        <w:t>1,2</w:t>
      </w:r>
      <w:r w:rsidRPr="001E04F0">
        <w:rPr>
          <w:rFonts w:ascii="Times New Roman" w:eastAsia="Times New Roman" w:hAnsi="Times New Roman" w:cs="Times New Roman"/>
          <w:sz w:val="24"/>
          <w:szCs w:val="24"/>
        </w:rPr>
        <w:t>*</w:t>
      </w:r>
    </w:p>
    <w:p w14:paraId="4DEA1DC9" w14:textId="77777777" w:rsidR="00C90A63" w:rsidRPr="001E04F0" w:rsidRDefault="00C90A63" w:rsidP="00356FC6">
      <w:pPr>
        <w:spacing w:line="240" w:lineRule="auto"/>
        <w:rPr>
          <w:rFonts w:ascii="Times New Roman" w:eastAsia="Times New Roman" w:hAnsi="Times New Roman" w:cs="Times New Roman"/>
          <w:sz w:val="24"/>
          <w:szCs w:val="24"/>
        </w:rPr>
      </w:pPr>
    </w:p>
    <w:p w14:paraId="298598DE" w14:textId="1FFF3C35"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1.Kimel Family Translational Imaging-Genetics Research Lab, Campbell Family Mental Health </w:t>
      </w:r>
      <w:r w:rsidR="000302CF" w:rsidRPr="001E04F0">
        <w:rPr>
          <w:rFonts w:ascii="Times New Roman" w:eastAsia="Times New Roman" w:hAnsi="Times New Roman" w:cs="Times New Roman"/>
          <w:sz w:val="24"/>
          <w:szCs w:val="24"/>
        </w:rPr>
        <w:t xml:space="preserve">Research </w:t>
      </w:r>
      <w:r w:rsidRPr="001E04F0">
        <w:rPr>
          <w:rFonts w:ascii="Times New Roman" w:eastAsia="Times New Roman" w:hAnsi="Times New Roman" w:cs="Times New Roman"/>
          <w:sz w:val="24"/>
          <w:szCs w:val="24"/>
        </w:rPr>
        <w:t xml:space="preserve">Institute, Centre for Addiction and Mental Health, Toronto, </w:t>
      </w:r>
      <w:r w:rsidR="002F5951" w:rsidRPr="001E04F0">
        <w:rPr>
          <w:rFonts w:ascii="Times New Roman" w:eastAsia="Times New Roman" w:hAnsi="Times New Roman" w:cs="Times New Roman"/>
          <w:sz w:val="24"/>
          <w:szCs w:val="24"/>
        </w:rPr>
        <w:t>Canada.</w:t>
      </w:r>
    </w:p>
    <w:p w14:paraId="054635E6" w14:textId="40258065"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2.</w:t>
      </w:r>
      <w:r w:rsidR="000302CF" w:rsidRPr="001E04F0">
        <w:rPr>
          <w:rFonts w:ascii="Times New Roman" w:hAnsi="Times New Roman" w:cs="Times New Roman"/>
          <w:sz w:val="24"/>
          <w:szCs w:val="24"/>
        </w:rPr>
        <w:t xml:space="preserve"> </w:t>
      </w:r>
      <w:r w:rsidR="000302CF" w:rsidRPr="001E04F0">
        <w:rPr>
          <w:rFonts w:ascii="Times New Roman" w:eastAsia="Times New Roman" w:hAnsi="Times New Roman" w:cs="Times New Roman"/>
          <w:sz w:val="24"/>
          <w:szCs w:val="24"/>
        </w:rPr>
        <w:t>University of Toronto, Temerty Faculty of Medicine,</w:t>
      </w:r>
      <w:r w:rsidRPr="001E04F0">
        <w:rPr>
          <w:rFonts w:ascii="Times New Roman" w:eastAsia="Times New Roman" w:hAnsi="Times New Roman" w:cs="Times New Roman"/>
          <w:sz w:val="24"/>
          <w:szCs w:val="24"/>
        </w:rPr>
        <w:t xml:space="preserve"> Department of Psychiatry, Toronto, Canada</w:t>
      </w:r>
      <w:r w:rsidR="002F5951" w:rsidRPr="001E04F0">
        <w:rPr>
          <w:rFonts w:ascii="Times New Roman" w:eastAsia="Times New Roman" w:hAnsi="Times New Roman" w:cs="Times New Roman"/>
          <w:sz w:val="24"/>
          <w:szCs w:val="24"/>
        </w:rPr>
        <w:t>.</w:t>
      </w:r>
    </w:p>
    <w:p w14:paraId="718E6356" w14:textId="56FCED39"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3. Zucker Hillside Hospital, Glen Oaks, NY, </w:t>
      </w:r>
      <w:r w:rsidR="002F5951" w:rsidRPr="001E04F0">
        <w:rPr>
          <w:rFonts w:ascii="Times New Roman" w:eastAsia="Times New Roman" w:hAnsi="Times New Roman" w:cs="Times New Roman"/>
          <w:sz w:val="24"/>
          <w:szCs w:val="24"/>
        </w:rPr>
        <w:t>USA.</w:t>
      </w:r>
    </w:p>
    <w:p w14:paraId="7E85CF94" w14:textId="7D2F6EF7"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4. Maryland Psychiatric Research Center, Department of Psychiatry, University of Maryland School of Medicine, Baltimore, MD</w:t>
      </w:r>
      <w:r w:rsidR="001E30B5" w:rsidRPr="001E04F0">
        <w:rPr>
          <w:rFonts w:ascii="Times New Roman" w:eastAsia="Times New Roman" w:hAnsi="Times New Roman" w:cs="Times New Roman"/>
          <w:sz w:val="24"/>
          <w:szCs w:val="24"/>
        </w:rPr>
        <w:t>, USA</w:t>
      </w:r>
      <w:r w:rsidRPr="001E04F0">
        <w:rPr>
          <w:rFonts w:ascii="Times New Roman" w:eastAsia="Times New Roman" w:hAnsi="Times New Roman" w:cs="Times New Roman"/>
          <w:sz w:val="24"/>
          <w:szCs w:val="24"/>
        </w:rPr>
        <w:t>.</w:t>
      </w:r>
    </w:p>
    <w:p w14:paraId="6E794BFC" w14:textId="77777777" w:rsidR="00C90A63" w:rsidRPr="001E04F0" w:rsidRDefault="00C90A63" w:rsidP="00356FC6">
      <w:pPr>
        <w:spacing w:line="240" w:lineRule="auto"/>
        <w:rPr>
          <w:rFonts w:ascii="Times New Roman" w:eastAsia="Times New Roman" w:hAnsi="Times New Roman" w:cs="Times New Roman"/>
          <w:sz w:val="24"/>
          <w:szCs w:val="24"/>
        </w:rPr>
      </w:pPr>
    </w:p>
    <w:p w14:paraId="3E65000D" w14:textId="7623F3F4"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Corresponding authors:</w:t>
      </w:r>
      <w:r w:rsidR="00FE77AC" w:rsidRPr="001E04F0">
        <w:rPr>
          <w:rFonts w:ascii="Times New Roman" w:eastAsia="Times New Roman" w:hAnsi="Times New Roman" w:cs="Times New Roman"/>
          <w:sz w:val="24"/>
          <w:szCs w:val="24"/>
        </w:rPr>
        <w:t xml:space="preserve"> </w:t>
      </w:r>
      <w:r w:rsidR="00876976" w:rsidRPr="001E04F0">
        <w:rPr>
          <w:rFonts w:ascii="Times New Roman" w:eastAsia="Times New Roman" w:hAnsi="Times New Roman" w:cs="Times New Roman"/>
          <w:sz w:val="24"/>
          <w:szCs w:val="24"/>
        </w:rPr>
        <w:t>Ju-Chi Yu (</w:t>
      </w:r>
      <w:hyperlink r:id="rId6" w:history="1">
        <w:r w:rsidR="00876976" w:rsidRPr="001E04F0">
          <w:rPr>
            <w:rStyle w:val="Hyperlink"/>
            <w:rFonts w:ascii="Times New Roman" w:eastAsia="Times New Roman" w:hAnsi="Times New Roman" w:cs="Times New Roman"/>
            <w:color w:val="auto"/>
            <w:sz w:val="24"/>
            <w:szCs w:val="24"/>
          </w:rPr>
          <w:t>Ju-Chi.Yu@camh.ca</w:t>
        </w:r>
      </w:hyperlink>
      <w:r w:rsidR="00876976" w:rsidRPr="001E04F0">
        <w:rPr>
          <w:rFonts w:ascii="Times New Roman" w:eastAsia="Times New Roman" w:hAnsi="Times New Roman" w:cs="Times New Roman"/>
          <w:sz w:val="24"/>
          <w:szCs w:val="24"/>
        </w:rPr>
        <w:t>); Erin W. Dickie (</w:t>
      </w:r>
      <w:hyperlink r:id="rId7" w:history="1">
        <w:r w:rsidR="003F3EFE" w:rsidRPr="001E04F0">
          <w:rPr>
            <w:rStyle w:val="Hyperlink"/>
            <w:rFonts w:ascii="Times New Roman" w:eastAsia="Times New Roman" w:hAnsi="Times New Roman" w:cs="Times New Roman"/>
            <w:color w:val="auto"/>
            <w:sz w:val="24"/>
            <w:szCs w:val="24"/>
          </w:rPr>
          <w:t>Erin.Dickie@camh.ca</w:t>
        </w:r>
      </w:hyperlink>
      <w:r w:rsidR="003F3EFE" w:rsidRPr="001E04F0">
        <w:rPr>
          <w:rFonts w:ascii="Times New Roman" w:eastAsia="Times New Roman" w:hAnsi="Times New Roman" w:cs="Times New Roman"/>
          <w:sz w:val="24"/>
          <w:szCs w:val="24"/>
        </w:rPr>
        <w:t>)</w:t>
      </w:r>
    </w:p>
    <w:p w14:paraId="43BFD627" w14:textId="77777777" w:rsidR="00C90A63" w:rsidRPr="001E04F0" w:rsidRDefault="00C90A63" w:rsidP="00356FC6">
      <w:pPr>
        <w:spacing w:line="240" w:lineRule="auto"/>
        <w:rPr>
          <w:rFonts w:ascii="Times New Roman" w:eastAsia="Times New Roman" w:hAnsi="Times New Roman" w:cs="Times New Roman"/>
          <w:sz w:val="24"/>
          <w:szCs w:val="24"/>
        </w:rPr>
      </w:pPr>
    </w:p>
    <w:p w14:paraId="07C583FB" w14:textId="244D58F4" w:rsidR="003F3EFE" w:rsidRPr="001E04F0" w:rsidRDefault="003F3EFE"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bCs/>
          <w:sz w:val="24"/>
          <w:szCs w:val="24"/>
        </w:rPr>
        <w:t>Running title</w:t>
      </w:r>
      <w:r w:rsidRPr="001E04F0">
        <w:rPr>
          <w:rFonts w:ascii="Times New Roman" w:eastAsia="Times New Roman" w:hAnsi="Times New Roman" w:cs="Times New Roman"/>
          <w:sz w:val="24"/>
          <w:szCs w:val="24"/>
        </w:rPr>
        <w:t>: Gradient-cognition associations in schizophrenias</w:t>
      </w:r>
    </w:p>
    <w:p w14:paraId="11929C1D" w14:textId="39CDB1FE" w:rsidR="003F3EFE" w:rsidRPr="001E04F0" w:rsidRDefault="003F3EFE"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bCs/>
          <w:sz w:val="24"/>
          <w:szCs w:val="24"/>
        </w:rPr>
        <w:t>Keywords</w:t>
      </w:r>
      <w:r w:rsidRPr="001E04F0">
        <w:rPr>
          <w:rFonts w:ascii="Times New Roman" w:eastAsia="Times New Roman" w:hAnsi="Times New Roman" w:cs="Times New Roman"/>
          <w:sz w:val="24"/>
          <w:szCs w:val="24"/>
        </w:rPr>
        <w:t>: principal gradient analysis, schizophrenia spectrum disorders, social cognition, functional connectivity, partial least squares correlation, fMRI</w:t>
      </w:r>
    </w:p>
    <w:p w14:paraId="5010E3BC" w14:textId="77777777" w:rsidR="004C61D6" w:rsidRPr="001E04F0" w:rsidRDefault="004C61D6" w:rsidP="00356FC6">
      <w:pPr>
        <w:spacing w:line="240" w:lineRule="auto"/>
        <w:rPr>
          <w:rFonts w:ascii="Times New Roman" w:eastAsia="Times New Roman" w:hAnsi="Times New Roman" w:cs="Times New Roman"/>
          <w:sz w:val="24"/>
          <w:szCs w:val="24"/>
          <w:lang w:val="en-US"/>
        </w:rPr>
      </w:pPr>
    </w:p>
    <w:p w14:paraId="03FBE9D9" w14:textId="6895F6F2" w:rsidR="00DC095E" w:rsidRPr="001E04F0" w:rsidRDefault="00DC095E" w:rsidP="00356FC6">
      <w:pPr>
        <w:spacing w:line="240" w:lineRule="auto"/>
        <w:rPr>
          <w:rFonts w:ascii="Times New Roman" w:eastAsia="Times New Roman" w:hAnsi="Times New Roman" w:cs="Times New Roman"/>
          <w:sz w:val="24"/>
          <w:szCs w:val="24"/>
          <w:lang w:val="en-US"/>
        </w:rPr>
      </w:pPr>
      <w:r w:rsidRPr="001E04F0">
        <w:rPr>
          <w:rFonts w:ascii="Times New Roman" w:eastAsia="Times New Roman" w:hAnsi="Times New Roman" w:cs="Times New Roman"/>
          <w:sz w:val="24"/>
          <w:szCs w:val="24"/>
          <w:lang w:val="en-US"/>
        </w:rPr>
        <w:t>Number of Words in abstract: 2</w:t>
      </w:r>
      <w:r w:rsidR="002157E6" w:rsidRPr="001E04F0">
        <w:rPr>
          <w:rFonts w:ascii="Times New Roman" w:eastAsia="Times New Roman" w:hAnsi="Times New Roman" w:cs="Times New Roman"/>
          <w:sz w:val="24"/>
          <w:szCs w:val="24"/>
          <w:lang w:val="en-US"/>
        </w:rPr>
        <w:t>3</w:t>
      </w:r>
      <w:r w:rsidR="002A0061" w:rsidRPr="001E04F0">
        <w:rPr>
          <w:rFonts w:ascii="Times New Roman" w:eastAsia="Times New Roman" w:hAnsi="Times New Roman" w:cs="Times New Roman"/>
          <w:sz w:val="24"/>
          <w:szCs w:val="24"/>
          <w:lang w:val="en-US"/>
        </w:rPr>
        <w:t>9</w:t>
      </w:r>
    </w:p>
    <w:p w14:paraId="74EAA130" w14:textId="25B8E568" w:rsidR="004C61D6" w:rsidRPr="001E04F0" w:rsidRDefault="004C61D6" w:rsidP="00356FC6">
      <w:pPr>
        <w:spacing w:line="240" w:lineRule="auto"/>
        <w:rPr>
          <w:rFonts w:ascii="Times New Roman" w:eastAsia="Times New Roman" w:hAnsi="Times New Roman" w:cs="Times New Roman"/>
          <w:sz w:val="24"/>
          <w:szCs w:val="24"/>
          <w:lang w:val="en-US"/>
        </w:rPr>
      </w:pPr>
      <w:r w:rsidRPr="001E04F0">
        <w:rPr>
          <w:rFonts w:ascii="Times New Roman" w:eastAsia="Times New Roman" w:hAnsi="Times New Roman" w:cs="Times New Roman"/>
          <w:sz w:val="24"/>
          <w:szCs w:val="24"/>
          <w:lang w:val="en-US"/>
        </w:rPr>
        <w:t xml:space="preserve">Number of Words: </w:t>
      </w:r>
      <w:r w:rsidR="00146AAD">
        <w:rPr>
          <w:rFonts w:ascii="Times New Roman" w:eastAsia="Times New Roman" w:hAnsi="Times New Roman" w:cs="Times New Roman"/>
          <w:sz w:val="24"/>
          <w:szCs w:val="24"/>
          <w:lang w:val="en-US"/>
        </w:rPr>
        <w:t>39</w:t>
      </w:r>
      <w:r w:rsidR="00DE2D28">
        <w:rPr>
          <w:rFonts w:ascii="Times New Roman" w:eastAsia="Times New Roman" w:hAnsi="Times New Roman" w:cs="Times New Roman"/>
          <w:sz w:val="24"/>
          <w:szCs w:val="24"/>
          <w:lang w:val="en-US"/>
        </w:rPr>
        <w:t>89</w:t>
      </w:r>
    </w:p>
    <w:p w14:paraId="23CB13A1" w14:textId="222E390B" w:rsidR="004C61D6" w:rsidRPr="001E04F0" w:rsidRDefault="004C61D6" w:rsidP="00356FC6">
      <w:pPr>
        <w:spacing w:line="240" w:lineRule="auto"/>
        <w:rPr>
          <w:rFonts w:ascii="Times New Roman" w:eastAsia="Times New Roman" w:hAnsi="Times New Roman" w:cs="Times New Roman"/>
          <w:sz w:val="24"/>
          <w:szCs w:val="24"/>
          <w:lang w:val="en-US"/>
        </w:rPr>
      </w:pPr>
      <w:r w:rsidRPr="001E04F0">
        <w:rPr>
          <w:rFonts w:ascii="Times New Roman" w:eastAsia="Times New Roman" w:hAnsi="Times New Roman" w:cs="Times New Roman"/>
          <w:sz w:val="24"/>
          <w:szCs w:val="24"/>
          <w:lang w:val="en-US"/>
        </w:rPr>
        <w:t>Number of Figures: 4</w:t>
      </w:r>
    </w:p>
    <w:p w14:paraId="3187716F" w14:textId="3F0BFBDD" w:rsidR="00C90A63" w:rsidRPr="001E04F0" w:rsidRDefault="004C61D6" w:rsidP="00356FC6">
      <w:pPr>
        <w:spacing w:line="240" w:lineRule="auto"/>
        <w:rPr>
          <w:rFonts w:ascii="Times New Roman" w:eastAsia="Times New Roman" w:hAnsi="Times New Roman" w:cs="Times New Roman"/>
          <w:sz w:val="24"/>
          <w:szCs w:val="24"/>
          <w:lang w:val="en-US"/>
        </w:rPr>
      </w:pPr>
      <w:r w:rsidRPr="001E04F0">
        <w:rPr>
          <w:rFonts w:ascii="Times New Roman" w:eastAsia="Times New Roman" w:hAnsi="Times New Roman" w:cs="Times New Roman"/>
          <w:sz w:val="24"/>
          <w:szCs w:val="24"/>
          <w:lang w:val="en-US"/>
        </w:rPr>
        <w:t xml:space="preserve">Number of Tables: </w:t>
      </w:r>
      <w:r w:rsidR="00876976" w:rsidRPr="001E04F0">
        <w:rPr>
          <w:rFonts w:ascii="Times New Roman" w:eastAsia="Times New Roman" w:hAnsi="Times New Roman" w:cs="Times New Roman"/>
          <w:sz w:val="24"/>
          <w:szCs w:val="24"/>
          <w:lang w:val="en-US"/>
        </w:rPr>
        <w:t>3</w:t>
      </w:r>
      <w:r w:rsidR="00302918" w:rsidRPr="001E04F0">
        <w:rPr>
          <w:rFonts w:ascii="Times New Roman" w:hAnsi="Times New Roman" w:cs="Times New Roman"/>
          <w:sz w:val="24"/>
          <w:szCs w:val="24"/>
        </w:rPr>
        <w:br w:type="page"/>
      </w:r>
    </w:p>
    <w:p w14:paraId="34176BF1" w14:textId="31AA5DC1" w:rsidR="00C90A63" w:rsidRPr="001E04F0" w:rsidRDefault="00997690" w:rsidP="00356FC6">
      <w:pPr>
        <w:spacing w:line="240" w:lineRule="auto"/>
        <w:jc w:val="center"/>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lastRenderedPageBreak/>
        <w:t>Abstract</w:t>
      </w:r>
    </w:p>
    <w:p w14:paraId="0194D45F" w14:textId="77777777" w:rsidR="00C90A63" w:rsidRPr="001E04F0" w:rsidRDefault="00C90A63" w:rsidP="00356FC6">
      <w:pPr>
        <w:spacing w:line="240" w:lineRule="auto"/>
        <w:rPr>
          <w:rFonts w:ascii="Times New Roman" w:eastAsia="Times New Roman" w:hAnsi="Times New Roman" w:cs="Times New Roman"/>
          <w:b/>
          <w:sz w:val="24"/>
          <w:szCs w:val="24"/>
        </w:rPr>
      </w:pPr>
    </w:p>
    <w:p w14:paraId="45A3EF7E" w14:textId="6747E8BC"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 xml:space="preserve">Background: </w:t>
      </w:r>
      <w:r w:rsidRPr="001E04F0">
        <w:rPr>
          <w:rFonts w:ascii="Times New Roman" w:eastAsia="Times New Roman" w:hAnsi="Times New Roman" w:cs="Times New Roman"/>
          <w:sz w:val="24"/>
          <w:szCs w:val="24"/>
        </w:rPr>
        <w:t>Schizophrenia Spectrum Disorders (SSD</w:t>
      </w:r>
      <w:r w:rsidR="009B58B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w:t>
      </w:r>
      <w:r w:rsidR="00DC095E" w:rsidRPr="001E04F0">
        <w:rPr>
          <w:rFonts w:ascii="Times New Roman" w:eastAsia="Times New Roman" w:hAnsi="Times New Roman" w:cs="Times New Roman"/>
          <w:sz w:val="24"/>
          <w:szCs w:val="24"/>
        </w:rPr>
        <w:t xml:space="preserve">, which </w:t>
      </w:r>
      <w:r w:rsidR="004940BA" w:rsidRPr="001E04F0">
        <w:rPr>
          <w:rFonts w:ascii="Times New Roman" w:eastAsia="Times New Roman" w:hAnsi="Times New Roman" w:cs="Times New Roman"/>
          <w:sz w:val="24"/>
          <w:szCs w:val="24"/>
        </w:rPr>
        <w:t>are</w:t>
      </w:r>
      <w:r w:rsidR="00DC095E" w:rsidRPr="001E04F0">
        <w:rPr>
          <w:rFonts w:ascii="Times New Roman" w:eastAsia="Times New Roman" w:hAnsi="Times New Roman" w:cs="Times New Roman"/>
          <w:sz w:val="24"/>
          <w:szCs w:val="24"/>
        </w:rPr>
        <w:t xml:space="preserve"> characterized by social cognitive deficits,</w:t>
      </w:r>
      <w:r w:rsidRPr="001E04F0">
        <w:rPr>
          <w:rFonts w:ascii="Times New Roman" w:eastAsia="Times New Roman" w:hAnsi="Times New Roman" w:cs="Times New Roman"/>
          <w:sz w:val="24"/>
          <w:szCs w:val="24"/>
        </w:rPr>
        <w:t xml:space="preserve"> ha</w:t>
      </w:r>
      <w:r w:rsidR="00FE4302" w:rsidRPr="001E04F0">
        <w:rPr>
          <w:rFonts w:ascii="Times New Roman" w:eastAsia="Times New Roman" w:hAnsi="Times New Roman" w:cs="Times New Roman"/>
          <w:sz w:val="24"/>
          <w:szCs w:val="24"/>
        </w:rPr>
        <w:t>ve</w:t>
      </w:r>
      <w:r w:rsidRPr="001E04F0">
        <w:rPr>
          <w:rFonts w:ascii="Times New Roman" w:eastAsia="Times New Roman" w:hAnsi="Times New Roman" w:cs="Times New Roman"/>
          <w:sz w:val="24"/>
          <w:szCs w:val="24"/>
        </w:rPr>
        <w:t xml:space="preserve"> been associated with dysconnectivity in “</w:t>
      </w:r>
      <w:r w:rsidR="00CA19C6" w:rsidRPr="001E04F0">
        <w:rPr>
          <w:rFonts w:ascii="Times New Roman" w:eastAsia="Times New Roman" w:hAnsi="Times New Roman" w:cs="Times New Roman"/>
          <w:sz w:val="24"/>
          <w:szCs w:val="24"/>
        </w:rPr>
        <w:t>unimodal</w:t>
      </w:r>
      <w:r w:rsidRPr="001E04F0">
        <w:rPr>
          <w:rFonts w:ascii="Times New Roman" w:eastAsia="Times New Roman" w:hAnsi="Times New Roman" w:cs="Times New Roman"/>
          <w:sz w:val="24"/>
          <w:szCs w:val="24"/>
        </w:rPr>
        <w:t>” (e.g.</w:t>
      </w:r>
      <w:r w:rsidR="00A9794F"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visual, auditory) and “</w:t>
      </w:r>
      <w:r w:rsidR="00CA19C6" w:rsidRPr="001E04F0">
        <w:rPr>
          <w:rFonts w:ascii="Times New Roman" w:eastAsia="Times New Roman" w:hAnsi="Times New Roman" w:cs="Times New Roman"/>
          <w:sz w:val="24"/>
          <w:szCs w:val="24"/>
        </w:rPr>
        <w:t>multimodal</w:t>
      </w:r>
      <w:r w:rsidRPr="001E04F0">
        <w:rPr>
          <w:rFonts w:ascii="Times New Roman" w:eastAsia="Times New Roman" w:hAnsi="Times New Roman" w:cs="Times New Roman"/>
          <w:sz w:val="24"/>
          <w:szCs w:val="24"/>
        </w:rPr>
        <w:t xml:space="preserve">” (e.g., default-mode and frontoparietal) cortical networks. </w:t>
      </w:r>
      <w:r w:rsidR="008E4403" w:rsidRPr="001E04F0">
        <w:rPr>
          <w:rFonts w:ascii="Times New Roman" w:eastAsia="Times New Roman" w:hAnsi="Times New Roman" w:cs="Times New Roman"/>
          <w:sz w:val="24"/>
          <w:szCs w:val="24"/>
        </w:rPr>
        <w:t>However, little is known regarding how such dysconnectivity relates</w:t>
      </w:r>
      <w:r w:rsidRPr="001E04F0">
        <w:rPr>
          <w:rFonts w:ascii="Times New Roman" w:eastAsia="Times New Roman" w:hAnsi="Times New Roman" w:cs="Times New Roman"/>
          <w:sz w:val="24"/>
          <w:szCs w:val="24"/>
        </w:rPr>
        <w:t xml:space="preserve"> to </w:t>
      </w:r>
      <w:r w:rsidR="00FD5543" w:rsidRPr="001E04F0">
        <w:rPr>
          <w:rFonts w:ascii="Times New Roman" w:eastAsia="Times New Roman" w:hAnsi="Times New Roman" w:cs="Times New Roman"/>
          <w:sz w:val="24"/>
          <w:szCs w:val="24"/>
        </w:rPr>
        <w:t xml:space="preserve">social and non-social </w:t>
      </w:r>
      <w:r w:rsidRPr="001E04F0">
        <w:rPr>
          <w:rFonts w:ascii="Times New Roman" w:eastAsia="Times New Roman" w:hAnsi="Times New Roman" w:cs="Times New Roman"/>
          <w:sz w:val="24"/>
          <w:szCs w:val="24"/>
        </w:rPr>
        <w:t>cogniti</w:t>
      </w:r>
      <w:r w:rsidR="008E4403" w:rsidRPr="001E04F0">
        <w:rPr>
          <w:rFonts w:ascii="Times New Roman" w:eastAsia="Times New Roman" w:hAnsi="Times New Roman" w:cs="Times New Roman"/>
          <w:sz w:val="24"/>
          <w:szCs w:val="24"/>
        </w:rPr>
        <w:t>on, and how</w:t>
      </w:r>
      <w:r w:rsidR="00DC095E" w:rsidRPr="001E04F0">
        <w:rPr>
          <w:rFonts w:ascii="Times New Roman" w:eastAsia="Times New Roman" w:hAnsi="Times New Roman" w:cs="Times New Roman"/>
          <w:sz w:val="24"/>
          <w:szCs w:val="24"/>
        </w:rPr>
        <w:t xml:space="preserve"> </w:t>
      </w:r>
      <w:r w:rsidR="00E42520" w:rsidRPr="001E04F0">
        <w:rPr>
          <w:rFonts w:ascii="Times New Roman" w:eastAsia="Times New Roman" w:hAnsi="Times New Roman" w:cs="Times New Roman"/>
          <w:sz w:val="24"/>
          <w:szCs w:val="24"/>
        </w:rPr>
        <w:t xml:space="preserve">such </w:t>
      </w:r>
      <w:r w:rsidR="008E4403" w:rsidRPr="001E04F0">
        <w:rPr>
          <w:rFonts w:ascii="Times New Roman" w:eastAsia="Times New Roman" w:hAnsi="Times New Roman" w:cs="Times New Roman"/>
          <w:sz w:val="24"/>
          <w:szCs w:val="24"/>
        </w:rPr>
        <w:t xml:space="preserve">brain-behavioral </w:t>
      </w:r>
      <w:r w:rsidR="00F71B83" w:rsidRPr="001E04F0">
        <w:rPr>
          <w:rFonts w:ascii="Times New Roman" w:eastAsia="Times New Roman" w:hAnsi="Times New Roman" w:cs="Times New Roman"/>
          <w:sz w:val="24"/>
          <w:szCs w:val="24"/>
        </w:rPr>
        <w:t>relationships</w:t>
      </w:r>
      <w:r w:rsidR="008E4403" w:rsidRPr="001E04F0">
        <w:rPr>
          <w:rFonts w:ascii="Times New Roman" w:eastAsia="Times New Roman" w:hAnsi="Times New Roman" w:cs="Times New Roman"/>
          <w:sz w:val="24"/>
          <w:szCs w:val="24"/>
        </w:rPr>
        <w:t xml:space="preserve"> associate with</w:t>
      </w:r>
      <w:r w:rsidR="00DC095E" w:rsidRPr="001E04F0">
        <w:rPr>
          <w:rFonts w:ascii="Times New Roman" w:eastAsia="Times New Roman" w:hAnsi="Times New Roman" w:cs="Times New Roman"/>
          <w:sz w:val="24"/>
          <w:szCs w:val="24"/>
        </w:rPr>
        <w:t xml:space="preserve"> clinical outcomes of SSD</w:t>
      </w:r>
      <w:r w:rsidR="00E04809" w:rsidRPr="001E04F0">
        <w:rPr>
          <w:rFonts w:ascii="Times New Roman" w:eastAsia="Times New Roman" w:hAnsi="Times New Roman" w:cs="Times New Roman"/>
          <w:sz w:val="24"/>
          <w:szCs w:val="24"/>
        </w:rPr>
        <w:t>s</w:t>
      </w:r>
      <w:r w:rsidR="00DC095E" w:rsidRPr="001E04F0">
        <w:rPr>
          <w:rFonts w:ascii="Times New Roman" w:eastAsia="Times New Roman" w:hAnsi="Times New Roman" w:cs="Times New Roman"/>
          <w:sz w:val="24"/>
          <w:szCs w:val="24"/>
        </w:rPr>
        <w:t xml:space="preserve">. </w:t>
      </w:r>
    </w:p>
    <w:p w14:paraId="3D278A58" w14:textId="77777777" w:rsidR="00C90A63" w:rsidRPr="001E04F0" w:rsidRDefault="00C90A63" w:rsidP="00356FC6">
      <w:pPr>
        <w:spacing w:line="240" w:lineRule="auto"/>
        <w:rPr>
          <w:rFonts w:ascii="Times New Roman" w:eastAsia="Times New Roman" w:hAnsi="Times New Roman" w:cs="Times New Roman"/>
          <w:b/>
          <w:sz w:val="24"/>
          <w:szCs w:val="24"/>
        </w:rPr>
      </w:pPr>
    </w:p>
    <w:p w14:paraId="30F3218B" w14:textId="2BAF6621"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 xml:space="preserve">Methods: </w:t>
      </w:r>
      <w:r w:rsidRPr="001E04F0">
        <w:rPr>
          <w:rFonts w:ascii="Times New Roman" w:eastAsia="Times New Roman" w:hAnsi="Times New Roman" w:cs="Times New Roman"/>
          <w:sz w:val="24"/>
          <w:szCs w:val="24"/>
        </w:rPr>
        <w:t xml:space="preserve">We analyzed </w:t>
      </w:r>
      <w:r w:rsidR="00AE413D" w:rsidRPr="001E04F0">
        <w:rPr>
          <w:rFonts w:ascii="Times New Roman" w:eastAsia="Times New Roman" w:hAnsi="Times New Roman" w:cs="Times New Roman"/>
          <w:sz w:val="24"/>
          <w:szCs w:val="24"/>
        </w:rPr>
        <w:t>cognitive</w:t>
      </w:r>
      <w:r w:rsidRPr="001E04F0">
        <w:rPr>
          <w:rFonts w:ascii="Times New Roman" w:eastAsia="Times New Roman" w:hAnsi="Times New Roman" w:cs="Times New Roman"/>
          <w:sz w:val="24"/>
          <w:szCs w:val="24"/>
        </w:rPr>
        <w:t xml:space="preserve"> </w:t>
      </w:r>
      <w:r w:rsidR="008E4403" w:rsidRPr="001E04F0">
        <w:rPr>
          <w:rFonts w:ascii="Times New Roman" w:eastAsia="Times New Roman" w:hAnsi="Times New Roman" w:cs="Times New Roman"/>
          <w:sz w:val="24"/>
          <w:szCs w:val="24"/>
        </w:rPr>
        <w:t xml:space="preserve">(non-social and social) </w:t>
      </w:r>
      <w:r w:rsidRPr="001E04F0">
        <w:rPr>
          <w:rFonts w:ascii="Times New Roman" w:eastAsia="Times New Roman" w:hAnsi="Times New Roman" w:cs="Times New Roman"/>
          <w:sz w:val="24"/>
          <w:szCs w:val="24"/>
        </w:rPr>
        <w:t xml:space="preserve">measures and resting-state </w:t>
      </w:r>
      <w:r w:rsidR="009B58B9" w:rsidRPr="001E04F0">
        <w:rPr>
          <w:rFonts w:ascii="Times New Roman" w:eastAsia="Times New Roman" w:hAnsi="Times New Roman" w:cs="Times New Roman"/>
          <w:sz w:val="24"/>
          <w:szCs w:val="24"/>
        </w:rPr>
        <w:t>functional magnetic resonance imaging</w:t>
      </w:r>
      <w:r w:rsidRPr="001E04F0">
        <w:rPr>
          <w:rFonts w:ascii="Times New Roman" w:eastAsia="Times New Roman" w:hAnsi="Times New Roman" w:cs="Times New Roman"/>
          <w:sz w:val="24"/>
          <w:szCs w:val="24"/>
        </w:rPr>
        <w:t xml:space="preserve"> data from the ‘Social Processes Initiative in Neurobiology of the Schizophrenia(s) (SPINS)’ study (</w:t>
      </w:r>
      <w:r w:rsidR="008F31C5" w:rsidRPr="001E04F0">
        <w:rPr>
          <w:rFonts w:ascii="Times New Roman" w:eastAsia="Times New Roman" w:hAnsi="Times New Roman" w:cs="Times New Roman"/>
          <w:sz w:val="24"/>
          <w:szCs w:val="24"/>
        </w:rPr>
        <w:t>247</w:t>
      </w:r>
      <w:r w:rsidRPr="001E04F0">
        <w:rPr>
          <w:rFonts w:ascii="Times New Roman" w:eastAsia="Times New Roman" w:hAnsi="Times New Roman" w:cs="Times New Roman"/>
          <w:sz w:val="24"/>
          <w:szCs w:val="24"/>
        </w:rPr>
        <w:t xml:space="preserve"> stable </w:t>
      </w:r>
      <w:r w:rsidR="00E04809" w:rsidRPr="001E04F0">
        <w:rPr>
          <w:rFonts w:ascii="Times New Roman" w:eastAsia="Times New Roman" w:hAnsi="Times New Roman" w:cs="Times New Roman"/>
          <w:sz w:val="24"/>
          <w:szCs w:val="24"/>
        </w:rPr>
        <w:t xml:space="preserve">participants with </w:t>
      </w:r>
      <w:r w:rsidRPr="001E04F0">
        <w:rPr>
          <w:rFonts w:ascii="Times New Roman" w:eastAsia="Times New Roman" w:hAnsi="Times New Roman" w:cs="Times New Roman"/>
          <w:sz w:val="24"/>
          <w:szCs w:val="24"/>
        </w:rPr>
        <w:t>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and </w:t>
      </w:r>
      <w:r w:rsidR="008F31C5" w:rsidRPr="001E04F0">
        <w:rPr>
          <w:rFonts w:ascii="Times New Roman" w:eastAsia="Times New Roman" w:hAnsi="Times New Roman" w:cs="Times New Roman"/>
          <w:sz w:val="24"/>
          <w:szCs w:val="24"/>
        </w:rPr>
        <w:t>172</w:t>
      </w:r>
      <w:r w:rsidRPr="001E04F0">
        <w:rPr>
          <w:rFonts w:ascii="Times New Roman" w:eastAsia="Times New Roman" w:hAnsi="Times New Roman" w:cs="Times New Roman"/>
          <w:sz w:val="24"/>
          <w:szCs w:val="24"/>
        </w:rPr>
        <w:t xml:space="preserve"> healthy controls, ages 18-55). </w:t>
      </w:r>
      <w:r w:rsidR="008E4403" w:rsidRPr="001E04F0">
        <w:rPr>
          <w:rFonts w:ascii="Times New Roman" w:eastAsia="Times New Roman" w:hAnsi="Times New Roman" w:cs="Times New Roman"/>
          <w:sz w:val="24"/>
          <w:szCs w:val="24"/>
        </w:rPr>
        <w:t>We extracted gradients</w:t>
      </w:r>
      <w:r w:rsidRPr="001E04F0">
        <w:rPr>
          <w:rFonts w:ascii="Times New Roman" w:eastAsia="Times New Roman" w:hAnsi="Times New Roman" w:cs="Times New Roman"/>
          <w:sz w:val="24"/>
          <w:szCs w:val="24"/>
        </w:rPr>
        <w:t xml:space="preserve"> from parcellated connectomes and </w:t>
      </w:r>
      <w:r w:rsidR="008E4403" w:rsidRPr="001E04F0">
        <w:rPr>
          <w:rFonts w:ascii="Times New Roman" w:eastAsia="Times New Roman" w:hAnsi="Times New Roman" w:cs="Times New Roman"/>
          <w:sz w:val="24"/>
          <w:szCs w:val="24"/>
        </w:rPr>
        <w:t>examine</w:t>
      </w:r>
      <w:r w:rsidR="00742438" w:rsidRPr="001E04F0">
        <w:rPr>
          <w:rFonts w:ascii="Times New Roman" w:eastAsia="Times New Roman" w:hAnsi="Times New Roman" w:cs="Times New Roman"/>
          <w:sz w:val="24"/>
          <w:szCs w:val="24"/>
        </w:rPr>
        <w:t>d</w:t>
      </w:r>
      <w:r w:rsidR="008E4403" w:rsidRPr="001E04F0">
        <w:rPr>
          <w:rFonts w:ascii="Times New Roman" w:eastAsia="Times New Roman" w:hAnsi="Times New Roman" w:cs="Times New Roman"/>
          <w:sz w:val="24"/>
          <w:szCs w:val="24"/>
        </w:rPr>
        <w:t xml:space="preserve"> the association </w:t>
      </w:r>
      <w:r w:rsidR="006D074C" w:rsidRPr="001E04F0">
        <w:rPr>
          <w:rFonts w:ascii="Times New Roman" w:eastAsia="Times New Roman" w:hAnsi="Times New Roman" w:cs="Times New Roman"/>
          <w:sz w:val="24"/>
          <w:szCs w:val="24"/>
        </w:rPr>
        <w:t>between the first 3 gradients and</w:t>
      </w:r>
      <w:r w:rsidRPr="001E04F0">
        <w:rPr>
          <w:rFonts w:ascii="Times New Roman" w:eastAsia="Times New Roman" w:hAnsi="Times New Roman" w:cs="Times New Roman"/>
          <w:sz w:val="24"/>
          <w:szCs w:val="24"/>
        </w:rPr>
        <w:t xml:space="preserve"> </w:t>
      </w:r>
      <w:r w:rsidR="006D074C" w:rsidRPr="001E04F0">
        <w:rPr>
          <w:rFonts w:ascii="Times New Roman" w:eastAsia="Times New Roman" w:hAnsi="Times New Roman" w:cs="Times New Roman"/>
          <w:sz w:val="24"/>
          <w:szCs w:val="24"/>
        </w:rPr>
        <w:t>the</w:t>
      </w:r>
      <w:r w:rsidR="00CA19C6" w:rsidRPr="001E04F0">
        <w:rPr>
          <w:rFonts w:ascii="Times New Roman" w:eastAsia="Times New Roman" w:hAnsi="Times New Roman" w:cs="Times New Roman"/>
          <w:sz w:val="24"/>
          <w:szCs w:val="24"/>
        </w:rPr>
        <w:t xml:space="preserve"> </w:t>
      </w:r>
      <w:r w:rsidR="00F46217" w:rsidRPr="001E04F0">
        <w:rPr>
          <w:rFonts w:ascii="Times New Roman" w:eastAsia="Times New Roman" w:hAnsi="Times New Roman" w:cs="Times New Roman"/>
          <w:sz w:val="24"/>
          <w:szCs w:val="24"/>
        </w:rPr>
        <w:t>cognitive</w:t>
      </w:r>
      <w:r w:rsidRPr="001E04F0">
        <w:rPr>
          <w:rFonts w:ascii="Times New Roman" w:eastAsia="Times New Roman" w:hAnsi="Times New Roman" w:cs="Times New Roman"/>
          <w:sz w:val="24"/>
          <w:szCs w:val="24"/>
        </w:rPr>
        <w:t xml:space="preserve"> measures</w:t>
      </w:r>
      <w:r w:rsidR="008E4403" w:rsidRPr="001E04F0">
        <w:rPr>
          <w:rFonts w:ascii="Times New Roman" w:eastAsia="Times New Roman" w:hAnsi="Times New Roman" w:cs="Times New Roman"/>
          <w:sz w:val="24"/>
          <w:szCs w:val="24"/>
        </w:rPr>
        <w:t xml:space="preserve"> </w:t>
      </w:r>
      <w:r w:rsidR="00CA19C6" w:rsidRPr="001E04F0">
        <w:rPr>
          <w:rFonts w:ascii="Times New Roman" w:eastAsia="Times New Roman" w:hAnsi="Times New Roman" w:cs="Times New Roman"/>
          <w:sz w:val="24"/>
          <w:szCs w:val="24"/>
        </w:rPr>
        <w:t xml:space="preserve">using </w:t>
      </w:r>
      <w:r w:rsidRPr="001E04F0">
        <w:rPr>
          <w:rFonts w:ascii="Times New Roman" w:eastAsia="Times New Roman" w:hAnsi="Times New Roman" w:cs="Times New Roman"/>
          <w:sz w:val="24"/>
          <w:szCs w:val="24"/>
        </w:rPr>
        <w:t>partial least square</w:t>
      </w:r>
      <w:r w:rsidR="00E42520"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correlation (PLSC)</w:t>
      </w:r>
      <w:r w:rsidR="008E4403" w:rsidRPr="001E04F0">
        <w:rPr>
          <w:rFonts w:ascii="Times New Roman" w:eastAsia="Times New Roman" w:hAnsi="Times New Roman" w:cs="Times New Roman"/>
          <w:sz w:val="24"/>
          <w:szCs w:val="24"/>
        </w:rPr>
        <w:t>.</w:t>
      </w:r>
      <w:r w:rsidR="00CA19C6" w:rsidRPr="001E04F0">
        <w:rPr>
          <w:rFonts w:ascii="Times New Roman" w:eastAsia="Times New Roman" w:hAnsi="Times New Roman" w:cs="Times New Roman"/>
          <w:sz w:val="24"/>
          <w:szCs w:val="24"/>
        </w:rPr>
        <w:t xml:space="preserve"> </w:t>
      </w:r>
      <w:r w:rsidR="008E4403" w:rsidRPr="001E04F0">
        <w:rPr>
          <w:rFonts w:ascii="Times New Roman" w:eastAsia="Times New Roman" w:hAnsi="Times New Roman" w:cs="Times New Roman"/>
          <w:sz w:val="24"/>
          <w:szCs w:val="24"/>
        </w:rPr>
        <w:t xml:space="preserve">We then </w:t>
      </w:r>
      <w:r w:rsidR="00CA19C6" w:rsidRPr="001E04F0">
        <w:rPr>
          <w:rFonts w:ascii="Times New Roman" w:eastAsia="Times New Roman" w:hAnsi="Times New Roman" w:cs="Times New Roman"/>
          <w:sz w:val="24"/>
          <w:szCs w:val="24"/>
        </w:rPr>
        <w:t xml:space="preserve">correlated the </w:t>
      </w:r>
      <w:r w:rsidR="00C82A89" w:rsidRPr="001E04F0">
        <w:rPr>
          <w:rFonts w:ascii="Times New Roman" w:eastAsia="Times New Roman" w:hAnsi="Times New Roman" w:cs="Times New Roman"/>
          <w:sz w:val="24"/>
          <w:szCs w:val="24"/>
        </w:rPr>
        <w:t xml:space="preserve">PLSC </w:t>
      </w:r>
      <w:r w:rsidR="00E42520" w:rsidRPr="001E04F0">
        <w:rPr>
          <w:rFonts w:ascii="Times New Roman" w:eastAsia="Times New Roman" w:hAnsi="Times New Roman" w:cs="Times New Roman"/>
          <w:sz w:val="24"/>
          <w:szCs w:val="24"/>
        </w:rPr>
        <w:t>dimension</w:t>
      </w:r>
      <w:r w:rsidR="00CA19C6" w:rsidRPr="001E04F0">
        <w:rPr>
          <w:rFonts w:ascii="Times New Roman" w:eastAsia="Times New Roman" w:hAnsi="Times New Roman" w:cs="Times New Roman"/>
          <w:sz w:val="24"/>
          <w:szCs w:val="24"/>
        </w:rPr>
        <w:t xml:space="preserve">s with </w:t>
      </w:r>
      <w:r w:rsidR="008E4403" w:rsidRPr="001E04F0">
        <w:rPr>
          <w:rFonts w:ascii="Times New Roman" w:eastAsia="Times New Roman" w:hAnsi="Times New Roman" w:cs="Times New Roman"/>
          <w:sz w:val="24"/>
          <w:szCs w:val="24"/>
        </w:rPr>
        <w:t xml:space="preserve">functioning and symptoms </w:t>
      </w:r>
      <w:r w:rsidR="00E42520" w:rsidRPr="001E04F0">
        <w:rPr>
          <w:rFonts w:ascii="Times New Roman" w:eastAsia="Times New Roman" w:hAnsi="Times New Roman" w:cs="Times New Roman"/>
          <w:sz w:val="24"/>
          <w:szCs w:val="24"/>
        </w:rPr>
        <w:t>in</w:t>
      </w:r>
      <w:r w:rsidR="008E4403" w:rsidRPr="001E04F0">
        <w:rPr>
          <w:rFonts w:ascii="Times New Roman" w:eastAsia="Times New Roman" w:hAnsi="Times New Roman" w:cs="Times New Roman"/>
          <w:sz w:val="24"/>
          <w:szCs w:val="24"/>
        </w:rPr>
        <w:t xml:space="preserve"> the SSD</w:t>
      </w:r>
      <w:r w:rsidR="00E04809" w:rsidRPr="001E04F0">
        <w:rPr>
          <w:rFonts w:ascii="Times New Roman" w:eastAsia="Times New Roman" w:hAnsi="Times New Roman" w:cs="Times New Roman"/>
          <w:sz w:val="24"/>
          <w:szCs w:val="24"/>
        </w:rPr>
        <w:t>s</w:t>
      </w:r>
      <w:r w:rsidR="008E4403" w:rsidRPr="001E04F0">
        <w:rPr>
          <w:rFonts w:ascii="Times New Roman" w:eastAsia="Times New Roman" w:hAnsi="Times New Roman" w:cs="Times New Roman"/>
          <w:sz w:val="24"/>
          <w:szCs w:val="24"/>
        </w:rPr>
        <w:t xml:space="preserve"> group</w:t>
      </w:r>
      <w:r w:rsidRPr="001E04F0">
        <w:rPr>
          <w:rFonts w:ascii="Times New Roman" w:eastAsia="Times New Roman" w:hAnsi="Times New Roman" w:cs="Times New Roman"/>
          <w:sz w:val="24"/>
          <w:szCs w:val="24"/>
        </w:rPr>
        <w:t>.</w:t>
      </w:r>
    </w:p>
    <w:p w14:paraId="7A5AA796" w14:textId="77777777" w:rsidR="00C90A63" w:rsidRPr="001E04F0" w:rsidRDefault="00C90A63" w:rsidP="00356FC6">
      <w:pPr>
        <w:spacing w:line="240" w:lineRule="auto"/>
        <w:rPr>
          <w:rFonts w:ascii="Times New Roman" w:eastAsia="Times New Roman" w:hAnsi="Times New Roman" w:cs="Times New Roman"/>
          <w:b/>
          <w:sz w:val="24"/>
          <w:szCs w:val="24"/>
        </w:rPr>
      </w:pPr>
    </w:p>
    <w:p w14:paraId="02DC1A62" w14:textId="54F8FF48"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Results:</w:t>
      </w:r>
      <w:r w:rsidR="007E79A8" w:rsidRPr="001E04F0">
        <w:rPr>
          <w:rFonts w:ascii="Times New Roman" w:eastAsia="Times New Roman" w:hAnsi="Times New Roman" w:cs="Times New Roman"/>
          <w:b/>
          <w:sz w:val="24"/>
          <w:szCs w:val="24"/>
        </w:rPr>
        <w:t xml:space="preserve"> </w:t>
      </w:r>
      <w:r w:rsidR="007E79A8" w:rsidRPr="001E04F0">
        <w:rPr>
          <w:rFonts w:ascii="Times New Roman" w:eastAsia="Times New Roman" w:hAnsi="Times New Roman" w:cs="Times New Roman"/>
          <w:bCs/>
          <w:sz w:val="24"/>
          <w:szCs w:val="24"/>
        </w:rPr>
        <w:t xml:space="preserve">The </w:t>
      </w:r>
      <w:r w:rsidR="00BC2CA7" w:rsidRPr="001E04F0">
        <w:rPr>
          <w:rFonts w:ascii="Times New Roman" w:eastAsia="Times New Roman" w:hAnsi="Times New Roman" w:cs="Times New Roman"/>
          <w:bCs/>
          <w:sz w:val="24"/>
          <w:szCs w:val="24"/>
        </w:rPr>
        <w:t>SSD</w:t>
      </w:r>
      <w:r w:rsidR="00E04809" w:rsidRPr="001E04F0">
        <w:rPr>
          <w:rFonts w:ascii="Times New Roman" w:eastAsia="Times New Roman" w:hAnsi="Times New Roman" w:cs="Times New Roman"/>
          <w:bCs/>
          <w:sz w:val="24"/>
          <w:szCs w:val="24"/>
        </w:rPr>
        <w:t>s</w:t>
      </w:r>
      <w:r w:rsidR="00BC2CA7" w:rsidRPr="001E04F0">
        <w:rPr>
          <w:rFonts w:ascii="Times New Roman" w:eastAsia="Times New Roman" w:hAnsi="Times New Roman" w:cs="Times New Roman"/>
          <w:bCs/>
          <w:sz w:val="24"/>
          <w:szCs w:val="24"/>
        </w:rPr>
        <w:t xml:space="preserve"> </w:t>
      </w:r>
      <w:r w:rsidR="007E79A8" w:rsidRPr="001E04F0">
        <w:rPr>
          <w:rFonts w:ascii="Times New Roman" w:eastAsia="Times New Roman" w:hAnsi="Times New Roman" w:cs="Times New Roman"/>
          <w:bCs/>
          <w:sz w:val="24"/>
          <w:szCs w:val="24"/>
        </w:rPr>
        <w:t xml:space="preserve">group </w:t>
      </w:r>
      <w:r w:rsidR="00BC2CA7" w:rsidRPr="001E04F0">
        <w:rPr>
          <w:rFonts w:ascii="Times New Roman" w:eastAsia="Times New Roman" w:hAnsi="Times New Roman" w:cs="Times New Roman"/>
          <w:bCs/>
          <w:sz w:val="24"/>
          <w:szCs w:val="24"/>
        </w:rPr>
        <w:t xml:space="preserve">showed significantly </w:t>
      </w:r>
      <w:r w:rsidR="007D0A63" w:rsidRPr="001E04F0">
        <w:rPr>
          <w:rFonts w:ascii="Times New Roman" w:eastAsia="Times New Roman" w:hAnsi="Times New Roman" w:cs="Times New Roman"/>
          <w:bCs/>
          <w:sz w:val="24"/>
          <w:szCs w:val="24"/>
        </w:rPr>
        <w:t>lower</w:t>
      </w:r>
      <w:r w:rsidR="00BC2CA7" w:rsidRPr="001E04F0">
        <w:rPr>
          <w:rFonts w:ascii="Times New Roman" w:eastAsia="Times New Roman" w:hAnsi="Times New Roman" w:cs="Times New Roman"/>
          <w:bCs/>
          <w:sz w:val="24"/>
          <w:szCs w:val="24"/>
        </w:rPr>
        <w:t xml:space="preserve"> differentiation on all three gradients</w:t>
      </w:r>
      <w:r w:rsidR="00BC2CA7" w:rsidRPr="001E04F0">
        <w:rPr>
          <w:rFonts w:ascii="Times New Roman" w:eastAsia="Times New Roman" w:hAnsi="Times New Roman" w:cs="Times New Roman"/>
          <w:sz w:val="24"/>
          <w:szCs w:val="24"/>
        </w:rPr>
        <w:t xml:space="preserve">. </w:t>
      </w:r>
      <w:r w:rsidR="00FE4302" w:rsidRPr="001E04F0">
        <w:rPr>
          <w:rFonts w:ascii="Times New Roman" w:eastAsia="Times New Roman" w:hAnsi="Times New Roman" w:cs="Times New Roman"/>
          <w:sz w:val="24"/>
          <w:szCs w:val="24"/>
        </w:rPr>
        <w:t xml:space="preserve">The first </w:t>
      </w:r>
      <w:r w:rsidR="008B74BC" w:rsidRPr="001E04F0">
        <w:rPr>
          <w:rFonts w:ascii="Times New Roman" w:eastAsia="Times New Roman" w:hAnsi="Times New Roman" w:cs="Times New Roman"/>
          <w:sz w:val="24"/>
          <w:szCs w:val="24"/>
        </w:rPr>
        <w:t xml:space="preserve">PLSC </w:t>
      </w:r>
      <w:r w:rsidR="00FE4302" w:rsidRPr="001E04F0">
        <w:rPr>
          <w:rFonts w:ascii="Times New Roman" w:eastAsia="Times New Roman" w:hAnsi="Times New Roman" w:cs="Times New Roman"/>
          <w:sz w:val="24"/>
          <w:szCs w:val="24"/>
        </w:rPr>
        <w:t xml:space="preserve">dimension explained </w:t>
      </w:r>
      <w:r w:rsidR="008F31C5" w:rsidRPr="001E04F0">
        <w:rPr>
          <w:rFonts w:ascii="Times New Roman" w:eastAsia="Times New Roman" w:hAnsi="Times New Roman" w:cs="Times New Roman"/>
          <w:sz w:val="24"/>
          <w:szCs w:val="24"/>
        </w:rPr>
        <w:t>68.53</w:t>
      </w:r>
      <w:r w:rsidR="00FE4302" w:rsidRPr="001E04F0">
        <w:rPr>
          <w:rFonts w:ascii="Times New Roman" w:eastAsia="Times New Roman" w:hAnsi="Times New Roman" w:cs="Times New Roman"/>
          <w:sz w:val="24"/>
          <w:szCs w:val="24"/>
        </w:rPr>
        <w:t xml:space="preserve">% </w:t>
      </w:r>
      <w:r w:rsidR="00617E36" w:rsidRPr="001E04F0">
        <w:rPr>
          <w:rFonts w:ascii="Times New Roman" w:eastAsia="Times New Roman" w:hAnsi="Times New Roman" w:cs="Times New Roman"/>
          <w:sz w:val="24"/>
          <w:szCs w:val="24"/>
        </w:rPr>
        <w:t>(</w:t>
      </w:r>
      <w:r w:rsidR="00617E36" w:rsidRPr="001E04F0">
        <w:rPr>
          <w:rFonts w:ascii="Times New Roman" w:eastAsia="Times New Roman" w:hAnsi="Times New Roman" w:cs="Times New Roman"/>
          <w:i/>
          <w:iCs/>
          <w:sz w:val="24"/>
          <w:szCs w:val="24"/>
        </w:rPr>
        <w:t>p&lt;</w:t>
      </w:r>
      <w:r w:rsidR="00617E36" w:rsidRPr="001E04F0">
        <w:rPr>
          <w:rFonts w:ascii="Times New Roman" w:eastAsia="Times New Roman" w:hAnsi="Times New Roman" w:cs="Times New Roman"/>
          <w:sz w:val="24"/>
          <w:szCs w:val="24"/>
        </w:rPr>
        <w:t xml:space="preserve">.001) </w:t>
      </w:r>
      <w:r w:rsidR="00FE4302" w:rsidRPr="001E04F0">
        <w:rPr>
          <w:rFonts w:ascii="Times New Roman" w:eastAsia="Times New Roman" w:hAnsi="Times New Roman" w:cs="Times New Roman"/>
          <w:sz w:val="24"/>
          <w:szCs w:val="24"/>
        </w:rPr>
        <w:t xml:space="preserve">of the </w:t>
      </w:r>
      <w:r w:rsidR="008B74BC" w:rsidRPr="001E04F0">
        <w:rPr>
          <w:rFonts w:ascii="Times New Roman" w:eastAsia="Times New Roman" w:hAnsi="Times New Roman" w:cs="Times New Roman"/>
          <w:sz w:val="24"/>
          <w:szCs w:val="24"/>
        </w:rPr>
        <w:t xml:space="preserve">covariance </w:t>
      </w:r>
      <w:r w:rsidR="006D074C" w:rsidRPr="001E04F0">
        <w:rPr>
          <w:rFonts w:ascii="Times New Roman" w:eastAsia="Times New Roman" w:hAnsi="Times New Roman" w:cs="Times New Roman"/>
          <w:sz w:val="24"/>
          <w:szCs w:val="24"/>
        </w:rPr>
        <w:t>and</w:t>
      </w:r>
      <w:r w:rsidR="007B74FF" w:rsidRPr="001E04F0">
        <w:rPr>
          <w:rFonts w:ascii="Times New Roman" w:eastAsia="Times New Roman" w:hAnsi="Times New Roman" w:cs="Times New Roman"/>
          <w:sz w:val="24"/>
          <w:szCs w:val="24"/>
        </w:rPr>
        <w:t xml:space="preserve"> </w:t>
      </w:r>
      <w:r w:rsidR="00F9639F" w:rsidRPr="001E04F0">
        <w:rPr>
          <w:rFonts w:ascii="Times New Roman" w:eastAsia="Times New Roman" w:hAnsi="Times New Roman" w:cs="Times New Roman"/>
          <w:sz w:val="24"/>
          <w:szCs w:val="24"/>
        </w:rPr>
        <w:t>showed a significant difference between SSD</w:t>
      </w:r>
      <w:r w:rsidR="00E04809" w:rsidRPr="001E04F0">
        <w:rPr>
          <w:rFonts w:ascii="Times New Roman" w:eastAsia="Times New Roman" w:hAnsi="Times New Roman" w:cs="Times New Roman"/>
          <w:sz w:val="24"/>
          <w:szCs w:val="24"/>
        </w:rPr>
        <w:t>s</w:t>
      </w:r>
      <w:r w:rsidR="00F9639F" w:rsidRPr="001E04F0">
        <w:rPr>
          <w:rFonts w:ascii="Times New Roman" w:eastAsia="Times New Roman" w:hAnsi="Times New Roman" w:cs="Times New Roman"/>
          <w:sz w:val="24"/>
          <w:szCs w:val="24"/>
        </w:rPr>
        <w:t xml:space="preserve"> and </w:t>
      </w:r>
      <w:r w:rsidR="00E04809" w:rsidRPr="001E04F0">
        <w:rPr>
          <w:rFonts w:ascii="Times New Roman" w:eastAsia="Times New Roman" w:hAnsi="Times New Roman" w:cs="Times New Roman"/>
          <w:sz w:val="24"/>
          <w:szCs w:val="24"/>
        </w:rPr>
        <w:t>C</w:t>
      </w:r>
      <w:r w:rsidR="00F9639F" w:rsidRPr="001E04F0">
        <w:rPr>
          <w:rFonts w:ascii="Times New Roman" w:eastAsia="Times New Roman" w:hAnsi="Times New Roman" w:cs="Times New Roman"/>
          <w:sz w:val="24"/>
          <w:szCs w:val="24"/>
        </w:rPr>
        <w:t>ontrols</w:t>
      </w:r>
      <w:r w:rsidR="007B74FF" w:rsidRPr="001E04F0">
        <w:rPr>
          <w:rFonts w:ascii="Times New Roman" w:eastAsia="Times New Roman" w:hAnsi="Times New Roman" w:cs="Times New Roman"/>
          <w:sz w:val="24"/>
          <w:szCs w:val="24"/>
        </w:rPr>
        <w:t xml:space="preserve"> </w:t>
      </w:r>
      <w:r w:rsidR="00617E36" w:rsidRPr="001E04F0">
        <w:rPr>
          <w:rFonts w:ascii="Times New Roman" w:eastAsia="Times New Roman" w:hAnsi="Times New Roman" w:cs="Times New Roman"/>
          <w:sz w:val="24"/>
          <w:szCs w:val="24"/>
        </w:rPr>
        <w:t>(</w:t>
      </w:r>
      <w:r w:rsidR="00BC2CA7" w:rsidRPr="001E04F0">
        <w:rPr>
          <w:rFonts w:ascii="Times New Roman" w:eastAsia="Times New Roman" w:hAnsi="Times New Roman" w:cs="Times New Roman"/>
          <w:sz w:val="24"/>
          <w:szCs w:val="24"/>
        </w:rPr>
        <w:t xml:space="preserve">bootstrap </w:t>
      </w:r>
      <w:r w:rsidR="00BC2CA7" w:rsidRPr="001E04F0">
        <w:rPr>
          <w:rFonts w:ascii="Times New Roman" w:eastAsia="Times New Roman" w:hAnsi="Times New Roman" w:cs="Times New Roman"/>
          <w:i/>
          <w:iCs/>
          <w:sz w:val="24"/>
          <w:szCs w:val="24"/>
        </w:rPr>
        <w:t>p</w:t>
      </w:r>
      <w:r w:rsidR="00BC2CA7" w:rsidRPr="001E04F0">
        <w:rPr>
          <w:rFonts w:ascii="Times New Roman" w:eastAsia="Times New Roman" w:hAnsi="Times New Roman" w:cs="Times New Roman"/>
          <w:sz w:val="24"/>
          <w:szCs w:val="24"/>
        </w:rPr>
        <w:t>&lt;</w:t>
      </w:r>
      <w:r w:rsidR="00617E36" w:rsidRPr="001E04F0">
        <w:rPr>
          <w:rFonts w:ascii="Times New Roman" w:eastAsia="Times New Roman" w:hAnsi="Times New Roman" w:cs="Times New Roman"/>
          <w:sz w:val="24"/>
          <w:szCs w:val="24"/>
        </w:rPr>
        <w:t>.05)</w:t>
      </w:r>
      <w:r w:rsidR="00BC2CA7" w:rsidRPr="001E04F0">
        <w:rPr>
          <w:rFonts w:ascii="Times New Roman" w:eastAsia="Times New Roman" w:hAnsi="Times New Roman" w:cs="Times New Roman"/>
          <w:sz w:val="24"/>
          <w:szCs w:val="24"/>
        </w:rPr>
        <w:t>.</w:t>
      </w:r>
      <w:r w:rsidR="00617E36" w:rsidRPr="001E04F0">
        <w:rPr>
          <w:rFonts w:ascii="Times New Roman" w:eastAsia="Times New Roman" w:hAnsi="Times New Roman" w:cs="Times New Roman"/>
          <w:sz w:val="24"/>
          <w:szCs w:val="24"/>
        </w:rPr>
        <w:t xml:space="preserve"> </w:t>
      </w:r>
      <w:r w:rsidR="007E79A8" w:rsidRPr="001E04F0">
        <w:rPr>
          <w:rFonts w:ascii="Times New Roman" w:eastAsia="Times New Roman" w:hAnsi="Times New Roman" w:cs="Times New Roman"/>
          <w:sz w:val="24"/>
          <w:szCs w:val="24"/>
        </w:rPr>
        <w:t xml:space="preserve">PLSC showed that </w:t>
      </w:r>
      <w:r w:rsidR="006D074C" w:rsidRPr="001E04F0">
        <w:rPr>
          <w:rFonts w:ascii="Times New Roman" w:eastAsia="Times New Roman" w:hAnsi="Times New Roman" w:cs="Times New Roman"/>
          <w:sz w:val="24"/>
          <w:szCs w:val="24"/>
        </w:rPr>
        <w:t>all</w:t>
      </w:r>
      <w:r w:rsidR="007E79A8" w:rsidRPr="001E04F0">
        <w:rPr>
          <w:rFonts w:ascii="Times New Roman" w:eastAsia="Times New Roman" w:hAnsi="Times New Roman" w:cs="Times New Roman"/>
          <w:sz w:val="24"/>
          <w:szCs w:val="24"/>
        </w:rPr>
        <w:t xml:space="preserve"> cognitive measures were associated with </w:t>
      </w:r>
      <w:r w:rsidR="00617E36" w:rsidRPr="001E04F0">
        <w:rPr>
          <w:rFonts w:ascii="Times New Roman" w:eastAsia="Times New Roman" w:hAnsi="Times New Roman" w:cs="Times New Roman"/>
          <w:sz w:val="24"/>
          <w:szCs w:val="24"/>
        </w:rPr>
        <w:t>gradient</w:t>
      </w:r>
      <w:r w:rsidR="007E79A8" w:rsidRPr="001E04F0">
        <w:rPr>
          <w:rFonts w:ascii="Times New Roman" w:eastAsia="Times New Roman" w:hAnsi="Times New Roman" w:cs="Times New Roman"/>
          <w:sz w:val="24"/>
          <w:szCs w:val="24"/>
        </w:rPr>
        <w:t xml:space="preserve"> scores of </w:t>
      </w:r>
      <w:r w:rsidR="00FE4302" w:rsidRPr="001E04F0">
        <w:rPr>
          <w:rFonts w:ascii="Times New Roman" w:eastAsia="Times New Roman" w:hAnsi="Times New Roman" w:cs="Times New Roman"/>
          <w:sz w:val="24"/>
          <w:szCs w:val="24"/>
        </w:rPr>
        <w:t>unimodal and multimodal networks (Gradient 1),</w:t>
      </w:r>
      <w:r w:rsidR="007E79A8" w:rsidRPr="001E04F0">
        <w:rPr>
          <w:rFonts w:ascii="Times New Roman" w:eastAsia="Times New Roman" w:hAnsi="Times New Roman" w:cs="Times New Roman"/>
          <w:sz w:val="24"/>
          <w:szCs w:val="24"/>
        </w:rPr>
        <w:t xml:space="preserve"> </w:t>
      </w:r>
      <w:r w:rsidR="00FE4302" w:rsidRPr="001E04F0">
        <w:rPr>
          <w:rFonts w:ascii="Times New Roman" w:eastAsia="Times New Roman" w:hAnsi="Times New Roman" w:cs="Times New Roman"/>
          <w:sz w:val="24"/>
          <w:szCs w:val="24"/>
        </w:rPr>
        <w:t>auditory</w:t>
      </w:r>
      <w:r w:rsidR="00BC2CA7" w:rsidRPr="001E04F0">
        <w:rPr>
          <w:rFonts w:ascii="Times New Roman" w:eastAsia="Times New Roman" w:hAnsi="Times New Roman" w:cs="Times New Roman"/>
          <w:sz w:val="24"/>
          <w:szCs w:val="24"/>
        </w:rPr>
        <w:t>,</w:t>
      </w:r>
      <w:r w:rsidR="00FE4302" w:rsidRPr="001E04F0">
        <w:rPr>
          <w:rFonts w:ascii="Times New Roman" w:eastAsia="Times New Roman" w:hAnsi="Times New Roman" w:cs="Times New Roman"/>
          <w:sz w:val="24"/>
          <w:szCs w:val="24"/>
        </w:rPr>
        <w:t xml:space="preserve"> sensorimotor</w:t>
      </w:r>
      <w:r w:rsidR="007E79A8" w:rsidRPr="001E04F0">
        <w:rPr>
          <w:rFonts w:ascii="Times New Roman" w:eastAsia="Times New Roman" w:hAnsi="Times New Roman" w:cs="Times New Roman"/>
          <w:sz w:val="24"/>
          <w:szCs w:val="24"/>
        </w:rPr>
        <w:t>, and</w:t>
      </w:r>
      <w:r w:rsidR="00FE4302" w:rsidRPr="001E04F0">
        <w:rPr>
          <w:rFonts w:ascii="Times New Roman" w:eastAsia="Times New Roman" w:hAnsi="Times New Roman" w:cs="Times New Roman"/>
          <w:sz w:val="24"/>
          <w:szCs w:val="24"/>
        </w:rPr>
        <w:t xml:space="preserve"> visual</w:t>
      </w:r>
      <w:r w:rsidR="007B74FF" w:rsidRPr="001E04F0">
        <w:rPr>
          <w:rFonts w:ascii="Times New Roman" w:eastAsia="Times New Roman" w:hAnsi="Times New Roman" w:cs="Times New Roman"/>
          <w:sz w:val="24"/>
          <w:szCs w:val="24"/>
        </w:rPr>
        <w:t xml:space="preserve"> networks</w:t>
      </w:r>
      <w:r w:rsidR="00FE4302" w:rsidRPr="001E04F0">
        <w:rPr>
          <w:rFonts w:ascii="Times New Roman" w:eastAsia="Times New Roman" w:hAnsi="Times New Roman" w:cs="Times New Roman"/>
          <w:sz w:val="24"/>
          <w:szCs w:val="24"/>
        </w:rPr>
        <w:t xml:space="preserve"> (Gradient 2), and </w:t>
      </w:r>
      <w:r w:rsidR="007B74FF" w:rsidRPr="001E04F0">
        <w:rPr>
          <w:rFonts w:ascii="Times New Roman" w:eastAsia="Times New Roman" w:hAnsi="Times New Roman" w:cs="Times New Roman"/>
          <w:sz w:val="24"/>
          <w:szCs w:val="24"/>
        </w:rPr>
        <w:t>perceptual</w:t>
      </w:r>
      <w:r w:rsidR="00FE4302" w:rsidRPr="001E04F0">
        <w:rPr>
          <w:rFonts w:ascii="Times New Roman" w:eastAsia="Times New Roman" w:hAnsi="Times New Roman" w:cs="Times New Roman"/>
          <w:sz w:val="24"/>
          <w:szCs w:val="24"/>
        </w:rPr>
        <w:t xml:space="preserve"> networks and striatum (Gradient 3)</w:t>
      </w:r>
      <w:r w:rsidR="007E79A8" w:rsidRPr="001E04F0">
        <w:rPr>
          <w:rFonts w:ascii="Times New Roman" w:eastAsia="Times New Roman" w:hAnsi="Times New Roman" w:cs="Times New Roman"/>
          <w:sz w:val="24"/>
          <w:szCs w:val="24"/>
        </w:rPr>
        <w:t xml:space="preserve">, </w:t>
      </w:r>
      <w:r w:rsidR="006D074C" w:rsidRPr="001E04F0">
        <w:rPr>
          <w:rFonts w:ascii="Times New Roman" w:eastAsia="Times New Roman" w:hAnsi="Times New Roman" w:cs="Times New Roman"/>
          <w:sz w:val="24"/>
          <w:szCs w:val="24"/>
        </w:rPr>
        <w:t>which were less differentiated</w:t>
      </w:r>
      <w:r w:rsidR="007E79A8" w:rsidRPr="001E04F0">
        <w:rPr>
          <w:rFonts w:ascii="Times New Roman" w:eastAsia="Times New Roman" w:hAnsi="Times New Roman" w:cs="Times New Roman"/>
          <w:sz w:val="24"/>
          <w:szCs w:val="24"/>
        </w:rPr>
        <w:t xml:space="preserve"> in SSD</w:t>
      </w:r>
      <w:r w:rsidR="00E04809" w:rsidRPr="001E04F0">
        <w:rPr>
          <w:rFonts w:ascii="Times New Roman" w:eastAsia="Times New Roman" w:hAnsi="Times New Roman" w:cs="Times New Roman"/>
          <w:sz w:val="24"/>
          <w:szCs w:val="24"/>
        </w:rPr>
        <w:t>s</w:t>
      </w:r>
      <w:r w:rsidR="00FE4302" w:rsidRPr="001E04F0">
        <w:rPr>
          <w:rFonts w:ascii="Times New Roman" w:eastAsia="Times New Roman" w:hAnsi="Times New Roman" w:cs="Times New Roman"/>
          <w:sz w:val="24"/>
          <w:szCs w:val="24"/>
        </w:rPr>
        <w:t>. Furthermore, th</w:t>
      </w:r>
      <w:r w:rsidR="00E12C5A" w:rsidRPr="001E04F0">
        <w:rPr>
          <w:rFonts w:ascii="Times New Roman" w:eastAsia="Times New Roman" w:hAnsi="Times New Roman" w:cs="Times New Roman"/>
          <w:sz w:val="24"/>
          <w:szCs w:val="24"/>
        </w:rPr>
        <w:t>e first</w:t>
      </w:r>
      <w:r w:rsidR="00FE4302" w:rsidRPr="001E04F0">
        <w:rPr>
          <w:rFonts w:ascii="Times New Roman" w:eastAsia="Times New Roman" w:hAnsi="Times New Roman" w:cs="Times New Roman"/>
          <w:sz w:val="24"/>
          <w:szCs w:val="24"/>
        </w:rPr>
        <w:t xml:space="preserve"> dimension was positively correlated with negative symptoms </w:t>
      </w:r>
      <w:r w:rsidR="00DC095E" w:rsidRPr="001E04F0">
        <w:rPr>
          <w:rFonts w:ascii="Times New Roman" w:eastAsia="Times New Roman" w:hAnsi="Times New Roman" w:cs="Times New Roman"/>
          <w:sz w:val="24"/>
          <w:szCs w:val="24"/>
        </w:rPr>
        <w:t xml:space="preserve">and functioning </w:t>
      </w:r>
      <w:r w:rsidR="00FE4302" w:rsidRPr="001E04F0">
        <w:rPr>
          <w:rFonts w:ascii="Times New Roman" w:eastAsia="Times New Roman" w:hAnsi="Times New Roman" w:cs="Times New Roman"/>
          <w:sz w:val="24"/>
          <w:szCs w:val="24"/>
        </w:rPr>
        <w:t xml:space="preserve">in </w:t>
      </w:r>
      <w:r w:rsidR="00E04809" w:rsidRPr="001E04F0">
        <w:rPr>
          <w:rFonts w:ascii="Times New Roman" w:eastAsia="Times New Roman" w:hAnsi="Times New Roman" w:cs="Times New Roman"/>
          <w:sz w:val="24"/>
          <w:szCs w:val="24"/>
        </w:rPr>
        <w:t xml:space="preserve">the </w:t>
      </w:r>
      <w:r w:rsidR="00FE4302" w:rsidRPr="001E04F0">
        <w:rPr>
          <w:rFonts w:ascii="Times New Roman" w:eastAsia="Times New Roman" w:hAnsi="Times New Roman" w:cs="Times New Roman"/>
          <w:sz w:val="24"/>
          <w:szCs w:val="24"/>
        </w:rPr>
        <w:t>SSD</w:t>
      </w:r>
      <w:r w:rsidR="00E04809" w:rsidRPr="001E04F0">
        <w:rPr>
          <w:rFonts w:ascii="Times New Roman" w:eastAsia="Times New Roman" w:hAnsi="Times New Roman" w:cs="Times New Roman"/>
          <w:sz w:val="24"/>
          <w:szCs w:val="24"/>
        </w:rPr>
        <w:t>s group</w:t>
      </w:r>
      <w:r w:rsidR="00FE4302" w:rsidRPr="001E04F0">
        <w:rPr>
          <w:rFonts w:ascii="Times New Roman" w:eastAsia="Times New Roman" w:hAnsi="Times New Roman" w:cs="Times New Roman"/>
          <w:sz w:val="24"/>
          <w:szCs w:val="24"/>
        </w:rPr>
        <w:t>.</w:t>
      </w:r>
    </w:p>
    <w:p w14:paraId="50ECE2DD" w14:textId="77777777" w:rsidR="00C90A63" w:rsidRPr="001E04F0" w:rsidRDefault="00C90A63" w:rsidP="00356FC6">
      <w:pPr>
        <w:spacing w:line="240" w:lineRule="auto"/>
        <w:rPr>
          <w:rFonts w:ascii="Times New Roman" w:eastAsia="Times New Roman" w:hAnsi="Times New Roman" w:cs="Times New Roman"/>
          <w:sz w:val="24"/>
          <w:szCs w:val="24"/>
        </w:rPr>
      </w:pPr>
    </w:p>
    <w:p w14:paraId="2AC81A25" w14:textId="622720E7"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 xml:space="preserve">Conclusions: </w:t>
      </w:r>
      <w:r w:rsidR="00FE4302" w:rsidRPr="001E04F0">
        <w:rPr>
          <w:rFonts w:ascii="Times New Roman" w:eastAsia="Times New Roman" w:hAnsi="Times New Roman" w:cs="Times New Roman"/>
          <w:sz w:val="24"/>
          <w:szCs w:val="24"/>
        </w:rPr>
        <w:t xml:space="preserve">These results suggest a potential role of </w:t>
      </w:r>
      <w:r w:rsidR="007D0A63" w:rsidRPr="001E04F0">
        <w:rPr>
          <w:rFonts w:ascii="Times New Roman" w:eastAsia="Times New Roman" w:hAnsi="Times New Roman" w:cs="Times New Roman"/>
          <w:sz w:val="24"/>
          <w:szCs w:val="24"/>
        </w:rPr>
        <w:t>lower</w:t>
      </w:r>
      <w:r w:rsidR="00FE4302" w:rsidRPr="001E04F0">
        <w:rPr>
          <w:rFonts w:ascii="Times New Roman" w:eastAsia="Times New Roman" w:hAnsi="Times New Roman" w:cs="Times New Roman"/>
          <w:sz w:val="24"/>
          <w:szCs w:val="24"/>
        </w:rPr>
        <w:t xml:space="preserve"> differentiation of brain networks in </w:t>
      </w:r>
      <w:r w:rsidR="00DC095E" w:rsidRPr="001E04F0">
        <w:rPr>
          <w:rFonts w:ascii="Times New Roman" w:eastAsia="Times New Roman" w:hAnsi="Times New Roman" w:cs="Times New Roman"/>
          <w:sz w:val="24"/>
          <w:szCs w:val="24"/>
        </w:rPr>
        <w:t xml:space="preserve">cognitive and </w:t>
      </w:r>
      <w:r w:rsidR="00FE4302" w:rsidRPr="001E04F0">
        <w:rPr>
          <w:rFonts w:ascii="Times New Roman" w:eastAsia="Times New Roman" w:hAnsi="Times New Roman" w:cs="Times New Roman"/>
          <w:sz w:val="24"/>
          <w:szCs w:val="24"/>
        </w:rPr>
        <w:t>functional impairment</w:t>
      </w:r>
      <w:r w:rsidR="008E4403" w:rsidRPr="001E04F0">
        <w:rPr>
          <w:rFonts w:ascii="Times New Roman" w:eastAsia="Times New Roman" w:hAnsi="Times New Roman" w:cs="Times New Roman"/>
          <w:sz w:val="24"/>
          <w:szCs w:val="24"/>
        </w:rPr>
        <w:t>s</w:t>
      </w:r>
      <w:r w:rsidR="00FE4302" w:rsidRPr="001E04F0">
        <w:rPr>
          <w:rFonts w:ascii="Times New Roman" w:eastAsia="Times New Roman" w:hAnsi="Times New Roman" w:cs="Times New Roman"/>
          <w:sz w:val="24"/>
          <w:szCs w:val="24"/>
        </w:rPr>
        <w:t xml:space="preserve"> in SSD</w:t>
      </w:r>
      <w:r w:rsidR="009B58B9" w:rsidRPr="001E04F0">
        <w:rPr>
          <w:rFonts w:ascii="Times New Roman" w:eastAsia="Times New Roman" w:hAnsi="Times New Roman" w:cs="Times New Roman"/>
          <w:sz w:val="24"/>
          <w:szCs w:val="24"/>
        </w:rPr>
        <w:t>s</w:t>
      </w:r>
      <w:r w:rsidR="00FE4302" w:rsidRPr="001E04F0">
        <w:rPr>
          <w:rFonts w:ascii="Times New Roman" w:eastAsia="Times New Roman" w:hAnsi="Times New Roman" w:cs="Times New Roman"/>
          <w:sz w:val="24"/>
          <w:szCs w:val="24"/>
        </w:rPr>
        <w:t>.</w:t>
      </w:r>
    </w:p>
    <w:p w14:paraId="09F5185C" w14:textId="0CE1A06C" w:rsidR="00C90A63" w:rsidRPr="001E04F0" w:rsidRDefault="00997690" w:rsidP="00356FC6">
      <w:pPr>
        <w:spacing w:line="240" w:lineRule="auto"/>
        <w:rPr>
          <w:rFonts w:ascii="Times New Roman" w:eastAsia="Times New Roman" w:hAnsi="Times New Roman" w:cs="Times New Roman"/>
          <w:b/>
          <w:sz w:val="24"/>
          <w:szCs w:val="24"/>
        </w:rPr>
      </w:pPr>
      <w:r w:rsidRPr="001E04F0">
        <w:rPr>
          <w:rFonts w:ascii="Times New Roman" w:hAnsi="Times New Roman" w:cs="Times New Roman"/>
          <w:sz w:val="24"/>
          <w:szCs w:val="24"/>
        </w:rPr>
        <w:br w:type="page"/>
      </w:r>
    </w:p>
    <w:p w14:paraId="1AB42D8F" w14:textId="77777777" w:rsidR="00C90A63" w:rsidRPr="001E04F0" w:rsidRDefault="00997690" w:rsidP="00356FC6">
      <w:pPr>
        <w:spacing w:line="240" w:lineRule="auto"/>
        <w:jc w:val="center"/>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lastRenderedPageBreak/>
        <w:t>Introduction</w:t>
      </w:r>
    </w:p>
    <w:p w14:paraId="5184F2AE" w14:textId="2D81F700" w:rsidR="006730E7" w:rsidRPr="001E04F0" w:rsidRDefault="00997690" w:rsidP="00356FC6">
      <w:pPr>
        <w:spacing w:before="240" w:after="240"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Schizophrenia spectrum disorder</w:t>
      </w:r>
      <w:r w:rsidR="009B58B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(SSD</w:t>
      </w:r>
      <w:r w:rsidR="009B58B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w:t>
      </w:r>
      <w:r w:rsidR="009B58B9" w:rsidRPr="001E04F0">
        <w:rPr>
          <w:rFonts w:ascii="Times New Roman" w:eastAsia="Times New Roman" w:hAnsi="Times New Roman" w:cs="Times New Roman"/>
          <w:sz w:val="24"/>
          <w:szCs w:val="24"/>
        </w:rPr>
        <w:t>are</w:t>
      </w:r>
      <w:r w:rsidRPr="001E04F0">
        <w:rPr>
          <w:rFonts w:ascii="Times New Roman" w:eastAsia="Times New Roman" w:hAnsi="Times New Roman" w:cs="Times New Roman"/>
          <w:sz w:val="24"/>
          <w:szCs w:val="24"/>
        </w:rPr>
        <w:t xml:space="preserve"> characterized by positive, negative, and general psychopathology symptoms, as well as deficits in social and non-social cognition that affect daily life. </w:t>
      </w:r>
      <w:r w:rsidR="000302CF" w:rsidRPr="001E04F0">
        <w:rPr>
          <w:rFonts w:ascii="Times New Roman" w:eastAsia="Times New Roman" w:hAnsi="Times New Roman" w:cs="Times New Roman"/>
          <w:sz w:val="24"/>
          <w:szCs w:val="24"/>
        </w:rPr>
        <w:t>Two prior</w:t>
      </w:r>
      <w:r w:rsidRPr="001E04F0">
        <w:rPr>
          <w:rFonts w:ascii="Times New Roman" w:eastAsia="Times New Roman" w:hAnsi="Times New Roman" w:cs="Times New Roman"/>
          <w:sz w:val="24"/>
          <w:szCs w:val="24"/>
        </w:rPr>
        <w:t xml:space="preserve"> studies </w:t>
      </w:r>
      <w:r w:rsidR="00494018" w:rsidRPr="001E04F0">
        <w:rPr>
          <w:rFonts w:ascii="Times New Roman" w:eastAsia="Times New Roman" w:hAnsi="Times New Roman" w:cs="Times New Roman"/>
          <w:sz w:val="24"/>
          <w:szCs w:val="24"/>
        </w:rPr>
        <w:t>found consistent network segregation patterns</w:t>
      </w:r>
      <w:r w:rsidRPr="001E04F0">
        <w:rPr>
          <w:rFonts w:ascii="Times New Roman" w:eastAsia="Times New Roman" w:hAnsi="Times New Roman" w:cs="Times New Roman"/>
          <w:sz w:val="24"/>
          <w:szCs w:val="24"/>
        </w:rPr>
        <w:t xml:space="preserve"> </w:t>
      </w:r>
      <w:r w:rsidR="00494018" w:rsidRPr="001E04F0">
        <w:rPr>
          <w:rFonts w:ascii="Times New Roman" w:eastAsia="Times New Roman" w:hAnsi="Times New Roman" w:cs="Times New Roman"/>
          <w:sz w:val="24"/>
          <w:szCs w:val="24"/>
        </w:rPr>
        <w:t>in</w:t>
      </w:r>
      <w:r w:rsidRPr="001E04F0">
        <w:rPr>
          <w:rFonts w:ascii="Times New Roman" w:eastAsia="Times New Roman" w:hAnsi="Times New Roman" w:cs="Times New Roman"/>
          <w:sz w:val="24"/>
          <w:szCs w:val="24"/>
        </w:rPr>
        <w:t xml:space="preserve"> SSD</w:t>
      </w:r>
      <w:r w:rsidR="00FE4302" w:rsidRPr="001E04F0">
        <w:rPr>
          <w:rFonts w:ascii="Times New Roman" w:eastAsia="Times New Roman" w:hAnsi="Times New Roman" w:cs="Times New Roman"/>
          <w:sz w:val="24"/>
          <w:szCs w:val="24"/>
        </w:rPr>
        <w:t>s</w:t>
      </w:r>
      <w:r w:rsidR="00494018"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characterized by dysconnectivity in “unimodal” (e.g., visual, auditory) and “multimodal” (e.g., default mode, frontoparietal) cortical networks </w:t>
      </w:r>
      <w:r w:rsidR="009179F9" w:rsidRPr="001E04F0">
        <w:rPr>
          <w:rFonts w:ascii="Times New Roman" w:hAnsi="Times New Roman" w:cs="Times New Roman"/>
          <w:sz w:val="24"/>
          <w:szCs w:val="24"/>
        </w:rPr>
        <w:fldChar w:fldCharType="begin"/>
      </w:r>
      <w:r w:rsidR="00E07F63" w:rsidRPr="001E04F0">
        <w:rPr>
          <w:rFonts w:ascii="Times New Roman" w:hAnsi="Times New Roman" w:cs="Times New Roman"/>
          <w:sz w:val="24"/>
          <w:szCs w:val="24"/>
        </w:rPr>
        <w:instrText xml:space="preserve"> ADDIN ZOTERO_ITEM CSL_CITATION {"citationID":"uwdTi2m5","properties":{"formattedCitation":"(1,2)","plainCitation":"(1,2)","noteIndex":0},"citationItems":[{"id":368,"uris":["http://zotero.org/users/9101184/items/WYKLS72X"],"itemData":{"id":368,"type":"article-journal","abstract":"Abstract\n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N."}],"issued":{"date-parts":[["2021",12]]}}}],"schema":"https://github.com/citation-style-language/schema/raw/master/csl-citation.json"} </w:instrText>
      </w:r>
      <w:r w:rsidR="009179F9" w:rsidRPr="001E04F0">
        <w:rPr>
          <w:rFonts w:ascii="Times New Roman" w:hAnsi="Times New Roman" w:cs="Times New Roman"/>
          <w:sz w:val="24"/>
          <w:szCs w:val="24"/>
        </w:rPr>
        <w:fldChar w:fldCharType="separate"/>
      </w:r>
      <w:r w:rsidR="00E07F63" w:rsidRPr="001E04F0">
        <w:rPr>
          <w:rFonts w:ascii="Times New Roman" w:hAnsi="Times New Roman" w:cs="Times New Roman"/>
          <w:sz w:val="24"/>
          <w:szCs w:val="24"/>
        </w:rPr>
        <w:t>(1,2)</w:t>
      </w:r>
      <w:r w:rsidR="009179F9"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6730E7" w:rsidRPr="001E04F0">
        <w:rPr>
          <w:rFonts w:ascii="Times New Roman" w:eastAsia="Times New Roman" w:hAnsi="Times New Roman" w:cs="Times New Roman"/>
          <w:sz w:val="24"/>
          <w:szCs w:val="24"/>
        </w:rPr>
        <w:t xml:space="preserve">Such changes in </w:t>
      </w:r>
      <w:r w:rsidR="000302CF" w:rsidRPr="001E04F0">
        <w:rPr>
          <w:rFonts w:ascii="Times New Roman" w:eastAsia="Times New Roman" w:hAnsi="Times New Roman" w:cs="Times New Roman"/>
          <w:sz w:val="24"/>
          <w:szCs w:val="24"/>
        </w:rPr>
        <w:t xml:space="preserve">cortical </w:t>
      </w:r>
      <w:r w:rsidR="006730E7" w:rsidRPr="001E04F0">
        <w:rPr>
          <w:rFonts w:ascii="Times New Roman" w:eastAsia="Times New Roman" w:hAnsi="Times New Roman" w:cs="Times New Roman"/>
          <w:sz w:val="24"/>
          <w:szCs w:val="24"/>
        </w:rPr>
        <w:t xml:space="preserve">network configuration can be explored using </w:t>
      </w:r>
      <w:r w:rsidR="000302CF" w:rsidRPr="001E04F0">
        <w:rPr>
          <w:rFonts w:ascii="Times New Roman" w:eastAsia="Times New Roman" w:hAnsi="Times New Roman" w:cs="Times New Roman"/>
          <w:sz w:val="24"/>
          <w:szCs w:val="24"/>
        </w:rPr>
        <w:t xml:space="preserve">an emerging technique known as </w:t>
      </w:r>
      <w:r w:rsidR="006730E7" w:rsidRPr="001E04F0">
        <w:rPr>
          <w:rFonts w:ascii="Times New Roman" w:eastAsia="Times New Roman" w:hAnsi="Times New Roman" w:cs="Times New Roman"/>
          <w:sz w:val="24"/>
          <w:szCs w:val="24"/>
        </w:rPr>
        <w:t>principal gradient analysis</w:t>
      </w:r>
      <w:r w:rsidR="00494018" w:rsidRPr="001E04F0">
        <w:rPr>
          <w:rFonts w:ascii="Times New Roman" w:eastAsia="Times New Roman" w:hAnsi="Times New Roman" w:cs="Times New Roman"/>
          <w:sz w:val="24"/>
          <w:szCs w:val="24"/>
        </w:rPr>
        <w:t>, which is a data reduction method used to characterize participants’ brain connectivity profiles</w:t>
      </w:r>
      <w:r w:rsidR="00E403E9" w:rsidRPr="001E04F0">
        <w:rPr>
          <w:rFonts w:ascii="Times New Roman" w:eastAsia="Times New Roman" w:hAnsi="Times New Roman" w:cs="Times New Roman"/>
          <w:sz w:val="24"/>
          <w:szCs w:val="24"/>
        </w:rPr>
        <w:t xml:space="preserve"> </w:t>
      </w:r>
      <w:r w:rsidR="006730E7" w:rsidRPr="001E04F0">
        <w:rPr>
          <w:rFonts w:ascii="Times New Roman" w:eastAsia="Times New Roman" w:hAnsi="Times New Roman" w:cs="Times New Roman"/>
          <w:sz w:val="24"/>
          <w:szCs w:val="24"/>
        </w:rPr>
        <w:fldChar w:fldCharType="begin"/>
      </w:r>
      <w:r w:rsidR="006730E7" w:rsidRPr="001E04F0">
        <w:rPr>
          <w:rFonts w:ascii="Times New Roman" w:eastAsia="Times New Roman" w:hAnsi="Times New Roman" w:cs="Times New Roman"/>
          <w:sz w:val="24"/>
          <w:szCs w:val="24"/>
        </w:rPr>
        <w:instrText xml:space="preserve"> ADDIN ZOTERO_ITEM CSL_CITATION {"citationID":"4Fz5o1lD","properties":{"formattedCitation":"(3)","plainCitation":"(3)","noteIndex":0},"citationItems":[{"id":117,"uris":["http://zotero.org/users/9101184/items/PCRSB8TW"],"itemData":{"id":117,"type":"article-journal","abstract":"Significance\n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Xavier"},{"family":"Petrides","given":"Michael"},{"family":"Jefferies","given":"Elizabeth"},{"family":"Smallwood","given":"Jonathan"}],"issued":{"date-parts":[["2016",11]]}}}],"schema":"https://github.com/citation-style-language/schema/raw/master/csl-citation.json"} </w:instrText>
      </w:r>
      <w:r w:rsidR="006730E7" w:rsidRPr="001E04F0">
        <w:rPr>
          <w:rFonts w:ascii="Times New Roman" w:eastAsia="Times New Roman" w:hAnsi="Times New Roman" w:cs="Times New Roman"/>
          <w:sz w:val="24"/>
          <w:szCs w:val="24"/>
        </w:rPr>
        <w:fldChar w:fldCharType="separate"/>
      </w:r>
      <w:r w:rsidR="006730E7" w:rsidRPr="001E04F0">
        <w:rPr>
          <w:rFonts w:ascii="Times New Roman" w:hAnsi="Times New Roman" w:cs="Times New Roman"/>
          <w:sz w:val="24"/>
          <w:szCs w:val="24"/>
        </w:rPr>
        <w:t>(3)</w:t>
      </w:r>
      <w:r w:rsidR="006730E7" w:rsidRPr="001E04F0">
        <w:rPr>
          <w:rFonts w:ascii="Times New Roman" w:eastAsia="Times New Roman" w:hAnsi="Times New Roman" w:cs="Times New Roman"/>
          <w:sz w:val="24"/>
          <w:szCs w:val="24"/>
        </w:rPr>
        <w:fldChar w:fldCharType="end"/>
      </w:r>
      <w:r w:rsidR="000302CF" w:rsidRPr="001E04F0">
        <w:rPr>
          <w:rFonts w:ascii="Times New Roman" w:eastAsia="Times New Roman" w:hAnsi="Times New Roman" w:cs="Times New Roman"/>
          <w:sz w:val="24"/>
          <w:szCs w:val="24"/>
        </w:rPr>
        <w:t>. This approach</w:t>
      </w:r>
      <w:r w:rsidR="006730E7" w:rsidRPr="001E04F0">
        <w:rPr>
          <w:rFonts w:ascii="Times New Roman" w:eastAsia="Times New Roman" w:hAnsi="Times New Roman" w:cs="Times New Roman"/>
          <w:sz w:val="24"/>
          <w:szCs w:val="24"/>
        </w:rPr>
        <w:t xml:space="preserve"> </w:t>
      </w:r>
      <w:r w:rsidR="00F1552A" w:rsidRPr="001E04F0">
        <w:rPr>
          <w:rFonts w:ascii="Times New Roman" w:eastAsia="Times New Roman" w:hAnsi="Times New Roman" w:cs="Times New Roman"/>
          <w:sz w:val="24"/>
          <w:szCs w:val="24"/>
        </w:rPr>
        <w:t xml:space="preserve">provides </w:t>
      </w:r>
      <w:r w:rsidR="00D66AF8" w:rsidRPr="001E04F0">
        <w:rPr>
          <w:rFonts w:ascii="Times New Roman" w:eastAsia="Times New Roman" w:hAnsi="Times New Roman" w:cs="Times New Roman"/>
          <w:sz w:val="24"/>
          <w:szCs w:val="24"/>
        </w:rPr>
        <w:t>a topographical representation of functional connectivity and</w:t>
      </w:r>
      <w:r w:rsidR="00F1552A" w:rsidRPr="001E04F0">
        <w:rPr>
          <w:rFonts w:ascii="Times New Roman" w:eastAsia="Times New Roman" w:hAnsi="Times New Roman" w:cs="Times New Roman"/>
          <w:sz w:val="24"/>
          <w:szCs w:val="24"/>
        </w:rPr>
        <w:t xml:space="preserve"> network organization by extracting </w:t>
      </w:r>
      <w:r w:rsidR="006730E7" w:rsidRPr="001E04F0">
        <w:rPr>
          <w:rFonts w:ascii="Times New Roman" w:eastAsia="Times New Roman" w:hAnsi="Times New Roman" w:cs="Times New Roman"/>
          <w:sz w:val="24"/>
          <w:szCs w:val="24"/>
        </w:rPr>
        <w:t>principal gradient</w:t>
      </w:r>
      <w:r w:rsidR="000302CF" w:rsidRPr="001E04F0">
        <w:rPr>
          <w:rFonts w:ascii="Times New Roman" w:eastAsia="Times New Roman" w:hAnsi="Times New Roman" w:cs="Times New Roman"/>
          <w:sz w:val="24"/>
          <w:szCs w:val="24"/>
        </w:rPr>
        <w:t>s</w:t>
      </w:r>
      <w:r w:rsidR="006730E7" w:rsidRPr="001E04F0">
        <w:rPr>
          <w:rFonts w:ascii="Times New Roman" w:eastAsia="Times New Roman" w:hAnsi="Times New Roman" w:cs="Times New Roman"/>
          <w:sz w:val="24"/>
          <w:szCs w:val="24"/>
        </w:rPr>
        <w:t xml:space="preserve"> (i.e., a type of latent dimension) from </w:t>
      </w:r>
      <w:r w:rsidR="000302CF" w:rsidRPr="001E04F0">
        <w:rPr>
          <w:rFonts w:ascii="Times New Roman" w:eastAsia="Times New Roman" w:hAnsi="Times New Roman" w:cs="Times New Roman"/>
          <w:sz w:val="24"/>
          <w:szCs w:val="24"/>
        </w:rPr>
        <w:t xml:space="preserve">a </w:t>
      </w:r>
      <w:r w:rsidR="006730E7" w:rsidRPr="001E04F0">
        <w:rPr>
          <w:rFonts w:ascii="Times New Roman" w:eastAsia="Times New Roman" w:hAnsi="Times New Roman" w:cs="Times New Roman"/>
          <w:sz w:val="24"/>
          <w:szCs w:val="24"/>
        </w:rPr>
        <w:t xml:space="preserve">participant’s brain connectivity pattern </w:t>
      </w:r>
      <w:r w:rsidR="00DD1923" w:rsidRPr="001E04F0">
        <w:rPr>
          <w:rFonts w:ascii="Times New Roman" w:eastAsia="Times New Roman" w:hAnsi="Times New Roman" w:cs="Times New Roman"/>
          <w:sz w:val="24"/>
          <w:szCs w:val="24"/>
        </w:rPr>
        <w:t xml:space="preserve">and </w:t>
      </w:r>
      <w:r w:rsidR="00F1552A" w:rsidRPr="001E04F0">
        <w:rPr>
          <w:rFonts w:ascii="Times New Roman" w:eastAsia="Times New Roman" w:hAnsi="Times New Roman" w:cs="Times New Roman"/>
          <w:sz w:val="24"/>
          <w:szCs w:val="24"/>
        </w:rPr>
        <w:t>identifying</w:t>
      </w:r>
      <w:r w:rsidR="00DD1923" w:rsidRPr="001E04F0">
        <w:rPr>
          <w:rFonts w:ascii="Times New Roman" w:eastAsia="Times New Roman" w:hAnsi="Times New Roman" w:cs="Times New Roman"/>
          <w:sz w:val="24"/>
          <w:szCs w:val="24"/>
        </w:rPr>
        <w:t xml:space="preserve"> </w:t>
      </w:r>
      <w:r w:rsidR="00F1552A" w:rsidRPr="001E04F0">
        <w:rPr>
          <w:rFonts w:ascii="Times New Roman" w:eastAsia="Times New Roman" w:hAnsi="Times New Roman" w:cs="Times New Roman"/>
          <w:sz w:val="24"/>
          <w:szCs w:val="24"/>
        </w:rPr>
        <w:t>the dominant network segregation patterns</w:t>
      </w:r>
      <w:r w:rsidR="00DD1923" w:rsidRPr="001E04F0">
        <w:rPr>
          <w:rFonts w:ascii="Times New Roman" w:eastAsia="Times New Roman" w:hAnsi="Times New Roman" w:cs="Times New Roman"/>
          <w:sz w:val="24"/>
          <w:szCs w:val="24"/>
        </w:rPr>
        <w:t xml:space="preserve"> from each gradient</w:t>
      </w:r>
      <w:r w:rsidR="006730E7" w:rsidRPr="001E04F0">
        <w:rPr>
          <w:rFonts w:ascii="Times New Roman" w:eastAsia="Times New Roman" w:hAnsi="Times New Roman" w:cs="Times New Roman"/>
          <w:sz w:val="24"/>
          <w:szCs w:val="24"/>
        </w:rPr>
        <w:t xml:space="preserve">. </w:t>
      </w:r>
    </w:p>
    <w:p w14:paraId="7271E15E" w14:textId="0ECE005B" w:rsidR="0069178D" w:rsidRPr="001E04F0" w:rsidRDefault="000302CF" w:rsidP="00356FC6">
      <w:pPr>
        <w:spacing w:before="240" w:after="240" w:line="240" w:lineRule="auto"/>
        <w:rPr>
          <w:rFonts w:ascii="Times New Roman" w:eastAsia="Times New Roman" w:hAnsi="Times New Roman" w:cs="Times New Roman"/>
          <w:sz w:val="24"/>
          <w:szCs w:val="24"/>
          <w:lang w:val="en-US"/>
        </w:rPr>
      </w:pPr>
      <w:bookmarkStart w:id="1" w:name="_Hlk174540110"/>
      <w:bookmarkStart w:id="2" w:name="_Hlk174464022"/>
      <w:r w:rsidRPr="001E04F0">
        <w:rPr>
          <w:rFonts w:ascii="Times New Roman" w:eastAsia="Times New Roman" w:hAnsi="Times New Roman" w:cs="Times New Roman"/>
          <w:sz w:val="24"/>
          <w:szCs w:val="24"/>
        </w:rPr>
        <w:t>H</w:t>
      </w:r>
      <w:r w:rsidR="00787FEE" w:rsidRPr="001E04F0">
        <w:rPr>
          <w:rFonts w:ascii="Times New Roman" w:eastAsia="Times New Roman" w:hAnsi="Times New Roman" w:cs="Times New Roman"/>
          <w:sz w:val="24"/>
          <w:szCs w:val="24"/>
        </w:rPr>
        <w:t xml:space="preserve">uman behaviors </w:t>
      </w:r>
      <w:r w:rsidR="00E42520" w:rsidRPr="001E04F0">
        <w:rPr>
          <w:rFonts w:ascii="Times New Roman" w:eastAsia="Times New Roman" w:hAnsi="Times New Roman" w:cs="Times New Roman"/>
          <w:sz w:val="24"/>
          <w:szCs w:val="24"/>
        </w:rPr>
        <w:t xml:space="preserve">and cognitions </w:t>
      </w:r>
      <w:r w:rsidR="00787FEE" w:rsidRPr="001E04F0">
        <w:rPr>
          <w:rFonts w:ascii="Times New Roman" w:eastAsia="Times New Roman" w:hAnsi="Times New Roman" w:cs="Times New Roman"/>
          <w:sz w:val="24"/>
          <w:szCs w:val="24"/>
        </w:rPr>
        <w:t xml:space="preserve">are </w:t>
      </w:r>
      <w:r w:rsidRPr="001E04F0">
        <w:rPr>
          <w:rFonts w:ascii="Times New Roman" w:eastAsia="Times New Roman" w:hAnsi="Times New Roman" w:cs="Times New Roman"/>
          <w:sz w:val="24"/>
          <w:szCs w:val="24"/>
        </w:rPr>
        <w:t xml:space="preserve">often </w:t>
      </w:r>
      <w:r w:rsidR="00DD1923" w:rsidRPr="001E04F0">
        <w:rPr>
          <w:rFonts w:ascii="Times New Roman" w:eastAsia="Times New Roman" w:hAnsi="Times New Roman" w:cs="Times New Roman"/>
          <w:sz w:val="24"/>
          <w:szCs w:val="24"/>
        </w:rPr>
        <w:t xml:space="preserve">generated from the coordinated functioning of </w:t>
      </w:r>
      <w:r w:rsidR="00787FEE" w:rsidRPr="001E04F0">
        <w:rPr>
          <w:rFonts w:ascii="Times New Roman" w:eastAsia="Times New Roman" w:hAnsi="Times New Roman" w:cs="Times New Roman"/>
          <w:sz w:val="24"/>
          <w:szCs w:val="24"/>
        </w:rPr>
        <w:t xml:space="preserve">different brain regions </w:t>
      </w:r>
      <w:r w:rsidR="00787FEE" w:rsidRPr="001E04F0">
        <w:rPr>
          <w:rFonts w:ascii="Times New Roman" w:eastAsia="Times New Roman" w:hAnsi="Times New Roman" w:cs="Times New Roman"/>
          <w:sz w:val="24"/>
          <w:szCs w:val="24"/>
        </w:rPr>
        <w:fldChar w:fldCharType="begin"/>
      </w:r>
      <w:r w:rsidRPr="001E04F0">
        <w:rPr>
          <w:rFonts w:ascii="Times New Roman" w:eastAsia="Times New Roman" w:hAnsi="Times New Roman" w:cs="Times New Roman"/>
          <w:sz w:val="24"/>
          <w:szCs w:val="24"/>
        </w:rPr>
        <w:instrText xml:space="preserve"> ADDIN ZOTERO_ITEM CSL_CITATION {"citationID":"Wfbg5Hvw","properties":{"formattedCitation":"(4)","plainCitation":"(4)","noteIndex":0},"citationItems":[{"id":897,"uris":["http://zotero.org/users/9101184/items/XYCC28TT"],"itemData":{"id":897,"type":"article-journal","abstract":"How rich functionality emerges from the invariant structural architecture of the brain remains a major mystery in neuroscience. Recent applications of network theory and theoretical neuroscience to large-scale brain networks have started to dissolve this mystery. Network analyses suggest that hierarchical modular brain networks are particularly suited to facilitate local (segregated) neuronal operations and the global integration of segregated functions. Although functional networks are constrained by structural connections, context-sensitive integration during cognition tasks necessarily entails a divergence between structural and functional networks. This degenerate (many-to-one) function-structure mapping is crucial for understanding the nature of brain networks. The emergence of dynamic functional networks from static structural connections calls for a formal (computational) approach to neuronal information processing that may resolve this dialectic between structure and function.","container-title":"Science","DOI":"10.1126/science.1238411","ISSN":"0036-8075, 1095-9203","issue":"6158","journalAbbreviation":"Science","language":"en","page":"1238411","source":"DOI.org (Crossref)","title":"Structural and Functional Brain Networks: From Connections to Cognition","title-short":"Structural and Functional Brain Networks","volume":"342","author":[{"family":"Park","given":"Hae-Jeong"},{"family":"Friston","given":"Karl"}],"issued":{"date-parts":[["2013",11]]}}}],"schema":"https://github.com/citation-style-language/schema/raw/master/csl-citation.json"} </w:instrText>
      </w:r>
      <w:r w:rsidR="00787FEE" w:rsidRPr="001E04F0">
        <w:rPr>
          <w:rFonts w:ascii="Times New Roman" w:eastAsia="Times New Roman" w:hAnsi="Times New Roman" w:cs="Times New Roman"/>
          <w:sz w:val="24"/>
          <w:szCs w:val="24"/>
        </w:rPr>
        <w:fldChar w:fldCharType="separate"/>
      </w:r>
      <w:r w:rsidRPr="001E04F0">
        <w:rPr>
          <w:rFonts w:ascii="Times New Roman" w:hAnsi="Times New Roman" w:cs="Times New Roman"/>
          <w:sz w:val="24"/>
          <w:szCs w:val="24"/>
        </w:rPr>
        <w:t>(4)</w:t>
      </w:r>
      <w:r w:rsidR="00787FEE" w:rsidRPr="001E04F0">
        <w:rPr>
          <w:rFonts w:ascii="Times New Roman" w:eastAsia="Times New Roman" w:hAnsi="Times New Roman" w:cs="Times New Roman"/>
          <w:sz w:val="24"/>
          <w:szCs w:val="24"/>
        </w:rPr>
        <w:fldChar w:fldCharType="end"/>
      </w:r>
      <w:r w:rsidR="00545296" w:rsidRPr="001E04F0">
        <w:rPr>
          <w:rFonts w:ascii="Times New Roman" w:eastAsia="Times New Roman" w:hAnsi="Times New Roman" w:cs="Times New Roman"/>
          <w:sz w:val="24"/>
          <w:szCs w:val="24"/>
        </w:rPr>
        <w:t xml:space="preserve">, </w:t>
      </w:r>
      <w:r w:rsidR="00AB7341" w:rsidRPr="001E04F0">
        <w:rPr>
          <w:rFonts w:ascii="Times New Roman" w:eastAsia="Times New Roman" w:hAnsi="Times New Roman" w:cs="Times New Roman"/>
          <w:sz w:val="24"/>
          <w:szCs w:val="24"/>
        </w:rPr>
        <w:t xml:space="preserve">which is closely linked to the geometry of brain </w:t>
      </w:r>
      <w:r w:rsidR="00AB7341" w:rsidRPr="001E04F0">
        <w:rPr>
          <w:rFonts w:ascii="Times New Roman" w:eastAsia="Times New Roman" w:hAnsi="Times New Roman" w:cs="Times New Roman"/>
          <w:sz w:val="24"/>
          <w:szCs w:val="24"/>
        </w:rPr>
        <w:fldChar w:fldCharType="begin"/>
      </w:r>
      <w:r w:rsidR="00AB7341" w:rsidRPr="001E04F0">
        <w:rPr>
          <w:rFonts w:ascii="Times New Roman" w:eastAsia="Times New Roman" w:hAnsi="Times New Roman" w:cs="Times New Roman"/>
          <w:sz w:val="24"/>
          <w:szCs w:val="24"/>
        </w:rPr>
        <w:instrText xml:space="preserve"> ADDIN ZOTERO_ITEM CSL_CITATION {"citationID":"ddyKsPMZ","properties":{"formattedCitation":"(5)","plainCitation":"(5)","noteIndex":0},"citationItems":[{"id":989,"uris":["http://zotero.org/users/9101184/items/9QPVT4EU"],"itemData":{"id":989,"type":"article-journal","abstract":"Abstract\n            \n              The anatomy of the brain necessarily constrains its function, but precisely how remains unclear. The classical and dominant paradigm in neuroscience is that neuronal dynamics are driven by interactions between discrete, functionally specialized cell populations connected by a complex array of axonal fibres\n              1–3\n              . However, predictions from neural field theory, an established mathematical framework for modelling large-scale brain activity\n              4–6\n              , suggest that the geometry of the brain may represent a more fundamental constraint on dynamics than complex interregional connectivity\n              7,8\n              . Here, we confirm these theoretical predictions by analysing human magnetic resonance imaging data acquired under spontaneous and diverse task-evoked conditions. Specifically, we show that cortical and subcortical activity can be parsimoniously understood as resulting from excitations of fundamental, resonant modes of the brain’s geometry (that is, its shape) rather than from modes of complex interregional connectivity, as classically assumed. We then use these geometric modes to show that task-evoked activations across over 10,000 brain maps are not confined to focal areas, as widely believed, but instead excite brain-wide modes with wavelengths spanning over 60 mm. Finally, we confirm predictions that the close link between geometry and function is explained by a dominant role for wave-like activity, showing that wave dynamics can reproduce numerous canonical spatiotemporal properties of spontaneous and evoked recordings. Our findings challenge prevailing views and identify a previously underappreciated role of geometry in shaping function, as predicted by a unifying and physically principled model of brain-wide dynamics.","container-title":"Nature","DOI":"10.1038/s41586-023-06098-1","ISSN":"0028-0836, 1476-4687","issue":"7965","journalAbbreviation":"Nature","language":"en","page":"566-574","source":"DOI.org (Crossref)","title":"Geometric constraints on human brain function","volume":"618","author":[{"family":"Pang","given":"James C."},{"family":"Aquino","given":"Kevin M."},{"family":"Oldehinkel","given":"Marianne"},{"family":"Robinson","given":"Peter A."},{"family":"Fulcher","given":"Ben D."},{"family":"Breakspear","given":"Michael"},{"family":"Fornito","given":"Alex"}],"issued":{"date-parts":[["2023",6,15]]}}}],"schema":"https://github.com/citation-style-language/schema/raw/master/csl-citation.json"} </w:instrText>
      </w:r>
      <w:r w:rsidR="00AB7341" w:rsidRPr="001E04F0">
        <w:rPr>
          <w:rFonts w:ascii="Times New Roman" w:eastAsia="Times New Roman" w:hAnsi="Times New Roman" w:cs="Times New Roman"/>
          <w:sz w:val="24"/>
          <w:szCs w:val="24"/>
        </w:rPr>
        <w:fldChar w:fldCharType="separate"/>
      </w:r>
      <w:r w:rsidR="00AB7341" w:rsidRPr="001E04F0">
        <w:rPr>
          <w:rFonts w:ascii="Times New Roman" w:hAnsi="Times New Roman" w:cs="Times New Roman"/>
          <w:sz w:val="24"/>
          <w:szCs w:val="24"/>
        </w:rPr>
        <w:t>(5)</w:t>
      </w:r>
      <w:r w:rsidR="00AB7341" w:rsidRPr="001E04F0">
        <w:rPr>
          <w:rFonts w:ascii="Times New Roman" w:eastAsia="Times New Roman" w:hAnsi="Times New Roman" w:cs="Times New Roman"/>
          <w:sz w:val="24"/>
          <w:szCs w:val="24"/>
        </w:rPr>
        <w:fldChar w:fldCharType="end"/>
      </w:r>
      <w:r w:rsidR="00AB7341" w:rsidRPr="001E04F0">
        <w:rPr>
          <w:rFonts w:ascii="Times New Roman" w:eastAsia="Times New Roman" w:hAnsi="Times New Roman" w:cs="Times New Roman"/>
          <w:sz w:val="24"/>
          <w:szCs w:val="24"/>
        </w:rPr>
        <w:t>.</w:t>
      </w:r>
      <w:r w:rsidR="00787FEE" w:rsidRPr="001E04F0">
        <w:rPr>
          <w:rFonts w:ascii="Times New Roman" w:eastAsia="Times New Roman" w:hAnsi="Times New Roman" w:cs="Times New Roman"/>
          <w:sz w:val="24"/>
          <w:szCs w:val="24"/>
        </w:rPr>
        <w:t xml:space="preserve"> </w:t>
      </w:r>
      <w:r w:rsidR="00131578" w:rsidRPr="001E04F0">
        <w:rPr>
          <w:rFonts w:ascii="Times New Roman" w:eastAsia="Times New Roman" w:hAnsi="Times New Roman" w:cs="Times New Roman"/>
          <w:sz w:val="24"/>
          <w:szCs w:val="24"/>
        </w:rPr>
        <w:t xml:space="preserve">Gradient analysis provides a multivariate framework where the dimensions (i.e., the gradients) are aligned with geodesic brain features </w:t>
      </w:r>
      <w:r w:rsidR="0013157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{"citationID":"k7VNVa5H","properties":{"formattedCitation":"(3)","plainCitation":"(3)","noteIndex":0},"citationItems":[{"id":117,"uris":["http://zotero.org/users/9101184/items/PCRSB8TW"],"itemData":{"id":117,"type":"article-journal","abstract":"Significance\n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Xavier"},{"family":"Petrides","given":"Michael"},{"family":"Jefferies","given":"Elizabeth"},{"family":"Smallwood","given":"Jonathan"}],"issued":{"date-parts":[["2016",11]]}}}],"schema":"https://github.com/citation-style-language/schema/raw/master/csl-citation.json"} </w:instrText>
      </w:r>
      <w:r w:rsidR="0013157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(3)</w:t>
      </w:r>
      <w:r w:rsidR="00131578" w:rsidRPr="001E04F0">
        <w:rPr>
          <w:rFonts w:ascii="Times New Roman" w:eastAsia="Times New Roman" w:hAnsi="Times New Roman" w:cs="Times New Roman"/>
          <w:sz w:val="24"/>
          <w:szCs w:val="24"/>
        </w:rPr>
        <w:fldChar w:fldCharType="end"/>
      </w:r>
      <w:r w:rsidR="00131578" w:rsidRPr="001E04F0">
        <w:rPr>
          <w:rFonts w:ascii="Times New Roman" w:eastAsia="Times New Roman" w:hAnsi="Times New Roman" w:cs="Times New Roman"/>
          <w:sz w:val="24"/>
          <w:szCs w:val="24"/>
        </w:rPr>
        <w:t xml:space="preserve"> and are found meaningful biologically </w:t>
      </w:r>
      <w:r w:rsidR="0013157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{"citationID":"pK19dfwP","properties":{"formattedCitation":"(6\\uc0\\u8211{}8)","plainCitation":"(6–8)","noteIndex":0},"citationItems":[{"id":918,"uris":["http://zotero.org/users/9101184/items/IMVKZHVX"],"itemData":{"id":918,"type":"article-journal","container-title":"Cerebral Cortex","DOI":"10.1093/cercor/bhx030","ISSN":"1047-3211, 1460-2199","issue":"2","language":"en","page":"981-997","source":"DOI.org (Crossref)","title":"A Systematic Relationship Between Functional Connectivity and Intracortical Myelin in the Human Cerebral Cortex","volume":"27","author":[{"family":"Huntenburg","given":"Julia M."},{"family":"Bazin","given":"Pierre-Louis"},{"family":"Goulas","given":"Alexandros"},{"family":"Tardif","given":"Christine L."},{"family":"Villringer","given":"Arno"},{"family":"Margulies","given":"Daniel S."}],"issued":{"date-parts":[["2017",2,1]]}}},{"id":901,"uris":["http://zotero.org/users/9101184/items/D89ZNE8I"],"itemData":{"id":901,"type":"article-journal","container-title":"Trends in Cognitive Sciences","DOI":"10.1016/j.tics.2017.11.002","ISSN":"13646613","issue":"1","journalAbbreviation":"Trends in Cognitive Sciences","language":"en","page":"21-31","source":"DOI.org (Crossref)","title":"Large-Scale Gradients in Human Cortical Organization","volume":"22","author":[{"family":"Huntenburg","given":"Julia M."},{"family":"Bazin","given":"Pierre-Louis"},{"family":"Margulies","given":"Daniel S."}],"issued":{"date-parts":[["2018",1]]}}},{"id":910,"uris":["http://zotero.org/users/9101184/items/GA4LEZ6F"],"itemData":{"id":910,"type":"article-journal","abstract":"Abstract\n            To establish the link between structure and function of any large area of the neocortex, it is helpful to identify its principles of organisation. One way to establish such principles is to investigate how differences in whole-brain connectivity are structured across the area. Here, we use Laplacian eigenmaps on diffusion MRI tractography data to investigate the organisational principles of the human temporal association cortex. We identify three overlapping gradients of connectivity that are, for the most part, consistent across hemispheres. The first gradient reveals an inferior–superior organisation of predominantly longitudinal tracts and separates visual and auditory unimodal and multimodal cortices. The second gradient radiates outward from the posterior middle temporal cortex with the arcuate fascicle as a distinguishing feature; the third gradient is concentrated in the anterior temporal lobe and emanates towards its posterior end. We describe the functional relevance of each of these gradients through the meta-analysis of data from the neuroimaging literature. Together, these results unravel the overlapping dimensions of structural organization of the human temporal cortex and provide a framework underlying its functional multiplicity.","container-title":"Brain Structure and Function","DOI":"10.1007/s00429-020-02047-0","ISSN":"1863-2653, 1863-2661","issue":"4","journalAbbreviation":"Brain Struct Funct","language":"en","page":"1245-1260","source":"DOI.org (Crossref)","title":"Principles of temporal association cortex organisation as revealed by connectivity gradients","volume":"225","author":[{"family":"Blazquez Freches","given":"Guilherme"},{"family":"Haak","given":"Koen V."},{"family":"Bryant","given":"Katherine L."},{"family":"Schurz","given":"Matthias"},{"family":"Beckmann","given":"Christian F."},{"family":"Mars","given":"Rogier B."}],"issued":{"date-parts":[["2020",5]]}}}],"schema":"https://github.com/citation-style-language/schema/raw/master/csl-citation.json"} </w:instrText>
      </w:r>
      <w:r w:rsidR="0013157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(6–8)</w:t>
      </w:r>
      <w:r w:rsidR="00131578" w:rsidRPr="001E04F0">
        <w:rPr>
          <w:rFonts w:ascii="Times New Roman" w:eastAsia="Times New Roman" w:hAnsi="Times New Roman" w:cs="Times New Roman"/>
          <w:sz w:val="24"/>
          <w:szCs w:val="24"/>
        </w:rPr>
        <w:fldChar w:fldCharType="end"/>
      </w:r>
      <w:r w:rsidR="00131578" w:rsidRPr="001E04F0">
        <w:rPr>
          <w:rFonts w:ascii="Times New Roman" w:eastAsia="Times New Roman" w:hAnsi="Times New Roman" w:cs="Times New Roman"/>
          <w:sz w:val="24"/>
          <w:szCs w:val="24"/>
        </w:rPr>
        <w:t xml:space="preserve">, developmentally </w:t>
      </w:r>
      <w:r w:rsidR="0013157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{"citationID":"KGmcRpEq","properties":{"formattedCitation":"(9,10)","plainCitation":"(9,10)","noteIndex":0},"citationItems":[{"id":1074,"uris":["http://zotero.org/users/9101184/items/F3WP3HGG"],"itemData":{"id":1074,"type":"article-journal","abstract":"Significance\n            Here, we describe age-dependent shifts in the macroscale organization of cortex in childhood and adolescence. The characterization of functional connectivity patterns in children revealed an overarching organizational framework anchored within the unimodal cortex, between somatosensory/motor and visual regions. Conversely, in adolescents, we observed a transition into an adult-like gradient, situating the default network at the opposite end of a spectrum from primary somatosensory/motor regions. This spatial framework emerged gradually with age, reaching a sharp inflection point at the transition from childhood to adolescence. These data reveal a developmental change from a functional motif first dominated by the distinction between sensory and motor systems and then balanced through interactions with later-maturing aspects of association cortex that support more abstract cognitive functions.\n          , \n            The transition from childhood to adolescence is marked by pronounced shifts in brain structure and function that coincide with the development of physical, cognitive, and social abilities. Prior work in adult populations has characterized the topographical organization of the cortex, revealing macroscale functional gradients that extend from unimodal (somatosensory/motor and visual) regions through the cortical association areas that underpin complex cognition in humans. However, the presence of these core functional gradients across development as well as their maturational course have yet to be established. Here, leveraging 378 resting-state functional MRI scans from 190 healthy individuals aged 6 to 17 y old, we demonstrate that the transition from childhood to adolescence is reflected in the gradual maturation of gradient patterns across the cortical sheet. In children, the overarching organizational gradient is anchored within the unimodal cortex, between somatosensory/motor and visual territories. Conversely, in adolescence, the principal gradient of connectivity transitions into an adult-like spatial framework, with the default network at the opposite end of a spectrum from primary sensory and motor regions. The observed gradient transitions are gradually refined with age, reaching a sharp inflection point in 13 and 14 y olds. Functional maturation was nonuniformly distributed across cortical networks. Unimodal networks reached their mature positions early in development, while association regions, in particular the medial prefrontal cortex, reached a later peak during adolescence. These data reveal age-dependent changes in the macroscale organization of the cortex and suggest the scheduled maturation of functional gradient patterns may be critically important for understanding how cognitive and behavioral capabilities are refined across development.","container-title":"Proceedings of the National Academy of Sciences","DOI":"10.1073/pnas.2024448118","ISSN":"0027-8424, 1091-6490","issue":"28","journalAbbreviation":"Proc. Natl. Acad. Sci. U.S.A.","language":"en","page":"e2024448118","source":"DOI.org (Crossref)","title":"Shifting gradients of macroscale cortical organization mark the transition from childhood to adolescence","volume":"118","author":[{"family":"Dong","given":"Hao-Ming"},{"family":"Margulies","given":"Daniel S."},{"family":"Zuo","given":"Xi-Nian"},{"family":"Holmes","given":"Avram J."}],"issued":{"date-parts":[["2021",7,13]]}}},{"id":1071,"uris":["http://zotero.org/users/9101184/items/DBXBYNDP"],"itemData":{"id":1071,"type":"article-journal","container-title":"Science Bulletin","DOI":"10.1016/j.scib.2022.01.002","ISSN":"20959273","issue":"10","journalAbbreviation":"Science Bulletin","language":"en","license":"https://www.elsevier.com/tdm/userlicense/1.0/","page":"1049-1061","source":"DOI.org (Crossref)","title":"Development of functional connectome gradients during childhood and adolescence","volume":"67","author":[{"family":"Xia","given":"Yunman"},{"family":"Xia","given":"Mingrui"},{"family":"Liu","given":"Jin"},{"family":"Liao","given":"Xuhong"},{"family":"Lei","given":"Tianyuan"},{"family":"Liang","given":"Xinyu"},{"family":"Zhao","given":"Tengda"},{"family":"Shi","given":"Ziyi"},{"family":"Sun","given":"Lianglong"},{"family":"Chen","given":"Xiaodan"},{"family":"Men","given":"Weiwei"},{"family":"Wang","given":"Yanpei"},{"family":"Pan","given":"Zhiying"},{"family":"Luo","given":"Jie"},{"family":"Peng","given":"Siya"},{"family":"Chen","given":"Menglu"},{"family":"Hao","given":"Lei"},{"family":"Tan","given":"Shuping"},{"family":"Gao","given":"Jia-Hong"},{"family":"Qin","given":"Shaozheng"},{"family":"Gong","given":"Gaolang"},{"family":"Tao","given":"Sha"},{"family":"Dong","given":"Qi"},{"family":"He","given":"Yong"}],"issued":{"date-parts":[["2022",5]]}}}],"schema":"https://github.com/citation-style-language/schema/raw/master/csl-citation.json"} </w:instrText>
      </w:r>
      <w:r w:rsidR="0013157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(9,10)</w:t>
      </w:r>
      <w:r w:rsidR="00131578" w:rsidRPr="001E04F0">
        <w:rPr>
          <w:rFonts w:ascii="Times New Roman" w:eastAsia="Times New Roman" w:hAnsi="Times New Roman" w:cs="Times New Roman"/>
          <w:sz w:val="24"/>
          <w:szCs w:val="24"/>
        </w:rPr>
        <w:fldChar w:fldCharType="end"/>
      </w:r>
      <w:r w:rsidR="00131578" w:rsidRPr="001E04F0">
        <w:rPr>
          <w:rFonts w:ascii="Times New Roman" w:eastAsia="Times New Roman" w:hAnsi="Times New Roman" w:cs="Times New Roman"/>
          <w:sz w:val="24"/>
          <w:szCs w:val="24"/>
        </w:rPr>
        <w:t xml:space="preserve">, and evolutionarily </w:t>
      </w:r>
      <w:r w:rsidR="0013157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{"citationID":"9XKdG4uQ","properties":{"formattedCitation":"(11)","plainCitation":"(11)","noteIndex":0},"citationItems":[{"id":1068,"uris":["http://zotero.org/users/9101184/items/2VPX8K5U"],"itemData":{"id":1068,"type":"article-journal","abstract":"Abstract\n            \n              Dynamics and functions of neural circuits depend on interactions mediated by receptors. Therefore, a comprehensive map of receptor organization across cortical regions is needed. In this study, we used in vitro receptor autoradiography to measure the density of 14 neurotransmitter receptor types in 109 areas of macaque cortex. We integrated the receptor data with anatomical, genetic and functional connectivity data into a common cortical space. We uncovered a principal gradient of receptor expression per neuron. This aligns with the cortical hierarchy from sensory cortex to higher cognitive areas. A second gradient, driven by serotonin 5-HT\n              1A\n              receptors, peaks in the anterior cingulate, default mode and salience networks. We found a similar pattern of 5-HT\n              1A\n              expression in the human brain. Thus, the macaque may be a promising translational model of serotonergic processing and disorders. The receptor gradients may enable rapid, reliable information processing in sensory cortical areas and slow, flexible integration in higher cognitive areas.","container-title":"Nature Neuroscience","DOI":"10.1038/s41593-023-01351-2","ISSN":"1097-6256, 1546-1726","issue":"7","journalAbbreviation":"Nat Neurosci","language":"en","page":"1281-1294","source":"DOI.org (Crossref)","title":"Gradients of neurotransmitter receptor expression in the macaque cortex","volume":"26","author":[{"family":"Froudist-Walsh","given":"Sean"},{"family":"Xu","given":"Ting"},{"family":"Niu","given":"Meiqi"},{"family":"Rapan","given":"Lucija"},{"family":"Zhao","given":"Ling"},{"family":"Margulies","given":"Daniel S."},{"family":"Zilles","given":"Karl"},{"family":"Wang","given":"Xiao-Jing"},{"family":"Palomero-Gallagher","given":"Nicola"}],"issued":{"date-parts":[["2023",7]]}}}],"schema":"https://github.com/citation-style-language/schema/raw/master/csl-citation.json"} </w:instrText>
      </w:r>
      <w:r w:rsidR="0013157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(11)</w:t>
      </w:r>
      <w:r w:rsidR="00131578" w:rsidRPr="001E04F0">
        <w:rPr>
          <w:rFonts w:ascii="Times New Roman" w:eastAsia="Times New Roman" w:hAnsi="Times New Roman" w:cs="Times New Roman"/>
          <w:sz w:val="24"/>
          <w:szCs w:val="24"/>
        </w:rPr>
        <w:fldChar w:fldCharType="end"/>
      </w:r>
      <w:r w:rsidR="00131578" w:rsidRPr="001E04F0">
        <w:rPr>
          <w:rFonts w:ascii="Times New Roman" w:eastAsia="Times New Roman" w:hAnsi="Times New Roman" w:cs="Times New Roman"/>
          <w:sz w:val="24"/>
          <w:szCs w:val="24"/>
        </w:rPr>
        <w:t xml:space="preserve">. These extracted gradient </w:t>
      </w:r>
      <w:r w:rsidR="00801BD7" w:rsidRPr="001E04F0">
        <w:rPr>
          <w:rFonts w:ascii="Times New Roman" w:eastAsia="Times New Roman" w:hAnsi="Times New Roman" w:cs="Times New Roman"/>
          <w:sz w:val="24"/>
          <w:szCs w:val="24"/>
        </w:rPr>
        <w:t xml:space="preserve">scores represent the organization of brain regions along </w:t>
      </w:r>
      <w:r w:rsidR="006F5D97" w:rsidRPr="001E04F0">
        <w:rPr>
          <w:rFonts w:ascii="Times New Roman" w:eastAsia="Times New Roman" w:hAnsi="Times New Roman" w:cs="Times New Roman"/>
          <w:sz w:val="24"/>
          <w:szCs w:val="24"/>
        </w:rPr>
        <w:t xml:space="preserve">hierarchical </w:t>
      </w:r>
      <w:r w:rsidR="00787FEE" w:rsidRPr="001E04F0">
        <w:rPr>
          <w:rFonts w:ascii="Times New Roman" w:eastAsia="Times New Roman" w:hAnsi="Times New Roman" w:cs="Times New Roman"/>
          <w:sz w:val="24"/>
          <w:szCs w:val="24"/>
        </w:rPr>
        <w:t xml:space="preserve">levels </w:t>
      </w:r>
      <w:r w:rsidR="00801BD7" w:rsidRPr="001E04F0">
        <w:rPr>
          <w:rFonts w:ascii="Times New Roman" w:eastAsia="Times New Roman" w:hAnsi="Times New Roman" w:cs="Times New Roman"/>
          <w:sz w:val="24"/>
          <w:szCs w:val="24"/>
        </w:rPr>
        <w:t>which</w:t>
      </w:r>
      <w:r w:rsidR="006F5D97" w:rsidRPr="001E04F0">
        <w:rPr>
          <w:rFonts w:ascii="Times New Roman" w:eastAsia="Times New Roman" w:hAnsi="Times New Roman" w:cs="Times New Roman"/>
          <w:sz w:val="24"/>
          <w:szCs w:val="24"/>
        </w:rPr>
        <w:t xml:space="preserve"> map onto different levels of cognition</w:t>
      </w:r>
      <w:bookmarkStart w:id="3" w:name="_Hlk174627283"/>
      <w:r w:rsidR="009500EF" w:rsidRPr="001E04F0">
        <w:rPr>
          <w:rFonts w:ascii="Times New Roman" w:eastAsia="Times New Roman" w:hAnsi="Times New Roman" w:cs="Times New Roman"/>
          <w:sz w:val="24"/>
          <w:szCs w:val="24"/>
        </w:rPr>
        <w:t>, with higher gradient scores in opposite directions representing greater segregation of networks along the corresponding hierarchical network level.</w:t>
      </w:r>
      <w:r w:rsidR="00801BD7" w:rsidRPr="001E04F0">
        <w:rPr>
          <w:rFonts w:ascii="Times New Roman" w:eastAsia="Times New Roman" w:hAnsi="Times New Roman" w:cs="Times New Roman"/>
          <w:sz w:val="24"/>
          <w:szCs w:val="24"/>
        </w:rPr>
        <w:t xml:space="preserve"> </w:t>
      </w:r>
      <w:bookmarkEnd w:id="3"/>
      <w:r w:rsidR="00801BD7" w:rsidRPr="001E04F0">
        <w:rPr>
          <w:rFonts w:ascii="Times New Roman" w:eastAsia="Times New Roman" w:hAnsi="Times New Roman" w:cs="Times New Roman"/>
          <w:sz w:val="24"/>
          <w:szCs w:val="24"/>
        </w:rPr>
        <w:t>When represented by a scatter plot, the lower segregation is represented by networks having gradient scores closer to 0 on the axes resulting in a lower variance of the overall gradient scores, thus called ‘gradient compression.’ With such interpretation, gradient analysis</w:t>
      </w:r>
      <w:r w:rsidR="00DD1923" w:rsidRPr="001E04F0">
        <w:rPr>
          <w:rFonts w:ascii="Times New Roman" w:eastAsia="Times New Roman" w:hAnsi="Times New Roman" w:cs="Times New Roman"/>
          <w:sz w:val="24"/>
          <w:szCs w:val="24"/>
        </w:rPr>
        <w:t xml:space="preserve"> has been used to examine</w:t>
      </w:r>
      <w:r w:rsidR="006F5D97" w:rsidRPr="001E04F0">
        <w:rPr>
          <w:rFonts w:ascii="Times New Roman" w:eastAsia="Times New Roman" w:hAnsi="Times New Roman" w:cs="Times New Roman"/>
          <w:sz w:val="24"/>
          <w:szCs w:val="24"/>
          <w:lang w:val="en-US"/>
        </w:rPr>
        <w:t xml:space="preserve"> how functional connectivity relates to cognition</w:t>
      </w:r>
      <w:r w:rsidR="00DD1923" w:rsidRPr="001E04F0">
        <w:rPr>
          <w:rFonts w:ascii="Times New Roman" w:eastAsia="Times New Roman" w:hAnsi="Times New Roman" w:cs="Times New Roman"/>
          <w:sz w:val="24"/>
          <w:szCs w:val="24"/>
          <w:lang w:val="en-US"/>
        </w:rPr>
        <w:t>; e.g.,</w:t>
      </w:r>
      <w:r w:rsidR="006F5D97" w:rsidRPr="001E04F0">
        <w:rPr>
          <w:rFonts w:ascii="Times New Roman" w:eastAsia="Times New Roman" w:hAnsi="Times New Roman" w:cs="Times New Roman"/>
          <w:sz w:val="24"/>
          <w:szCs w:val="24"/>
          <w:lang w:val="en-US"/>
        </w:rPr>
        <w:t xml:space="preserve"> </w:t>
      </w:r>
      <w:r w:rsidR="00175DF9" w:rsidRPr="001E04F0">
        <w:rPr>
          <w:rFonts w:ascii="Times New Roman" w:eastAsia="Times New Roman" w:hAnsi="Times New Roman" w:cs="Times New Roman"/>
          <w:sz w:val="24"/>
          <w:szCs w:val="24"/>
        </w:rPr>
        <w:t xml:space="preserve">creativity performance </w:t>
      </w:r>
      <w:r w:rsidR="00175DF9"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{"citationID":"3dqZlPnz","properties":{"formattedCitation":"(12)","plainCitation":"(12)","noteIndex":0},"citationItems":[{"id":81,"uris":["http://zotero.org/users/9101184/items/EJDS39CJ"],"itemData":{"id":81,"type":"article-journal","abstract":"INTRODUCTION: Human brain network is organized as a hierarchical organization, exhibiting various connectome gradients. The principal gradient is anchored by the modality-specific primary areas and the transmodal regions. Previous studies have suggested that the unimodal-transmodal gradient in the functional connectome may offer an overarching framework for high-order cognitions of human brain. However, there is still a lacking of direct evidence to associate these two.\nOBJECTIVES: Therefore, we aim to explore the association between creativity, a typical human high-order cognitive function, and unimodal-transmodal gradient, using two independent datasets of young adults.\nMETHODS: For each individual, we identified the unimodal-transmodal gradient in functional connectome and calculated its global measures. Then we correlated the individual creativity score with measures of unimodal-transmodal gradient at global-brain, subsystem, and regional level.\nRESULTS: The results suggested that better creative performance was associated with greater distance between primary areas and transmodal regions in gradient axes, and less distance between ventral attention network and default mode network. Individual creativity was also found positively correlated with regional gradients in ventral attention network, and negatively correlated with gradients of regions in visual cortex.\nCONCLUSION: Together, these findings directly link the unimodal-transmodal gradient to individual creativity, providing empirical evidence for the cognitive implications of functional connectome gradient.","container-title":"Cerebral Cortex (New York, N.Y.: 1991)","DOI":"10.1093/cercor/bhac013","ISSN":"1460-2199","journalAbbreviation":"Cereb Cortex","language":"eng","note":"PMID: 35136988","page":"bhac013","source":"PubMed","title":"Linking functional connectome gradient to individual creativity","author":[{"family":"Huo","given":"Tengbin"},{"family":"Xia","given":"Yunman"},{"family":"Zhuang","given":"Kaixiang"},{"family":"Chen","given":"Qunlin"},{"family":"Sun","given":"Jiangzhou"},{"family":"Yang","given":"Wenjing"},{"family":"Qiu","given":"Jiang"}],"issued":{"date-parts":[["2022",2,8]]}}}],"schema":"https://github.com/citation-style-language/schema/raw/master/csl-citation.json"} </w:instrText>
      </w:r>
      <w:r w:rsidR="00175DF9"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(12)</w:t>
      </w:r>
      <w:r w:rsidR="00175DF9" w:rsidRPr="001E04F0">
        <w:rPr>
          <w:rFonts w:ascii="Times New Roman" w:eastAsia="Times New Roman" w:hAnsi="Times New Roman" w:cs="Times New Roman"/>
          <w:sz w:val="24"/>
          <w:szCs w:val="24"/>
        </w:rPr>
        <w:fldChar w:fldCharType="end"/>
      </w:r>
      <w:r w:rsidR="00175DF9" w:rsidRPr="001E04F0">
        <w:rPr>
          <w:rFonts w:ascii="Times New Roman" w:eastAsia="Times New Roman" w:hAnsi="Times New Roman" w:cs="Times New Roman"/>
          <w:sz w:val="24"/>
          <w:szCs w:val="24"/>
        </w:rPr>
        <w:t xml:space="preserve"> and</w:t>
      </w:r>
      <w:r w:rsidR="00175DF9" w:rsidRPr="001E04F0">
        <w:rPr>
          <w:rFonts w:ascii="Times New Roman" w:eastAsia="Times New Roman" w:hAnsi="Times New Roman" w:cs="Times New Roman"/>
          <w:sz w:val="24"/>
          <w:szCs w:val="24"/>
          <w:lang w:val="en-US"/>
        </w:rPr>
        <w:t xml:space="preserve"> </w:t>
      </w:r>
      <w:r w:rsidR="006F5D97" w:rsidRPr="001E04F0">
        <w:rPr>
          <w:rFonts w:ascii="Times New Roman" w:eastAsia="Times New Roman" w:hAnsi="Times New Roman" w:cs="Times New Roman"/>
          <w:sz w:val="24"/>
          <w:szCs w:val="24"/>
          <w:lang w:val="en-US"/>
        </w:rPr>
        <w:t xml:space="preserve">semantic cognition </w:t>
      </w:r>
      <w:r w:rsidR="006F5D97"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lang w:val="en-US"/>
        </w:rPr>
        <w:instrText xml:space="preserve"> ADDIN ZOTERO_ITEM CSL_CITATION {"citationID":"FSrGUZxM","properties":{"formattedCitation":"(13,14)","plainCitation":"(13,14)","noteIndex":0},"citationItems":[{"id":891,"uris":["http://zotero.org/users/9101184/items/JM9842PZ"],"itemData":{"id":891,"type":"article-journal","abstract":"Understanding how thought emerges from the topographical structure of the cerebral cortex is a primary goal of cognitive neuroscience. Recent work has revealed a principal gradient of intrinsic connectivity capturing the separation of sensory-motor cortex from transmodal regions of the default mode network (DMN); this is thought to facilitate memory-guided cognition. However, studies have not explored how this dimension of connectivity changes when conceptual retrieval is controlled to suit the context. We used gradient decomposition of informational connectivity in a semantic association task to establish how the similarity in connectivity across brain regions changes during familiar and more original patterns of retrieval. Multivoxel activation patterns at opposite ends of the principal gradient were more divergent when participants retrieved stronger associations; therefore, when long-term semantic information is sufficient for ongoing cognition, regions supporting heteromodal memory are functionally separated from sensory-motor experience. In contrast, when less related concepts were linked, this dimension of connectivity was reduced in strength as semantic control regions separated from the DMN to generate more flexible and original responses. We also observed fewer dimensions within the neural response towards the apex of the principal gradient when strong associations were retrieved, reflecting less complex or varied neural coding across trials and participants. In this way, the principal gradient explains how semantic cognition is organised in the human cerebral cortex: the separation of DMN from sensory-motor systems is a hallmark of the retrieval of strong conceptual links that are culturally shared.","container-title":"eLife","DOI":"10.7554/eLife.80368","ISSN":"2050-084X","language":"en","page":"e80368","source":"DOI.org (Crossref)","title":"Flexing the principal gradient of the cerebral cortex to suit changing semantic task demands","volume":"11","author":[{"family":"Gao","given":"Zhiyao"},{"family":"Zheng","given":"Li"},{"family":"Krieger-Redwood","given":"Katya"},{"family":"Halai","given":"Ajay"},{"family":"Margulies","given":"Daniel S"},{"family":"Smallwood","given":"Jonathan"},{"family":"Jefferies","given":"Elizabeth"}],"issued":{"date-parts":[["2022",9,28]]}}},{"id":894,"uris":["http://zotero.org/users/9101184/items/IDWRA3TN"],"itemData":{"id":894,"type":"article-journal","abstract":"Abstract\n            Decomposition of whole-brain functional connectivity patterns reveals a principal gradient that captures the separation of sensorimotor cortex from heteromodal regions in the default mode network (DMN). Functional homotopy is strongest in sensorimotor areas, and weakest in heteromodal cortices, suggesting there may be differences between the left and right hemispheres (LH/RH) in the principal gradient, especially towards its apex. This study characterised hemispheric differences in the position of large-scale cortical networks along the principal gradient, and their functional significance. We collected resting-state fMRI and semantic, working memory and non-verbal reasoning performance in 175 + healthy volunteers. We then extracted the principal gradient of connectivity for each participant, tested which networks showed significant hemispheric differences on the gradient, and regressed participants’ behavioural efficiency in tasks outside the scanner against interhemispheric gradient differences for each network. LH showed a higher overall principal gradient value, consistent with its role in heteromodal semantic cognition. One frontotemporal control subnetwork was linked to individual differences in semantic cognition: when it was nearer heteromodal DMN on the principal gradient in LH, participants showed more efficient semantic retrieval—and this network also showed a strong hemispheric difference in response to semantic demands but not working memory load in a separate study. In contrast, when a dorsal attention subnetwork was closer to the heteromodal end of the principal gradient in RH, participants showed better visual reasoning. Lateralization of function may reflect differences in connectivity between control and heteromodal regions in LH, and attention and visual regions in RH.","container-title":"Brain Structure and Function","DOI":"10.1007/s00429-021-02374-w","ISSN":"1863-2653, 1863-2661","issue":"2","journalAbbreviation":"Brain Struct Funct","language":"en","page":"631-654","source":"DOI.org (Crossref)","title":"A tale of two gradients: differences between the left and right hemispheres predict semantic cognition","title-short":"A tale of two gradients","volume":"227","author":[{"family":"Gonzalez Alam","given":"Tirso Rene Del Jesus"},{"family":"Mckeown","given":"Brontë L. A."},{"family":"Gao","given":"Zhiyao"},{"family":"Bernhardt","given":"Boris"},{"family":"Vos De Wael","given":"Reinder"},{"family":"Margulies","given":"Daniel S."},{"family":"Smallwood","given":"Jonathan"},{"family":"Jefferies","given":"Elizabeth"}],"issued":{"date-parts":[["2022",3]]}}}],"schema":"https://github.com/citation-style-language/schema/raw/master/csl-citation.json"} </w:instrText>
      </w:r>
      <w:r w:rsidR="006F5D97"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(13,14)</w:t>
      </w:r>
      <w:r w:rsidR="006F5D97" w:rsidRPr="001E04F0">
        <w:rPr>
          <w:rFonts w:ascii="Times New Roman" w:eastAsia="Times New Roman" w:hAnsi="Times New Roman" w:cs="Times New Roman"/>
          <w:sz w:val="24"/>
          <w:szCs w:val="24"/>
        </w:rPr>
        <w:fldChar w:fldCharType="end"/>
      </w:r>
      <w:r w:rsidR="00175DF9" w:rsidRPr="001E04F0">
        <w:rPr>
          <w:rFonts w:ascii="Times New Roman" w:eastAsia="Times New Roman" w:hAnsi="Times New Roman" w:cs="Times New Roman"/>
          <w:sz w:val="24"/>
          <w:szCs w:val="24"/>
        </w:rPr>
        <w:t xml:space="preserve">, where the </w:t>
      </w:r>
      <w:r w:rsidR="00DE11E9" w:rsidRPr="001E04F0">
        <w:rPr>
          <w:rFonts w:ascii="Times New Roman" w:eastAsia="Times New Roman" w:hAnsi="Times New Roman" w:cs="Times New Roman"/>
          <w:sz w:val="24"/>
          <w:szCs w:val="24"/>
        </w:rPr>
        <w:t>neurocognitive system</w:t>
      </w:r>
      <w:r w:rsidR="00175DF9" w:rsidRPr="001E04F0">
        <w:rPr>
          <w:rFonts w:ascii="Times New Roman" w:eastAsia="Times New Roman" w:hAnsi="Times New Roman" w:cs="Times New Roman"/>
          <w:sz w:val="24"/>
          <w:szCs w:val="24"/>
        </w:rPr>
        <w:t xml:space="preserve"> of semantic cognition</w:t>
      </w:r>
      <w:r w:rsidR="00DE11E9" w:rsidRPr="001E04F0">
        <w:rPr>
          <w:rFonts w:ascii="Times New Roman" w:eastAsia="Times New Roman" w:hAnsi="Times New Roman" w:cs="Times New Roman"/>
          <w:sz w:val="24"/>
          <w:szCs w:val="24"/>
        </w:rPr>
        <w:t xml:space="preserve"> was found also </w:t>
      </w:r>
      <w:r w:rsidR="00FE2871" w:rsidRPr="001E04F0">
        <w:rPr>
          <w:rFonts w:ascii="Times New Roman" w:eastAsia="Times New Roman" w:hAnsi="Times New Roman" w:cs="Times New Roman"/>
          <w:sz w:val="24"/>
          <w:szCs w:val="24"/>
        </w:rPr>
        <w:t xml:space="preserve">to </w:t>
      </w:r>
      <w:r w:rsidR="00DE11E9" w:rsidRPr="001E04F0">
        <w:rPr>
          <w:rFonts w:ascii="Times New Roman" w:eastAsia="Times New Roman" w:hAnsi="Times New Roman" w:cs="Times New Roman"/>
          <w:sz w:val="24"/>
          <w:szCs w:val="24"/>
        </w:rPr>
        <w:t xml:space="preserve">regulate social cognition </w:t>
      </w:r>
      <w:r w:rsidR="00DE11E9"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pYDJIJVN","properties":{"formattedCitation":"(15)","plainCitation":"(15)","noteIndex":0},"citationItems":[{"id":980,"uris":["http://zotero.org/users/9101184/items/CLZCMK8U"],"itemData":{"id":980,"type":"article-journal","container-title":"NeuroImage","DOI":"10.1016/j.neuroimage.2021.118702","ISSN":"10538119","journalAbbreviation":"NeuroImage","language":"en","page":"118702","source":"DOI.org (Crossref)","title":"Establishing a role of the semantic control network in social cognitive processing: A meta-analysis of functional neuroimaging studies","title-short":"Establishing a role of the semantic control network in social cognitive processing","volume":"245","author":[{"family":"Diveica","given":"Veronica"},{"family":"Koldewyn","given":"Kami"},{"family":"Binney","given":"Richard J."}],"issued":{"date-parts":[["2021",12]]}}}],"schema":"https://github.com/citation-style-language/schema/raw/master/csl-citation.json"} </w:instrText>
      </w:r>
      <w:r w:rsidR="00DE11E9"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(15)</w:t>
      </w:r>
      <w:r w:rsidR="00DE11E9" w:rsidRPr="001E04F0">
        <w:rPr>
          <w:rFonts w:ascii="Times New Roman" w:eastAsia="Times New Roman" w:hAnsi="Times New Roman" w:cs="Times New Roman"/>
          <w:sz w:val="24"/>
          <w:szCs w:val="24"/>
        </w:rPr>
        <w:fldChar w:fldCharType="end"/>
      </w:r>
      <w:r w:rsidR="006F5D97" w:rsidRPr="001E04F0">
        <w:rPr>
          <w:rFonts w:ascii="Times New Roman" w:eastAsia="Times New Roman" w:hAnsi="Times New Roman" w:cs="Times New Roman"/>
          <w:sz w:val="24"/>
          <w:szCs w:val="24"/>
        </w:rPr>
        <w:t>.</w:t>
      </w:r>
      <w:bookmarkEnd w:id="1"/>
      <w:r w:rsidR="00175DF9" w:rsidRPr="001E04F0">
        <w:rPr>
          <w:rFonts w:ascii="Times New Roman" w:eastAsia="Times New Roman" w:hAnsi="Times New Roman" w:cs="Times New Roman"/>
          <w:sz w:val="24"/>
          <w:szCs w:val="24"/>
        </w:rPr>
        <w:t xml:space="preserve"> </w:t>
      </w:r>
      <w:r w:rsidR="00AB7341" w:rsidRPr="001E04F0">
        <w:rPr>
          <w:rFonts w:ascii="Times New Roman" w:eastAsia="Times New Roman" w:hAnsi="Times New Roman" w:cs="Times New Roman"/>
          <w:sz w:val="24"/>
          <w:szCs w:val="24"/>
        </w:rPr>
        <w:t>By using such gradient technique to examine functional connectivity of SSDs</w:t>
      </w:r>
      <w:r w:rsidR="00175DF9" w:rsidRPr="001E04F0">
        <w:rPr>
          <w:rFonts w:ascii="Times New Roman" w:eastAsia="Times New Roman" w:hAnsi="Times New Roman" w:cs="Times New Roman"/>
          <w:sz w:val="24"/>
          <w:szCs w:val="24"/>
        </w:rPr>
        <w:t>, r</w:t>
      </w:r>
      <w:r w:rsidRPr="001E04F0">
        <w:rPr>
          <w:rFonts w:ascii="Times New Roman" w:eastAsia="Times New Roman" w:hAnsi="Times New Roman" w:cs="Times New Roman"/>
          <w:sz w:val="24"/>
          <w:szCs w:val="24"/>
        </w:rPr>
        <w:t xml:space="preserve">ecent </w:t>
      </w:r>
      <w:r w:rsidR="00AB7341" w:rsidRPr="001E04F0">
        <w:rPr>
          <w:rFonts w:ascii="Times New Roman" w:eastAsia="Times New Roman" w:hAnsi="Times New Roman" w:cs="Times New Roman"/>
          <w:sz w:val="24"/>
          <w:szCs w:val="24"/>
        </w:rPr>
        <w:t>studies</w:t>
      </w:r>
      <w:r w:rsidRPr="001E04F0">
        <w:rPr>
          <w:rFonts w:ascii="Times New Roman" w:eastAsia="Times New Roman" w:hAnsi="Times New Roman" w:cs="Times New Roman"/>
          <w:sz w:val="24"/>
          <w:szCs w:val="24"/>
        </w:rPr>
        <w:t xml:space="preserve"> found that, compared to </w:t>
      </w:r>
      <w:r w:rsidR="00E04809" w:rsidRPr="001E04F0">
        <w:rPr>
          <w:rFonts w:ascii="Times New Roman" w:eastAsia="Times New Roman" w:hAnsi="Times New Roman" w:cs="Times New Roman"/>
          <w:sz w:val="24"/>
          <w:szCs w:val="24"/>
        </w:rPr>
        <w:t>C</w:t>
      </w:r>
      <w:r w:rsidRPr="001E04F0">
        <w:rPr>
          <w:rFonts w:ascii="Times New Roman" w:eastAsia="Times New Roman" w:hAnsi="Times New Roman" w:cs="Times New Roman"/>
          <w:sz w:val="24"/>
          <w:szCs w:val="24"/>
        </w:rPr>
        <w:t xml:space="preserve">ontrols, people with SSDs feature unimodal-multimodal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{"citationID":"RuQST0qk","properties":{"formattedCitation":"(1,16,17)","plainCitation":"(1,16,17)","noteIndex":0},"citationItems":[{"id":368,"uris":["http://zotero.org/users/9101184/items/WYKLS72X"],"itemData":{"id":368,"type":"article-journal","abstract":"Abstract\n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B."},{"family":"Luo","given":"Cheng"}],"issued":{"date-parts":[["2021",6,8]]}},"label":"page"},{"id":69,"uris":["http://zotero.org/users/9101184/items/DIFVDL4H"],"itemData":{"id":69,"type":"article-journal","abstract":"Abstract\n            Our understanding of cerebellar involvement in brain disorders has evolved from motor processing to high-level cognitive and affective processing. Recent neuroscience progress has highlighted hierarchy as a fundamental principle for the brain organization. Despite substantial research on cerebellar dysfunction in schizophrenia, there is a need to establish a neurobiological framework to better understand the co-occurrence and interaction of low- and high-level functional abnormalities of cerebellum in schizophrenia. To help to establish such a framework, we investigated the abnormalities in the distribution of sensorimotor-supramodal hierarchical processing topography in the cerebellum and cerebellar-cerebral circuits in schizophrenia using a novel gradient-based resting-state functional connectivity (FC) analysis (96 patients with schizophrenia vs 120 healthy controls). We found schizophrenia patients showed a compression of the principal motor-to-supramodal gradient. Specifically, there were increased gradient values in sensorimotor regions and decreased gradient values in supramodal regions, resulting in a shorter distance (compression) between the sensorimotor and supramodal poles of this gradient. This pattern was observed in intra-cerebellar, cerebellar-cerebral, and cerebral-cerebellar FC. Further investigation revealed hyper-connectivity between sensorimotor and cognition areas within cerebellum, between cerebellar sensorimotor and cerebral cognition areas, and between cerebellar cognition and cerebral sensorimotor areas, possibly contributing to the observed compressed pattern. These findings present a novel mechanism that may underlie the co-occurrence and interaction of low- and high-level functional abnormalities of cerebellar and cerebro-cerebellar circuits in schizophrenia. Within this framework of abnormal motor-to-supramodal organization, a cascade of impairments stemming from disrupted low-level sensorimotor system may in part account for high-level cognitive cerebellar dysfunction in schizophrenia.","container-title":"Schizophrenia Bulletin","DOI":"10.1093/schbul/sbaa016","ISSN":"0586-7614, 1745-1701","issue":"5","language":"en","page":"1282-1295","source":"DOI.org (Crossref)","title":"Compression of Cerebellar Functional Gradients in Schizophrenia","volume":"46","author":[{"family":"Dong","given":"Debo"},{"family":"Luo","given":"Cheng"},{"family":"Guell","given":"Xavier"},{"family":"Wang","given":"Yulin"},{"family":"He","given":"Hui"},{"family":"Duan","given":"Mingjun"},{"family":"Eickhoff","given":"Simon B"},{"family":"Yao","given":"Dezhong"}],"issued":{"date-parts":[["2020",9,21]]}}},{"id":297,"uris":["http://zotero.org/users/9101184/items/BIQESRSV"],"itemData":{"id":297,"type":"report","abstract":"Abstract\n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(1,16,17)</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and visual-sensorimotor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{"citationID":"lbVIasHt","properties":{"formattedCitation":"(1,18)","plainCitation":"(1,18)","noteIndex":0},"citationItems":[{"id":368,"uris":["http://zotero.org/users/9101184/items/WYKLS72X"],"itemData":{"id":368,"type":"article-journal","abstract":"Abstract\n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B."},{"family":"Luo","given":"Cheng"}],"issued":{"date-parts":[["2021",6,8]]}},"label":"page"},{"id":557,"uris":["http://zotero.org/users/9101184/items/IT9LNT4H"],"itemData":{"id":557,"type":"article-journal","container-title":"Biological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(1,18)</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887134" w:rsidRPr="001E04F0">
        <w:rPr>
          <w:rFonts w:ascii="Times New Roman" w:eastAsia="Times New Roman" w:hAnsi="Times New Roman" w:cs="Times New Roman"/>
          <w:sz w:val="24"/>
          <w:szCs w:val="24"/>
        </w:rPr>
        <w:t>gradient compression</w:t>
      </w:r>
      <w:r w:rsidR="00D3592E" w:rsidRPr="001E04F0">
        <w:rPr>
          <w:rFonts w:ascii="Times New Roman" w:eastAsia="Times New Roman" w:hAnsi="Times New Roman" w:cs="Times New Roman"/>
          <w:sz w:val="24"/>
          <w:szCs w:val="24"/>
        </w:rPr>
        <w:t>s</w:t>
      </w:r>
      <w:r w:rsidR="00887134" w:rsidRPr="001E04F0">
        <w:rPr>
          <w:rFonts w:ascii="Times New Roman" w:eastAsia="Times New Roman" w:hAnsi="Times New Roman" w:cs="Times New Roman"/>
          <w:sz w:val="24"/>
          <w:szCs w:val="24"/>
        </w:rPr>
        <w:t xml:space="preserve"> with</w:t>
      </w:r>
      <w:r w:rsidR="009E72CB" w:rsidRPr="001E04F0">
        <w:rPr>
          <w:rFonts w:ascii="Times New Roman" w:eastAsia="Times New Roman" w:hAnsi="Times New Roman" w:cs="Times New Roman"/>
          <w:sz w:val="24"/>
          <w:szCs w:val="24"/>
        </w:rPr>
        <w:t xml:space="preserve"> </w:t>
      </w:r>
      <w:r w:rsidR="00887134" w:rsidRPr="001E04F0">
        <w:rPr>
          <w:rFonts w:ascii="Times New Roman" w:eastAsia="Times New Roman" w:hAnsi="Times New Roman" w:cs="Times New Roman"/>
          <w:sz w:val="24"/>
          <w:szCs w:val="24"/>
        </w:rPr>
        <w:t xml:space="preserve">the </w:t>
      </w:r>
      <w:r w:rsidR="00F46217" w:rsidRPr="001E04F0">
        <w:rPr>
          <w:rFonts w:ascii="Times New Roman" w:eastAsia="Times New Roman" w:hAnsi="Times New Roman" w:cs="Times New Roman"/>
          <w:sz w:val="24"/>
          <w:szCs w:val="24"/>
        </w:rPr>
        <w:t xml:space="preserve">unimodal-multimodal </w:t>
      </w:r>
      <w:r w:rsidR="00887134" w:rsidRPr="001E04F0">
        <w:rPr>
          <w:rFonts w:ascii="Times New Roman" w:eastAsia="Times New Roman" w:hAnsi="Times New Roman" w:cs="Times New Roman"/>
          <w:sz w:val="24"/>
          <w:szCs w:val="24"/>
        </w:rPr>
        <w:t>gradient</w:t>
      </w:r>
      <w:r w:rsidR="00F46217" w:rsidRPr="001E04F0">
        <w:rPr>
          <w:rFonts w:ascii="Times New Roman" w:eastAsia="Times New Roman" w:hAnsi="Times New Roman" w:cs="Times New Roman"/>
          <w:sz w:val="24"/>
          <w:szCs w:val="24"/>
        </w:rPr>
        <w:t xml:space="preserve"> </w:t>
      </w:r>
      <w:r w:rsidR="00D3592E" w:rsidRPr="001E04F0">
        <w:rPr>
          <w:rFonts w:ascii="Times New Roman" w:eastAsia="Times New Roman" w:hAnsi="Times New Roman" w:cs="Times New Roman"/>
          <w:sz w:val="24"/>
          <w:szCs w:val="24"/>
        </w:rPr>
        <w:t xml:space="preserve">compression </w:t>
      </w:r>
      <w:r w:rsidRPr="001E04F0">
        <w:rPr>
          <w:rFonts w:ascii="Times New Roman" w:eastAsia="Times New Roman" w:hAnsi="Times New Roman" w:cs="Times New Roman"/>
          <w:sz w:val="24"/>
          <w:szCs w:val="24"/>
        </w:rPr>
        <w:t>correlat</w:t>
      </w:r>
      <w:r w:rsidR="00887134" w:rsidRPr="001E04F0">
        <w:rPr>
          <w:rFonts w:ascii="Times New Roman" w:eastAsia="Times New Roman" w:hAnsi="Times New Roman" w:cs="Times New Roman"/>
          <w:sz w:val="24"/>
          <w:szCs w:val="24"/>
        </w:rPr>
        <w:t>ing</w:t>
      </w:r>
      <w:r w:rsidRPr="001E04F0">
        <w:rPr>
          <w:rFonts w:ascii="Times New Roman" w:eastAsia="Times New Roman" w:hAnsi="Times New Roman" w:cs="Times New Roman"/>
          <w:sz w:val="24"/>
          <w:szCs w:val="24"/>
        </w:rPr>
        <w:t xml:space="preserve"> with clinical symptoms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{"citationID":"uHGjt8uf","properties":{"formattedCitation":"(1,17)","plainCitation":"(1,17)","noteIndex":0},"citationItems":[{"id":368,"uris":["http://zotero.org/users/9101184/items/WYKLS72X"],"itemData":{"id":368,"type":"article-journal","abstract":"Abstract\n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(1,17)</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and </w:t>
      </w:r>
      <w:r w:rsidR="00F7546E" w:rsidRPr="001E04F0">
        <w:rPr>
          <w:rFonts w:ascii="Times New Roman" w:eastAsia="Times New Roman" w:hAnsi="Times New Roman" w:cs="Times New Roman"/>
          <w:sz w:val="24"/>
          <w:szCs w:val="24"/>
        </w:rPr>
        <w:t xml:space="preserve">lower processing speed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{"citationID":"cuvxfOIK","properties":{"formattedCitation":"(17)","plainCitation":"(17)","noteIndex":0},"citationItems":[{"id":297,"uris":["http://zotero.org/users/9101184/items/BIQESRSV"],"itemData":{"id":297,"type":"report","abstract":"Abstract\n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(17)</w:t>
      </w:r>
      <w:r w:rsidRPr="001E04F0">
        <w:rPr>
          <w:rFonts w:ascii="Times New Roman" w:eastAsia="Times New Roman" w:hAnsi="Times New Roman" w:cs="Times New Roman"/>
          <w:sz w:val="24"/>
          <w:szCs w:val="24"/>
        </w:rPr>
        <w:fldChar w:fldCharType="end"/>
      </w:r>
      <w:r w:rsidR="00F7546E" w:rsidRPr="001E04F0">
        <w:rPr>
          <w:rFonts w:ascii="Times New Roman" w:eastAsia="Times New Roman" w:hAnsi="Times New Roman" w:cs="Times New Roman"/>
          <w:sz w:val="24"/>
          <w:szCs w:val="24"/>
        </w:rPr>
        <w:t>.</w:t>
      </w:r>
      <w:r w:rsidR="0069178D" w:rsidRPr="001E04F0">
        <w:rPr>
          <w:rFonts w:ascii="Times New Roman" w:eastAsia="Times New Roman" w:hAnsi="Times New Roman" w:cs="Times New Roman"/>
          <w:sz w:val="24"/>
          <w:szCs w:val="24"/>
        </w:rPr>
        <w:t xml:space="preserve"> </w:t>
      </w:r>
      <w:r w:rsidR="00785C05" w:rsidRPr="001E04F0">
        <w:rPr>
          <w:rFonts w:ascii="Times New Roman" w:eastAsia="Times New Roman" w:hAnsi="Times New Roman" w:cs="Times New Roman"/>
          <w:sz w:val="24"/>
          <w:szCs w:val="24"/>
        </w:rPr>
        <w:t xml:space="preserve">As people with SSDs vary extensively in symptoms </w:t>
      </w:r>
      <w:r w:rsidR="00785C05"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{"citationID":"aLjFPO6K","properties":{"formattedCitation":"(19)","plainCitation":"(19)","noteIndex":0},"citationItems":[{"id":530,"uris":["http://zotero.org/users/9101184/items/RR34ARG3"],"itemData":{"id":530,"type":"article-journal","abstract":"Schizophrenia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schizophrenia.","container-title":"British Journal of Psychiatry","DOI":"10.1192/bjp.156.1.17","ISSN":"0007-1250, 1472-1465","issue":"1","journalAbbreviation":"Br J Psychiatry","language":"en","page":"17-26","source":"DOI.org (Crossref)","title":"Heterogeneity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sidR="00785C05"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(19)</w:t>
      </w:r>
      <w:r w:rsidR="00785C05" w:rsidRPr="001E04F0">
        <w:rPr>
          <w:rFonts w:ascii="Times New Roman" w:hAnsi="Times New Roman" w:cs="Times New Roman"/>
          <w:sz w:val="24"/>
          <w:szCs w:val="24"/>
        </w:rPr>
        <w:fldChar w:fldCharType="end"/>
      </w:r>
      <w:r w:rsidR="00785C05" w:rsidRPr="001E04F0">
        <w:rPr>
          <w:rFonts w:ascii="Times New Roman" w:eastAsia="Times New Roman" w:hAnsi="Times New Roman" w:cs="Times New Roman"/>
          <w:sz w:val="24"/>
          <w:szCs w:val="24"/>
        </w:rPr>
        <w:t xml:space="preserve">, treatment response </w:t>
      </w:r>
      <w:r w:rsidR="00785C05"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{"citationID":"UTECKYSs","properties":{"formattedCitation":"(20,21)","plainCitation":"(20,21)","noteIndex":0},"citationItems":[{"id":612,"uris":["http://zotero.org/users/9101184/items/T5IRQR9J"],"itemData":{"id":612,"type":"article-journal","container-title":"Biological Psychiatry","DOI":"10.1016/S0006-3223(01)01271-9","ISSN":"00063223","issue":"11","journalAbbreviation":"Biological Psychiatry","language":"en","page":"898-911","source":"DOI.org (Crossref)","title":"Management of treatment resistance in schizophrenia","volume":"50","author":[{"family":"Conley","given":"Robert R."},{"family":"Kelly","given":"Deanna L."}],"issued":{"date-parts":[["2001",12]]}}},{"id":615,"uris":["http://zotero.org/users/9101184/items/6PBUSDJD"],"itemData":{"id":615,"type":"article-journal","container-title":"The Lancet","DOI":"10.1016/S0140-6736(13)60733-3","ISSN":"01406736","issue":"9896","journalAbbreviation":"The Lancet","language":"en","page":"951-962","source":"DOI.org (Crossref)","title":"Comparative efficacy and tolerability of 15 antipsychotic drugs in schizophrenia: a multiple-treatments meta-analysis","title-short":"Comparative efficacy and tolerability of 15 antipsychotic drugs in schizophrenia","volume":"382","author":[{"family":"Leucht","given":"Stefan"},{"family":"Cipriani","given":"Andrea"},{"family":"Spineli","given":"Loukia"},{"family":"Mavridis","given":"Dimitris"},{"family":"Örey","given":"Deniz"},{"family":"Richter","given":"Franziska"},{"family":"Samara","given":"Myrto"},{"family":"Barbui","given":"Corrado"},{"family":"Engel","given":"Rolf R"},{"family":"Geddes","given":"John R"},{"family":"Kissling","given":"Werner"},{"family":"Stapf","given":"Marko Paul"},{"family":"Lässig","given":"Bettina"},{"family":"Salanti","given":"Georgia"},{"family":"Davis","given":"John M"}],"issued":{"date-parts":[["2013",9]]}}}],"schema":"https://github.com/citation-style-language/schema/raw/master/csl-citation.json"} </w:instrText>
      </w:r>
      <w:r w:rsidR="00785C05"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(20,21)</w:t>
      </w:r>
      <w:r w:rsidR="00785C05" w:rsidRPr="001E04F0">
        <w:rPr>
          <w:rFonts w:ascii="Times New Roman" w:hAnsi="Times New Roman" w:cs="Times New Roman"/>
          <w:sz w:val="24"/>
          <w:szCs w:val="24"/>
        </w:rPr>
        <w:fldChar w:fldCharType="end"/>
      </w:r>
      <w:r w:rsidR="00785C05" w:rsidRPr="001E04F0">
        <w:rPr>
          <w:rFonts w:ascii="Times New Roman" w:eastAsia="Times New Roman" w:hAnsi="Times New Roman" w:cs="Times New Roman"/>
          <w:sz w:val="24"/>
          <w:szCs w:val="24"/>
        </w:rPr>
        <w:t xml:space="preserve">, </w:t>
      </w:r>
      <w:r w:rsidR="00785C05" w:rsidRPr="001E04F0">
        <w:rPr>
          <w:rFonts w:ascii="Times New Roman" w:eastAsia="Times New Roman" w:hAnsi="Times New Roman" w:cs="Times New Roman"/>
          <w:sz w:val="24"/>
          <w:szCs w:val="24"/>
          <w:lang w:val="fr-FR"/>
        </w:rPr>
        <w:t xml:space="preserve">cognition </w:t>
      </w:r>
      <w:r w:rsidR="00785C05"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lang w:val="fr-FR"/>
        </w:rPr>
        <w:instrText xml:space="preserve"> ADDIN ZOTERO_ITEM CSL_CITATION {"citationID":"2coiRFYx","properties":{"formattedCitation":"(22,23)","plainCitation":"(22,23)","noteIndex":0},"citationItems":[{"id":527,"uris":["http://zotero.org/users/9101184/items/WMGV835J"],"itemData":{"id":527,"type":"article-journal","container-title":"American Journal of Psychiatry","DOI":"10.1176/ajp.155.8.1117","ISSN":"0002-953X, 1535-7228","issue":"8","journalAbbreviation":"AJP","language":"en","page":"1117-1118","source":"DOI.org (Crossref)","title":"Individual Differences in Cognitive Decline in Schizophrenia","volume":"155","author":[{"family":"Goldstein","given":"Gerald"},{"family":"Allen","given":"Daniel N."},{"family":"Van Kammen","given":"Daniel P."}],"issued":{"date-parts":[["1998",8]]}},"label":"page"},{"id":542,"uris":["http://zotero.org/users/9101184/items/6RF733BC"],"itemData":{"id":542,"type":"article-journal","abstract":"Background\n              Current group-average analysis suggests quantitative but not qualitative cognitive differences between schizophrenia (SZ) and bipolar disorder (BD). There is increasing recognition that cognitive within-group heterogeneity exists in both disorders, but it remains unclear as to whether between-group comparisons of performance in cognitive subgroups emerging from within each of these nosological categories uphold group-average findings. We addressed this by identifying cognitive subgroups in large samples of SZ and BD patients independently, and comparing their cognitive profiles. The utility of a cross-diagnostic clustering approach to understanding cognitive heterogeneity in these patients was also explored.\n            \n            \n              Method\n              \n                Hierarchical clustering analyses were conducted using cognitive data from 1541 participants (SZ\n                n\n                = 564, BD\n                n\n                = 402, healthy control\n                n\n                = 575).\n              \n            \n            \n              Results\n              Three qualitatively and quantitatively similar clusters emerged within each clinical group: a severely impaired c</w:instrText>
      </w:r>
      <w:r w:rsidR="00131578" w:rsidRPr="001E04F0">
        <w:rPr>
          <w:rFonts w:ascii="Times New Roman" w:hAnsi="Times New Roman" w:cs="Times New Roman"/>
          <w:sz w:val="24"/>
          <w:szCs w:val="24"/>
          <w:lang w:val="en-US"/>
        </w:rPr>
        <w:instrText xml:space="preserve">luster, a mild-moderately impaired cluster and a relatively intact cognitive cluster. A cross-diagnostic clustering solution also resulted in three subgroups and was superior in reducing cognitive heterogeneity compared with disorder clustering independently.\n            \n            \n              Conclusions\n              Quantitative SZ–BD cognitive differences commonly seen using group averages did not hold when cognitive heterogeneity was factored into our sample. Members of each corresponding subgroup, irrespective of diagnosis, might be manifesting the outcome of differences in shared cognitive risk factors.","container-title":"Psychological Medicine","DOI":"10.1017/S0033291717000307","ISSN":"0033-2917, 1469-8978","issue":"10","journalAbbreviation":"Psychol. Med.","language":"en","page":"1848-1864","source":"DOI.org (Crossref)","title":"Characterizing cognitive heterogeneity on the schizophrenia–bipolar disorder spectrum","volume":"47","author":[{"family":"Van Rheenen","given":"T. E."},{"family":"Lewandowski","given":"K. E."},{"family":"Tan","given":"E. J."},{"family":"Ospina","given":"L. H."},{"family":"Ongur","given":"D."},{"family":"Neill","given":"E."},{"family":"Gurvich","given":"C."},{"family":"Pantelis","given":"C."},{"family":"Malhotra","given":"A. K."},{"family":"Rossell","given":"S. L."},{"family":"Burdick","given":"K. E."}],"issued":{"date-parts":[["2017",7]]}}}],"schema":"https://github.com/citation-style-language/schema/raw/master/csl-citation.json"} </w:instrText>
      </w:r>
      <w:r w:rsidR="00785C05"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(22,23)</w:t>
      </w:r>
      <w:r w:rsidR="00785C05" w:rsidRPr="001E04F0">
        <w:rPr>
          <w:rFonts w:ascii="Times New Roman" w:hAnsi="Times New Roman" w:cs="Times New Roman"/>
          <w:sz w:val="24"/>
          <w:szCs w:val="24"/>
        </w:rPr>
        <w:fldChar w:fldCharType="end"/>
      </w:r>
      <w:r w:rsidR="00785C05" w:rsidRPr="001E04F0">
        <w:rPr>
          <w:rFonts w:ascii="Times New Roman" w:hAnsi="Times New Roman" w:cs="Times New Roman"/>
          <w:sz w:val="24"/>
          <w:szCs w:val="24"/>
        </w:rPr>
        <w:t xml:space="preserve">, and </w:t>
      </w:r>
      <w:r w:rsidR="00785C05" w:rsidRPr="001E04F0">
        <w:rPr>
          <w:rFonts w:ascii="Times New Roman" w:eastAsia="Times New Roman" w:hAnsi="Times New Roman" w:cs="Times New Roman"/>
          <w:sz w:val="24"/>
          <w:szCs w:val="24"/>
        </w:rPr>
        <w:t xml:space="preserve">brain activity </w:t>
      </w:r>
      <w:r w:rsidR="00785C05"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YF5CwaJr","properties":{"formattedCitation":"(24\\uc0\\u8211{}26)","plainCitation":"(24–26)","noteIndex":0},"citationItems":[{"id":668,"uris":["http://zotero.org/users/9101184/items/G6G3X8JV"],"itemData":{"id":668,"type":"article-journal","container-title":"NeuroImage: Clinical","DOI":"10.1016/j.nicl.2022.103269","ISSN":"22131582","journalAbbreviation":"NeuroImage: Clinical","language":"en","page":"103269","source":"DOI.org (Crossref)","title":"Longer illness duration is associated with greater individual variability in functional brain activity in Schizophrenia, but not bipolar disorder","volume":"36","author":[{"family":"Gallucci","given":"Julia"},{"family":"Pomarol-Clotet","given":"Edith"},{"family":"Voineskos","given":"Aristotle N."},{"family":"Guerrero-Pedraza","given":"Amalia"},{"family":"Alonso-Lana","given":"Silvia"},{"family":"Vieta","given":"Eduard"},{"family":"Salvador","given":"Raymond"},{"family":"Hawco","given":"Colin"}],"issued":{"date-parts":[["2022"]]}}},{"id":548,"uris":["http://zotero.org/users/9101184/items/TWPZITV7"],"itemData":{"id":548,"type":"article-journal","container-title":"Schizophrenia Research","DOI":"10.1016/j.schres.2022.07.012","ISSN":"09209964","journalAbbreviation":"Schizophrenia Research","language":"en","page":"21-31","source":"DOI.org (Crossref)","title":"Greater individual variability in functional brain activity during working memory performance in Schizophrenia Spectrum Disorders (SSD)","volume":"248","author":[{"family":"Gallucci","given":"Julia"},{"family":"Tan","given":"Thomas"},{"family":"Schifani","given":"Christin"},{"family":"Dickie","given":"Erin W."},{"family":"Voineskos","given":"Aristotle N."},{"family":"Hawco","given":"Colin"}],"issued":{"date-parts":[["2022",10]]}}},{"id":539,"uris":["http://zotero.org/users/9101184/items/9PUP9KAI"],"itemData":{"id":539,"type":"article-journal","container-title":"American Journal of Psychiatry","DOI":"10.1176/appi.ajp.2018.17091020","ISSN":"0002-953X, 1535-7228","issue":"7","journalAbbreviation":"AJP","language":"en","page":"521-530","source":"DOI.org (Crossref)","title":"Separable and Replicable Neural Strategies During Social Brain Function in People With and Without Severe Mental Illness","volume":"176","author":[{"family":"Hawco","given":"Colin"},{"family":"Buchanan","given":"Robert W."},{"family":"Calarco","given":"Navona"},{"family":"Mulsant","given":"Benoit H."},{"family":"Viviano","given":"Joseph D."},{"family":"Dickie","given":"Erin W."},{"family":"Argyelan","given":"Miklos"},{"family":"Gold","given":"James M."},{"family":"Iacoboni","given":"Marco"},{"family":"DeRosse","given":"Pamela"},{"family":"Foussias","given":"George"},{"family":"Malhotra","given":"Anil K."},{"family":"Voineskos","given":"Aristotle N."},{"literal":"for the SPINS Group"}],"issued":{"date-parts":[["2019",7]]}}}],"schema":"https://github.com/citation-style-language/schema/raw/master/csl-citation.json"} </w:instrText>
      </w:r>
      <w:r w:rsidR="00785C05"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(24–26)</w:t>
      </w:r>
      <w:r w:rsidR="00785C05" w:rsidRPr="001E04F0">
        <w:rPr>
          <w:rFonts w:ascii="Times New Roman" w:hAnsi="Times New Roman" w:cs="Times New Roman"/>
          <w:sz w:val="24"/>
          <w:szCs w:val="24"/>
        </w:rPr>
        <w:fldChar w:fldCharType="end"/>
      </w:r>
      <w:r w:rsidR="00785C05" w:rsidRPr="001E04F0">
        <w:rPr>
          <w:rFonts w:ascii="Times New Roman" w:hAnsi="Times New Roman" w:cs="Times New Roman"/>
          <w:sz w:val="24"/>
          <w:szCs w:val="24"/>
        </w:rPr>
        <w:t xml:space="preserve">, </w:t>
      </w:r>
      <w:r w:rsidR="00F9639F" w:rsidRPr="001E04F0">
        <w:rPr>
          <w:rFonts w:ascii="Times New Roman" w:hAnsi="Times New Roman" w:cs="Times New Roman"/>
          <w:sz w:val="24"/>
          <w:szCs w:val="24"/>
        </w:rPr>
        <w:t>gradient analysis provides a general princip</w:t>
      </w:r>
      <w:r w:rsidR="00AE5EDA" w:rsidRPr="001E04F0">
        <w:rPr>
          <w:rFonts w:ascii="Times New Roman" w:hAnsi="Times New Roman" w:cs="Times New Roman"/>
          <w:sz w:val="24"/>
          <w:szCs w:val="24"/>
        </w:rPr>
        <w:t>le</w:t>
      </w:r>
      <w:r w:rsidR="00F9639F" w:rsidRPr="001E04F0">
        <w:rPr>
          <w:rFonts w:ascii="Times New Roman" w:hAnsi="Times New Roman" w:cs="Times New Roman"/>
          <w:sz w:val="24"/>
          <w:szCs w:val="24"/>
        </w:rPr>
        <w:t xml:space="preserve"> of quantifying functional brain organization to investigate individual differences </w:t>
      </w:r>
      <w:r w:rsidR="00D278FF" w:rsidRPr="001E04F0">
        <w:rPr>
          <w:rFonts w:ascii="Times New Roman" w:eastAsia="Times New Roman" w:hAnsi="Times New Roman" w:cs="Times New Roman"/>
          <w:sz w:val="24"/>
          <w:szCs w:val="24"/>
        </w:rPr>
        <w:t xml:space="preserve">in brain configurations </w:t>
      </w:r>
      <w:r w:rsidR="00785C05" w:rsidRPr="001E04F0">
        <w:rPr>
          <w:rFonts w:ascii="Times New Roman" w:eastAsia="Times New Roman" w:hAnsi="Times New Roman" w:cs="Times New Roman"/>
          <w:sz w:val="24"/>
          <w:szCs w:val="24"/>
        </w:rPr>
        <w:t>of SSD</w:t>
      </w:r>
      <w:r w:rsidR="00E04809" w:rsidRPr="001E04F0">
        <w:rPr>
          <w:rFonts w:ascii="Times New Roman" w:eastAsia="Times New Roman" w:hAnsi="Times New Roman" w:cs="Times New Roman"/>
          <w:sz w:val="24"/>
          <w:szCs w:val="24"/>
        </w:rPr>
        <w:t>s</w:t>
      </w:r>
      <w:r w:rsidR="00785C05" w:rsidRPr="001E04F0">
        <w:rPr>
          <w:rFonts w:ascii="Times New Roman" w:eastAsia="Times New Roman" w:hAnsi="Times New Roman" w:cs="Times New Roman"/>
          <w:sz w:val="24"/>
          <w:szCs w:val="24"/>
        </w:rPr>
        <w:t xml:space="preserve"> </w:t>
      </w:r>
      <w:r w:rsidR="00AE5EDA" w:rsidRPr="001E04F0">
        <w:rPr>
          <w:rFonts w:ascii="Times New Roman" w:eastAsia="Times New Roman" w:hAnsi="Times New Roman" w:cs="Times New Roman"/>
          <w:sz w:val="24"/>
          <w:szCs w:val="24"/>
        </w:rPr>
        <w:t>while</w:t>
      </w:r>
      <w:r w:rsidR="00D278FF" w:rsidRPr="001E04F0">
        <w:rPr>
          <w:rFonts w:ascii="Times New Roman" w:eastAsia="Times New Roman" w:hAnsi="Times New Roman" w:cs="Times New Roman"/>
          <w:sz w:val="24"/>
          <w:szCs w:val="24"/>
        </w:rPr>
        <w:t xml:space="preserve"> account</w:t>
      </w:r>
      <w:r w:rsidR="00AE5EDA" w:rsidRPr="001E04F0">
        <w:rPr>
          <w:rFonts w:ascii="Times New Roman" w:eastAsia="Times New Roman" w:hAnsi="Times New Roman" w:cs="Times New Roman"/>
          <w:sz w:val="24"/>
          <w:szCs w:val="24"/>
        </w:rPr>
        <w:t>ing</w:t>
      </w:r>
      <w:r w:rsidR="00D278FF" w:rsidRPr="001E04F0">
        <w:rPr>
          <w:rFonts w:ascii="Times New Roman" w:eastAsia="Times New Roman" w:hAnsi="Times New Roman" w:cs="Times New Roman"/>
          <w:sz w:val="24"/>
          <w:szCs w:val="24"/>
        </w:rPr>
        <w:t xml:space="preserve"> for heterogeneous brain features</w:t>
      </w:r>
      <w:r w:rsidR="00785C05" w:rsidRPr="001E04F0">
        <w:rPr>
          <w:rFonts w:ascii="Times New Roman" w:eastAsia="Times New Roman" w:hAnsi="Times New Roman" w:cs="Times New Roman"/>
          <w:sz w:val="24"/>
          <w:szCs w:val="24"/>
        </w:rPr>
        <w:t xml:space="preserve">, which relate to </w:t>
      </w:r>
      <w:r w:rsidR="00785C05" w:rsidRPr="001E04F0">
        <w:rPr>
          <w:rFonts w:ascii="Times New Roman" w:eastAsia="Times New Roman" w:hAnsi="Times New Roman" w:cs="Times New Roman"/>
          <w:sz w:val="24"/>
          <w:szCs w:val="24"/>
          <w:lang w:val="en-US"/>
        </w:rPr>
        <w:t xml:space="preserve">treatment responses </w:t>
      </w:r>
      <w:r w:rsidR="00785C05"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lang w:val="en-US"/>
        </w:rPr>
        <w:instrText xml:space="preserve"> ADDIN ZOTERO_ITEM CSL_CITATION {"citationID":"JTEKoOxq","properties":{"formattedCitation":"(27)","plainCitation":"(27)","noteIndex":0},"citationItems":[{"id":591,"uris":["http://zotero.org/users/9101184/items/3CMVXH6M"],"itemData":{"id":591,"type":"article-journal","container-title":"JAMA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K."}],"issued":{"date-parts":[["2015",1,1]]}}}],"schema":"https://github.com/citation-style-language/schema/raw/master/csl-citation.json"} </w:instrText>
      </w:r>
      <w:r w:rsidR="00785C05"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(27)</w:t>
      </w:r>
      <w:r w:rsidR="00785C05" w:rsidRPr="001E04F0">
        <w:rPr>
          <w:rFonts w:ascii="Times New Roman" w:hAnsi="Times New Roman" w:cs="Times New Roman"/>
          <w:sz w:val="24"/>
          <w:szCs w:val="24"/>
        </w:rPr>
        <w:fldChar w:fldCharType="end"/>
      </w:r>
      <w:r w:rsidR="00785C05" w:rsidRPr="001E04F0">
        <w:rPr>
          <w:rFonts w:ascii="Times New Roman" w:hAnsi="Times New Roman" w:cs="Times New Roman"/>
          <w:sz w:val="24"/>
          <w:szCs w:val="24"/>
        </w:rPr>
        <w:t xml:space="preserve"> and </w:t>
      </w:r>
      <w:r w:rsidR="00785C05" w:rsidRPr="001E04F0">
        <w:rPr>
          <w:rFonts w:ascii="Times New Roman" w:eastAsia="Times New Roman" w:hAnsi="Times New Roman" w:cs="Times New Roman"/>
          <w:sz w:val="24"/>
          <w:szCs w:val="24"/>
        </w:rPr>
        <w:t xml:space="preserve">psychotic symptoms </w:t>
      </w:r>
      <w:r w:rsidR="00785C05"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{"citationID":"8b6doeEb","properties":{"formattedCitation":"(1,17,27)","plainCitation":"(1,17,27)","noteIndex":0},"citationItems":[{"id":368,"uris":["http://zotero.org/users/9101184/items/WYKLS72X"],"itemData":{"id":368,"type":"article-journal","abstract":"Abstract\n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00785C05"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(1,17,27)</w:t>
      </w:r>
      <w:r w:rsidR="00785C05" w:rsidRPr="001E04F0">
        <w:rPr>
          <w:rFonts w:ascii="Times New Roman" w:hAnsi="Times New Roman" w:cs="Times New Roman"/>
          <w:sz w:val="24"/>
          <w:szCs w:val="24"/>
        </w:rPr>
        <w:fldChar w:fldCharType="end"/>
      </w:r>
      <w:r w:rsidR="00785C05" w:rsidRPr="001E04F0">
        <w:rPr>
          <w:rFonts w:ascii="Times New Roman" w:hAnsi="Times New Roman" w:cs="Times New Roman"/>
          <w:sz w:val="24"/>
          <w:szCs w:val="24"/>
        </w:rPr>
        <w:t xml:space="preserve"> of people with SSDs.</w:t>
      </w:r>
      <w:bookmarkEnd w:id="2"/>
      <w:r w:rsidR="00D278FF" w:rsidRPr="001E04F0">
        <w:rPr>
          <w:rFonts w:ascii="Times New Roman" w:eastAsia="Times New Roman" w:hAnsi="Times New Roman" w:cs="Times New Roman"/>
          <w:sz w:val="24"/>
          <w:szCs w:val="24"/>
        </w:rPr>
        <w:t xml:space="preserve"> </w:t>
      </w:r>
    </w:p>
    <w:p w14:paraId="30FE232E" w14:textId="66DCB410" w:rsidR="00C4034C" w:rsidRPr="001E04F0" w:rsidRDefault="00175DF9" w:rsidP="00356FC6">
      <w:pPr>
        <w:spacing w:before="240" w:after="240" w:line="240" w:lineRule="auto"/>
        <w:rPr>
          <w:rFonts w:ascii="Times New Roman" w:eastAsia="Times New Roman" w:hAnsi="Times New Roman" w:cs="Times New Roman"/>
          <w:sz w:val="24"/>
          <w:szCs w:val="24"/>
        </w:rPr>
      </w:pPr>
      <w:bookmarkStart w:id="4" w:name="_Hlk174124995"/>
      <w:r w:rsidRPr="001E04F0">
        <w:rPr>
          <w:rFonts w:ascii="Times New Roman" w:eastAsia="Times New Roman" w:hAnsi="Times New Roman" w:cs="Times New Roman"/>
          <w:sz w:val="24"/>
          <w:szCs w:val="24"/>
        </w:rPr>
        <w:t xml:space="preserve">Social and non-social cognition </w:t>
      </w:r>
      <w:r w:rsidR="00E42520" w:rsidRPr="001E04F0">
        <w:rPr>
          <w:rFonts w:ascii="Times New Roman" w:eastAsia="Times New Roman" w:hAnsi="Times New Roman" w:cs="Times New Roman"/>
          <w:sz w:val="24"/>
          <w:szCs w:val="24"/>
        </w:rPr>
        <w:t>are</w:t>
      </w:r>
      <w:r w:rsidR="00D66AF8"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critically important to functioning in people with SSDs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Iq9uj3GR","properties":{"formattedCitation":"(28\\uc0\\u8211{}31)","plainCitation":"(28–31)","noteIndex":0},"citationItems":[{"id":977,"uris":["http://zotero.org/users/9101184/items/F2RZ6Q2S"],"itemData":{"id":977,"type":"article-journal","container-title":"Neuroscience &amp; Biobehavioral Reviews","DOI":"10.1016/j.neubiorev.2010.07.001","ISSN":"01497634","issue":"3","journalAbbreviation":"Neuroscience &amp; Biobehavioral Reviews","language":"en","page":"573-588","source":"DOI.org (Crossref)","title":"The relationship between neurocognition and social cognition with functional outcomes in schizophrenia: A meta-analysis","title-short":"The relationship between neurocognition and social cognition with functional outcomes in schizophrenia","volume":"35","author":[{"family":"Fett","given":"Anne-Kathrin J."},{"family":"Viechtbauer","given":"Wolfgang"},{"family":"Dominguez","given":"Maria-de-Gracia"},{"family":"Penn","given":"David L."},{"family":"Van Os","given":"Jim"},{"family":"Krabbendam","given":"Lydia"}],"issued":{"date-parts":[["2011",1]]}}},{"id":1060,"uris":["http://zotero.org/users/9101184/items/RD5P78K5"],"itemData":{"id":1060,"type":"article-journal","container-title":"Schizophrenia Bulletin","DOI":"10.1093/schbul/sbl029","ISSN":"0586-7614, 1745-1701","issue":"Supplement 1","journalAbbreviation":"Schizophrenia Bulletin","language":"en","page":"S44-S63","source":"DOI.org (Crossref)","title":"The Functional Significance of Social Cognition in Schizophrenia: A Review","title-short":"The Functional Significance of Social Cognition in Schizophrenia","volume":"32","author":[{"family":"Couture","given":"S. M."}],"issued":{"date-parts":[["2006",8,18]]}}},{"id":1063,"uris":["http://zotero.org/users/9101184/items/DMR7M8PZ"],"itemData":{"id":1063,"type":"article-journal","container-title":"Schizophrenia Research","DOI":"10.1016/j.schres.2004.09.009","ISSN":"09209964","issue":"1","journalAbbreviation":"Schizophrenia Research","language":"en","license":"https://www.elsevier.com/tdm/userlicense/1.0/","page":"41-51","source":"DOI.org (Crossref)","title":"Longitudinal studies of cognition and functional outcome in schizophrenia: implications for MATRICS","title-short":"Longitudinal studies of cognition and functional outcome in schizophrenia","volume":"72","author":[{"family":"Green","given":"Michael F."},{"family":"Kern","given":"Robert S."},{"family":"Heaton","given":"Robert K."}],"issued":{"date-parts":[["2004",12]]}}},{"id":1065,"uris":["http://zotero.org/users/9101184/items/KAWRJ38M"],"itemData":{"id":1065,"type":"article-journal","abstract":"Cognitive impairment in schizophrenia involves a broad array of nonsocial and social cognitive domains. It is a core feature of the illness, and one with substantial implications for treatment and prognosis. Our understanding of the causes, consequences and interventions for cognitive impairment in schizophrenia has grown substantially in recent years. Here we review a range of topics, including: a) the types of nonsocial cognitive, social cognitive, and perceptual deficits in schizophrenia; b) how deficits in schizophrenia are similar or different from those in other disorders; c) cognitive impairments in the prodromal period and over the lifespan in schizophrenia; d) neuroimaging of the neural substrates of nonsocial and social cognition, and e) relationships of nonsocial and social cognition to functional outcome. The paper also reviews the considerable efforts that have been directed to improve cognitive impairments in schizophrenia through novel psychopharmacology, cognitive remediation, social cognitive training, and alternative approaches. In the final section, we consider areas that are emerging and have the potential to provide future insights, including the interface of motivation and cognition, the influence of childhood adversity, metacognition, the role of neuroinflammation, computational modelling, the application of remote digital technology, and novel methods to evaluate brain network organization. The study of cognitive impairment has provided a way to approach, examine and comprehend a wide range of features of schizophrenia, and it may ultimately affect how we define and diagnose this complex disorder.","container-title":"World Psychiatry","DOI":"10.1002/wps.20624","ISSN":"1723-8617, 2051-5545","issue":"2","journalAbbreviation":"World Psychiatry","language":"en","page":"146-161","source":"DOI.org (Crossref)","title":"Nonsocial and social cognition in schizophrenia: current evidence and future directions","title-short":"Nonsocial and social cognition in schizophrenia","volume":"18","author":[{"family":"Green","given":"Michael F."},{"family":"Horan","given":"William P."},{"family":"Lee","given":"Junghee"}],"issued":{"date-parts":[["2019",6]]}}}],"schema":"https://github.com/citation-style-language/schema/raw/master/csl-citation.json"}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(28–31)</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287AB7" w:rsidRPr="001E04F0">
        <w:rPr>
          <w:rFonts w:ascii="Times New Roman" w:eastAsia="Times New Roman" w:hAnsi="Times New Roman" w:cs="Times New Roman"/>
          <w:sz w:val="24"/>
          <w:szCs w:val="24"/>
        </w:rPr>
        <w:t xml:space="preserve">Previous literature </w:t>
      </w:r>
      <w:r w:rsidR="00287AB7"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1CIqKWcK","properties":{"formattedCitation":"(32\\uc0\\u8211{}35)","plainCitation":"(32–35)","noteIndex":0},"citationItems":[{"id":1019,"uris":["http://zotero.org/users/9101184/items/5WHK3AUD"],"itemData":{"id":1019,"type":"article-journal","container-title":"European Archives of Psychiatry and Clinical Neuroscience","DOI":"10.1007/s00406-016-0737-y","ISSN":"0940-1334, 1433-8491","issue":"7","journalAbbreviation":"Eur Arch Psychiatry Clin Neurosci","language":"en","page":"597-610","source":"DOI.org (Crossref)","title":"Aberrant activity and connectivity of the posterior superior temporal sulcus during social cognition in schizophrenia","volume":"267","author":[{"family":"Mier","given":"Daniela"},{"family":"Eisenacher","given":"Sarah"},{"family":"Rausch","given":"Franziska"},{"family":"Englisch","given":"Susanne"},{"family":"Gerchen","given":"Martin Fungisai"},{"family":"Zamoscik","given":"Vera"},{"family":"Meyer-Lindenberg","given":"Andreas"},{"family":"Zink","given":"Mathias"},{"family":"Kirsch","given":"Peter"}],"issued":{"date-parts":[["2017",10]]}}},{"id":1022,"uris":["http://zotero.org/users/9101184/items/CVNYSW5A"],"itemData":{"id":1022,"type":"article-journal","container-title":"Nature Reviews Neuroscience","DOI":"10.1038/nrn4005","ISSN":"1471-003X, 1471-0048","issue":"10","journalAbbreviation":"Nat Rev Neurosci","language":"en","page":"620-631","source":"DOI.org (Crossref)","title":"Social cognition in schizophrenia","volume":"16","author":[{"family":"Green","given":"Michael F."},{"family":"Horan","given":"William P."},{"family":"Lee","given":"Junghee"}],"issued":{"date-parts":[["2015",10]]}}},{"id":1026,"uris":["http://zotero.org/users/9101184/items/K9F28AF7"],"itemData":{"id":1026,"type":"article-journal","container-title":"Clin Neurosci","issue":"2","page":"89-97","title":"Schizophrenia: a disconnection syndrome","volume":"3","author":[{"family":"Friston","given":"Karl J."},{"family":"Frith","given":"Christopher D."}],"issued":{"date-parts":[["1995"]]}}},{"id":1058,"uris":["http://zotero.org/users/9101184/items/5EKRJWKQ"],"itemData":{"id":1058,"type":"article-journal","container-title":"Schizophrenia Research","DOI":"10.1016/j.schres.2018.03.024","ISSN":"09209964","journalAbbreviation":"Schizophrenia Research","language":"en","page":"243-249","source":"DOI.org (Crossref)","title":"Aberrant within- and between-network connectivity of the mirror neuron system network and the mentalizing network in first episode psychosis","volume":"199","author":[{"family":"Choe","given":"Eugenie"},{"family":"Lee","given":"Tae Young"},{"family":"Kim","given":"Minah"},{"family":"Hur","given":"Ji-Won"},{"family":"Yoon","given":"Youngwoo Bryan"},{"family":"Cho","given":"Kang-Ik K."},{"family":"Kwon","given":"Jun Soo"}],"issued":{"date-parts":[["2018",9]]}}}],"schema":"https://github.com/citation-style-language/schema/raw/master/csl-citation.json"} </w:instrText>
      </w:r>
      <w:r w:rsidR="00287AB7"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(32–35)</w:t>
      </w:r>
      <w:r w:rsidR="00287AB7" w:rsidRPr="001E04F0">
        <w:rPr>
          <w:rFonts w:ascii="Times New Roman" w:eastAsia="Times New Roman" w:hAnsi="Times New Roman" w:cs="Times New Roman"/>
          <w:sz w:val="24"/>
          <w:szCs w:val="24"/>
        </w:rPr>
        <w:fldChar w:fldCharType="end"/>
      </w:r>
      <w:r w:rsidR="00287AB7" w:rsidRPr="001E04F0">
        <w:rPr>
          <w:rFonts w:ascii="Times New Roman" w:eastAsia="Times New Roman" w:hAnsi="Times New Roman" w:cs="Times New Roman"/>
          <w:sz w:val="24"/>
          <w:szCs w:val="24"/>
        </w:rPr>
        <w:t>, including</w:t>
      </w:r>
      <w:r w:rsidR="000302CF" w:rsidRPr="001E04F0">
        <w:rPr>
          <w:rFonts w:ascii="Times New Roman" w:eastAsia="Times New Roman" w:hAnsi="Times New Roman" w:cs="Times New Roman"/>
          <w:sz w:val="24"/>
          <w:szCs w:val="24"/>
        </w:rPr>
        <w:t xml:space="preserve"> work by our group </w:t>
      </w:r>
      <w:r w:rsidR="00287AB7"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{"citationID":"pOQ7gd6Y","properties":{"formattedCitation":"(2,26)","plainCitation":"(2,26)","noteIndex":0},"citationItems":[{"id":514,"uris":["http://zotero.org/users/9101184/items/5RNPSBF3"],"itemData":{"id":514,"type":"article-journal","container-title":"Biological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N."}],"issued":{"date-parts":[["2021",12]]}}},{"id":539,"uris":["http://zotero.org/users/9101184/items/9PUP9KAI"],"itemData":{"id":539,"type":"article-journal","container-title":"American Journal of Psychiatry","DOI":"10.1176/appi.ajp.2018.17091020","ISSN":"0002-953X, 1535-7228","issue":"7","journalAbbreviation":"AJP","language":"en","page":"521-530","source":"DOI.org (Crossref)","title":"Separable and Replicable Neural Strategies During Social Brain Function in People With and Without Severe Mental Illness","volume":"176","author":[{"family":"Hawco","given":"Colin"},{"family":"Buchanan","given":"Robert W."},{"family":"Calarco","given":"Navona"},{"family":"Mulsant","given":"Benoit H."},{"family":"Viviano","given":"Joseph D."},{"family":"Dickie","given":"Erin W."},{"family":"Argyelan","given":"Miklos"},{"family":"Gold","given":"James M."},{"family":"Iacoboni","given":"Marco"},{"family":"DeRosse","given":"Pamela"},{"family":"Foussias","given":"George"},{"family":"Malhotra","given":"Anil K."},{"family":"Voineskos","given":"Aristotle N."},{"literal":"for the SPINS Group"}],"issued":{"date-parts":[["2019",7]]}}}],"schema":"https://github.com/citation-style-language/schema/raw/master/csl-citation.json"} </w:instrText>
      </w:r>
      <w:r w:rsidR="00287AB7"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(2,26)</w:t>
      </w:r>
      <w:r w:rsidR="00287AB7" w:rsidRPr="001E04F0">
        <w:rPr>
          <w:rFonts w:ascii="Times New Roman" w:eastAsia="Times New Roman" w:hAnsi="Times New Roman" w:cs="Times New Roman"/>
          <w:sz w:val="24"/>
          <w:szCs w:val="24"/>
        </w:rPr>
        <w:fldChar w:fldCharType="end"/>
      </w:r>
      <w:r w:rsidR="00287AB7" w:rsidRPr="001E04F0">
        <w:rPr>
          <w:rFonts w:ascii="Times New Roman" w:eastAsia="Times New Roman" w:hAnsi="Times New Roman" w:cs="Times New Roman"/>
          <w:sz w:val="24"/>
          <w:szCs w:val="24"/>
        </w:rPr>
        <w:t xml:space="preserve">, </w:t>
      </w:r>
      <w:bookmarkEnd w:id="4"/>
      <w:r w:rsidR="000302CF" w:rsidRPr="001E04F0">
        <w:rPr>
          <w:rFonts w:ascii="Times New Roman" w:eastAsia="Times New Roman" w:hAnsi="Times New Roman" w:cs="Times New Roman"/>
          <w:sz w:val="24"/>
          <w:szCs w:val="24"/>
        </w:rPr>
        <w:t xml:space="preserve">suggests that </w:t>
      </w:r>
      <w:r w:rsidR="00AB7341" w:rsidRPr="001E04F0">
        <w:rPr>
          <w:rFonts w:ascii="Times New Roman" w:eastAsia="Times New Roman" w:hAnsi="Times New Roman" w:cs="Times New Roman"/>
          <w:sz w:val="24"/>
          <w:szCs w:val="24"/>
        </w:rPr>
        <w:t xml:space="preserve">non-social </w:t>
      </w:r>
      <w:r w:rsidR="000302CF" w:rsidRPr="001E04F0">
        <w:rPr>
          <w:rFonts w:ascii="Times New Roman" w:eastAsia="Times New Roman" w:hAnsi="Times New Roman" w:cs="Times New Roman"/>
          <w:sz w:val="24"/>
          <w:szCs w:val="24"/>
        </w:rPr>
        <w:t xml:space="preserve">cognitive performance, and </w:t>
      </w:r>
      <w:r w:rsidR="00DD1923" w:rsidRPr="001E04F0">
        <w:rPr>
          <w:rFonts w:ascii="Times New Roman" w:eastAsia="Times New Roman" w:hAnsi="Times New Roman" w:cs="Times New Roman"/>
          <w:sz w:val="24"/>
          <w:szCs w:val="24"/>
        </w:rPr>
        <w:t xml:space="preserve">particularly </w:t>
      </w:r>
      <w:r w:rsidR="000302CF" w:rsidRPr="001E04F0">
        <w:rPr>
          <w:rFonts w:ascii="Times New Roman" w:eastAsia="Times New Roman" w:hAnsi="Times New Roman" w:cs="Times New Roman"/>
          <w:sz w:val="24"/>
          <w:szCs w:val="24"/>
        </w:rPr>
        <w:t>social cognitive performance</w:t>
      </w:r>
      <w:r w:rsidR="00B054F6" w:rsidRPr="001E04F0">
        <w:rPr>
          <w:rFonts w:ascii="Times New Roman" w:eastAsia="Times New Roman" w:hAnsi="Times New Roman" w:cs="Times New Roman"/>
          <w:sz w:val="24"/>
          <w:szCs w:val="24"/>
        </w:rPr>
        <w:t>,</w:t>
      </w:r>
      <w:r w:rsidR="00DD1923" w:rsidRPr="001E04F0">
        <w:rPr>
          <w:rFonts w:ascii="Times New Roman" w:eastAsia="Times New Roman" w:hAnsi="Times New Roman" w:cs="Times New Roman"/>
          <w:sz w:val="24"/>
          <w:szCs w:val="24"/>
        </w:rPr>
        <w:t xml:space="preserve"> </w:t>
      </w:r>
      <w:r w:rsidR="000302CF" w:rsidRPr="001E04F0">
        <w:rPr>
          <w:rFonts w:ascii="Times New Roman" w:eastAsia="Times New Roman" w:hAnsi="Times New Roman" w:cs="Times New Roman"/>
          <w:sz w:val="24"/>
          <w:szCs w:val="24"/>
        </w:rPr>
        <w:t>may relate to network segregation in people with SSD</w:t>
      </w:r>
      <w:r w:rsidR="009A45A8" w:rsidRPr="001E04F0">
        <w:rPr>
          <w:rFonts w:ascii="Times New Roman" w:eastAsia="Times New Roman" w:hAnsi="Times New Roman" w:cs="Times New Roman"/>
          <w:sz w:val="24"/>
          <w:szCs w:val="24"/>
        </w:rPr>
        <w:t>s</w:t>
      </w:r>
      <w:r w:rsidR="000302CF" w:rsidRPr="001E04F0">
        <w:rPr>
          <w:rFonts w:ascii="Times New Roman" w:eastAsia="Times New Roman" w:hAnsi="Times New Roman" w:cs="Times New Roman"/>
          <w:sz w:val="24"/>
          <w:szCs w:val="24"/>
        </w:rPr>
        <w:t xml:space="preserve">. </w:t>
      </w:r>
      <w:r w:rsidR="00104A26" w:rsidRPr="001E04F0">
        <w:rPr>
          <w:rFonts w:ascii="Times New Roman" w:eastAsia="Times New Roman" w:hAnsi="Times New Roman" w:cs="Times New Roman"/>
          <w:sz w:val="24"/>
          <w:szCs w:val="24"/>
        </w:rPr>
        <w:t>With a large sample of participants measured on social and non-social cognition, application of gradient analysis may help further our understanding of how network segregation relates to these two aspects of cognitive deficits in SSDs. As</w:t>
      </w:r>
      <w:r w:rsidR="000302CF" w:rsidRPr="001E04F0">
        <w:rPr>
          <w:rFonts w:ascii="Times New Roman" w:eastAsia="Times New Roman" w:hAnsi="Times New Roman" w:cs="Times New Roman"/>
          <w:sz w:val="24"/>
          <w:szCs w:val="24"/>
        </w:rPr>
        <w:t xml:space="preserve"> social and non-social cognition are </w:t>
      </w:r>
      <w:r w:rsidR="00337107" w:rsidRPr="001E04F0">
        <w:rPr>
          <w:rFonts w:ascii="Times New Roman" w:eastAsia="Times New Roman" w:hAnsi="Times New Roman" w:cs="Times New Roman"/>
          <w:sz w:val="24"/>
          <w:szCs w:val="24"/>
        </w:rPr>
        <w:t xml:space="preserve">strongly related to functional outcomes </w:t>
      </w:r>
      <w:r w:rsidR="00337107"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4MsZRwI1","properties":{"formattedCitation":"(2,27,36,37)","plainCitation":"(2,27,36,37)","noteIndex":0},"citationItems":[{"id":594,"uris":["http://zotero.org/users/9101184/items/YIUNVVSU"],"itemData":{"id":594,"type":"article-journal","container-title":"Neuropsychopharmacology","DOI":"10.1038/npp.2015.7","ISSN":"0893-133X, 1740-634X","issue":"7","journalAbbreviation":"Neuropsychopharmacol","language":"en","page":"1631-1639","source":"DOI.org (Crossref)","title":"Abnormal Resting State fMRI Activity Predicts Processing Speed Deficits in First-Episode Psychosis","volume":"40","author":[{"family":"Argyelan","given":"Miklos"},{"family":"Gallego","given":"Juan A"},{"family":"Robinson","given":"Delbert G"},{"family":"Ikuta","given":"Toshikazu"},{"family":"Sarpal","given":"Deepak"},{"family":"John","given":"Majnu"},{"family":"Kingsley","given":"Peter B"},{"family":"Kane","given":"John"},{"family":"Malhotra","given":"Anil K"},{"family":"Szeszko","given":"Philip R"}],"issued":{"date-parts":[["2015",6]]}}},{"id":514,"uris":["http://zotero.org/users/9101184/items/5RNPSBF3"],"itemData":{"id":514,"type":"article-journal","container-title":"Biological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00337107"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(2,27,36,37)</w:t>
      </w:r>
      <w:r w:rsidR="00337107" w:rsidRPr="001E04F0">
        <w:rPr>
          <w:rFonts w:ascii="Times New Roman" w:hAnsi="Times New Roman" w:cs="Times New Roman"/>
          <w:sz w:val="24"/>
          <w:szCs w:val="24"/>
        </w:rPr>
        <w:fldChar w:fldCharType="end"/>
      </w:r>
      <w:r w:rsidR="00337107" w:rsidRPr="001E04F0">
        <w:rPr>
          <w:rFonts w:ascii="Times New Roman" w:hAnsi="Times New Roman" w:cs="Times New Roman"/>
          <w:sz w:val="24"/>
          <w:szCs w:val="24"/>
        </w:rPr>
        <w:t xml:space="preserve">, </w:t>
      </w:r>
      <w:r w:rsidR="00104A26" w:rsidRPr="001E04F0">
        <w:rPr>
          <w:rFonts w:ascii="Times New Roman" w:hAnsi="Times New Roman" w:cs="Times New Roman"/>
          <w:sz w:val="24"/>
          <w:szCs w:val="24"/>
        </w:rPr>
        <w:t>further examination on brain gradient-cognitive relationships can reveal</w:t>
      </w:r>
      <w:r w:rsidR="000302CF" w:rsidRPr="001E04F0">
        <w:rPr>
          <w:rFonts w:ascii="Times New Roman" w:eastAsia="Times New Roman" w:hAnsi="Times New Roman" w:cs="Times New Roman"/>
          <w:sz w:val="24"/>
          <w:szCs w:val="24"/>
        </w:rPr>
        <w:t xml:space="preserve"> how </w:t>
      </w:r>
      <w:r w:rsidR="00104A26" w:rsidRPr="001E04F0">
        <w:rPr>
          <w:rFonts w:ascii="Times New Roman" w:eastAsia="Times New Roman" w:hAnsi="Times New Roman" w:cs="Times New Roman"/>
          <w:sz w:val="24"/>
          <w:szCs w:val="24"/>
        </w:rPr>
        <w:t>such</w:t>
      </w:r>
      <w:r w:rsidR="000302CF" w:rsidRPr="001E04F0">
        <w:rPr>
          <w:rFonts w:ascii="Times New Roman" w:eastAsia="Times New Roman" w:hAnsi="Times New Roman" w:cs="Times New Roman"/>
          <w:sz w:val="24"/>
          <w:szCs w:val="24"/>
        </w:rPr>
        <w:t xml:space="preserve"> relationships influence individual differences in </w:t>
      </w:r>
      <w:r w:rsidR="00104A26" w:rsidRPr="001E04F0">
        <w:rPr>
          <w:rFonts w:ascii="Times New Roman" w:eastAsia="Times New Roman" w:hAnsi="Times New Roman" w:cs="Times New Roman"/>
          <w:sz w:val="24"/>
          <w:szCs w:val="24"/>
        </w:rPr>
        <w:t xml:space="preserve">the </w:t>
      </w:r>
      <w:r w:rsidR="000302CF" w:rsidRPr="001E04F0">
        <w:rPr>
          <w:rFonts w:ascii="Times New Roman" w:eastAsia="Times New Roman" w:hAnsi="Times New Roman" w:cs="Times New Roman"/>
          <w:sz w:val="24"/>
          <w:szCs w:val="24"/>
        </w:rPr>
        <w:t>functional outcomes</w:t>
      </w:r>
      <w:r w:rsidR="00104A26" w:rsidRPr="001E04F0">
        <w:rPr>
          <w:rFonts w:ascii="Times New Roman" w:eastAsia="Times New Roman" w:hAnsi="Times New Roman" w:cs="Times New Roman"/>
          <w:sz w:val="24"/>
          <w:szCs w:val="24"/>
        </w:rPr>
        <w:t xml:space="preserve"> in SSDs</w:t>
      </w:r>
      <w:r w:rsidR="000302CF" w:rsidRPr="001E04F0">
        <w:rPr>
          <w:rFonts w:ascii="Times New Roman" w:eastAsia="Times New Roman" w:hAnsi="Times New Roman" w:cs="Times New Roman"/>
          <w:sz w:val="24"/>
          <w:szCs w:val="24"/>
        </w:rPr>
        <w:t>.</w:t>
      </w:r>
    </w:p>
    <w:p w14:paraId="207B2B3F" w14:textId="6899C319" w:rsidR="00C4034C" w:rsidRPr="001E04F0" w:rsidRDefault="00C4034C" w:rsidP="00356FC6">
      <w:pPr>
        <w:spacing w:before="240" w:after="240"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lastRenderedPageBreak/>
        <w:t>To examine</w:t>
      </w:r>
      <w:r w:rsidR="00104A26" w:rsidRPr="001E04F0">
        <w:rPr>
          <w:rFonts w:ascii="Times New Roman" w:eastAsia="Times New Roman" w:hAnsi="Times New Roman" w:cs="Times New Roman"/>
          <w:sz w:val="24"/>
          <w:szCs w:val="24"/>
        </w:rPr>
        <w:t xml:space="preserve"> brain gradient-cognitive</w:t>
      </w:r>
      <w:r w:rsidRPr="001E04F0">
        <w:rPr>
          <w:rFonts w:ascii="Times New Roman" w:eastAsia="Times New Roman" w:hAnsi="Times New Roman" w:cs="Times New Roman"/>
          <w:sz w:val="24"/>
          <w:szCs w:val="24"/>
        </w:rPr>
        <w:t xml:space="preserve"> relationships, we used </w:t>
      </w:r>
      <w:bookmarkStart w:id="5" w:name="_Hlk163227505"/>
      <w:r w:rsidRPr="001E04F0">
        <w:rPr>
          <w:rFonts w:ascii="Times New Roman" w:eastAsia="Times New Roman" w:hAnsi="Times New Roman" w:cs="Times New Roman"/>
          <w:sz w:val="24"/>
          <w:szCs w:val="24"/>
        </w:rPr>
        <w:t>data from the National Institute of Mental Health (NIMH)-funded “Social Processes Initiative in the Neurobiology of Schizophrenia(s) (SPINS)” multicenter study</w:t>
      </w:r>
      <w:bookmarkEnd w:id="5"/>
      <w:r w:rsidRPr="001E04F0">
        <w:rPr>
          <w:rFonts w:ascii="Times New Roman" w:eastAsia="Times New Roman" w:hAnsi="Times New Roman" w:cs="Times New Roman"/>
          <w:sz w:val="24"/>
          <w:szCs w:val="24"/>
        </w:rPr>
        <w:t xml:space="preserve"> </w:t>
      </w: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{"citationID":"myUA7SRA","properties":{"formattedCitation":"(37)","plainCitation":"(37)","noteIndex":0},"citationItems":[{"id":545,"uris":["http://zotero.org/users/9101184/items/JLCBTBZH"],"itemData":{"id":545,"type":"article-journal","container-title":"Biological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(37)</w:t>
      </w:r>
      <w:r w:rsidRPr="001E04F0">
        <w:rPr>
          <w:rFonts w:ascii="Times New Roman" w:hAnsi="Times New Roman" w:cs="Times New Roman"/>
          <w:sz w:val="24"/>
          <w:szCs w:val="24"/>
        </w:rPr>
        <w:fldChar w:fldCharType="end"/>
      </w:r>
      <w:r w:rsidR="006F5D97" w:rsidRPr="001E04F0">
        <w:rPr>
          <w:rFonts w:ascii="Times New Roman" w:hAnsi="Times New Roman" w:cs="Times New Roman"/>
          <w:sz w:val="24"/>
          <w:szCs w:val="24"/>
        </w:rPr>
        <w:t>.</w:t>
      </w:r>
      <w:r w:rsidRPr="001E04F0">
        <w:rPr>
          <w:rFonts w:ascii="Times New Roman" w:hAnsi="Times New Roman" w:cs="Times New Roman"/>
          <w:sz w:val="24"/>
          <w:szCs w:val="24"/>
        </w:rPr>
        <w:t xml:space="preserve"> </w:t>
      </w:r>
      <w:r w:rsidR="006F5D97" w:rsidRPr="001E04F0">
        <w:rPr>
          <w:rFonts w:ascii="Times New Roman" w:hAnsi="Times New Roman" w:cs="Times New Roman"/>
          <w:sz w:val="24"/>
          <w:szCs w:val="24"/>
        </w:rPr>
        <w:t xml:space="preserve">These </w:t>
      </w:r>
      <w:r w:rsidR="009645D5" w:rsidRPr="001E04F0">
        <w:rPr>
          <w:rFonts w:ascii="Times New Roman" w:hAnsi="Times New Roman" w:cs="Times New Roman"/>
          <w:sz w:val="24"/>
          <w:szCs w:val="24"/>
        </w:rPr>
        <w:t xml:space="preserve">harmonized </w:t>
      </w:r>
      <w:r w:rsidR="006F5D97" w:rsidRPr="001E04F0">
        <w:rPr>
          <w:rFonts w:ascii="Times New Roman" w:hAnsi="Times New Roman" w:cs="Times New Roman"/>
          <w:sz w:val="24"/>
          <w:szCs w:val="24"/>
        </w:rPr>
        <w:t>data</w:t>
      </w:r>
      <w:r w:rsidRPr="001E04F0">
        <w:rPr>
          <w:rFonts w:ascii="Times New Roman" w:hAnsi="Times New Roman" w:cs="Times New Roman"/>
          <w:sz w:val="24"/>
          <w:szCs w:val="24"/>
        </w:rPr>
        <w:t xml:space="preserve"> included </w:t>
      </w:r>
      <w:r w:rsidR="000302CF" w:rsidRPr="001E04F0">
        <w:rPr>
          <w:rFonts w:ascii="Times New Roman" w:hAnsi="Times New Roman" w:cs="Times New Roman"/>
          <w:sz w:val="24"/>
          <w:szCs w:val="24"/>
        </w:rPr>
        <w:t xml:space="preserve">functional </w:t>
      </w:r>
      <w:r w:rsidRPr="001E04F0">
        <w:rPr>
          <w:rFonts w:ascii="Times New Roman" w:hAnsi="Times New Roman" w:cs="Times New Roman"/>
          <w:sz w:val="24"/>
          <w:szCs w:val="24"/>
        </w:rPr>
        <w:t xml:space="preserve">brain </w:t>
      </w:r>
      <w:r w:rsidR="000302CF" w:rsidRPr="001E04F0">
        <w:rPr>
          <w:rFonts w:ascii="Times New Roman" w:hAnsi="Times New Roman" w:cs="Times New Roman"/>
          <w:sz w:val="24"/>
          <w:szCs w:val="24"/>
        </w:rPr>
        <w:t>imaging and comprehensive</w:t>
      </w:r>
      <w:r w:rsidRPr="001E04F0">
        <w:rPr>
          <w:rFonts w:ascii="Times New Roman" w:hAnsi="Times New Roman" w:cs="Times New Roman"/>
          <w:sz w:val="24"/>
          <w:szCs w:val="24"/>
        </w:rPr>
        <w:t xml:space="preserve"> assessments </w:t>
      </w:r>
      <w:r w:rsidR="000302CF" w:rsidRPr="001E04F0">
        <w:rPr>
          <w:rFonts w:ascii="Times New Roman" w:hAnsi="Times New Roman" w:cs="Times New Roman"/>
          <w:sz w:val="24"/>
          <w:szCs w:val="24"/>
        </w:rPr>
        <w:t>of</w:t>
      </w:r>
      <w:r w:rsidRPr="001E04F0">
        <w:rPr>
          <w:rFonts w:ascii="Times New Roman" w:hAnsi="Times New Roman" w:cs="Times New Roman"/>
          <w:sz w:val="24"/>
          <w:szCs w:val="24"/>
        </w:rPr>
        <w:t xml:space="preserve"> both social and non-social cognition. To account for inter-assessment associations and maximize statistical power, we examined brain-behavior relationship</w:t>
      </w:r>
      <w:r w:rsidR="000302CF" w:rsidRPr="001E04F0">
        <w:rPr>
          <w:rFonts w:ascii="Times New Roman" w:hAnsi="Times New Roman" w:cs="Times New Roman"/>
          <w:sz w:val="24"/>
          <w:szCs w:val="24"/>
        </w:rPr>
        <w:t>s</w:t>
      </w:r>
      <w:r w:rsidRPr="001E04F0">
        <w:rPr>
          <w:rFonts w:ascii="Times New Roman" w:hAnsi="Times New Roman" w:cs="Times New Roman"/>
          <w:sz w:val="24"/>
          <w:szCs w:val="24"/>
        </w:rPr>
        <w:t xml:space="preserve"> with a multivariate approach</w:t>
      </w:r>
      <w:r w:rsidR="000302CF" w:rsidRPr="001E04F0">
        <w:rPr>
          <w:rFonts w:ascii="Times New Roman" w:hAnsi="Times New Roman" w:cs="Times New Roman"/>
          <w:sz w:val="24"/>
          <w:szCs w:val="24"/>
        </w:rPr>
        <w:t>,</w:t>
      </w:r>
      <w:r w:rsidRPr="001E04F0">
        <w:rPr>
          <w:rFonts w:ascii="Times New Roman" w:hAnsi="Times New Roman" w:cs="Times New Roman"/>
          <w:sz w:val="24"/>
          <w:szCs w:val="24"/>
        </w:rPr>
        <w:t xml:space="preserve"> which extracts latent dimensions that identify the dominant association </w:t>
      </w:r>
      <w:r w:rsidR="00F9639F" w:rsidRPr="001E04F0">
        <w:rPr>
          <w:rFonts w:ascii="Times New Roman" w:hAnsi="Times New Roman" w:cs="Times New Roman"/>
          <w:sz w:val="24"/>
          <w:szCs w:val="24"/>
        </w:rPr>
        <w:t>between large sets of variables</w:t>
      </w:r>
      <w:r w:rsidRPr="001E04F0">
        <w:rPr>
          <w:rFonts w:ascii="Times New Roman" w:hAnsi="Times New Roman" w:cs="Times New Roman"/>
          <w:sz w:val="24"/>
          <w:szCs w:val="24"/>
        </w:rPr>
        <w:t xml:space="preserve">. The individual differences </w:t>
      </w:r>
      <w:r w:rsidR="000302CF" w:rsidRPr="001E04F0">
        <w:rPr>
          <w:rFonts w:ascii="Times New Roman" w:hAnsi="Times New Roman" w:cs="Times New Roman"/>
          <w:sz w:val="24"/>
          <w:szCs w:val="24"/>
        </w:rPr>
        <w:t>within</w:t>
      </w:r>
      <w:r w:rsidRPr="001E04F0">
        <w:rPr>
          <w:rFonts w:ascii="Times New Roman" w:hAnsi="Times New Roman" w:cs="Times New Roman"/>
          <w:sz w:val="24"/>
          <w:szCs w:val="24"/>
        </w:rPr>
        <w:t xml:space="preserve"> associations </w:t>
      </w:r>
      <w:r w:rsidR="000302CF" w:rsidRPr="001E04F0">
        <w:rPr>
          <w:rFonts w:ascii="Times New Roman" w:hAnsi="Times New Roman" w:cs="Times New Roman"/>
          <w:sz w:val="24"/>
          <w:szCs w:val="24"/>
        </w:rPr>
        <w:t xml:space="preserve">were then used </w:t>
      </w:r>
      <w:r w:rsidRPr="001E04F0">
        <w:rPr>
          <w:rFonts w:ascii="Times New Roman" w:hAnsi="Times New Roman" w:cs="Times New Roman"/>
          <w:sz w:val="24"/>
          <w:szCs w:val="24"/>
        </w:rPr>
        <w:t xml:space="preserve">to examine how brain-behavior relationships manifest </w:t>
      </w:r>
      <w:r w:rsidR="000302CF" w:rsidRPr="001E04F0">
        <w:rPr>
          <w:rFonts w:ascii="Times New Roman" w:hAnsi="Times New Roman" w:cs="Times New Roman"/>
          <w:sz w:val="24"/>
          <w:szCs w:val="24"/>
        </w:rPr>
        <w:t xml:space="preserve">individual differences in </w:t>
      </w:r>
      <w:r w:rsidR="00D66AF8" w:rsidRPr="001E04F0">
        <w:rPr>
          <w:rFonts w:ascii="Times New Roman" w:hAnsi="Times New Roman" w:cs="Times New Roman"/>
          <w:sz w:val="24"/>
          <w:szCs w:val="24"/>
        </w:rPr>
        <w:t>functioning</w:t>
      </w:r>
      <w:r w:rsidRPr="001E04F0">
        <w:rPr>
          <w:rFonts w:ascii="Times New Roman" w:hAnsi="Times New Roman" w:cs="Times New Roman"/>
          <w:sz w:val="24"/>
          <w:szCs w:val="24"/>
        </w:rPr>
        <w:t xml:space="preserve">. </w:t>
      </w:r>
      <w:r w:rsidR="009645D5" w:rsidRPr="001E04F0">
        <w:rPr>
          <w:rFonts w:ascii="Times New Roman" w:eastAsia="Times New Roman" w:hAnsi="Times New Roman" w:cs="Times New Roman"/>
          <w:sz w:val="24"/>
          <w:szCs w:val="24"/>
        </w:rPr>
        <w:t>In addition to replicating prior findings of gradient compression in SSDs, we</w:t>
      </w:r>
      <w:r w:rsidRPr="001E04F0">
        <w:rPr>
          <w:rFonts w:ascii="Times New Roman" w:eastAsia="Times New Roman" w:hAnsi="Times New Roman" w:cs="Times New Roman"/>
          <w:sz w:val="24"/>
          <w:szCs w:val="24"/>
        </w:rPr>
        <w:t xml:space="preserve"> </w:t>
      </w:r>
      <w:r w:rsidR="000302CF" w:rsidRPr="001E04F0">
        <w:rPr>
          <w:rFonts w:ascii="Times New Roman" w:eastAsia="Times New Roman" w:hAnsi="Times New Roman" w:cs="Times New Roman"/>
          <w:sz w:val="24"/>
          <w:szCs w:val="24"/>
        </w:rPr>
        <w:t xml:space="preserve">specifically </w:t>
      </w:r>
      <w:r w:rsidRPr="001E04F0">
        <w:rPr>
          <w:rFonts w:ascii="Times New Roman" w:eastAsia="Times New Roman" w:hAnsi="Times New Roman" w:cs="Times New Roman"/>
          <w:sz w:val="24"/>
          <w:szCs w:val="24"/>
        </w:rPr>
        <w:t>aimed to</w:t>
      </w:r>
      <w:r w:rsidR="009645D5" w:rsidRPr="001E04F0">
        <w:rPr>
          <w:rFonts w:ascii="Times New Roman" w:eastAsia="Times New Roman" w:hAnsi="Times New Roman" w:cs="Times New Roman"/>
          <w:sz w:val="24"/>
          <w:szCs w:val="24"/>
        </w:rPr>
        <w:t xml:space="preserve"> 1</w:t>
      </w:r>
      <w:r w:rsidRPr="001E04F0">
        <w:rPr>
          <w:rFonts w:ascii="Times New Roman" w:eastAsia="Times New Roman" w:hAnsi="Times New Roman" w:cs="Times New Roman"/>
          <w:sz w:val="24"/>
          <w:szCs w:val="24"/>
        </w:rPr>
        <w:t xml:space="preserve">) identify the gradients that are associated with social and non-social cognition, and </w:t>
      </w:r>
      <w:r w:rsidR="009645D5" w:rsidRPr="001E04F0">
        <w:rPr>
          <w:rFonts w:ascii="Times New Roman" w:eastAsia="Times New Roman" w:hAnsi="Times New Roman" w:cs="Times New Roman"/>
          <w:sz w:val="24"/>
          <w:szCs w:val="24"/>
        </w:rPr>
        <w:t>2</w:t>
      </w:r>
      <w:r w:rsidRPr="001E04F0">
        <w:rPr>
          <w:rFonts w:ascii="Times New Roman" w:eastAsia="Times New Roman" w:hAnsi="Times New Roman" w:cs="Times New Roman"/>
          <w:sz w:val="24"/>
          <w:szCs w:val="24"/>
        </w:rPr>
        <w:t xml:space="preserve">) examine how such associations contribute to clinical outcomes, including functioning, quality of life, and clinical symptoms </w:t>
      </w:r>
      <w:r w:rsidR="00E42520" w:rsidRPr="001E04F0">
        <w:rPr>
          <w:rFonts w:ascii="Times New Roman" w:eastAsia="Times New Roman" w:hAnsi="Times New Roman" w:cs="Times New Roman"/>
          <w:sz w:val="24"/>
          <w:szCs w:val="24"/>
        </w:rPr>
        <w:t>in people with</w:t>
      </w:r>
      <w:r w:rsidRPr="001E04F0">
        <w:rPr>
          <w:rFonts w:ascii="Times New Roman" w:eastAsia="Times New Roman" w:hAnsi="Times New Roman" w:cs="Times New Roman"/>
          <w:sz w:val="24"/>
          <w:szCs w:val="24"/>
        </w:rPr>
        <w:t xml:space="preserve"> SSD</w:t>
      </w:r>
      <w:r w:rsidR="004239C1"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w:t>
      </w:r>
    </w:p>
    <w:p w14:paraId="1038391B" w14:textId="77777777" w:rsidR="00C90A63" w:rsidRPr="001E04F0" w:rsidRDefault="00C90A63" w:rsidP="00356FC6">
      <w:pPr>
        <w:spacing w:line="240" w:lineRule="auto"/>
        <w:rPr>
          <w:rFonts w:ascii="Times New Roman" w:eastAsia="Times New Roman" w:hAnsi="Times New Roman" w:cs="Times New Roman"/>
          <w:sz w:val="24"/>
          <w:szCs w:val="24"/>
        </w:rPr>
      </w:pPr>
    </w:p>
    <w:p w14:paraId="017929E4" w14:textId="77777777" w:rsidR="00F9639F" w:rsidRPr="001E04F0" w:rsidRDefault="00F9639F" w:rsidP="00356FC6">
      <w:pPr>
        <w:spacing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br w:type="page"/>
      </w:r>
    </w:p>
    <w:p w14:paraId="57F38392" w14:textId="3A198E69" w:rsidR="00C90A63" w:rsidRPr="001E04F0" w:rsidRDefault="00997690" w:rsidP="00356FC6">
      <w:pPr>
        <w:spacing w:line="240" w:lineRule="auto"/>
        <w:jc w:val="center"/>
        <w:rPr>
          <w:rFonts w:ascii="Times New Roman" w:eastAsia="Times New Roman" w:hAnsi="Times New Roman" w:cs="Times New Roman"/>
          <w:b/>
          <w:sz w:val="24"/>
          <w:szCs w:val="24"/>
          <w:shd w:val="clear" w:color="auto" w:fill="FFE599"/>
        </w:rPr>
      </w:pPr>
      <w:r w:rsidRPr="001E04F0">
        <w:rPr>
          <w:rFonts w:ascii="Times New Roman" w:eastAsia="Times New Roman" w:hAnsi="Times New Roman" w:cs="Times New Roman"/>
          <w:b/>
          <w:sz w:val="24"/>
          <w:szCs w:val="24"/>
        </w:rPr>
        <w:lastRenderedPageBreak/>
        <w:t>Methods and Materials</w:t>
      </w:r>
    </w:p>
    <w:p w14:paraId="340B4BCF" w14:textId="77777777"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Participants</w:t>
      </w:r>
    </w:p>
    <w:p w14:paraId="306820E3" w14:textId="4C1C908D"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In total,</w:t>
      </w:r>
      <w:r w:rsidR="00B9569A" w:rsidRPr="001E04F0">
        <w:rPr>
          <w:rFonts w:ascii="Times New Roman" w:eastAsia="Times New Roman" w:hAnsi="Times New Roman" w:cs="Times New Roman"/>
          <w:sz w:val="24"/>
          <w:szCs w:val="24"/>
        </w:rPr>
        <w:t xml:space="preserve"> 274</w:t>
      </w:r>
      <w:r w:rsidRPr="001E04F0">
        <w:rPr>
          <w:rFonts w:ascii="Times New Roman" w:eastAsia="Times New Roman" w:hAnsi="Times New Roman" w:cs="Times New Roman"/>
          <w:sz w:val="24"/>
          <w:szCs w:val="24"/>
        </w:rPr>
        <w:t xml:space="preserve"> participants with SSDs and 1</w:t>
      </w:r>
      <w:r w:rsidR="00B9569A" w:rsidRPr="001E04F0">
        <w:rPr>
          <w:rFonts w:ascii="Times New Roman" w:eastAsia="Times New Roman" w:hAnsi="Times New Roman" w:cs="Times New Roman"/>
          <w:sz w:val="24"/>
          <w:szCs w:val="24"/>
        </w:rPr>
        <w:t>72</w:t>
      </w:r>
      <w:r w:rsidRPr="001E04F0">
        <w:rPr>
          <w:rFonts w:ascii="Times New Roman" w:eastAsia="Times New Roman" w:hAnsi="Times New Roman" w:cs="Times New Roman"/>
          <w:sz w:val="24"/>
          <w:szCs w:val="24"/>
        </w:rPr>
        <w:t xml:space="preserve"> </w:t>
      </w:r>
      <w:r w:rsidR="00CE2E74" w:rsidRPr="001E04F0">
        <w:rPr>
          <w:rFonts w:ascii="Times New Roman" w:eastAsia="Times New Roman" w:hAnsi="Times New Roman" w:cs="Times New Roman"/>
          <w:sz w:val="24"/>
          <w:szCs w:val="24"/>
        </w:rPr>
        <w:t>Controls</w:t>
      </w:r>
      <w:r w:rsidR="004B1E24" w:rsidRPr="001E04F0">
        <w:rPr>
          <w:rFonts w:ascii="Times New Roman" w:eastAsia="Times New Roman" w:hAnsi="Times New Roman" w:cs="Times New Roman"/>
          <w:sz w:val="24"/>
          <w:szCs w:val="24"/>
        </w:rPr>
        <w:t xml:space="preserve"> </w:t>
      </w:r>
      <w:r w:rsidR="00B9569A" w:rsidRPr="001E04F0">
        <w:rPr>
          <w:rFonts w:ascii="Times New Roman" w:eastAsia="Times New Roman" w:hAnsi="Times New Roman" w:cs="Times New Roman"/>
          <w:sz w:val="24"/>
          <w:szCs w:val="24"/>
        </w:rPr>
        <w:t>from</w:t>
      </w:r>
      <w:r w:rsidR="009645D5" w:rsidRPr="001E04F0">
        <w:rPr>
          <w:rFonts w:ascii="Times New Roman" w:eastAsia="Times New Roman" w:hAnsi="Times New Roman" w:cs="Times New Roman"/>
          <w:sz w:val="24"/>
          <w:szCs w:val="24"/>
        </w:rPr>
        <w:t xml:space="preserve"> the SPINS study </w:t>
      </w:r>
      <w:r w:rsidR="00B9569A" w:rsidRPr="001E04F0">
        <w:rPr>
          <w:rFonts w:ascii="Times New Roman" w:eastAsia="Times New Roman" w:hAnsi="Times New Roman" w:cs="Times New Roman"/>
          <w:sz w:val="24"/>
          <w:szCs w:val="24"/>
        </w:rPr>
        <w:t xml:space="preserve">were analyzed </w:t>
      </w:r>
      <w:r w:rsidR="009645D5"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{"citationID":"wJYQ0rGA","properties":{"formattedCitation":"(37)","plainCitation":"(37)","noteIndex":0},"citationItems":[{"id":545,"uris":["http://zotero.org/users/9101184/items/JLCBTBZH"],"itemData":{"id":545,"type":"article-journal","container-title":"Biological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009645D5"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(37)</w:t>
      </w:r>
      <w:r w:rsidR="009645D5"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The diagnos</w:t>
      </w:r>
      <w:r w:rsidR="006A579A" w:rsidRPr="001E04F0">
        <w:rPr>
          <w:rFonts w:ascii="Times New Roman" w:eastAsia="Times New Roman" w:hAnsi="Times New Roman" w:cs="Times New Roman"/>
          <w:sz w:val="24"/>
          <w:szCs w:val="24"/>
        </w:rPr>
        <w:t>e</w:t>
      </w:r>
      <w:r w:rsidRPr="001E04F0">
        <w:rPr>
          <w:rFonts w:ascii="Times New Roman" w:eastAsia="Times New Roman" w:hAnsi="Times New Roman" w:cs="Times New Roman"/>
          <w:sz w:val="24"/>
          <w:szCs w:val="24"/>
        </w:rPr>
        <w:t>s of SSDs (</w:t>
      </w:r>
      <w:r w:rsidR="004239C1" w:rsidRPr="001E04F0">
        <w:rPr>
          <w:rFonts w:ascii="Times New Roman" w:eastAsia="Times New Roman" w:hAnsi="Times New Roman" w:cs="Times New Roman"/>
          <w:sz w:val="24"/>
          <w:szCs w:val="24"/>
        </w:rPr>
        <w:t xml:space="preserve">i.e., </w:t>
      </w:r>
      <w:r w:rsidRPr="001E04F0">
        <w:rPr>
          <w:rFonts w:ascii="Times New Roman" w:eastAsia="Times New Roman" w:hAnsi="Times New Roman" w:cs="Times New Roman"/>
          <w:sz w:val="24"/>
          <w:szCs w:val="24"/>
        </w:rPr>
        <w:t xml:space="preserve">schizophrenia, schizoaffective disorder, schizophreniform disorder, delusional disorder, </w:t>
      </w:r>
      <w:r w:rsidR="004239C1" w:rsidRPr="001E04F0">
        <w:rPr>
          <w:rFonts w:ascii="Times New Roman" w:eastAsia="Times New Roman" w:hAnsi="Times New Roman" w:cs="Times New Roman"/>
          <w:sz w:val="24"/>
          <w:szCs w:val="24"/>
        </w:rPr>
        <w:t>and</w:t>
      </w:r>
      <w:r w:rsidRPr="001E04F0">
        <w:rPr>
          <w:rFonts w:ascii="Times New Roman" w:eastAsia="Times New Roman" w:hAnsi="Times New Roman" w:cs="Times New Roman"/>
          <w:sz w:val="24"/>
          <w:szCs w:val="24"/>
        </w:rPr>
        <w:t xml:space="preserve"> psychotic disorder) w</w:t>
      </w:r>
      <w:r w:rsidR="006A579A" w:rsidRPr="001E04F0">
        <w:rPr>
          <w:rFonts w:ascii="Times New Roman" w:eastAsia="Times New Roman" w:hAnsi="Times New Roman" w:cs="Times New Roman"/>
          <w:sz w:val="24"/>
          <w:szCs w:val="24"/>
        </w:rPr>
        <w:t>ere</w:t>
      </w:r>
      <w:r w:rsidRPr="001E04F0">
        <w:rPr>
          <w:rFonts w:ascii="Times New Roman" w:eastAsia="Times New Roman" w:hAnsi="Times New Roman" w:cs="Times New Roman"/>
          <w:sz w:val="24"/>
          <w:szCs w:val="24"/>
        </w:rPr>
        <w:t xml:space="preserve"> based on the DSM-5 as assessed by the Structured Clinical Interview for DSM (SCID-IV-TR). All participants with SSD</w:t>
      </w:r>
      <w:r w:rsidR="00A936E3"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had no changes in </w:t>
      </w:r>
      <w:r w:rsidR="00A936E3" w:rsidRPr="001E04F0">
        <w:rPr>
          <w:rFonts w:ascii="Times New Roman" w:eastAsia="Times New Roman" w:hAnsi="Times New Roman" w:cs="Times New Roman"/>
          <w:sz w:val="24"/>
          <w:szCs w:val="24"/>
        </w:rPr>
        <w:t xml:space="preserve">antipsychotic </w:t>
      </w:r>
      <w:r w:rsidRPr="001E04F0">
        <w:rPr>
          <w:rFonts w:ascii="Times New Roman" w:eastAsia="Times New Roman" w:hAnsi="Times New Roman" w:cs="Times New Roman"/>
          <w:sz w:val="24"/>
          <w:szCs w:val="24"/>
        </w:rPr>
        <w:t>medication or functioning/support level for 30 days before enrollment.</w:t>
      </w:r>
      <w:r w:rsidR="009645D5" w:rsidRPr="001E04F0">
        <w:rPr>
          <w:rFonts w:ascii="Times New Roman" w:eastAsia="Times New Roman" w:hAnsi="Times New Roman" w:cs="Times New Roman"/>
          <w:sz w:val="24"/>
          <w:szCs w:val="24"/>
        </w:rPr>
        <w:t xml:space="preserve"> Participants were excluded if they had a history of head trauma, substance use disorder, intellectual disability, unstable medical illness, or other neurological diseases.</w:t>
      </w:r>
      <w:r w:rsidRPr="001E04F0">
        <w:rPr>
          <w:rFonts w:ascii="Times New Roman" w:eastAsia="Times New Roman" w:hAnsi="Times New Roman" w:cs="Times New Roman"/>
          <w:sz w:val="24"/>
          <w:szCs w:val="24"/>
        </w:rPr>
        <w:t xml:space="preserve"> </w:t>
      </w:r>
      <w:r w:rsidR="00CE2E74" w:rsidRPr="001E04F0">
        <w:rPr>
          <w:rFonts w:ascii="Times New Roman" w:eastAsia="Times New Roman" w:hAnsi="Times New Roman" w:cs="Times New Roman"/>
          <w:sz w:val="24"/>
          <w:szCs w:val="24"/>
        </w:rPr>
        <w:t>Controls</w:t>
      </w:r>
      <w:r w:rsidRPr="001E04F0">
        <w:rPr>
          <w:rFonts w:ascii="Times New Roman" w:eastAsia="Times New Roman" w:hAnsi="Times New Roman" w:cs="Times New Roman"/>
          <w:sz w:val="24"/>
          <w:szCs w:val="24"/>
        </w:rPr>
        <w:t xml:space="preserve"> were excluded if they had any </w:t>
      </w:r>
      <w:r w:rsidR="00DD1923" w:rsidRPr="001E04F0">
        <w:rPr>
          <w:rFonts w:ascii="Times New Roman" w:eastAsia="Times New Roman" w:hAnsi="Times New Roman" w:cs="Times New Roman"/>
          <w:sz w:val="24"/>
          <w:szCs w:val="24"/>
        </w:rPr>
        <w:t>lifetime</w:t>
      </w:r>
      <w:r w:rsidRPr="001E04F0">
        <w:rPr>
          <w:rFonts w:ascii="Times New Roman" w:eastAsia="Times New Roman" w:hAnsi="Times New Roman" w:cs="Times New Roman"/>
          <w:sz w:val="24"/>
          <w:szCs w:val="24"/>
        </w:rPr>
        <w:t xml:space="preserve"> Axis I psychiatric disorder </w:t>
      </w:r>
      <w:r w:rsidR="00445C0B" w:rsidRPr="001E04F0">
        <w:rPr>
          <w:rFonts w:ascii="Times New Roman" w:eastAsia="Times New Roman" w:hAnsi="Times New Roman" w:cs="Times New Roman"/>
          <w:sz w:val="24"/>
          <w:szCs w:val="24"/>
        </w:rPr>
        <w:t>(except adjustment disorder, phobic disorder, and past major depressi</w:t>
      </w:r>
      <w:r w:rsidR="009A45A8" w:rsidRPr="001E04F0">
        <w:rPr>
          <w:rFonts w:ascii="Times New Roman" w:eastAsia="Times New Roman" w:hAnsi="Times New Roman" w:cs="Times New Roman"/>
          <w:sz w:val="24"/>
          <w:szCs w:val="24"/>
        </w:rPr>
        <w:t>on</w:t>
      </w:r>
      <w:r w:rsidR="00445C0B" w:rsidRPr="001E04F0">
        <w:rPr>
          <w:rFonts w:ascii="Times New Roman" w:eastAsia="Times New Roman" w:hAnsi="Times New Roman" w:cs="Times New Roman"/>
          <w:sz w:val="24"/>
          <w:szCs w:val="24"/>
        </w:rPr>
        <w:t xml:space="preserve"> </w:t>
      </w:r>
      <w:r w:rsidR="00DD1923" w:rsidRPr="001E04F0">
        <w:rPr>
          <w:rFonts w:ascii="Times New Roman" w:eastAsia="Times New Roman" w:hAnsi="Times New Roman" w:cs="Times New Roman"/>
          <w:sz w:val="24"/>
          <w:szCs w:val="24"/>
        </w:rPr>
        <w:t>with 2+ years remission and currently unmedicated</w:t>
      </w:r>
      <w:r w:rsidR="00445C0B" w:rsidRPr="001E04F0">
        <w:rPr>
          <w:rFonts w:ascii="Times New Roman" w:eastAsia="Times New Roman" w:hAnsi="Times New Roman" w:cs="Times New Roman"/>
          <w:sz w:val="24"/>
          <w:szCs w:val="24"/>
        </w:rPr>
        <w:t xml:space="preserve">) </w:t>
      </w:r>
      <w:r w:rsidR="00A936E3" w:rsidRPr="001E04F0">
        <w:rPr>
          <w:rFonts w:ascii="Times New Roman" w:eastAsia="Times New Roman" w:hAnsi="Times New Roman" w:cs="Times New Roman"/>
          <w:sz w:val="24"/>
          <w:szCs w:val="24"/>
        </w:rPr>
        <w:t xml:space="preserve">or a </w:t>
      </w:r>
      <w:r w:rsidRPr="001E04F0">
        <w:rPr>
          <w:rFonts w:ascii="Times New Roman" w:eastAsia="Times New Roman" w:hAnsi="Times New Roman" w:cs="Times New Roman"/>
          <w:sz w:val="24"/>
          <w:szCs w:val="24"/>
        </w:rPr>
        <w:t xml:space="preserve">first-degree relative with </w:t>
      </w:r>
      <w:r w:rsidR="009A45A8" w:rsidRPr="001E04F0">
        <w:rPr>
          <w:rFonts w:ascii="Times New Roman" w:eastAsia="Times New Roman" w:hAnsi="Times New Roman" w:cs="Times New Roman"/>
          <w:sz w:val="24"/>
          <w:szCs w:val="24"/>
        </w:rPr>
        <w:t xml:space="preserve">a </w:t>
      </w:r>
      <w:r w:rsidR="00DD1923" w:rsidRPr="001E04F0">
        <w:rPr>
          <w:rFonts w:ascii="Times New Roman" w:eastAsia="Times New Roman" w:hAnsi="Times New Roman" w:cs="Times New Roman"/>
          <w:sz w:val="24"/>
          <w:szCs w:val="24"/>
        </w:rPr>
        <w:t>psychotic</w:t>
      </w:r>
      <w:r w:rsidRPr="001E04F0">
        <w:rPr>
          <w:rFonts w:ascii="Times New Roman" w:eastAsia="Times New Roman" w:hAnsi="Times New Roman" w:cs="Times New Roman"/>
          <w:sz w:val="24"/>
          <w:szCs w:val="24"/>
        </w:rPr>
        <w:t xml:space="preserve"> disorder. </w:t>
      </w:r>
      <w:r w:rsidR="004845FB" w:rsidRPr="001E04F0">
        <w:rPr>
          <w:rFonts w:ascii="Times New Roman" w:eastAsia="Times New Roman" w:hAnsi="Times New Roman" w:cs="Times New Roman"/>
          <w:sz w:val="24"/>
          <w:szCs w:val="24"/>
        </w:rPr>
        <w:t xml:space="preserve">Chlorpromazine (CPZ) equivalents were calculated for the </w:t>
      </w:r>
      <w:r w:rsidR="00AB7DF2" w:rsidRPr="001E04F0">
        <w:rPr>
          <w:rFonts w:ascii="Times New Roman" w:eastAsia="Times New Roman" w:hAnsi="Times New Roman" w:cs="Times New Roman"/>
          <w:sz w:val="24"/>
          <w:szCs w:val="24"/>
        </w:rPr>
        <w:t xml:space="preserve">222 participants with </w:t>
      </w:r>
      <w:r w:rsidR="004845FB" w:rsidRPr="001E04F0">
        <w:rPr>
          <w:rFonts w:ascii="Times New Roman" w:eastAsia="Times New Roman" w:hAnsi="Times New Roman" w:cs="Times New Roman"/>
          <w:sz w:val="24"/>
          <w:szCs w:val="24"/>
        </w:rPr>
        <w:t>SSD</w:t>
      </w:r>
      <w:r w:rsidR="00AB7DF2" w:rsidRPr="001E04F0">
        <w:rPr>
          <w:rFonts w:ascii="Times New Roman" w:eastAsia="Times New Roman" w:hAnsi="Times New Roman" w:cs="Times New Roman"/>
          <w:sz w:val="24"/>
          <w:szCs w:val="24"/>
        </w:rPr>
        <w:t xml:space="preserve">s </w:t>
      </w:r>
      <w:r w:rsidR="004845FB" w:rsidRPr="001E04F0">
        <w:rPr>
          <w:rFonts w:ascii="Times New Roman" w:eastAsia="Times New Roman" w:hAnsi="Times New Roman" w:cs="Times New Roman"/>
          <w:sz w:val="24"/>
          <w:szCs w:val="24"/>
        </w:rPr>
        <w:t xml:space="preserve">based on </w:t>
      </w:r>
      <w:r w:rsidR="00AB7DF2" w:rsidRPr="001E04F0">
        <w:rPr>
          <w:rFonts w:ascii="Times New Roman" w:eastAsia="Times New Roman" w:hAnsi="Times New Roman" w:cs="Times New Roman"/>
          <w:sz w:val="24"/>
          <w:szCs w:val="24"/>
        </w:rPr>
        <w:t>available</w:t>
      </w:r>
      <w:r w:rsidR="004845FB" w:rsidRPr="001E04F0">
        <w:rPr>
          <w:rFonts w:ascii="Times New Roman" w:eastAsia="Times New Roman" w:hAnsi="Times New Roman" w:cs="Times New Roman"/>
          <w:sz w:val="24"/>
          <w:szCs w:val="24"/>
        </w:rPr>
        <w:t xml:space="preserve"> medication information </w:t>
      </w:r>
      <w:r w:rsidR="004845FB"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{"citationID":"m2sPb2IT","properties":{"formattedCitation":"(38)","plainCitation":"(38)","noteIndex":0},"citationItems":[{"id":849,"uris":["http://zotero.org/users/9101184/items/HSLJP23L"],"itemData":{"id":849,"type":"article-journal","container-title":"Schizophrenia Bulletin","DOI":"10.1093/schbul/sbv167","ISSN":"0586-7614, 1745-1701","issue":"suppl 1","journalAbbreviation":"SCHBUL","language":"en","page":"S90-S94","source":"DOI.org (Crossref)","title":"Dose Equivalents for Antipsychotic Drugs: The DDD Method.","title-short":"Dose Equivalents for Antipsychotic Drugs","volume":"42","author":[{"family":"Leucht","given":"Stefan"},{"family":"Samara","given":"Myrto"},{"family":"Heres","given":"Stephan"},{"family":"Davis","given":"John M."}],"issued":{"date-parts":[["2016",7]]}}}],"schema":"https://github.com/citation-style-language/schema/raw/master/csl-citation.json"} </w:instrText>
      </w:r>
      <w:r w:rsidR="004845FB"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(38)</w:t>
      </w:r>
      <w:r w:rsidR="004845FB" w:rsidRPr="001E04F0">
        <w:rPr>
          <w:rFonts w:ascii="Times New Roman" w:eastAsia="Times New Roman" w:hAnsi="Times New Roman" w:cs="Times New Roman"/>
          <w:sz w:val="24"/>
          <w:szCs w:val="24"/>
        </w:rPr>
        <w:fldChar w:fldCharType="end"/>
      </w:r>
      <w:r w:rsidR="004845FB"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All participants provided informed consent</w:t>
      </w:r>
      <w:r w:rsidR="00DD192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the research followed the Declaration of Helsinki and was approved by relevant ethics and institutional review boards.</w:t>
      </w:r>
      <w:r w:rsidR="000D239B" w:rsidRPr="001E04F0">
        <w:rPr>
          <w:rFonts w:ascii="Times New Roman" w:eastAsia="Times New Roman" w:hAnsi="Times New Roman" w:cs="Times New Roman"/>
          <w:sz w:val="24"/>
          <w:szCs w:val="24"/>
        </w:rPr>
        <w:t xml:space="preserve"> Detailed characteristics of the SSD</w:t>
      </w:r>
      <w:r w:rsidR="00E04809" w:rsidRPr="001E04F0">
        <w:rPr>
          <w:rFonts w:ascii="Times New Roman" w:eastAsia="Times New Roman" w:hAnsi="Times New Roman" w:cs="Times New Roman"/>
          <w:sz w:val="24"/>
          <w:szCs w:val="24"/>
        </w:rPr>
        <w:t>s</w:t>
      </w:r>
      <w:r w:rsidR="000D239B" w:rsidRPr="001E04F0">
        <w:rPr>
          <w:rFonts w:ascii="Times New Roman" w:eastAsia="Times New Roman" w:hAnsi="Times New Roman" w:cs="Times New Roman"/>
          <w:sz w:val="24"/>
          <w:szCs w:val="24"/>
        </w:rPr>
        <w:t xml:space="preserve"> group are shown in </w:t>
      </w:r>
      <w:r w:rsidR="000D239B" w:rsidRPr="001E04F0">
        <w:rPr>
          <w:rFonts w:ascii="Times New Roman" w:eastAsia="Times New Roman" w:hAnsi="Times New Roman" w:cs="Times New Roman"/>
          <w:b/>
          <w:bCs/>
          <w:sz w:val="24"/>
          <w:szCs w:val="24"/>
        </w:rPr>
        <w:t>Tables S1-S2</w:t>
      </w:r>
      <w:r w:rsidR="000D239B" w:rsidRPr="001E04F0">
        <w:rPr>
          <w:rFonts w:ascii="Times New Roman" w:eastAsia="Times New Roman" w:hAnsi="Times New Roman" w:cs="Times New Roman"/>
          <w:sz w:val="24"/>
          <w:szCs w:val="24"/>
        </w:rPr>
        <w:t>.</w:t>
      </w:r>
    </w:p>
    <w:p w14:paraId="6377FACB" w14:textId="77777777" w:rsidR="008574ED" w:rsidRPr="001E04F0" w:rsidRDefault="008574ED" w:rsidP="00356FC6">
      <w:pPr>
        <w:spacing w:line="240" w:lineRule="auto"/>
        <w:rPr>
          <w:rFonts w:ascii="Times New Roman" w:eastAsia="Times New Roman" w:hAnsi="Times New Roman" w:cs="Times New Roman"/>
          <w:b/>
          <w:sz w:val="24"/>
          <w:szCs w:val="24"/>
          <w:shd w:val="clear" w:color="auto" w:fill="FFE599"/>
        </w:rPr>
      </w:pPr>
    </w:p>
    <w:p w14:paraId="2FAB3C92" w14:textId="0A006BBD" w:rsidR="00C90A63" w:rsidRPr="001E04F0" w:rsidRDefault="008574ED"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 xml:space="preserve">Demographics, </w:t>
      </w:r>
      <w:r w:rsidR="00997690" w:rsidRPr="001E04F0">
        <w:rPr>
          <w:rFonts w:ascii="Times New Roman" w:eastAsia="Times New Roman" w:hAnsi="Times New Roman" w:cs="Times New Roman"/>
          <w:b/>
          <w:sz w:val="24"/>
          <w:szCs w:val="24"/>
        </w:rPr>
        <w:t>Cognitive</w:t>
      </w:r>
      <w:r w:rsidRPr="001E04F0">
        <w:rPr>
          <w:rFonts w:ascii="Times New Roman" w:eastAsia="Times New Roman" w:hAnsi="Times New Roman" w:cs="Times New Roman"/>
          <w:b/>
          <w:sz w:val="24"/>
          <w:szCs w:val="24"/>
        </w:rPr>
        <w:t>,</w:t>
      </w:r>
      <w:r w:rsidR="00997690" w:rsidRPr="001E04F0">
        <w:rPr>
          <w:rFonts w:ascii="Times New Roman" w:eastAsia="Times New Roman" w:hAnsi="Times New Roman" w:cs="Times New Roman"/>
          <w:b/>
          <w:sz w:val="24"/>
          <w:szCs w:val="24"/>
        </w:rPr>
        <w:t xml:space="preserve"> and Clinical Assessment</w:t>
      </w:r>
    </w:p>
    <w:p w14:paraId="78BF0A72" w14:textId="6D528A89" w:rsidR="005C33CB" w:rsidRPr="001E04F0" w:rsidRDefault="000302CF"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P</w:t>
      </w:r>
      <w:r w:rsidR="005C33CB" w:rsidRPr="001E04F0">
        <w:rPr>
          <w:rFonts w:ascii="Times New Roman" w:eastAsia="Times New Roman" w:hAnsi="Times New Roman" w:cs="Times New Roman"/>
          <w:sz w:val="24"/>
          <w:szCs w:val="24"/>
        </w:rPr>
        <w:t xml:space="preserve">remorbid IQ </w:t>
      </w:r>
      <w:r w:rsidRPr="001E04F0">
        <w:rPr>
          <w:rFonts w:ascii="Times New Roman" w:eastAsia="Times New Roman" w:hAnsi="Times New Roman" w:cs="Times New Roman"/>
          <w:sz w:val="24"/>
          <w:szCs w:val="24"/>
        </w:rPr>
        <w:t xml:space="preserve">was </w:t>
      </w:r>
      <w:r w:rsidR="009645D5" w:rsidRPr="001E04F0">
        <w:rPr>
          <w:rFonts w:ascii="Times New Roman" w:eastAsia="Times New Roman" w:hAnsi="Times New Roman" w:cs="Times New Roman"/>
          <w:sz w:val="24"/>
          <w:szCs w:val="24"/>
        </w:rPr>
        <w:t>estimated</w:t>
      </w:r>
      <w:r w:rsidR="005C33CB" w:rsidRPr="001E04F0">
        <w:rPr>
          <w:rFonts w:ascii="Times New Roman" w:eastAsia="Times New Roman" w:hAnsi="Times New Roman" w:cs="Times New Roman"/>
          <w:sz w:val="24"/>
          <w:szCs w:val="24"/>
        </w:rPr>
        <w:t xml:space="preserve"> by the Wechsler Test of Adult Reading </w:t>
      </w:r>
      <w:r w:rsidR="000D79E8" w:rsidRPr="001E04F0">
        <w:rPr>
          <w:rFonts w:ascii="Times New Roman" w:eastAsia="Times New Roman" w:hAnsi="Times New Roman" w:cs="Times New Roman"/>
          <w:sz w:val="24"/>
          <w:szCs w:val="24"/>
        </w:rPr>
        <w:t xml:space="preserve">(WTAR) </w:t>
      </w:r>
      <w:r w:rsidR="005C33CB"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{"citationID":"BneeCcPv","properties":{"formattedCitation":"(39)","plainCitation":"(39)","noteIndex":0},"citationItems":[{"id":807,"uris":["http://zotero.org/users/9101184/items/AY8HXFV6"],"itemData":{"id":807,"type":"book","publisher":"Psychological Corporation","title":"Wechsler Test of Adult Reading: WTAR.","author":[{"family":"Wechsler","given":"David"}],"issued":{"date-parts":[["2001"]]}}}],"schema":"https://github.com/citation-style-language/schema/raw/master/csl-citation.json"} </w:instrText>
      </w:r>
      <w:r w:rsidR="005C33CB"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(39)</w:t>
      </w:r>
      <w:r w:rsidR="005C33CB"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9645D5" w:rsidRPr="001E04F0">
        <w:rPr>
          <w:rFonts w:ascii="Times New Roman" w:eastAsia="Times New Roman" w:hAnsi="Times New Roman" w:cs="Times New Roman"/>
          <w:sz w:val="24"/>
          <w:szCs w:val="24"/>
        </w:rPr>
        <w:t>P</w:t>
      </w:r>
      <w:r w:rsidRPr="001E04F0">
        <w:rPr>
          <w:rFonts w:ascii="Times New Roman" w:eastAsia="Times New Roman" w:hAnsi="Times New Roman" w:cs="Times New Roman"/>
          <w:sz w:val="24"/>
          <w:szCs w:val="24"/>
        </w:rPr>
        <w:t xml:space="preserve">sychiatric symptoms </w:t>
      </w:r>
      <w:r w:rsidR="009645D5" w:rsidRPr="001E04F0">
        <w:rPr>
          <w:rFonts w:ascii="Times New Roman" w:eastAsia="Times New Roman" w:hAnsi="Times New Roman" w:cs="Times New Roman"/>
          <w:sz w:val="24"/>
          <w:szCs w:val="24"/>
        </w:rPr>
        <w:t xml:space="preserve">in SSDs </w:t>
      </w:r>
      <w:r w:rsidRPr="001E04F0">
        <w:rPr>
          <w:rFonts w:ascii="Times New Roman" w:eastAsia="Times New Roman" w:hAnsi="Times New Roman" w:cs="Times New Roman"/>
          <w:sz w:val="24"/>
          <w:szCs w:val="24"/>
        </w:rPr>
        <w:t xml:space="preserve">were evaluated using the Brief Psychiatric Rating Scale </w:t>
      </w:r>
      <w:r w:rsidR="000D79E8" w:rsidRPr="001E04F0">
        <w:rPr>
          <w:rFonts w:ascii="Times New Roman" w:eastAsia="Times New Roman" w:hAnsi="Times New Roman" w:cs="Times New Roman"/>
          <w:sz w:val="24"/>
          <w:szCs w:val="24"/>
        </w:rPr>
        <w:t xml:space="preserve">(BPRS) </w:t>
      </w: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{"citationID":"ttumfrYG","properties":{"formattedCitation":"(40)","plainCitation":"(40)","noteIndex":0},"citationItems":[{"id":801,"uris":["http://zotero.org/users/9101184/items/C27UWUYM"],"itemData":{"id":801,"type":"article-journal","container-title":"Psychological Reports","DOI":"10.2466/pr0.1962.10.3.799","ISSN":"0033-2941, 1558-691X","issue":"3","journalAbbreviation":"Psychol Rep","language":"en","page":"799-812","source":"DOI.org (Crossref)","title":"The Brief Psychiatric Rating Scale","volume":"10","author":[{"family":"Overall","given":"John E."},{"family":"Gorham","given":"Donald R."}],"issued":{"date-parts":[["1962",6]]}}}],"schema":"https://github.com/citation-style-language/schema/raw/master/csl-citation.json"}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(40)</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and Scale for the Assessment of Negative Symptoms </w:t>
      </w:r>
      <w:r w:rsidR="000D79E8" w:rsidRPr="001E04F0">
        <w:rPr>
          <w:rFonts w:ascii="Times New Roman" w:eastAsia="Times New Roman" w:hAnsi="Times New Roman" w:cs="Times New Roman"/>
          <w:sz w:val="24"/>
          <w:szCs w:val="24"/>
        </w:rPr>
        <w:t xml:space="preserve">(SANS) </w:t>
      </w: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{"citationID":"4CIL6Psh","properties":{"formattedCitation":"(41,42)","plainCitation":"(41,42)","noteIndex":0},"citationItems":[{"id":803,"uris":["http://zotero.org/users/9101184/items/YWTJ7ARP"],"itemData":{"id":803,"type":"article-journal","container-title":"Archives of General Psychiatry","DOI":"10.1001/archpsyc.1982.04290070020005","ISSN":"0003-990X","issue":"7","journalAbbreviation":"Arch Gen Psychiatry","language":"en","page":"784","source":"DOI.org (Crossref)","title":"Negative Symptoms in Schizophrenia: Definition and Reliability","title-short":"Negative Symptoms in Schizophrenia","volume":"39","author":[{"family":"Andreasen","given":"Nancy C."}],"issued":{"date-parts":[["1982",7,1]]}}},{"id":815,"uris":["http://zotero.org/users/9101184/items/LNUP5EKE"],"itemData":{"id":815,"type":"article-journal","container-title":"American Journal of Psychiatry","DOI":"10.1176/appi.ajp.2007.06081358","ISSN":"0002-953X, 1535-7228","issue":"10","journalAbbreviation":"AJP","language":"en","page":"1593-1602","source":"DOI.org (Crossref)","title":"The Cognitive and Negative Symptoms in Schizophrenia Trial (CONSIST): The Efficacy of Glutamatergic Agents for Negative Symptoms and Cognitive Impairments","title-short":"The Cognitive and Negative Symptoms in Schizophrenia Trial (CONSIST)","volume":"164","author":[{"family":"Buchanan","given":"Robert W."},{"family":"Javitt","given":"Daniel C."},{"family":"Marder","given":"Stephen R."},{"family":"Schooler","given":"Nina R."},{"family":"Gold","given":"James M."},{"family":"McMahon","given":"Robert P."},{"family":"Heresco-Levy","given":"Uriel"},{"family":"Carpenter","given":"William T."}],"issued":{"date-parts":[["2007",10]]}}}],"schema":"https://github.com/citation-style-language/schema/raw/master/csl-citation.json"}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(41,42)</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Functional outcomes were assessed using the Birchwood Social Functioning Scale </w:t>
      </w:r>
      <w:r w:rsidR="000D79E8" w:rsidRPr="001E04F0">
        <w:rPr>
          <w:rFonts w:ascii="Times New Roman" w:eastAsia="Times New Roman" w:hAnsi="Times New Roman" w:cs="Times New Roman"/>
          <w:sz w:val="24"/>
          <w:szCs w:val="24"/>
        </w:rPr>
        <w:t xml:space="preserve">(BSFS)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{"citationID":"iUi69H5k","properties":{"formattedCitation":"(43)","plainCitation":"(43)","noteIndex":0},"citationItems":[{"id":805,"uris":["http://zotero.org/users/9101184/items/7Y9ZVUC7"],"itemData":{"id":805,"type":"article-journal","abstract":"Social functioning as an outcome variable in family interventions with schizophrenic patients has been a relatively neglected area. The requirements of a scale of social functioning to measure the efficacy of family interventions include: the measurement of skill/behaviour relevant to the impairments and the demography of this group; the ability to yield considerable information with an economy of clinical time; and the establishment of ‘comparative’ need through comparison between subscales and with appropriate reference groups. Results from three samples show that the Social Functioning Scale is reliable, valid, sensitive and responsive to change.","container-title":"British Journal of Psychiatry","DOI":"10.1192/bjp.157.6.853","ISSN":"0007-1250, 1472-1465","issue":"6","journalAbbreviation":"Br J Psychiatry","language":"en","page":"853-859","source":"DOI.org (Crossref)","title":"The Social Functioning Scale the Development and Validation of a New Scale of Social Adjustment for use in Family Intervention Programmes with Schizophrenic Patients","volume":"157","author":[{"family":"Birchwood","given":"Max"},{"family":"Smith","given":"Jo"},{"family":"Cochrane","given":"Ray"},{"family":"Wetton","given":"Sheila"},{"family":"Copestake","given":"Sonja"}],"issued":{"date-parts":[["1990",12]]}}}],"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(43)</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and Quality of Life Scale </w:t>
      </w:r>
      <w:r w:rsidR="000D79E8" w:rsidRPr="001E04F0">
        <w:rPr>
          <w:rFonts w:ascii="Times New Roman" w:eastAsia="Times New Roman" w:hAnsi="Times New Roman" w:cs="Times New Roman"/>
          <w:sz w:val="24"/>
          <w:szCs w:val="24"/>
        </w:rPr>
        <w:t xml:space="preserve">(QLS)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{"citationID":"5MRUJiVm","properties":{"formattedCitation":"(44)","plainCitation":"(44)","noteIndex":0},"citationItems":[{"id":821,"uris":["http://zotero.org/users/9101184/items/F7HMVP6B"],"itemData":{"id":821,"type":"article-journal","container-title":"Schizophrenia Bulletin","DOI":"10.1093/schbul/10.3.388","ISSN":"0586-7614, 1745-1701","issue":"3","journalAbbreviation":"Schizophrenia Bulletin","language":"en","page":"388-398","source":"DOI.org (Crossref)","title":"The Quality of Life Scale: An Instrument for Rating the Schizophrenic Deficit Syndrome","title-short":"The Quality of Life Scale","volume":"10","author":[{"family":"Heinrichs","given":"D. W."},{"family":"Hanlon","given":"T. E."},{"family":"Carpenter","given":"W. T."}],"issued":{"date-parts":[["1984",1,1]]}}}],"schema":"https://github.com/citation-style-language/schema/raw/master/csl-citation.json"}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(44)</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w:t>
      </w:r>
    </w:p>
    <w:p w14:paraId="2020C1E3" w14:textId="77777777" w:rsidR="005C33CB" w:rsidRPr="001E04F0" w:rsidRDefault="005C33CB" w:rsidP="00356FC6">
      <w:pPr>
        <w:spacing w:line="240" w:lineRule="auto"/>
        <w:rPr>
          <w:rFonts w:ascii="Times New Roman" w:eastAsia="Times New Roman" w:hAnsi="Times New Roman" w:cs="Times New Roman"/>
          <w:sz w:val="24"/>
          <w:szCs w:val="24"/>
        </w:rPr>
      </w:pPr>
    </w:p>
    <w:p w14:paraId="573F8980" w14:textId="3D27D354"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The study collected a </w:t>
      </w:r>
      <w:r w:rsidR="000302CF" w:rsidRPr="001E04F0">
        <w:rPr>
          <w:rFonts w:ascii="Times New Roman" w:eastAsia="Times New Roman" w:hAnsi="Times New Roman" w:cs="Times New Roman"/>
          <w:sz w:val="24"/>
          <w:szCs w:val="24"/>
        </w:rPr>
        <w:t>comprehensive battery</w:t>
      </w:r>
      <w:r w:rsidRPr="001E04F0">
        <w:rPr>
          <w:rFonts w:ascii="Times New Roman" w:eastAsia="Times New Roman" w:hAnsi="Times New Roman" w:cs="Times New Roman"/>
          <w:sz w:val="24"/>
          <w:szCs w:val="24"/>
        </w:rPr>
        <w:t xml:space="preserve"> of </w:t>
      </w:r>
      <w:r w:rsidR="005E16B8" w:rsidRPr="001E04F0">
        <w:rPr>
          <w:rFonts w:ascii="Times New Roman" w:eastAsia="Times New Roman" w:hAnsi="Times New Roman" w:cs="Times New Roman"/>
          <w:sz w:val="24"/>
          <w:szCs w:val="24"/>
        </w:rPr>
        <w:t xml:space="preserve">non-social </w:t>
      </w:r>
      <w:r w:rsidR="000302CF" w:rsidRPr="001E04F0">
        <w:rPr>
          <w:rFonts w:ascii="Times New Roman" w:eastAsia="Times New Roman" w:hAnsi="Times New Roman" w:cs="Times New Roman"/>
          <w:sz w:val="24"/>
          <w:szCs w:val="24"/>
        </w:rPr>
        <w:t>and</w:t>
      </w:r>
      <w:r w:rsidRPr="001E04F0">
        <w:rPr>
          <w:rFonts w:ascii="Times New Roman" w:eastAsia="Times New Roman" w:hAnsi="Times New Roman" w:cs="Times New Roman"/>
          <w:sz w:val="24"/>
          <w:szCs w:val="24"/>
        </w:rPr>
        <w:t xml:space="preserve"> social cognitive</w:t>
      </w:r>
      <w:r w:rsidR="000302CF" w:rsidRPr="001E04F0">
        <w:rPr>
          <w:rFonts w:ascii="Times New Roman" w:eastAsia="Times New Roman" w:hAnsi="Times New Roman" w:cs="Times New Roman"/>
          <w:sz w:val="24"/>
          <w:szCs w:val="24"/>
        </w:rPr>
        <w:t xml:space="preserve"> measures that have previously been described in detail</w:t>
      </w:r>
      <w:r w:rsidR="00826969" w:rsidRPr="001E04F0">
        <w:rPr>
          <w:rFonts w:ascii="Times New Roman" w:eastAsia="Times New Roman" w:hAnsi="Times New Roman" w:cs="Times New Roman"/>
          <w:sz w:val="24"/>
          <w:szCs w:val="24"/>
        </w:rPr>
        <w:t xml:space="preserve">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{"citationID":"oDIgeeDD","properties":{"formattedCitation":"(37,45)","plainCitation":"(37,45)","noteIndex":0},"citationItems":[{"id":545,"uris":["http://zotero.org/users/9101184/items/JLCBTBZH"],"itemData":{"id":545,"type":"article-journal","container-title":"Biological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id":969,"uris":["http://zotero.org/users/9101184/items/YJS5U5F6"],"itemData":{"id":969,"type":"article-journal","abstract":"Abstract\n            \n              Background\n              Schizophrenia spectrum disorders (SSDs) often feature social cognitive deficits. However, little work has focused on the factor structure of social cognition, and results have been inconsistent in schizophrenia. This study aimed to elucidate the factor structure of social cognition across people with SSDs and healthy controls. It was hypothesized that a 2-factor model, including lower-level “simulation” and higher-level “mentalizing” factors, would demonstrate the best fit across participants.\n            \n            \n              Methods\n              Participants with SSDs (N = 164) and healthy controls (N = 102) completed social cognitive tasks ranging from emotion recognition to complex mental state inference, as well as clinical and functional outcome, and neurocognitive measures. Structural equation modeling was used to test social cognitive models, models of social cognition and neurocognition, measurement invariance between cases and controls, and relationships with outcome measures.\n            \n            \n              Results\n              A 2-factor (simulation and mentalizing) model fit the social cognitive data best across participants and showed adequate measurement invariance in both SSD and control groups. Patients showed lower simulation and mentalizing scores than controls, but only mentalizing was significantly associated with negative symptoms and functional outcome. Social cognition also mediated the relationship between neurocognition and both negative symptoms and functional outcome.\n            \n            \n              Conclusions\n              These results uniquely indicate that distinct lower- and higher-level aspects of social cognition exist across SSDs and healthy controls. Further, mentalizing may be particularly linked to negative symptoms and functional outcome. This informs future studies of the neural circuitry underlying social cognition and the development of targeted treatment options for improving functional outcome.","container-title":"Schizophrenia Bulletin","DOI":"10.1093/schbul/sby114","ISSN":"0586-7614, 1745-1701","issue":"3","language":"en","page":"629-638","source":"DOI.org (Crossref)","title":"Lower- and Higher-Level Social Cognitive Factors Across Individuals With Schizophrenia Spectrum Disorders and Healthy Controls: Relationship With Neurocognition and Functional Outcome","title-short":"Lower- and Higher-Level Social Cognitive Factors Across Individuals With Schizophrenia Spectrum Disorders and Healthy Controls","volume":"45","author":[{"family":"Oliver","given":"Lindsay D"},{"family":"Haltigan","given":"John D"},{"family":"Gold","given":"James M"},{"family":"Foussias","given":"George"},{"family":"DeRosse","given":"Pamela"},{"family":"Buchanan","given":"Robert W"},{"family":"Malhotra","given":"Anil K"},{"family":"Voineskos","given":"Aristotle N"}],"issued":{"date-parts":[["2019",4,25]]}}}],"schema":"https://github.com/citation-style-language/schema/raw/master/csl-citation.json"}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(37,45)</w:t>
      </w:r>
      <w:r w:rsidR="009179F9"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0302CF" w:rsidRPr="001E04F0">
        <w:rPr>
          <w:rFonts w:ascii="Times New Roman" w:eastAsia="Times New Roman" w:hAnsi="Times New Roman" w:cs="Times New Roman"/>
          <w:sz w:val="24"/>
          <w:szCs w:val="24"/>
        </w:rPr>
        <w:t xml:space="preserve">Non-social cognition was assessed using the 6 domain scores of </w:t>
      </w:r>
      <w:r w:rsidR="00DD1923" w:rsidRPr="001E04F0">
        <w:rPr>
          <w:rFonts w:ascii="Times New Roman" w:eastAsia="Times New Roman" w:hAnsi="Times New Roman" w:cs="Times New Roman"/>
          <w:sz w:val="24"/>
          <w:szCs w:val="24"/>
        </w:rPr>
        <w:t xml:space="preserve">the </w:t>
      </w:r>
      <w:r w:rsidR="000302CF" w:rsidRPr="001E04F0">
        <w:rPr>
          <w:rFonts w:ascii="Times New Roman" w:eastAsia="Times New Roman" w:hAnsi="Times New Roman" w:cs="Times New Roman"/>
          <w:sz w:val="24"/>
          <w:szCs w:val="24"/>
        </w:rPr>
        <w:t xml:space="preserve">MATRICS (Measurement and Treatment Research to Improve Cognition in Schizophrenia) Consensus Cognitive Battery </w:t>
      </w:r>
      <w:r w:rsidR="000D79E8" w:rsidRPr="001E04F0">
        <w:rPr>
          <w:rFonts w:ascii="Times New Roman" w:eastAsia="Times New Roman" w:hAnsi="Times New Roman" w:cs="Times New Roman"/>
          <w:sz w:val="24"/>
          <w:szCs w:val="24"/>
        </w:rPr>
        <w:t xml:space="preserve">(MCCB) </w:t>
      </w:r>
      <w:r w:rsidR="000302CF"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{"citationID":"rRJqWrID","properties":{"formattedCitation":"(46)","plainCitation":"(46)","noteIndex":0},"citationItems":[{"id":819,"uris":["http://zotero.org/users/9101184/items/9MB5Z24L"],"itemData":{"id":819,"type":"article-journal","container-title":"American Journal of Psychiatry","DOI":"10.1176/appi.ajp.2007.07010042","ISSN":"0002-953X, 1535-7228","issue":"2","journalAbbreviation":"AJP","language":"en","page":"203-213","source":"DOI.org (Crossref)","title":"The MATRICS Consensus Cognitive Battery, Part 1: Test Selection, Reliability, and Validity","title-short":"The MATRICS Consensus Cognitive Battery, Part 1","volume":"165","author":[{"family":"Nuechterlein","given":"Keith H."},{"family":"Green","given":"Michael F."},{"family":"Kern","given":"Robert S."},{"family":"Baade","given":"Lyle E."},{"family":"Barch","given":"Deanna M."},{"family":"Cohen","given":"Jonathan D."},{"family":"Essock","given":"Susan"},{"family":"Fenton","given":"Wayne S."},{"family":"Frese","given":"Frederick J."},{"family":"Gold","given":"James M."},{"family":"Goldberg","given":"Terry"},{"family":"Heaton","given":"Robert K."},{"family":"Keefe","given":"Richard S.E."},{"family":"Kraemer","given":"Helena"},{"family":"Mesholam-Gately","given":"Raquelle"},{"family":"Seidman","given":"Larry J."},{"family":"Stover","given":"Ellen"},{"family":"Weinberger","given":"Daniel R."},{"family":"Young","given":"Alexander S."},{"family":"Zalcman","given":"Steven"},{"family":"Marder","given":"Stephen R."}],"issued":{"date-parts":[["2008",2]]}}}],"schema":"https://github.com/citation-style-language/schema/raw/master/csl-citation.json"} </w:instrText>
      </w:r>
      <w:r w:rsidR="000302CF"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(46)</w:t>
      </w:r>
      <w:r w:rsidR="000302CF" w:rsidRPr="001E04F0">
        <w:rPr>
          <w:rFonts w:ascii="Times New Roman" w:hAnsi="Times New Roman" w:cs="Times New Roman"/>
          <w:sz w:val="24"/>
          <w:szCs w:val="24"/>
        </w:rPr>
        <w:fldChar w:fldCharType="end"/>
      </w:r>
      <w:r w:rsidR="00DD1923" w:rsidRPr="001E04F0">
        <w:rPr>
          <w:rFonts w:ascii="Times New Roman" w:hAnsi="Times New Roman" w:cs="Times New Roman"/>
          <w:sz w:val="24"/>
          <w:szCs w:val="24"/>
        </w:rPr>
        <w:t xml:space="preserve">: </w:t>
      </w:r>
      <w:r w:rsidR="000302CF" w:rsidRPr="001E04F0">
        <w:rPr>
          <w:rFonts w:ascii="Times New Roman" w:hAnsi="Times New Roman" w:cs="Times New Roman"/>
          <w:sz w:val="24"/>
          <w:szCs w:val="24"/>
        </w:rPr>
        <w:t>processing speed, reasoning</w:t>
      </w:r>
      <w:r w:rsidR="005B23A0" w:rsidRPr="001E04F0">
        <w:rPr>
          <w:rFonts w:ascii="Times New Roman" w:hAnsi="Times New Roman" w:cs="Times New Roman"/>
          <w:sz w:val="24"/>
          <w:szCs w:val="24"/>
        </w:rPr>
        <w:t>/</w:t>
      </w:r>
      <w:r w:rsidR="000302CF" w:rsidRPr="001E04F0">
        <w:rPr>
          <w:rFonts w:ascii="Times New Roman" w:hAnsi="Times New Roman" w:cs="Times New Roman"/>
          <w:sz w:val="24"/>
          <w:szCs w:val="24"/>
        </w:rPr>
        <w:t>problem solving, attention/vigilance, working memory, verbal learning, and visual learning</w:t>
      </w:r>
      <w:r w:rsidR="000302CF"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The social cognitive battery included the Penn Emotion Recognition Test </w:t>
      </w:r>
      <w:r w:rsidR="000D79E8" w:rsidRPr="001E04F0">
        <w:rPr>
          <w:rFonts w:ascii="Times New Roman" w:eastAsia="Times New Roman" w:hAnsi="Times New Roman" w:cs="Times New Roman"/>
          <w:sz w:val="24"/>
          <w:szCs w:val="24"/>
        </w:rPr>
        <w:t xml:space="preserve">(ER40)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{"citationID":"LEfVfJHl","properties":{"formattedCitation":"(47)","plainCitation":"(47)","noteIndex":0},"citationItems":[{"id":811,"uris":["http://zotero.org/users/9101184/items/546GPPVI"],"itemData":{"id":811,"type":"article-journal","container-title":"Biological Psychiatry","DOI":"10.1016/S0006-3223(00)00847-7","ISSN":"00063223","issue":"2","journalAbbreviation":"Biological Psychiatry","language":"en","page":"127-136","source":"DOI.org (Crossref)","title":"Emotion recognition deficit in schizophrenia: association with symptomatology and cognition","title-short":"Emotion recognition deficit in schizophrenia","volume":"48","author":[{"family":"Kohler","given":"Christian G"},{"family":"Bilker","given":"Warren"},{"family":"Hagendoorn","given":"Michael"},{"family":"Gur","given":"Raquel E"},{"family":"Gur","given":"Ruben C"}],"issued":{"date-parts":[["2000",7]]}}}],"schema":"https://github.com/citation-style-language/schema/raw/master/csl-citation.json"}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(47)</w:t>
      </w:r>
      <w:r w:rsidR="009179F9"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Reading the Mind in the Eyes Test </w:t>
      </w:r>
      <w:r w:rsidR="000D79E8" w:rsidRPr="001E04F0">
        <w:rPr>
          <w:rFonts w:ascii="Times New Roman" w:eastAsia="Times New Roman" w:hAnsi="Times New Roman" w:cs="Times New Roman"/>
          <w:sz w:val="24"/>
          <w:szCs w:val="24"/>
        </w:rPr>
        <w:t xml:space="preserve">(RMET) </w:t>
      </w:r>
      <w:r w:rsidR="009179F9"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{"citationID":"0AYpFfiI","properties":{"formattedCitation":"(48)","plainCitation":"(48)","noteIndex":0},"citationItems":[{"id":813,"uris":["http://zotero.org/users/9101184/items/T283MZXV"],"itemData":{"id":813,"type":"article-journal","abstract":"In 1997 in this\n              Journal\n              we published the “Reading the Mind in the Eyes” Test, as a measure of adult “mentalising”. Whilst that test succeeded in discriminating a group of adults with Asperger syndrome (AS) or high‐functioning autism (HFA) from controls, it suffered from several psychometric problems. In this paper these limitations are rectified by revising the test. The Revised Eyes Test was administered to a group of adults with AS or HFA (\n              N\n              = 15) and again discriminated these from a large number of normal controls (\n              N\n              = 239) drawn from different samples. In both the clinical and control groups the Eyes Test was inversely correlated with the Autism Spectrum Quotient (the AQ), a measure of autistic traits in adults of normal intelligence. The Revised Eyes Test has improved power to detect subtle individual differences in social sensitivity.","container-title":"Journal of Child Psychology and Psychiatry","DOI":"10.1111/1469-7610.00715","ISSN":"0021-9630, 1469-7610","issue":"2","journalAbbreviation":"Child Psychology Psychiatry","language":"en","page":"241-251","source":"DOI.org (Crossref)","title":"The “Reading the Mind in the Eyes” Test Revised Version: A Study with Normal Adults, and Adults with Asperger Syndrome or High‐functioning Autism","title-short":"The “Reading the Mind in the Eyes” Test Revised Version","volume":"42","author":[{"family":"Baron‐Cohen","given":"Simon"},{"family":"Wheelwright","given":"Sally"},{"family":"Hill","given":"Jacqueline"},{"family":"Raste","given":"Yogini"},{"family":"Plumb","given":"Ian"}],"issued":{"date-parts":[["2001",2]]}}}],"schema":"https://github.com/citation-style-language/schema/raw/master/csl-citation.json"} </w:instrText>
      </w:r>
      <w:r w:rsidR="009179F9"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(48)</w:t>
      </w:r>
      <w:r w:rsidR="009179F9"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and The Awareness of Social Inference Test </w:t>
      </w:r>
      <w:r w:rsidR="000D79E8"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Revised</w:t>
      </w:r>
      <w:r w:rsidR="000D79E8" w:rsidRPr="001E04F0">
        <w:rPr>
          <w:rFonts w:ascii="Times New Roman" w:eastAsia="Times New Roman" w:hAnsi="Times New Roman" w:cs="Times New Roman"/>
          <w:sz w:val="24"/>
          <w:szCs w:val="24"/>
        </w:rPr>
        <w:t xml:space="preserve"> (TASIT)</w:t>
      </w:r>
      <w:r w:rsidRPr="001E04F0">
        <w:rPr>
          <w:rFonts w:ascii="Times New Roman" w:eastAsia="Times New Roman" w:hAnsi="Times New Roman" w:cs="Times New Roman"/>
          <w:sz w:val="24"/>
          <w:szCs w:val="24"/>
        </w:rPr>
        <w:t xml:space="preserve">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{"citationID":"9v6vtjxD","properties":{"formattedCitation":"(49)","plainCitation":"(49)","noteIndex":0},"citationItems":[{"id":817,"uris":["http://zotero.org/users/9101184/items/XTNRI3NR"],"itemData":{"id":817,"type":"article-journal","container-title":"New South Wales, Australia: Australasian Society for the Study of Brain Impairment","title":"The awareness of social inference test (revised)","author":[{"family":"McDonald","given":"S."},{"family":"Flanagan","given":"S."},{"family":"Rollins","given":"J."}],"issued":{"date-parts":[["2011"]]}}}],"schema":"https://github.com/citation-style-language/schema/raw/master/csl-citation.json"}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(49)</w:t>
      </w:r>
      <w:r w:rsidR="009179F9"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which included three sub-</w:t>
      </w:r>
      <w:r w:rsidR="005E16B8" w:rsidRPr="001E04F0">
        <w:rPr>
          <w:rFonts w:ascii="Times New Roman" w:eastAsia="Times New Roman" w:hAnsi="Times New Roman" w:cs="Times New Roman"/>
          <w:sz w:val="24"/>
          <w:szCs w:val="24"/>
        </w:rPr>
        <w:t>test</w:t>
      </w:r>
      <w:r w:rsidRPr="001E04F0">
        <w:rPr>
          <w:rFonts w:ascii="Times New Roman" w:eastAsia="Times New Roman" w:hAnsi="Times New Roman" w:cs="Times New Roman"/>
          <w:sz w:val="24"/>
          <w:szCs w:val="24"/>
        </w:rPr>
        <w:t>s: TASIT 1, identifying emotions; TASIT</w:t>
      </w:r>
      <w:r w:rsidR="00A56922"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2 minimal social inferences including sincere, simple sarcasm, and paradoxical sarcasm; and TASIT 3 measuring social inferences (lies and sarcasm) with enriched contextual cues. </w:t>
      </w:r>
      <w:r w:rsidR="00AD0239" w:rsidRPr="001E04F0">
        <w:rPr>
          <w:rFonts w:ascii="Times New Roman" w:eastAsia="Times New Roman" w:hAnsi="Times New Roman" w:cs="Times New Roman"/>
          <w:sz w:val="24"/>
          <w:szCs w:val="24"/>
        </w:rPr>
        <w:t xml:space="preserve">These </w:t>
      </w:r>
      <w:r w:rsidR="008E16C6" w:rsidRPr="001E04F0">
        <w:rPr>
          <w:rFonts w:ascii="Times New Roman" w:eastAsia="Times New Roman" w:hAnsi="Times New Roman" w:cs="Times New Roman"/>
          <w:sz w:val="24"/>
          <w:szCs w:val="24"/>
        </w:rPr>
        <w:t>1</w:t>
      </w:r>
      <w:r w:rsidR="00495C61" w:rsidRPr="001E04F0">
        <w:rPr>
          <w:rFonts w:ascii="Times New Roman" w:eastAsia="Times New Roman" w:hAnsi="Times New Roman" w:cs="Times New Roman"/>
          <w:sz w:val="24"/>
          <w:szCs w:val="24"/>
        </w:rPr>
        <w:t>4</w:t>
      </w:r>
      <w:r w:rsidR="008E16C6" w:rsidRPr="001E04F0">
        <w:rPr>
          <w:rFonts w:ascii="Times New Roman" w:eastAsia="Times New Roman" w:hAnsi="Times New Roman" w:cs="Times New Roman"/>
          <w:sz w:val="24"/>
          <w:szCs w:val="24"/>
        </w:rPr>
        <w:t xml:space="preserve"> cognitive variables</w:t>
      </w:r>
      <w:r w:rsidR="00A56922" w:rsidRPr="001E04F0">
        <w:rPr>
          <w:rFonts w:ascii="Times New Roman" w:eastAsia="Times New Roman" w:hAnsi="Times New Roman" w:cs="Times New Roman"/>
          <w:sz w:val="24"/>
          <w:szCs w:val="24"/>
        </w:rPr>
        <w:t xml:space="preserve"> (including ER40</w:t>
      </w:r>
      <w:r w:rsidR="009A45A8" w:rsidRPr="001E04F0">
        <w:rPr>
          <w:rFonts w:ascii="Times New Roman" w:eastAsia="Times New Roman" w:hAnsi="Times New Roman" w:cs="Times New Roman"/>
          <w:sz w:val="24"/>
          <w:szCs w:val="24"/>
        </w:rPr>
        <w:t xml:space="preserve"> total</w:t>
      </w:r>
      <w:r w:rsidR="00A56922" w:rsidRPr="001E04F0">
        <w:rPr>
          <w:rFonts w:ascii="Times New Roman" w:eastAsia="Times New Roman" w:hAnsi="Times New Roman" w:cs="Times New Roman"/>
          <w:sz w:val="24"/>
          <w:szCs w:val="24"/>
        </w:rPr>
        <w:t>, RMET</w:t>
      </w:r>
      <w:r w:rsidR="009A45A8" w:rsidRPr="001E04F0">
        <w:rPr>
          <w:rFonts w:ascii="Times New Roman" w:eastAsia="Times New Roman" w:hAnsi="Times New Roman" w:cs="Times New Roman"/>
          <w:sz w:val="24"/>
          <w:szCs w:val="24"/>
        </w:rPr>
        <w:t xml:space="preserve"> total</w:t>
      </w:r>
      <w:r w:rsidR="00A56922" w:rsidRPr="001E04F0">
        <w:rPr>
          <w:rFonts w:ascii="Times New Roman" w:eastAsia="Times New Roman" w:hAnsi="Times New Roman" w:cs="Times New Roman"/>
          <w:sz w:val="24"/>
          <w:szCs w:val="24"/>
        </w:rPr>
        <w:t>, TASIT 1</w:t>
      </w:r>
      <w:r w:rsidR="009A45A8" w:rsidRPr="001E04F0">
        <w:rPr>
          <w:rFonts w:ascii="Times New Roman" w:eastAsia="Times New Roman" w:hAnsi="Times New Roman" w:cs="Times New Roman"/>
          <w:sz w:val="24"/>
          <w:szCs w:val="24"/>
        </w:rPr>
        <w:t xml:space="preserve"> total</w:t>
      </w:r>
      <w:r w:rsidR="00A56922" w:rsidRPr="001E04F0">
        <w:rPr>
          <w:rFonts w:ascii="Times New Roman" w:eastAsia="Times New Roman" w:hAnsi="Times New Roman" w:cs="Times New Roman"/>
          <w:sz w:val="24"/>
          <w:szCs w:val="24"/>
        </w:rPr>
        <w:t xml:space="preserve">, 3 </w:t>
      </w:r>
      <w:r w:rsidR="009A45A8" w:rsidRPr="001E04F0">
        <w:rPr>
          <w:rFonts w:ascii="Times New Roman" w:eastAsia="Times New Roman" w:hAnsi="Times New Roman" w:cs="Times New Roman"/>
          <w:sz w:val="24"/>
          <w:szCs w:val="24"/>
        </w:rPr>
        <w:t>sub</w:t>
      </w:r>
      <w:r w:rsidR="00A56922" w:rsidRPr="001E04F0">
        <w:rPr>
          <w:rFonts w:ascii="Times New Roman" w:eastAsia="Times New Roman" w:hAnsi="Times New Roman" w:cs="Times New Roman"/>
          <w:sz w:val="24"/>
          <w:szCs w:val="24"/>
        </w:rPr>
        <w:t xml:space="preserve">scores from TASIT 2, 2 </w:t>
      </w:r>
      <w:r w:rsidR="009A45A8" w:rsidRPr="001E04F0">
        <w:rPr>
          <w:rFonts w:ascii="Times New Roman" w:eastAsia="Times New Roman" w:hAnsi="Times New Roman" w:cs="Times New Roman"/>
          <w:sz w:val="24"/>
          <w:szCs w:val="24"/>
        </w:rPr>
        <w:t>sub</w:t>
      </w:r>
      <w:r w:rsidR="00A56922" w:rsidRPr="001E04F0">
        <w:rPr>
          <w:rFonts w:ascii="Times New Roman" w:eastAsia="Times New Roman" w:hAnsi="Times New Roman" w:cs="Times New Roman"/>
          <w:sz w:val="24"/>
          <w:szCs w:val="24"/>
        </w:rPr>
        <w:t>scores from TASIT 3, and the 6 domain scores from MCCB)</w:t>
      </w:r>
      <w:r w:rsidR="008E16C6" w:rsidRPr="001E04F0">
        <w:rPr>
          <w:rFonts w:ascii="Times New Roman" w:eastAsia="Times New Roman" w:hAnsi="Times New Roman" w:cs="Times New Roman"/>
          <w:sz w:val="24"/>
          <w:szCs w:val="24"/>
        </w:rPr>
        <w:t xml:space="preserve"> were used </w:t>
      </w:r>
      <w:r w:rsidR="00B02E8F" w:rsidRPr="001E04F0">
        <w:rPr>
          <w:rFonts w:ascii="Times New Roman" w:eastAsia="Times New Roman" w:hAnsi="Times New Roman" w:cs="Times New Roman"/>
          <w:sz w:val="24"/>
          <w:szCs w:val="24"/>
        </w:rPr>
        <w:t xml:space="preserve">as </w:t>
      </w:r>
      <w:r w:rsidR="00F46217" w:rsidRPr="001E04F0">
        <w:rPr>
          <w:rFonts w:ascii="Times New Roman" w:eastAsia="Times New Roman" w:hAnsi="Times New Roman" w:cs="Times New Roman"/>
          <w:sz w:val="24"/>
          <w:szCs w:val="24"/>
        </w:rPr>
        <w:t>cognitive</w:t>
      </w:r>
      <w:r w:rsidR="00B02E8F" w:rsidRPr="001E04F0">
        <w:rPr>
          <w:rFonts w:ascii="Times New Roman" w:eastAsia="Times New Roman" w:hAnsi="Times New Roman" w:cs="Times New Roman"/>
          <w:sz w:val="24"/>
          <w:szCs w:val="24"/>
        </w:rPr>
        <w:t xml:space="preserve"> data </w:t>
      </w:r>
      <w:r w:rsidR="008E16C6" w:rsidRPr="001E04F0">
        <w:rPr>
          <w:rFonts w:ascii="Times New Roman" w:eastAsia="Times New Roman" w:hAnsi="Times New Roman" w:cs="Times New Roman"/>
          <w:sz w:val="24"/>
          <w:szCs w:val="24"/>
        </w:rPr>
        <w:t>to examine</w:t>
      </w:r>
      <w:r w:rsidR="00D66AF8" w:rsidRPr="001E04F0">
        <w:rPr>
          <w:rFonts w:ascii="Times New Roman" w:eastAsia="Times New Roman" w:hAnsi="Times New Roman" w:cs="Times New Roman"/>
          <w:sz w:val="24"/>
          <w:szCs w:val="24"/>
        </w:rPr>
        <w:t xml:space="preserve"> </w:t>
      </w:r>
      <w:r w:rsidR="008E16C6" w:rsidRPr="001E04F0">
        <w:rPr>
          <w:rFonts w:ascii="Times New Roman" w:eastAsia="Times New Roman" w:hAnsi="Times New Roman" w:cs="Times New Roman"/>
          <w:sz w:val="24"/>
          <w:szCs w:val="24"/>
        </w:rPr>
        <w:t xml:space="preserve">associations </w:t>
      </w:r>
      <w:r w:rsidR="00B02E8F" w:rsidRPr="001E04F0">
        <w:rPr>
          <w:rFonts w:ascii="Times New Roman" w:eastAsia="Times New Roman" w:hAnsi="Times New Roman" w:cs="Times New Roman"/>
          <w:sz w:val="24"/>
          <w:szCs w:val="24"/>
        </w:rPr>
        <w:t xml:space="preserve">with the </w:t>
      </w:r>
      <w:r w:rsidR="008E16C6" w:rsidRPr="001E04F0">
        <w:rPr>
          <w:rFonts w:ascii="Times New Roman" w:eastAsia="Times New Roman" w:hAnsi="Times New Roman" w:cs="Times New Roman"/>
          <w:sz w:val="24"/>
          <w:szCs w:val="24"/>
        </w:rPr>
        <w:t>principal gradients.</w:t>
      </w:r>
    </w:p>
    <w:p w14:paraId="57C90AB5" w14:textId="77777777"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  </w:t>
      </w:r>
    </w:p>
    <w:p w14:paraId="56AC9D17" w14:textId="77777777"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MRI Data Acquisition and Quality Control</w:t>
      </w:r>
    </w:p>
    <w:p w14:paraId="3713654E" w14:textId="7E92837F"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Multimodal MRI scans were obtained using 3T scanners with multichannel head coils (see</w:t>
      </w:r>
      <w:r w:rsidRPr="001E04F0">
        <w:rPr>
          <w:rFonts w:ascii="Times New Roman" w:eastAsia="Times New Roman" w:hAnsi="Times New Roman" w:cs="Times New Roman"/>
          <w:b/>
          <w:sz w:val="24"/>
          <w:szCs w:val="24"/>
        </w:rPr>
        <w:t xml:space="preserve"> Supplementary Material</w:t>
      </w:r>
      <w:r w:rsidR="000253AF" w:rsidRPr="001E04F0">
        <w:rPr>
          <w:rFonts w:ascii="Times New Roman" w:eastAsia="Times New Roman" w:hAnsi="Times New Roman" w:cs="Times New Roman"/>
          <w:b/>
          <w:sz w:val="24"/>
          <w:szCs w:val="24"/>
        </w:rPr>
        <w:t>s</w:t>
      </w:r>
      <w:r w:rsidRPr="001E04F0">
        <w:rPr>
          <w:rFonts w:ascii="Times New Roman" w:eastAsia="Times New Roman" w:hAnsi="Times New Roman" w:cs="Times New Roman"/>
          <w:sz w:val="24"/>
          <w:szCs w:val="24"/>
        </w:rPr>
        <w:t xml:space="preserve">). </w:t>
      </w:r>
      <w:r w:rsidR="004C61D6" w:rsidRPr="001E04F0">
        <w:rPr>
          <w:rFonts w:ascii="Times New Roman" w:eastAsia="Times New Roman" w:hAnsi="Times New Roman" w:cs="Times New Roman"/>
          <w:sz w:val="24"/>
          <w:szCs w:val="24"/>
        </w:rPr>
        <w:t xml:space="preserve">Anatomical T1-weighted scans were collected using a fast-gradient sequence </w:t>
      </w:r>
      <w:r w:rsidR="009645D5" w:rsidRPr="001E04F0">
        <w:rPr>
          <w:rFonts w:ascii="Times New Roman" w:eastAsia="Times New Roman" w:hAnsi="Times New Roman" w:cs="Times New Roman"/>
          <w:sz w:val="24"/>
          <w:szCs w:val="24"/>
        </w:rPr>
        <w:t>(0.9mm isotropic voxels, see supplemental for site specific parameters). R</w:t>
      </w:r>
      <w:r w:rsidR="00B02E8F" w:rsidRPr="001E04F0">
        <w:rPr>
          <w:rFonts w:ascii="Times New Roman" w:eastAsia="Times New Roman" w:hAnsi="Times New Roman" w:cs="Times New Roman"/>
          <w:sz w:val="24"/>
          <w:szCs w:val="24"/>
        </w:rPr>
        <w:t xml:space="preserve">esting-state </w:t>
      </w:r>
      <w:r w:rsidRPr="001E04F0">
        <w:rPr>
          <w:rFonts w:ascii="Times New Roman" w:eastAsia="Times New Roman" w:hAnsi="Times New Roman" w:cs="Times New Roman"/>
          <w:sz w:val="24"/>
          <w:szCs w:val="24"/>
        </w:rPr>
        <w:t>scan</w:t>
      </w:r>
      <w:r w:rsidR="009645D5" w:rsidRPr="001E04F0">
        <w:rPr>
          <w:rFonts w:ascii="Times New Roman" w:eastAsia="Times New Roman" w:hAnsi="Times New Roman" w:cs="Times New Roman"/>
          <w:sz w:val="24"/>
          <w:szCs w:val="24"/>
        </w:rPr>
        <w:t xml:space="preserve"> was a</w:t>
      </w:r>
      <w:r w:rsidRPr="001E04F0">
        <w:rPr>
          <w:rFonts w:ascii="Times New Roman" w:eastAsia="Times New Roman" w:hAnsi="Times New Roman" w:cs="Times New Roman"/>
          <w:sz w:val="24"/>
          <w:szCs w:val="24"/>
        </w:rPr>
        <w:t xml:space="preserve"> 7-minute EPI sequence </w:t>
      </w:r>
      <w:r w:rsidR="009645D5"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2000 ms, TE</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30 ms, flip angle</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77°, field of view</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20°, in-plane resolution</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3.125 mm</w:t>
      </w:r>
      <w:r w:rsidRPr="001E04F0">
        <w:rPr>
          <w:rFonts w:ascii="Times New Roman" w:eastAsia="Times New Roman" w:hAnsi="Times New Roman" w:cs="Times New Roman"/>
          <w:sz w:val="24"/>
          <w:szCs w:val="24"/>
          <w:vertAlign w:val="superscript"/>
        </w:rPr>
        <w:t>2</w:t>
      </w:r>
      <w:r w:rsidRPr="001E04F0">
        <w:rPr>
          <w:rFonts w:ascii="Times New Roman" w:eastAsia="Times New Roman" w:hAnsi="Times New Roman" w:cs="Times New Roman"/>
          <w:sz w:val="24"/>
          <w:szCs w:val="24"/>
        </w:rPr>
        <w:t>, and slice thickness</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4 mm</w:t>
      </w:r>
      <w:r w:rsidR="009645D5"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w:t>
      </w:r>
      <w:r w:rsidR="009645D5" w:rsidRPr="001E04F0">
        <w:rPr>
          <w:rFonts w:ascii="Times New Roman" w:eastAsia="Times New Roman" w:hAnsi="Times New Roman" w:cs="Times New Roman"/>
          <w:sz w:val="24"/>
          <w:szCs w:val="24"/>
        </w:rPr>
        <w:t>P</w:t>
      </w:r>
      <w:r w:rsidRPr="001E04F0">
        <w:rPr>
          <w:rFonts w:ascii="Times New Roman" w:eastAsia="Times New Roman" w:hAnsi="Times New Roman" w:cs="Times New Roman"/>
          <w:sz w:val="24"/>
          <w:szCs w:val="24"/>
        </w:rPr>
        <w:t>articipants were instructed to let their mind wander with their eyes closed</w:t>
      </w:r>
      <w:r w:rsidR="000253AF" w:rsidRPr="001E04F0">
        <w:rPr>
          <w:rFonts w:ascii="Times New Roman" w:eastAsia="Times New Roman" w:hAnsi="Times New Roman" w:cs="Times New Roman"/>
          <w:sz w:val="24"/>
          <w:szCs w:val="24"/>
        </w:rPr>
        <w:t xml:space="preserve"> </w:t>
      </w:r>
      <w:r w:rsidR="007324A2" w:rsidRPr="001E04F0">
        <w:rPr>
          <w:rFonts w:ascii="Times New Roman" w:eastAsia="Times New Roman" w:hAnsi="Times New Roman" w:cs="Times New Roman"/>
          <w:sz w:val="24"/>
          <w:szCs w:val="24"/>
        </w:rPr>
        <w:t xml:space="preserve">(wakefulness information is included in </w:t>
      </w:r>
      <w:r w:rsidR="007324A2" w:rsidRPr="001E04F0">
        <w:rPr>
          <w:rFonts w:ascii="Times New Roman" w:eastAsia="Times New Roman" w:hAnsi="Times New Roman" w:cs="Times New Roman"/>
          <w:b/>
          <w:bCs/>
          <w:sz w:val="24"/>
          <w:szCs w:val="24"/>
        </w:rPr>
        <w:t>Supplementary Materials</w:t>
      </w:r>
      <w:r w:rsidR="007324A2" w:rsidRPr="001E04F0">
        <w:rPr>
          <w:rFonts w:ascii="Times New Roman" w:eastAsia="Times New Roman" w:hAnsi="Times New Roman" w:cs="Times New Roman"/>
          <w:sz w:val="24"/>
          <w:szCs w:val="24"/>
        </w:rPr>
        <w:t>).</w:t>
      </w:r>
    </w:p>
    <w:p w14:paraId="7E223507" w14:textId="77777777" w:rsidR="00C90A63" w:rsidRPr="001E04F0" w:rsidRDefault="00997690" w:rsidP="00356FC6">
      <w:pPr>
        <w:spacing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sz w:val="24"/>
          <w:szCs w:val="24"/>
          <w:shd w:val="clear" w:color="auto" w:fill="FFE599"/>
        </w:rPr>
        <w:lastRenderedPageBreak/>
        <w:t xml:space="preserve"> </w:t>
      </w:r>
    </w:p>
    <w:p w14:paraId="015949A1" w14:textId="78133F26"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All scans were quality checked before and after </w:t>
      </w:r>
      <w:r w:rsidR="00B02E8F" w:rsidRPr="001E04F0">
        <w:rPr>
          <w:rFonts w:ascii="Times New Roman" w:eastAsia="Times New Roman" w:hAnsi="Times New Roman" w:cs="Times New Roman"/>
          <w:sz w:val="24"/>
          <w:szCs w:val="24"/>
        </w:rPr>
        <w:t xml:space="preserve">being preprocessed by fMRIPrep </w:t>
      </w:r>
      <w:r w:rsidR="0091686A" w:rsidRPr="001E04F0">
        <w:rPr>
          <w:rFonts w:ascii="Times New Roman" w:eastAsia="Times New Roman" w:hAnsi="Times New Roman" w:cs="Times New Roman"/>
          <w:sz w:val="24"/>
          <w:szCs w:val="24"/>
        </w:rPr>
        <w:t xml:space="preserve">1.5.8 </w:t>
      </w:r>
      <w:r w:rsidR="00EB533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{"citationID":"tsqhU2fh","properties":{"formattedCitation":"(50)","plainCitation":"(50)","noteIndex":0},"citationItems":[{"id":861,"uris":["http://zotero.org/users/9101184/items/AZT8KZMT"],"itemData":{"id":861,"type":"article-journal","container-title":"Nature Methods","DOI":"10.1038/s41592-018-0235-4","ISSN":"1548-7091, 1548-7105","issue":"1","journalAbbreviation":"Nat Methods","language":"en","page":"111-116","source":"DOI.org (Crossref)","title":"fMRIPrep: a robust preprocessing pipeline for functional MRI","title-short":"fMRIPrep","volume":"16","author":[{"family":"Esteban","given":"Oscar"},{"family":"Markiewicz","given":"Christopher J."},{"family":"Blair","given":"Ross W."},{"family":"Moodie","given":"Craig A."},{"family":"Isik","given":"A. Ilkay"},{"family":"Erramuzpe","given":"Asier"},{"family":"Kent","given":"James D."},{"family":"Goncalves","given":"Mathias"},{"family":"DuPre","given":"Elizabeth"},{"family":"Snyder","given":"Madeleine"},{"family":"Oya","given":"Hiroyuki"},{"family":"Ghosh","given":"Satrajit S."},{"family":"Wright","given":"Jessey"},{"family":"Durnez","given":"Joke"},{"family":"Poldrack","given":"Russell A."},{"family":"Gorgolewski","given":"Krzysztof J."}],"issued":{"date-parts":[["2019",1]]}}}],"schema":"https://github.com/citation-style-language/schema/raw/master/csl-citation.json"} </w:instrText>
      </w:r>
      <w:r w:rsidR="00EB533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(50)</w:t>
      </w:r>
      <w:r w:rsidR="00EB5338" w:rsidRPr="001E04F0">
        <w:rPr>
          <w:rFonts w:ascii="Times New Roman" w:eastAsia="Times New Roman" w:hAnsi="Times New Roman" w:cs="Times New Roman"/>
          <w:sz w:val="24"/>
          <w:szCs w:val="24"/>
        </w:rPr>
        <w:fldChar w:fldCharType="end"/>
      </w:r>
      <w:r w:rsidR="00EB5338" w:rsidRPr="001E04F0">
        <w:rPr>
          <w:rFonts w:ascii="Times New Roman" w:eastAsia="Times New Roman" w:hAnsi="Times New Roman" w:cs="Times New Roman"/>
          <w:sz w:val="24"/>
          <w:szCs w:val="24"/>
        </w:rPr>
        <w:t xml:space="preserve"> </w:t>
      </w:r>
      <w:r w:rsidR="00B02E8F" w:rsidRPr="001E04F0">
        <w:rPr>
          <w:rFonts w:ascii="Times New Roman" w:eastAsia="Times New Roman" w:hAnsi="Times New Roman" w:cs="Times New Roman"/>
          <w:sz w:val="24"/>
          <w:szCs w:val="24"/>
        </w:rPr>
        <w:t xml:space="preserve">and </w:t>
      </w:r>
      <w:r w:rsidR="000302CF" w:rsidRPr="001E04F0">
        <w:rPr>
          <w:rFonts w:ascii="Times New Roman" w:eastAsia="Times New Roman" w:hAnsi="Times New Roman" w:cs="Times New Roman"/>
          <w:sz w:val="24"/>
          <w:szCs w:val="24"/>
        </w:rPr>
        <w:t xml:space="preserve">ciftify </w:t>
      </w:r>
      <w:r w:rsidR="0091686A" w:rsidRPr="001E04F0">
        <w:rPr>
          <w:rFonts w:ascii="Times New Roman" w:eastAsia="Times New Roman" w:hAnsi="Times New Roman" w:cs="Times New Roman"/>
          <w:sz w:val="24"/>
          <w:szCs w:val="24"/>
        </w:rPr>
        <w:t xml:space="preserve">2.3.1 </w:t>
      </w:r>
      <w:r w:rsidR="00EB533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2HV2CJPj","properties":{"formattedCitation":"(51)","plainCitation":"(51)","noteIndex":0},"citationItems":[{"id":882,"uris":["http://zotero.org/users/9101184/items/9PGTBV7W"],"itemData":{"id":882,"type":"article-journal","container-title":"NeuroImage","DOI":"10.1016/j.neuroimage.2019.04.078","ISSN":"10538119","journalAbbreviation":"NeuroImage","language":"en","page":"818-826","source":"DOI.org (Crossref)","title":"Ciftify: A framework for surface-based analysis of legacy MR acquisitions","title-short":"Ciftify","volume":"197","author":[{"family":"Dickie","given":"Erin W."},{"family":"Anticevic","given":"Alan"},{"family":"Smith","given":"Dawn E."},{"family":"Coalson","given":"Timothy S."},{"family":"Manogaran","given":"Mathuvanthi"},{"family":"Calarco","given":"Navona"},{"family":"Viviano","given":"Joseph D."},{"family":"Glasser","given":"Matthew F."},{"family":"Van Essen","given":"David C."},{"family":"Voineskos","given":"Aristotle N."}],"issued":{"date-parts":[["2019",8]]}}}],"schema":"https://github.com/citation-style-language/schema/raw/master/csl-citation.json"} </w:instrText>
      </w:r>
      <w:r w:rsidR="00EB533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(51)</w:t>
      </w:r>
      <w:r w:rsidR="00EB5338" w:rsidRPr="001E04F0">
        <w:rPr>
          <w:rFonts w:ascii="Times New Roman" w:eastAsia="Times New Roman" w:hAnsi="Times New Roman" w:cs="Times New Roman"/>
          <w:sz w:val="24"/>
          <w:szCs w:val="24"/>
        </w:rPr>
        <w:fldChar w:fldCharType="end"/>
      </w:r>
      <w:r w:rsidR="009A45A8" w:rsidRPr="001E04F0">
        <w:rPr>
          <w:rFonts w:ascii="Times New Roman" w:eastAsia="Times New Roman" w:hAnsi="Times New Roman" w:cs="Times New Roman"/>
          <w:sz w:val="24"/>
          <w:szCs w:val="24"/>
        </w:rPr>
        <w:t xml:space="preserve"> workflows</w:t>
      </w:r>
      <w:r w:rsidR="00741E07" w:rsidRPr="001E04F0">
        <w:rPr>
          <w:rFonts w:ascii="Times New Roman" w:eastAsia="Times New Roman" w:hAnsi="Times New Roman" w:cs="Times New Roman"/>
          <w:sz w:val="24"/>
          <w:szCs w:val="24"/>
        </w:rPr>
        <w:t>. From the preprocessing, all scans were performed nuisance regression to correct for head motion, white matter signal, cerebral spinal fluid signal, and the global signal</w:t>
      </w:r>
      <w:r w:rsidR="00EB5338" w:rsidRPr="001E04F0">
        <w:rPr>
          <w:rFonts w:ascii="Times New Roman" w:eastAsia="Times New Roman" w:hAnsi="Times New Roman" w:cs="Times New Roman"/>
          <w:sz w:val="24"/>
          <w:szCs w:val="24"/>
        </w:rPr>
        <w:t xml:space="preserve"> </w:t>
      </w:r>
      <w:r w:rsidR="00B02E8F" w:rsidRPr="001E04F0">
        <w:rPr>
          <w:rFonts w:ascii="Times New Roman" w:eastAsia="Times New Roman" w:hAnsi="Times New Roman" w:cs="Times New Roman"/>
          <w:sz w:val="24"/>
          <w:szCs w:val="24"/>
        </w:rPr>
        <w:t xml:space="preserve">(see details for imaging preprocessing in </w:t>
      </w:r>
      <w:r w:rsidR="00B02E8F" w:rsidRPr="001E04F0">
        <w:rPr>
          <w:rFonts w:ascii="Times New Roman" w:eastAsia="Times New Roman" w:hAnsi="Times New Roman" w:cs="Times New Roman"/>
          <w:b/>
          <w:sz w:val="24"/>
          <w:szCs w:val="24"/>
        </w:rPr>
        <w:t>Supplementary Material</w:t>
      </w:r>
      <w:r w:rsidR="00B02E8F" w:rsidRPr="001E04F0">
        <w:rPr>
          <w:rFonts w:ascii="Times New Roman" w:eastAsia="Times New Roman" w:hAnsi="Times New Roman" w:cs="Times New Roman"/>
          <w:bCs/>
          <w:sz w:val="24"/>
          <w:szCs w:val="24"/>
        </w:rPr>
        <w:t>)</w:t>
      </w:r>
      <w:r w:rsidRPr="001E04F0">
        <w:rPr>
          <w:rFonts w:ascii="Times New Roman" w:eastAsia="Times New Roman" w:hAnsi="Times New Roman" w:cs="Times New Roman"/>
          <w:sz w:val="24"/>
          <w:szCs w:val="24"/>
        </w:rPr>
        <w:t xml:space="preserve">. </w:t>
      </w:r>
      <w:r w:rsidR="005B72BC" w:rsidRPr="001E04F0">
        <w:rPr>
          <w:rFonts w:ascii="Times New Roman" w:eastAsia="Times New Roman" w:hAnsi="Times New Roman" w:cs="Times New Roman"/>
          <w:sz w:val="24"/>
          <w:szCs w:val="24"/>
        </w:rPr>
        <w:t>P</w:t>
      </w:r>
      <w:r w:rsidRPr="001E04F0">
        <w:rPr>
          <w:rFonts w:ascii="Times New Roman" w:eastAsia="Times New Roman" w:hAnsi="Times New Roman" w:cs="Times New Roman"/>
          <w:sz w:val="24"/>
          <w:szCs w:val="24"/>
        </w:rPr>
        <w:t>articipants with excessive motion (mean framewise displacement</w:t>
      </w:r>
      <w:r w:rsidR="006D24B3" w:rsidRPr="001E04F0">
        <w:rPr>
          <w:rFonts w:ascii="Times New Roman" w:eastAsia="Times New Roman" w:hAnsi="Times New Roman" w:cs="Times New Roman"/>
          <w:sz w:val="24"/>
          <w:szCs w:val="24"/>
        </w:rPr>
        <w:t>&gt;</w:t>
      </w:r>
      <w:r w:rsidRPr="001E04F0">
        <w:rPr>
          <w:rFonts w:ascii="Times New Roman" w:eastAsia="Times New Roman" w:hAnsi="Times New Roman" w:cs="Times New Roman"/>
          <w:sz w:val="24"/>
          <w:szCs w:val="24"/>
        </w:rPr>
        <w:t>0.5 mm)</w:t>
      </w:r>
      <w:r w:rsidR="00F24622" w:rsidRPr="001E04F0">
        <w:rPr>
          <w:rFonts w:ascii="Times New Roman" w:eastAsia="Times New Roman" w:hAnsi="Times New Roman" w:cs="Times New Roman"/>
          <w:sz w:val="24"/>
          <w:szCs w:val="24"/>
        </w:rPr>
        <w:t xml:space="preserve"> </w:t>
      </w:r>
      <w:r w:rsidR="00B70C9E" w:rsidRPr="001E04F0">
        <w:rPr>
          <w:rFonts w:ascii="Times New Roman" w:eastAsia="Times New Roman" w:hAnsi="Times New Roman" w:cs="Times New Roman"/>
          <w:sz w:val="24"/>
          <w:szCs w:val="24"/>
        </w:rPr>
        <w:t>were excluded from further analysis</w:t>
      </w:r>
      <w:r w:rsidR="005B72BC"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(see </w:t>
      </w:r>
      <w:r w:rsidRPr="001E04F0">
        <w:rPr>
          <w:rFonts w:ascii="Times New Roman" w:eastAsia="Times New Roman" w:hAnsi="Times New Roman" w:cs="Times New Roman"/>
          <w:b/>
          <w:sz w:val="24"/>
          <w:szCs w:val="24"/>
        </w:rPr>
        <w:t>Figure S1</w:t>
      </w:r>
      <w:r w:rsidRPr="001E04F0">
        <w:rPr>
          <w:rFonts w:ascii="Times New Roman" w:eastAsia="Times New Roman" w:hAnsi="Times New Roman" w:cs="Times New Roman"/>
          <w:sz w:val="24"/>
          <w:szCs w:val="24"/>
        </w:rPr>
        <w:t>).</w:t>
      </w:r>
    </w:p>
    <w:p w14:paraId="596A512C" w14:textId="77777777" w:rsidR="00C90A63" w:rsidRPr="001E04F0" w:rsidRDefault="00997690" w:rsidP="00356FC6">
      <w:pPr>
        <w:spacing w:line="240" w:lineRule="auto"/>
        <w:rPr>
          <w:rFonts w:ascii="Times New Roman" w:eastAsia="Times New Roman" w:hAnsi="Times New Roman" w:cs="Times New Roman"/>
          <w:sz w:val="24"/>
          <w:szCs w:val="24"/>
          <w:shd w:val="clear" w:color="auto" w:fill="FFE599"/>
        </w:rPr>
      </w:pPr>
      <w:r w:rsidRPr="001E04F0">
        <w:rPr>
          <w:rFonts w:ascii="Times New Roman" w:eastAsia="Times New Roman" w:hAnsi="Times New Roman" w:cs="Times New Roman"/>
          <w:sz w:val="24"/>
          <w:szCs w:val="24"/>
          <w:shd w:val="clear" w:color="auto" w:fill="FFE599"/>
        </w:rPr>
        <w:t xml:space="preserve"> </w:t>
      </w:r>
    </w:p>
    <w:p w14:paraId="5EB8DADA" w14:textId="77777777"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Connectivity Matrix Construction</w:t>
      </w:r>
    </w:p>
    <w:p w14:paraId="63101C52" w14:textId="0C6B60C8"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To construct connectivity matrices, we parcellated the brain using the cortical Multimodal Parcellation </w:t>
      </w:r>
      <w:r w:rsidR="009179F9"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dqVZcsvX","properties":{"formattedCitation":"(52)","plainCitation":"(52)","noteIndex":0},"citationItems":[{"id":827,"uris":["http://zotero.org/users/9101184/items/3FLZR3U7"],"itemData":{"id":827,"type":"article-journal","container-title":"Nature","DOI":"10.1038/nature18933","ISSN":"0028-0836, 1476-4687","issue":"7615","journalAbbreviation":"Nature","language":"en","page":"171-178","source":"DOI.org (Crossref)","title":"A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C."}],"issued":{"date-parts":[["2016",8]]}}}],"schema":"https://github.com/citation-style-language/schema/raw/master/csl-citation.json"} </w:instrText>
      </w:r>
      <w:r w:rsidR="009179F9"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(52)</w:t>
      </w:r>
      <w:r w:rsidR="009179F9"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atlas (360 regions) and the Melbourne Subcortex Atlas </w:t>
      </w:r>
      <w:r w:rsidR="009179F9"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{"citationID":"eYkq0yPR","properties":{"formattedCitation":"(53)","plainCitation":"(53)","noteIndex":0},"citationItems":[{"id":830,"uris":["http://zotero.org/users/9101184/items/C5X2IJ2H"],"itemData":{"id":830,"type":"article-journal","container-title":"Nature Neuroscience","DOI":"10.1038/s41593-020-00711-6","ISSN":"1097-6256, 1546-1726","issue":"11","journalAbbreviation":"Nat Neurosci","language":"en","page":"1421-1432","source":"DOI.org (Crossref)","title":"Topographic organization of the human subcortex unveiled with functional connectivity gradients","volume":"23","author":[{"family":"Tian","given":"Ye"},{"family":"Margulies","given":"Daniel S."},{"family":"Breakspear","given":"Michael"},{"family":"Zalesky","given":"Andrew"}],"issued":{"date-parts":[["2020",11]]}}}],"schema":"https://github.com/citation-style-language/schema/raw/master/csl-citation.json"} </w:instrText>
      </w:r>
      <w:r w:rsidR="009179F9"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(53)</w:t>
      </w:r>
      <w:r w:rsidR="009179F9" w:rsidRPr="001E04F0">
        <w:rPr>
          <w:rFonts w:ascii="Times New Roman" w:eastAsia="Times New Roman" w:hAnsi="Times New Roman" w:cs="Times New Roman"/>
          <w:sz w:val="24"/>
          <w:szCs w:val="24"/>
        </w:rPr>
        <w:fldChar w:fldCharType="end"/>
      </w:r>
      <w:r w:rsidR="002D0E94" w:rsidRPr="001E04F0">
        <w:rPr>
          <w:rFonts w:ascii="Times New Roman" w:eastAsia="Times New Roman" w:hAnsi="Times New Roman" w:cs="Times New Roman"/>
          <w:sz w:val="24"/>
          <w:szCs w:val="24"/>
        </w:rPr>
        <w:t xml:space="preserve"> with</w:t>
      </w:r>
      <w:r w:rsidRPr="001E04F0">
        <w:rPr>
          <w:rFonts w:ascii="Times New Roman" w:eastAsia="Times New Roman" w:hAnsi="Times New Roman" w:cs="Times New Roman"/>
          <w:sz w:val="24"/>
          <w:szCs w:val="24"/>
        </w:rPr>
        <w:t xml:space="preserve"> all cortical regions categorized into twelve networks according to </w:t>
      </w:r>
      <w:r w:rsidR="005E16B8" w:rsidRPr="001E04F0">
        <w:rPr>
          <w:rFonts w:ascii="Times New Roman" w:eastAsia="Times New Roman" w:hAnsi="Times New Roman" w:cs="Times New Roman"/>
          <w:sz w:val="24"/>
          <w:szCs w:val="24"/>
        </w:rPr>
        <w:t xml:space="preserve">the </w:t>
      </w:r>
      <w:r w:rsidRPr="001E04F0">
        <w:rPr>
          <w:rFonts w:ascii="Times New Roman" w:eastAsia="Times New Roman" w:hAnsi="Times New Roman" w:cs="Times New Roman"/>
          <w:sz w:val="24"/>
          <w:szCs w:val="24"/>
        </w:rPr>
        <w:t xml:space="preserve">Cole-Anticevic Brain Network Parcellation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Wil0gcdE","properties":{"formattedCitation":"(54)","plainCitation":"(54)","noteIndex":0},"citationItems":[{"id":833,"uris":["http://zotero.org/users/9101184/items/U4REZPGA"],"itemData":{"id":833,"type":"article-journal","container-title":"NeuroImage","DOI":"10.1016/j.neuroimage.2018.10.006","ISSN":"10538119","journalAbbreviation":"NeuroImage","language":"en","page":"35-57","source":"DOI.org (Crossref)","title":"Mapping the human brain's cortical-subcortical functional network organization","volume":"185","author":[{"family":"Ji","given":"Jie Lisa"},{"family":"Spronk","given":"Marjolein"},{"family":"Kulkarni","given":"Kaustubh"},{"family":"Repovš","given":"Grega"},{"family":"Anticevic","given":"Alan"},{"family":"Cole","given":"Michael W."}],"issued":{"date-parts":[["2019",1]]}}}],"schema":"https://github.com/citation-style-language/schema/raw/master/csl-citation.json"}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(54)</w:t>
      </w:r>
      <w:r w:rsidR="009179F9" w:rsidRPr="001E04F0">
        <w:rPr>
          <w:rFonts w:ascii="Times New Roman" w:hAnsi="Times New Roman" w:cs="Times New Roman"/>
          <w:sz w:val="24"/>
          <w:szCs w:val="24"/>
        </w:rPr>
        <w:fldChar w:fldCharType="end"/>
      </w:r>
      <w:r w:rsidR="00F71B83" w:rsidRPr="001E04F0">
        <w:rPr>
          <w:rFonts w:ascii="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(see </w:t>
      </w:r>
      <w:r w:rsidRPr="001E04F0">
        <w:rPr>
          <w:rFonts w:ascii="Times New Roman" w:eastAsia="Times New Roman" w:hAnsi="Times New Roman" w:cs="Times New Roman"/>
          <w:b/>
          <w:sz w:val="24"/>
          <w:szCs w:val="24"/>
        </w:rPr>
        <w:t>Figure 1A</w:t>
      </w:r>
      <w:r w:rsidRPr="001E04F0">
        <w:rPr>
          <w:rFonts w:ascii="Times New Roman" w:eastAsia="Times New Roman" w:hAnsi="Times New Roman" w:cs="Times New Roman"/>
          <w:sz w:val="24"/>
          <w:szCs w:val="24"/>
        </w:rPr>
        <w:t>), with the subcortical regions grouped separately. For each participant, a 392</w:t>
      </w:r>
      <w:r w:rsidR="00BE1828" w:rsidRPr="001E04F0">
        <w:rPr>
          <w:rFonts w:ascii="Times New Roman" w:eastAsia="Times New Roman" w:hAnsi="Times New Roman" w:cs="Times New Roman"/>
          <w:sz w:val="24"/>
          <w:szCs w:val="24"/>
        </w:rPr>
        <w:t xml:space="preserve"> </w:t>
      </w:r>
      <w:r w:rsidR="002D0E94" w:rsidRPr="001E04F0">
        <w:rPr>
          <w:rFonts w:ascii="Times New Roman" w:eastAsia="Times New Roman" w:hAnsi="Times New Roman" w:cs="Times New Roman"/>
          <w:sz w:val="24"/>
          <w:szCs w:val="24"/>
        </w:rPr>
        <w:t>×</w:t>
      </w:r>
      <w:r w:rsidR="00BE1828"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392 functional connectivity matrix was created via the Fisher </w:t>
      </w:r>
      <w:r w:rsidRPr="001E04F0">
        <w:rPr>
          <w:rFonts w:ascii="Times New Roman" w:eastAsia="Times New Roman" w:hAnsi="Times New Roman" w:cs="Times New Roman"/>
          <w:i/>
          <w:sz w:val="24"/>
          <w:szCs w:val="24"/>
        </w:rPr>
        <w:t>Z</w:t>
      </w:r>
      <w:r w:rsidRPr="001E04F0">
        <w:rPr>
          <w:rFonts w:ascii="Times New Roman" w:eastAsia="Times New Roman" w:hAnsi="Times New Roman" w:cs="Times New Roman"/>
          <w:sz w:val="24"/>
          <w:szCs w:val="24"/>
        </w:rPr>
        <w:t xml:space="preserve">-transformation of the Pearson’s correlation of the time-series from each parcel. Finally, we used the neuroCombat R package to perform ComBat, a batch-effect correction, on the </w:t>
      </w:r>
      <w:r w:rsidRPr="001E04F0">
        <w:rPr>
          <w:rFonts w:ascii="Times New Roman" w:eastAsia="Times New Roman" w:hAnsi="Times New Roman" w:cs="Times New Roman"/>
          <w:i/>
          <w:sz w:val="24"/>
          <w:szCs w:val="24"/>
        </w:rPr>
        <w:t>Z</w:t>
      </w:r>
      <w:r w:rsidRPr="001E04F0">
        <w:rPr>
          <w:rFonts w:ascii="Times New Roman" w:eastAsia="Times New Roman" w:hAnsi="Times New Roman" w:cs="Times New Roman"/>
          <w:sz w:val="24"/>
          <w:szCs w:val="24"/>
        </w:rPr>
        <w:t xml:space="preserve">-transformed connectivity to harmonize the connectivity data across </w:t>
      </w:r>
      <w:r w:rsidR="00F734A3" w:rsidRPr="001E04F0">
        <w:rPr>
          <w:rFonts w:ascii="Times New Roman" w:eastAsia="Times New Roman" w:hAnsi="Times New Roman" w:cs="Times New Roman"/>
          <w:sz w:val="24"/>
          <w:szCs w:val="24"/>
        </w:rPr>
        <w:t xml:space="preserve">6 </w:t>
      </w:r>
      <w:r w:rsidRPr="001E04F0">
        <w:rPr>
          <w:rFonts w:ascii="Times New Roman" w:eastAsia="Times New Roman" w:hAnsi="Times New Roman" w:cs="Times New Roman"/>
          <w:sz w:val="24"/>
          <w:szCs w:val="24"/>
        </w:rPr>
        <w:t>MRI scanners</w:t>
      </w:r>
      <w:r w:rsidR="009179F9" w:rsidRPr="001E04F0">
        <w:rPr>
          <w:rFonts w:ascii="Times New Roman" w:hAnsi="Times New Roman" w:cs="Times New Roman"/>
          <w:sz w:val="24"/>
          <w:szCs w:val="24"/>
        </w:rPr>
        <w:t xml:space="preserve">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XiXRQ91n","properties":{"formattedCitation":"(55,56)","plainCitation":"(55,56)","noteIndex":0},"citationItems":[{"id":836,"uris":["http://zotero.org/users/9101184/items/Y4IK2YZM"],"itemData":{"id":836,"type":"article-journal","container-title":"NeuroImage","DOI":"10.1016/j.neuroimage.2017.11.024","ISSN":"10538119","journalAbbreviation":"NeuroImage","language":"en","page":"104-120","source":"DOI.org (Crossref)","title":"Harmonization of cortical thickness measurements across scanners and sites","volume":"167","author":[{"family":"Fortin","given":"Jean-Philippe"},{"family":"Cullen","given":"Nicholas"},{"family":"Sheline","given":"Yvette I."},{"family":"Taylor","given":"Warren D."},{"family":"Aselcioglu","given":"Irem"},{"family":"Cook","given":"Philip A."},{"family":"Adams","given":"Phil"},{"family":"Cooper","given":"Crystal"},{"family":"Fava","given":"Maurizio"},{"family":"McGrath","given":"Patrick J."},{"family":"McInnis","given":"Melvin"},{"family":"Phillips","given":"Mary L."},{"family":"Trivedi","given":"Madhukar H."},{"family":"Weissman","given":"Myrna M."},{"family":"Shinohara","given":"Russell T."}],"issued":{"date-parts":[["2018",2]]}}},{"id":986,"uris":["http://zotero.org/users/9101184/items/GLKRSXIL"],"itemData":{"id":986,"type":"article-journal","container-title":"Biostatistics","DOI":"10.1093/biostatistics/kxj037","ISSN":"1468-4357, 1465-4644","issue":"1","language":"en","page":"118-127","source":"DOI.org (Crossref)","title":"Adjusting batch effects in microarray expression data using empirical Bayes methods","volume":"8","author":[{"family":"Johnson","given":"W. Evan"},{"family":"Li","given":"Cheng"},{"family":"Rabinovic","given":"Ariel"}],"issued":{"date-parts":[["2007",1,1]]}}}],"schema":"https://github.com/citation-style-language/schema/raw/master/csl-citation.json"}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(55,56)</w:t>
      </w:r>
      <w:r w:rsidR="009179F9"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w:t>
      </w:r>
    </w:p>
    <w:p w14:paraId="2BCA9EA0" w14:textId="77777777" w:rsidR="001B6E2F" w:rsidRPr="001E04F0" w:rsidRDefault="001B6E2F" w:rsidP="00356FC6">
      <w:pPr>
        <w:spacing w:line="240" w:lineRule="auto"/>
        <w:rPr>
          <w:rFonts w:ascii="Times New Roman" w:eastAsia="Times New Roman" w:hAnsi="Times New Roman" w:cs="Times New Roman"/>
          <w:b/>
          <w:sz w:val="24"/>
          <w:szCs w:val="24"/>
        </w:rPr>
      </w:pPr>
    </w:p>
    <w:p w14:paraId="55A9BFA0" w14:textId="72D335FA" w:rsidR="00C90A63" w:rsidRPr="001E04F0" w:rsidRDefault="00997690" w:rsidP="00356FC6">
      <w:pPr>
        <w:spacing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t>Network Hierarchy Measures: Gradient Analysis</w:t>
      </w:r>
    </w:p>
    <w:p w14:paraId="6C2953A9" w14:textId="3BB0E0E5" w:rsidR="00C90A63" w:rsidRPr="001E04F0" w:rsidRDefault="00997690" w:rsidP="00356FC6">
      <w:pPr>
        <w:spacing w:line="240" w:lineRule="auto"/>
        <w:rPr>
          <w:rFonts w:ascii="Times New Roman" w:eastAsia="Times New Roman" w:hAnsi="Times New Roman" w:cs="Times New Roman"/>
          <w:sz w:val="24"/>
          <w:szCs w:val="24"/>
        </w:rPr>
      </w:pPr>
      <w:bookmarkStart w:id="6" w:name="_Hlk174539726"/>
      <w:r w:rsidRPr="001E04F0">
        <w:rPr>
          <w:rFonts w:ascii="Times New Roman" w:eastAsia="Times New Roman" w:hAnsi="Times New Roman" w:cs="Times New Roman"/>
          <w:sz w:val="24"/>
          <w:szCs w:val="24"/>
        </w:rPr>
        <w:t xml:space="preserve">To quantify network hierarchy, </w:t>
      </w:r>
      <w:r w:rsidR="00576169" w:rsidRPr="001E04F0">
        <w:rPr>
          <w:rFonts w:ascii="Times New Roman" w:eastAsia="Times New Roman" w:hAnsi="Times New Roman" w:cs="Times New Roman"/>
          <w:sz w:val="24"/>
          <w:szCs w:val="24"/>
        </w:rPr>
        <w:t xml:space="preserve">gradient analysis </w:t>
      </w:r>
      <w:r w:rsidR="00EC5F3B" w:rsidRPr="001E04F0">
        <w:rPr>
          <w:rFonts w:ascii="Times New Roman" w:eastAsia="Times New Roman" w:hAnsi="Times New Roman" w:cs="Times New Roman"/>
          <w:sz w:val="24"/>
          <w:szCs w:val="24"/>
        </w:rPr>
        <w:t xml:space="preserve">uses a dimension reduction approach to </w:t>
      </w:r>
      <w:r w:rsidR="00C97604" w:rsidRPr="001E04F0">
        <w:rPr>
          <w:rFonts w:ascii="Times New Roman" w:eastAsia="Times New Roman" w:hAnsi="Times New Roman" w:cs="Times New Roman"/>
          <w:sz w:val="24"/>
          <w:szCs w:val="24"/>
        </w:rPr>
        <w:t xml:space="preserve">extract principal gradients from a brain connectivity matrix. In the procedure, </w:t>
      </w:r>
      <w:r w:rsidR="003D1C05" w:rsidRPr="001E04F0">
        <w:rPr>
          <w:rFonts w:ascii="Times New Roman" w:eastAsia="Times New Roman" w:hAnsi="Times New Roman" w:cs="Times New Roman"/>
          <w:sz w:val="24"/>
          <w:szCs w:val="24"/>
        </w:rPr>
        <w:t>the data were transformed back to Pearson correlation coefficients after ComBat, and the data for each participant underwent</w:t>
      </w:r>
      <w:r w:rsidRPr="001E04F0">
        <w:rPr>
          <w:rFonts w:ascii="Times New Roman" w:eastAsia="Times New Roman" w:hAnsi="Times New Roman" w:cs="Times New Roman"/>
          <w:sz w:val="24"/>
          <w:szCs w:val="24"/>
        </w:rPr>
        <w:t xml:space="preserve"> diffusion map embedding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{"citationID":"BPWNvhcI","properties":{"formattedCitation":"(57)","plainCitation":"(57)","noteIndex":0},"citationItems":[{"id":511,"uris":["http://zotero.org/users/9101184/items/VY75VMY7"],"itemData":{"id":511,"type":"article-journal","abstract":"We provide a framework for structural multiscale geometric organization of graphs and subsets of\n              \n                \\documentclass[12pt]{minimal}\n\\usepackage{amsmath}\n\\usepackage{wasysym} \n\\usepackage{amsfonts} \n\\usepackage{amssymb} \n\\usepackage{amsbsy}\n\\usepackage{mathrsfs}\n\\setlength{\\oddsidemargin}{-69pt}\n\\begin{document}\n\\begin{equation*}{\\mathbb{R}}^{n}\\end{equation*}\\end{document}\n              \n              . We use diffusion semigroups to generate multiscale geometries in order to organize and represent complex structures. We show that appropriately selected eigenfunctions or scaling functions of Markov matrices, which describe local transitions, lead to macroscopic descriptions at different scales. The process of iterating or diffusing the Markov matrix is seen as a generalization of some aspects of the Newtonian paradigm, in which local infinitesimal transitions of a system lead to global macroscopic descriptions by integration. We provide a unified view of ideas from data analysis, machine learning, and numerical analysis.","container-title":"Proceedings of the National Academy of Sciences","DOI":"10.1073/pnas.0500334102","ISSN":"0027-8424, 1091-6490","issue":"21","journalAbbreviation":"Proc. Natl. Acad. Sci. U.S.A.","language":"en","page":"7426-7431","source":"DOI.org (Crossref)","title":"Geometric diffusions as a tool for harmonic analysis and structure definition of data: Diffusion maps","title-short":"Geometric diffusions as a tool for harmonic analysis and structure definition of data","volume":"102","author":[{"family":"Coifman","given":"R. R."},{"family":"Lafon","given":"S."},{"family":"Lee","given":"A. B."},{"family":"Maggioni","given":"M."},{"family":"Nadler","given":"B."},{"family":"Warner","given":"F."},{"family":"Zucker","given":"S. W."}],"issued":{"date-parts":[["2005",5,24]]}}}],"schema":"https://github.com/citation-style-language/schema/raw/master/csl-citation.json"}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(57)</w:t>
      </w:r>
      <w:r w:rsidR="009179F9"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EB5338" w:rsidRPr="001E04F0">
        <w:rPr>
          <w:rFonts w:ascii="Times New Roman" w:eastAsia="Times New Roman" w:hAnsi="Times New Roman" w:cs="Times New Roman"/>
          <w:sz w:val="24"/>
          <w:szCs w:val="24"/>
        </w:rPr>
        <w:t xml:space="preserve">using the </w:t>
      </w:r>
      <w:r w:rsidR="00EB5338" w:rsidRPr="001E04F0">
        <w:rPr>
          <w:rFonts w:ascii="Times New Roman" w:eastAsia="Times New Roman" w:hAnsi="Times New Roman" w:cs="Times New Roman"/>
          <w:i/>
          <w:iCs/>
          <w:sz w:val="24"/>
          <w:szCs w:val="24"/>
        </w:rPr>
        <w:t>BrainSpace</w:t>
      </w:r>
      <w:r w:rsidR="00EB5338" w:rsidRPr="001E04F0">
        <w:rPr>
          <w:rFonts w:ascii="Times New Roman" w:eastAsia="Times New Roman" w:hAnsi="Times New Roman" w:cs="Times New Roman"/>
          <w:sz w:val="24"/>
          <w:szCs w:val="24"/>
        </w:rPr>
        <w:t xml:space="preserve"> package </w:t>
      </w:r>
      <w:r w:rsidR="00EB533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{"citationID":"ykx2eeYp","properties":{"formattedCitation":"(58)","plainCitation":"(58)","noteIndex":0},"citationItems":[{"id":974,"uris":["http://zotero.org/users/9101184/items/ZATHXUHN"],"itemData":{"id":974,"type":"article-journal","abstract":"Abstract\n            Understanding how cognitive functions emerge from brain structure depends on quantifying how discrete regions are integrated within the broader cortical landscape. Recent work established that macroscale brain organization and function can be described in a compact manner with multivariate machine learning approaches that identify manifolds often described as cortical gradients. By quantifying topographic principles of macroscale organization, cortical gradients lend an analytical framework to study structural and functional brain organization across species, throughout development and aging, and its perturbations in disease. Here, we present BrainSpace, a Python/Matlab toolbox for (i) the identification of gradients, (ii) their alignment, and (iii) their visualization. Our toolbox furthermore allows for controlled association studies between gradients with other brain-level features, adjusted with respect to null models that account for spatial autocorrelation. Validation experiments demonstrate the usage and consistency of our tools for the analysis of functional and microstructural gradients across different spatial scales.","container-title":"Communications Biology","DOI":"10.1038/s42003-020-0794-7","ISSN":"2399-3642","issue":"1","journalAbbreviation":"Commun Biol","language":"en","page":"103","source":"DOI.org (Crossref)","title":"BrainSpace: a toolbox for the analysis of macroscale gradients in neuroimaging and connectomics datasets","title-short":"BrainSpace","volume":"3","author":[{"family":"Vos De Wael","given":"Reinder"},{"family":"Benkarim","given":"Oualid"},{"family":"Paquola","given":"Casey"},{"family":"Lariviere","given":"Sara"},{"family":"Royer","given":"Jessica"},{"family":"Tavakol","given":"Shahin"},{"family":"Xu","given":"Ting"},{"family":"Hong","given":"Seok-Jun"},{"family":"Langs","given":"Georg"},{"family":"Valk","given":"Sofie"},{"family":"Misic","given":"Bratislav"},{"family":"Milham","given":"Michael"},{"family":"Margulies","given":"Daniel"},{"family":"Smallwood","given":"Jonathan"},{"family":"Bernhardt","given":"Boris C."}],"issued":{"date-parts":[["2020",3,5]]}}}],"schema":"https://github.com/citation-style-language/schema/raw/master/csl-citation.json"} </w:instrText>
      </w:r>
      <w:r w:rsidR="00EB533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(58)</w:t>
      </w:r>
      <w:r w:rsidR="00EB5338" w:rsidRPr="001E04F0">
        <w:rPr>
          <w:rFonts w:ascii="Times New Roman" w:eastAsia="Times New Roman" w:hAnsi="Times New Roman" w:cs="Times New Roman"/>
          <w:sz w:val="24"/>
          <w:szCs w:val="24"/>
        </w:rPr>
        <w:fldChar w:fldCharType="end"/>
      </w:r>
      <w:r w:rsidR="00EB5338"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to extract </w:t>
      </w:r>
      <w:r w:rsidR="00576169" w:rsidRPr="001E04F0">
        <w:rPr>
          <w:rFonts w:ascii="Times New Roman" w:eastAsia="Times New Roman" w:hAnsi="Times New Roman" w:cs="Times New Roman"/>
          <w:sz w:val="24"/>
          <w:szCs w:val="24"/>
        </w:rPr>
        <w:t xml:space="preserve">principal </w:t>
      </w:r>
      <w:r w:rsidRPr="001E04F0">
        <w:rPr>
          <w:rFonts w:ascii="Times New Roman" w:eastAsia="Times New Roman" w:hAnsi="Times New Roman" w:cs="Times New Roman"/>
          <w:sz w:val="24"/>
          <w:szCs w:val="24"/>
        </w:rPr>
        <w:t xml:space="preserve">gradients </w:t>
      </w:r>
      <w:r w:rsidR="009179F9" w:rsidRPr="001E04F0">
        <w:rPr>
          <w:rFonts w:ascii="Times New Roman" w:hAnsi="Times New Roman" w:cs="Times New Roman"/>
          <w:sz w:val="24"/>
          <w:szCs w:val="24"/>
        </w:rPr>
        <w:fldChar w:fldCharType="begin"/>
      </w:r>
      <w:r w:rsidR="006730E7" w:rsidRPr="001E04F0">
        <w:rPr>
          <w:rFonts w:ascii="Times New Roman" w:hAnsi="Times New Roman" w:cs="Times New Roman"/>
          <w:sz w:val="24"/>
          <w:szCs w:val="24"/>
        </w:rPr>
        <w:instrText xml:space="preserve"> ADDIN ZOTERO_ITEM CSL_CITATION {"citationID":"kiVgyQDa","properties":{"formattedCitation":"(3)","plainCitation":"(3)","noteIndex":0},"citationItems":[{"id":117,"uris":["http://zotero.org/users/9101184/items/PCRSB8TW"],"itemData":{"id":117,"type":"article-journal","abstract":"Significance\n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Xavier"},{"family":"Petrides","given":"Michael"},{"family":"Jefferies","given":"Elizabeth"},{"family":"Smallwood","given":"Jonathan"}],"issued":{"date-parts":[["2016",11]]}}}],"schema":"https://github.com/citation-style-language/schema/raw/master/csl-citation.json"} </w:instrText>
      </w:r>
      <w:r w:rsidR="009179F9" w:rsidRPr="001E04F0">
        <w:rPr>
          <w:rFonts w:ascii="Times New Roman" w:hAnsi="Times New Roman" w:cs="Times New Roman"/>
          <w:sz w:val="24"/>
          <w:szCs w:val="24"/>
        </w:rPr>
        <w:fldChar w:fldCharType="separate"/>
      </w:r>
      <w:r w:rsidR="006730E7" w:rsidRPr="001E04F0">
        <w:rPr>
          <w:rFonts w:ascii="Times New Roman" w:hAnsi="Times New Roman" w:cs="Times New Roman"/>
          <w:sz w:val="24"/>
          <w:szCs w:val="24"/>
        </w:rPr>
        <w:t>(3)</w:t>
      </w:r>
      <w:r w:rsidR="009179F9" w:rsidRPr="001E04F0">
        <w:rPr>
          <w:rFonts w:ascii="Times New Roman" w:hAnsi="Times New Roman" w:cs="Times New Roman"/>
          <w:sz w:val="24"/>
          <w:szCs w:val="24"/>
        </w:rPr>
        <w:fldChar w:fldCharType="end"/>
      </w:r>
      <w:r w:rsidR="009274C0" w:rsidRPr="001E04F0">
        <w:rPr>
          <w:rFonts w:ascii="Times New Roman" w:eastAsia="Times New Roman" w:hAnsi="Times New Roman" w:cs="Times New Roman"/>
          <w:sz w:val="24"/>
          <w:szCs w:val="24"/>
        </w:rPr>
        <w:t xml:space="preserve">, consistent with the approach shown in http://brainspace.readthedocs.io. </w:t>
      </w:r>
      <w:r w:rsidR="00EC5F3B" w:rsidRPr="001E04F0">
        <w:rPr>
          <w:rFonts w:ascii="Times New Roman" w:eastAsia="Times New Roman" w:hAnsi="Times New Roman" w:cs="Times New Roman"/>
          <w:sz w:val="24"/>
          <w:szCs w:val="24"/>
        </w:rPr>
        <w:t>These gradients</w:t>
      </w:r>
      <w:r w:rsidR="00576169" w:rsidRPr="001E04F0">
        <w:rPr>
          <w:rFonts w:ascii="Times New Roman" w:eastAsia="Times New Roman" w:hAnsi="Times New Roman" w:cs="Times New Roman"/>
          <w:sz w:val="24"/>
          <w:szCs w:val="24"/>
        </w:rPr>
        <w:t xml:space="preserve"> </w:t>
      </w:r>
      <w:r w:rsidR="00BB076C" w:rsidRPr="001E04F0">
        <w:rPr>
          <w:rFonts w:ascii="Times New Roman" w:eastAsia="Times New Roman" w:hAnsi="Times New Roman" w:cs="Times New Roman"/>
          <w:sz w:val="24"/>
          <w:szCs w:val="24"/>
        </w:rPr>
        <w:t>capture</w:t>
      </w:r>
      <w:r w:rsidR="00576169" w:rsidRPr="001E04F0">
        <w:rPr>
          <w:rFonts w:ascii="Times New Roman" w:eastAsia="Times New Roman" w:hAnsi="Times New Roman" w:cs="Times New Roman"/>
          <w:sz w:val="24"/>
          <w:szCs w:val="24"/>
        </w:rPr>
        <w:t xml:space="preserve"> </w:t>
      </w:r>
      <w:r w:rsidR="00BB076C" w:rsidRPr="001E04F0">
        <w:rPr>
          <w:rFonts w:ascii="Times New Roman" w:eastAsia="Times New Roman" w:hAnsi="Times New Roman" w:cs="Times New Roman"/>
          <w:sz w:val="24"/>
          <w:szCs w:val="24"/>
        </w:rPr>
        <w:t>specific network segregations that contribute to the overall functional connectivity pattern</w:t>
      </w:r>
      <w:r w:rsidR="0004543E" w:rsidRPr="001E04F0">
        <w:rPr>
          <w:rFonts w:ascii="Times New Roman" w:eastAsia="Times New Roman" w:hAnsi="Times New Roman" w:cs="Times New Roman"/>
          <w:sz w:val="24"/>
          <w:szCs w:val="24"/>
        </w:rPr>
        <w:t>.</w:t>
      </w:r>
      <w:bookmarkEnd w:id="6"/>
      <w:r w:rsidR="00BB076C" w:rsidRPr="001E04F0">
        <w:rPr>
          <w:rFonts w:ascii="Times New Roman" w:eastAsia="Times New Roman" w:hAnsi="Times New Roman" w:cs="Times New Roman"/>
          <w:sz w:val="24"/>
          <w:szCs w:val="24"/>
        </w:rPr>
        <w:t xml:space="preserve"> </w:t>
      </w:r>
      <w:r w:rsidR="003D1C05" w:rsidRPr="001E04F0">
        <w:rPr>
          <w:rFonts w:ascii="Times New Roman" w:eastAsia="Times New Roman" w:hAnsi="Times New Roman" w:cs="Times New Roman"/>
          <w:sz w:val="24"/>
          <w:szCs w:val="24"/>
        </w:rPr>
        <w:t>G</w:t>
      </w:r>
      <w:r w:rsidR="0004543E" w:rsidRPr="001E04F0">
        <w:rPr>
          <w:rFonts w:ascii="Times New Roman" w:eastAsia="Times New Roman" w:hAnsi="Times New Roman" w:cs="Times New Roman"/>
          <w:sz w:val="24"/>
          <w:szCs w:val="24"/>
        </w:rPr>
        <w:t xml:space="preserve">radients are ordered such that they </w:t>
      </w:r>
      <w:r w:rsidR="00BB076C" w:rsidRPr="001E04F0">
        <w:rPr>
          <w:rFonts w:ascii="Times New Roman" w:eastAsia="Times New Roman" w:hAnsi="Times New Roman" w:cs="Times New Roman"/>
          <w:sz w:val="24"/>
          <w:szCs w:val="24"/>
        </w:rPr>
        <w:t>contribut</w:t>
      </w:r>
      <w:r w:rsidR="0004543E" w:rsidRPr="001E04F0">
        <w:rPr>
          <w:rFonts w:ascii="Times New Roman" w:eastAsia="Times New Roman" w:hAnsi="Times New Roman" w:cs="Times New Roman"/>
          <w:sz w:val="24"/>
          <w:szCs w:val="24"/>
        </w:rPr>
        <w:t>e</w:t>
      </w:r>
      <w:r w:rsidR="00BB076C" w:rsidRPr="001E04F0">
        <w:rPr>
          <w:rFonts w:ascii="Times New Roman" w:eastAsia="Times New Roman" w:hAnsi="Times New Roman" w:cs="Times New Roman"/>
          <w:sz w:val="24"/>
          <w:szCs w:val="24"/>
        </w:rPr>
        <w:t xml:space="preserve"> </w:t>
      </w:r>
      <w:r w:rsidR="0004543E" w:rsidRPr="001E04F0">
        <w:rPr>
          <w:rFonts w:ascii="Times New Roman" w:eastAsia="Times New Roman" w:hAnsi="Times New Roman" w:cs="Times New Roman"/>
          <w:sz w:val="24"/>
          <w:szCs w:val="24"/>
        </w:rPr>
        <w:t xml:space="preserve">to the total variance </w:t>
      </w:r>
      <w:r w:rsidR="00BB076C" w:rsidRPr="001E04F0">
        <w:rPr>
          <w:rFonts w:ascii="Times New Roman" w:eastAsia="Times New Roman" w:hAnsi="Times New Roman" w:cs="Times New Roman"/>
          <w:sz w:val="24"/>
          <w:szCs w:val="24"/>
        </w:rPr>
        <w:t>in a descending order</w:t>
      </w:r>
      <w:r w:rsidR="0004543E" w:rsidRPr="001E04F0">
        <w:rPr>
          <w:rFonts w:ascii="Times New Roman" w:eastAsia="Times New Roman" w:hAnsi="Times New Roman" w:cs="Times New Roman"/>
          <w:sz w:val="24"/>
          <w:szCs w:val="24"/>
        </w:rPr>
        <w:t>.</w:t>
      </w:r>
      <w:r w:rsidR="00BB076C" w:rsidRPr="001E04F0">
        <w:rPr>
          <w:rFonts w:ascii="Times New Roman" w:eastAsia="Times New Roman" w:hAnsi="Times New Roman" w:cs="Times New Roman"/>
          <w:sz w:val="24"/>
          <w:szCs w:val="24"/>
        </w:rPr>
        <w:t xml:space="preserve"> </w:t>
      </w:r>
      <w:r w:rsidR="005B23A0" w:rsidRPr="001E04F0">
        <w:rPr>
          <w:rFonts w:ascii="Times New Roman" w:eastAsia="Times New Roman" w:hAnsi="Times New Roman" w:cs="Times New Roman"/>
          <w:sz w:val="24"/>
          <w:szCs w:val="24"/>
        </w:rPr>
        <w:t>To</w:t>
      </w:r>
      <w:r w:rsidRPr="001E04F0">
        <w:rPr>
          <w:rFonts w:ascii="Times New Roman" w:eastAsia="Times New Roman" w:hAnsi="Times New Roman" w:cs="Times New Roman"/>
          <w:sz w:val="24"/>
          <w:szCs w:val="24"/>
        </w:rPr>
        <w:t xml:space="preserve"> allow comparisons between gradients across participants, we aligned them via Procrustean rotation with a template gradient map </w:t>
      </w:r>
      <w:r w:rsidR="009179F9" w:rsidRPr="001E04F0">
        <w:rPr>
          <w:rFonts w:ascii="Times New Roman" w:hAnsi="Times New Roman" w:cs="Times New Roman"/>
          <w:sz w:val="24"/>
          <w:szCs w:val="24"/>
        </w:rPr>
        <w:fldChar w:fldCharType="begin"/>
      </w:r>
      <w:r w:rsidR="006730E7" w:rsidRPr="001E04F0">
        <w:rPr>
          <w:rFonts w:ascii="Times New Roman" w:hAnsi="Times New Roman" w:cs="Times New Roman"/>
          <w:sz w:val="24"/>
          <w:szCs w:val="24"/>
        </w:rPr>
        <w:instrText xml:space="preserve"> ADDIN ZOTERO_ITEM CSL_CITATION {"citationID":"vsagoXEG","properties":{"formattedCitation":"(3)","plainCitation":"(3)","noteIndex":0},"citationItems":[{"id":117,"uris":["http://zotero.org/users/9101184/items/PCRSB8TW"],"itemData":{"id":117,"type":"article-journal","abstract":"Significance\n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label":"page"}],"schema":"https://github.com/citation-style-language/schema/raw/master/csl-citation.json"} </w:instrText>
      </w:r>
      <w:r w:rsidR="009179F9" w:rsidRPr="001E04F0">
        <w:rPr>
          <w:rFonts w:ascii="Times New Roman" w:hAnsi="Times New Roman" w:cs="Times New Roman"/>
          <w:sz w:val="24"/>
          <w:szCs w:val="24"/>
        </w:rPr>
        <w:fldChar w:fldCharType="separate"/>
      </w:r>
      <w:r w:rsidR="006730E7" w:rsidRPr="001E04F0">
        <w:rPr>
          <w:rFonts w:ascii="Times New Roman" w:hAnsi="Times New Roman" w:cs="Times New Roman"/>
          <w:sz w:val="24"/>
          <w:szCs w:val="24"/>
        </w:rPr>
        <w:t>(3)</w:t>
      </w:r>
      <w:r w:rsidR="009179F9"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8D7200" w:rsidRPr="001E04F0">
        <w:rPr>
          <w:rFonts w:ascii="Times New Roman" w:eastAsia="Times New Roman" w:hAnsi="Times New Roman" w:cs="Times New Roman"/>
          <w:sz w:val="24"/>
          <w:szCs w:val="24"/>
        </w:rPr>
        <w:t xml:space="preserve">The goodness of fit of each participant to the template from </w:t>
      </w:r>
      <w:r w:rsidR="008D7200" w:rsidRPr="001E04F0">
        <w:rPr>
          <w:rFonts w:ascii="Times New Roman" w:hAnsi="Times New Roman" w:cs="Times New Roman"/>
          <w:sz w:val="24"/>
          <w:szCs w:val="24"/>
        </w:rPr>
        <w:fldChar w:fldCharType="begin"/>
      </w:r>
      <w:r w:rsidR="00287AB7" w:rsidRPr="001E04F0">
        <w:rPr>
          <w:rFonts w:ascii="Times New Roman" w:hAnsi="Times New Roman" w:cs="Times New Roman"/>
          <w:sz w:val="24"/>
          <w:szCs w:val="24"/>
        </w:rPr>
        <w:instrText xml:space="preserve"> ADDIN ZOTERO_ITEM CSL_CITATION {"citationID":"9jD3TJvZ","properties":{"formattedCitation":"(3)","plainCitation":"(3)","noteIndex":0},"citationItems":[{"id":117,"uris":["http://zotero.org/users/9101184/items/PCRSB8TW"],"itemData":{"id":117,"type":"article-journal","abstract":"Significance\n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label":"page"}],"schema":"https://github.com/citation-style-language/schema/raw/master/csl-citation.json"} </w:instrText>
      </w:r>
      <w:r w:rsidR="008D7200" w:rsidRPr="001E04F0">
        <w:rPr>
          <w:rFonts w:ascii="Times New Roman" w:hAnsi="Times New Roman" w:cs="Times New Roman"/>
          <w:sz w:val="24"/>
          <w:szCs w:val="24"/>
        </w:rPr>
        <w:fldChar w:fldCharType="separate"/>
      </w:r>
      <w:r w:rsidR="008D7200" w:rsidRPr="001E04F0">
        <w:rPr>
          <w:rFonts w:ascii="Times New Roman" w:hAnsi="Times New Roman" w:cs="Times New Roman"/>
          <w:sz w:val="24"/>
          <w:szCs w:val="24"/>
        </w:rPr>
        <w:t>(3)</w:t>
      </w:r>
      <w:r w:rsidR="008D7200" w:rsidRPr="001E04F0">
        <w:rPr>
          <w:rFonts w:ascii="Times New Roman" w:hAnsi="Times New Roman" w:cs="Times New Roman"/>
          <w:sz w:val="24"/>
          <w:szCs w:val="24"/>
        </w:rPr>
        <w:fldChar w:fldCharType="end"/>
      </w:r>
      <w:r w:rsidR="008D7200" w:rsidRPr="001E04F0">
        <w:rPr>
          <w:rFonts w:ascii="Times New Roman" w:eastAsia="Times New Roman" w:hAnsi="Times New Roman" w:cs="Times New Roman"/>
          <w:sz w:val="24"/>
          <w:szCs w:val="24"/>
        </w:rPr>
        <w:t xml:space="preserve"> </w:t>
      </w:r>
      <w:r w:rsidR="00E12CD2" w:rsidRPr="001E04F0">
        <w:rPr>
          <w:rFonts w:ascii="Times New Roman" w:eastAsia="Times New Roman" w:hAnsi="Times New Roman" w:cs="Times New Roman"/>
          <w:sz w:val="24"/>
          <w:szCs w:val="24"/>
        </w:rPr>
        <w:t>is</w:t>
      </w:r>
      <w:r w:rsidR="008D7200" w:rsidRPr="001E04F0">
        <w:rPr>
          <w:rFonts w:ascii="Times New Roman" w:eastAsia="Times New Roman" w:hAnsi="Times New Roman" w:cs="Times New Roman"/>
          <w:sz w:val="24"/>
          <w:szCs w:val="24"/>
        </w:rPr>
        <w:t xml:space="preserve"> illustrated in </w:t>
      </w:r>
      <w:r w:rsidR="008D7200" w:rsidRPr="001E04F0">
        <w:rPr>
          <w:rFonts w:ascii="Times New Roman" w:eastAsia="Times New Roman" w:hAnsi="Times New Roman" w:cs="Times New Roman"/>
          <w:b/>
          <w:bCs/>
          <w:sz w:val="24"/>
          <w:szCs w:val="24"/>
        </w:rPr>
        <w:t>Figure S2</w:t>
      </w:r>
      <w:r w:rsidR="008D7200"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This gradient map reveals </w:t>
      </w:r>
      <w:r w:rsidR="00D265E7" w:rsidRPr="001E04F0">
        <w:rPr>
          <w:rFonts w:ascii="Times New Roman" w:eastAsia="Times New Roman" w:hAnsi="Times New Roman" w:cs="Times New Roman"/>
          <w:sz w:val="24"/>
          <w:szCs w:val="24"/>
        </w:rPr>
        <w:t xml:space="preserve">the </w:t>
      </w:r>
      <w:r w:rsidRPr="001E04F0">
        <w:rPr>
          <w:rFonts w:ascii="Times New Roman" w:eastAsia="Times New Roman" w:hAnsi="Times New Roman" w:cs="Times New Roman"/>
          <w:sz w:val="24"/>
          <w:szCs w:val="24"/>
        </w:rPr>
        <w:t xml:space="preserve">three gradients shown in </w:t>
      </w:r>
      <w:r w:rsidRPr="001E04F0">
        <w:rPr>
          <w:rFonts w:ascii="Times New Roman" w:eastAsia="Times New Roman" w:hAnsi="Times New Roman" w:cs="Times New Roman"/>
          <w:b/>
          <w:sz w:val="24"/>
          <w:szCs w:val="24"/>
        </w:rPr>
        <w:t>Figure</w:t>
      </w:r>
      <w:r w:rsidR="00821318">
        <w:rPr>
          <w:rFonts w:ascii="Times New Roman" w:eastAsia="Times New Roman" w:hAnsi="Times New Roman" w:cs="Times New Roman"/>
          <w:b/>
          <w:sz w:val="24"/>
          <w:szCs w:val="24"/>
        </w:rPr>
        <w:t>s</w:t>
      </w:r>
      <w:r w:rsidRPr="001E04F0">
        <w:rPr>
          <w:rFonts w:ascii="Times New Roman" w:eastAsia="Times New Roman" w:hAnsi="Times New Roman" w:cs="Times New Roman"/>
          <w:b/>
          <w:sz w:val="24"/>
          <w:szCs w:val="24"/>
        </w:rPr>
        <w:t xml:space="preserve"> 1B-</w:t>
      </w:r>
      <w:r w:rsidR="00CF3CC1">
        <w:rPr>
          <w:rFonts w:ascii="Times New Roman" w:eastAsia="Times New Roman" w:hAnsi="Times New Roman" w:cs="Times New Roman"/>
          <w:b/>
          <w:sz w:val="24"/>
          <w:szCs w:val="24"/>
        </w:rPr>
        <w:t>1</w:t>
      </w:r>
      <w:r w:rsidRPr="001E04F0">
        <w:rPr>
          <w:rFonts w:ascii="Times New Roman" w:eastAsia="Times New Roman" w:hAnsi="Times New Roman" w:cs="Times New Roman"/>
          <w:b/>
          <w:sz w:val="24"/>
          <w:szCs w:val="24"/>
        </w:rPr>
        <w:t>C</w:t>
      </w:r>
      <w:r w:rsidRPr="001E04F0">
        <w:rPr>
          <w:rFonts w:ascii="Times New Roman" w:eastAsia="Times New Roman" w:hAnsi="Times New Roman" w:cs="Times New Roman"/>
          <w:sz w:val="24"/>
          <w:szCs w:val="24"/>
        </w:rPr>
        <w:t>.</w:t>
      </w:r>
      <w:r w:rsidR="00576169" w:rsidRPr="001E04F0">
        <w:rPr>
          <w:rFonts w:ascii="Times New Roman" w:eastAsia="Times New Roman" w:hAnsi="Times New Roman" w:cs="Times New Roman"/>
          <w:sz w:val="24"/>
          <w:szCs w:val="24"/>
        </w:rPr>
        <w:t xml:space="preserve"> The ROIs </w:t>
      </w:r>
      <w:r w:rsidR="00C97604" w:rsidRPr="001E04F0">
        <w:rPr>
          <w:rFonts w:ascii="Times New Roman" w:eastAsia="Times New Roman" w:hAnsi="Times New Roman" w:cs="Times New Roman"/>
          <w:sz w:val="24"/>
          <w:szCs w:val="24"/>
        </w:rPr>
        <w:t>are</w:t>
      </w:r>
      <w:r w:rsidR="00576169" w:rsidRPr="001E04F0">
        <w:rPr>
          <w:rFonts w:ascii="Times New Roman" w:eastAsia="Times New Roman" w:hAnsi="Times New Roman" w:cs="Times New Roman"/>
          <w:sz w:val="24"/>
          <w:szCs w:val="24"/>
        </w:rPr>
        <w:t xml:space="preserve"> represented by scores on each gradient, and these gradient scores </w:t>
      </w:r>
      <w:r w:rsidR="00C97604" w:rsidRPr="001E04F0">
        <w:rPr>
          <w:rFonts w:ascii="Times New Roman" w:eastAsia="Times New Roman" w:hAnsi="Times New Roman" w:cs="Times New Roman"/>
          <w:sz w:val="24"/>
          <w:szCs w:val="24"/>
        </w:rPr>
        <w:t>are</w:t>
      </w:r>
      <w:r w:rsidR="00576169" w:rsidRPr="001E04F0">
        <w:rPr>
          <w:rFonts w:ascii="Times New Roman" w:eastAsia="Times New Roman" w:hAnsi="Times New Roman" w:cs="Times New Roman"/>
          <w:sz w:val="24"/>
          <w:szCs w:val="24"/>
        </w:rPr>
        <w:t xml:space="preserve"> averaged across brain networks to illustrate </w:t>
      </w:r>
      <w:r w:rsidR="00EC5F3B" w:rsidRPr="001E04F0">
        <w:rPr>
          <w:rFonts w:ascii="Times New Roman" w:eastAsia="Times New Roman" w:hAnsi="Times New Roman" w:cs="Times New Roman"/>
          <w:sz w:val="24"/>
          <w:szCs w:val="24"/>
        </w:rPr>
        <w:t xml:space="preserve">the </w:t>
      </w:r>
      <w:r w:rsidR="00576169" w:rsidRPr="001E04F0">
        <w:rPr>
          <w:rFonts w:ascii="Times New Roman" w:eastAsia="Times New Roman" w:hAnsi="Times New Roman" w:cs="Times New Roman"/>
          <w:sz w:val="24"/>
          <w:szCs w:val="24"/>
        </w:rPr>
        <w:t xml:space="preserve">representations </w:t>
      </w:r>
      <w:r w:rsidR="00EC5F3B" w:rsidRPr="001E04F0">
        <w:rPr>
          <w:rFonts w:ascii="Times New Roman" w:eastAsia="Times New Roman" w:hAnsi="Times New Roman" w:cs="Times New Roman"/>
          <w:sz w:val="24"/>
          <w:szCs w:val="24"/>
        </w:rPr>
        <w:t xml:space="preserve">of these networks </w:t>
      </w:r>
      <w:r w:rsidR="00576169" w:rsidRPr="001E04F0">
        <w:rPr>
          <w:rFonts w:ascii="Times New Roman" w:eastAsia="Times New Roman" w:hAnsi="Times New Roman" w:cs="Times New Roman"/>
          <w:sz w:val="24"/>
          <w:szCs w:val="24"/>
        </w:rPr>
        <w:t xml:space="preserve">on these gradients. </w:t>
      </w:r>
      <w:r w:rsidR="00E42520" w:rsidRPr="001E04F0">
        <w:rPr>
          <w:rFonts w:ascii="Times New Roman" w:eastAsia="Times New Roman" w:hAnsi="Times New Roman" w:cs="Times New Roman"/>
          <w:sz w:val="24"/>
          <w:szCs w:val="24"/>
        </w:rPr>
        <w:t>As expected, t</w:t>
      </w:r>
      <w:r w:rsidRPr="001E04F0">
        <w:rPr>
          <w:rFonts w:ascii="Times New Roman" w:eastAsia="Times New Roman" w:hAnsi="Times New Roman" w:cs="Times New Roman"/>
          <w:sz w:val="24"/>
          <w:szCs w:val="24"/>
        </w:rPr>
        <w:t xml:space="preserve">he first gradient differentiates </w:t>
      </w:r>
      <w:r w:rsidR="000302CF" w:rsidRPr="001E04F0">
        <w:rPr>
          <w:rFonts w:ascii="Times New Roman" w:eastAsia="Times New Roman" w:hAnsi="Times New Roman" w:cs="Times New Roman"/>
          <w:sz w:val="24"/>
          <w:szCs w:val="24"/>
        </w:rPr>
        <w:t xml:space="preserve">connectivity between </w:t>
      </w:r>
      <w:r w:rsidRPr="001E04F0">
        <w:rPr>
          <w:rFonts w:ascii="Times New Roman" w:eastAsia="Times New Roman" w:hAnsi="Times New Roman" w:cs="Times New Roman"/>
          <w:sz w:val="24"/>
          <w:szCs w:val="24"/>
        </w:rPr>
        <w:t xml:space="preserve">the </w:t>
      </w:r>
      <w:r w:rsidR="00711B9C" w:rsidRPr="001E04F0">
        <w:rPr>
          <w:rFonts w:ascii="Times New Roman" w:eastAsia="Times New Roman" w:hAnsi="Times New Roman" w:cs="Times New Roman"/>
          <w:sz w:val="24"/>
          <w:szCs w:val="24"/>
        </w:rPr>
        <w:t>unimodal</w:t>
      </w:r>
      <w:r w:rsidRPr="001E04F0">
        <w:rPr>
          <w:rFonts w:ascii="Times New Roman" w:eastAsia="Times New Roman" w:hAnsi="Times New Roman" w:cs="Times New Roman"/>
          <w:sz w:val="24"/>
          <w:szCs w:val="24"/>
        </w:rPr>
        <w:t xml:space="preserve"> networks (e.g., primary and secondary visual (VIS1 and VIS2), auditory (AUD), and somatomotor (SMN) networks) from the </w:t>
      </w:r>
      <w:r w:rsidR="00711B9C" w:rsidRPr="001E04F0">
        <w:rPr>
          <w:rFonts w:ascii="Times New Roman" w:eastAsia="Times New Roman" w:hAnsi="Times New Roman" w:cs="Times New Roman"/>
          <w:sz w:val="24"/>
          <w:szCs w:val="24"/>
        </w:rPr>
        <w:t>multimodal</w:t>
      </w:r>
      <w:r w:rsidRPr="001E04F0">
        <w:rPr>
          <w:rFonts w:ascii="Times New Roman" w:eastAsia="Times New Roman" w:hAnsi="Times New Roman" w:cs="Times New Roman"/>
          <w:sz w:val="24"/>
          <w:szCs w:val="24"/>
        </w:rPr>
        <w:t xml:space="preserve"> networks (e.g., default mode (DMN), frontoparietal (FPN), and language (LAN) networks). The second gradient further differentiates </w:t>
      </w:r>
      <w:r w:rsidR="000302CF" w:rsidRPr="001E04F0">
        <w:rPr>
          <w:rFonts w:ascii="Times New Roman" w:eastAsia="Times New Roman" w:hAnsi="Times New Roman" w:cs="Times New Roman"/>
          <w:sz w:val="24"/>
          <w:szCs w:val="24"/>
        </w:rPr>
        <w:t xml:space="preserve">connectivity </w:t>
      </w:r>
      <w:r w:rsidRPr="001E04F0">
        <w:rPr>
          <w:rFonts w:ascii="Times New Roman" w:eastAsia="Times New Roman" w:hAnsi="Times New Roman" w:cs="Times New Roman"/>
          <w:sz w:val="24"/>
          <w:szCs w:val="24"/>
        </w:rPr>
        <w:t xml:space="preserve">within the </w:t>
      </w:r>
      <w:r w:rsidR="00711B9C" w:rsidRPr="001E04F0">
        <w:rPr>
          <w:rFonts w:ascii="Times New Roman" w:eastAsia="Times New Roman" w:hAnsi="Times New Roman" w:cs="Times New Roman"/>
          <w:sz w:val="24"/>
          <w:szCs w:val="24"/>
        </w:rPr>
        <w:t>unimodal</w:t>
      </w:r>
      <w:r w:rsidRPr="001E04F0">
        <w:rPr>
          <w:rFonts w:ascii="Times New Roman" w:eastAsia="Times New Roman" w:hAnsi="Times New Roman" w:cs="Times New Roman"/>
          <w:sz w:val="24"/>
          <w:szCs w:val="24"/>
        </w:rPr>
        <w:t xml:space="preserve"> networks (i.e., VIS1 and VIS2 vs. AUD and SMN), and the third gradient differentiates within the </w:t>
      </w:r>
      <w:r w:rsidR="00711B9C" w:rsidRPr="001E04F0">
        <w:rPr>
          <w:rFonts w:ascii="Times New Roman" w:eastAsia="Times New Roman" w:hAnsi="Times New Roman" w:cs="Times New Roman"/>
          <w:sz w:val="24"/>
          <w:szCs w:val="24"/>
        </w:rPr>
        <w:t>multimodal</w:t>
      </w:r>
      <w:r w:rsidRPr="001E04F0">
        <w:rPr>
          <w:rFonts w:ascii="Times New Roman" w:eastAsia="Times New Roman" w:hAnsi="Times New Roman" w:cs="Times New Roman"/>
          <w:sz w:val="24"/>
          <w:szCs w:val="24"/>
        </w:rPr>
        <w:t xml:space="preserve"> </w:t>
      </w:r>
      <w:r w:rsidR="009A45A8" w:rsidRPr="001E04F0">
        <w:rPr>
          <w:rFonts w:ascii="Times New Roman" w:eastAsia="Times New Roman" w:hAnsi="Times New Roman" w:cs="Times New Roman"/>
          <w:sz w:val="24"/>
          <w:szCs w:val="24"/>
        </w:rPr>
        <w:t>networks</w:t>
      </w:r>
      <w:r w:rsidRPr="001E04F0">
        <w:rPr>
          <w:rFonts w:ascii="Times New Roman" w:eastAsia="Times New Roman" w:hAnsi="Times New Roman" w:cs="Times New Roman"/>
          <w:sz w:val="24"/>
          <w:szCs w:val="24"/>
        </w:rPr>
        <w:t xml:space="preserve"> (i.e., DMN and LAN vs. FPN and cingular opercular network (CON)). This gradient analysis was performed with Python 3.8.6-GCCcore-10.2.0. </w:t>
      </w:r>
      <w:r w:rsidR="00587A55" w:rsidRPr="001E04F0">
        <w:rPr>
          <w:rFonts w:ascii="Times New Roman" w:eastAsia="Times New Roman" w:hAnsi="Times New Roman" w:cs="Times New Roman"/>
          <w:sz w:val="24"/>
          <w:szCs w:val="24"/>
        </w:rPr>
        <w:t xml:space="preserve">Distributions of eigenvalues of all extracted gradients are shown in </w:t>
      </w:r>
      <w:r w:rsidR="00587A55" w:rsidRPr="001E04F0">
        <w:rPr>
          <w:rFonts w:ascii="Times New Roman" w:eastAsia="Times New Roman" w:hAnsi="Times New Roman" w:cs="Times New Roman"/>
          <w:b/>
          <w:bCs/>
          <w:sz w:val="24"/>
          <w:szCs w:val="24"/>
        </w:rPr>
        <w:t>Figure S</w:t>
      </w:r>
      <w:r w:rsidR="008D7200" w:rsidRPr="001E04F0">
        <w:rPr>
          <w:rFonts w:ascii="Times New Roman" w:eastAsia="Times New Roman" w:hAnsi="Times New Roman" w:cs="Times New Roman"/>
          <w:b/>
          <w:bCs/>
          <w:sz w:val="24"/>
          <w:szCs w:val="24"/>
        </w:rPr>
        <w:t>3</w:t>
      </w:r>
      <w:r w:rsidR="00A24434" w:rsidRPr="001E04F0">
        <w:rPr>
          <w:rFonts w:ascii="Times New Roman" w:eastAsia="Times New Roman" w:hAnsi="Times New Roman" w:cs="Times New Roman"/>
          <w:sz w:val="24"/>
          <w:szCs w:val="24"/>
        </w:rPr>
        <w:t xml:space="preserve"> to illustrate the variance explained by each </w:t>
      </w:r>
      <w:r w:rsidR="00EC5F3B" w:rsidRPr="001E04F0">
        <w:rPr>
          <w:rFonts w:ascii="Times New Roman" w:eastAsia="Times New Roman" w:hAnsi="Times New Roman" w:cs="Times New Roman"/>
          <w:sz w:val="24"/>
          <w:szCs w:val="24"/>
        </w:rPr>
        <w:t>gradient</w:t>
      </w:r>
      <w:r w:rsidR="008D7200" w:rsidRPr="001E04F0">
        <w:rPr>
          <w:rFonts w:ascii="Times New Roman" w:eastAsia="Times New Roman" w:hAnsi="Times New Roman" w:cs="Times New Roman"/>
          <w:sz w:val="24"/>
          <w:szCs w:val="24"/>
        </w:rPr>
        <w:t>.</w:t>
      </w:r>
    </w:p>
    <w:p w14:paraId="099A6F1F" w14:textId="77777777" w:rsidR="008574ED" w:rsidRPr="001E04F0" w:rsidRDefault="008574ED" w:rsidP="00356FC6">
      <w:pPr>
        <w:spacing w:line="240" w:lineRule="auto"/>
        <w:rPr>
          <w:rFonts w:ascii="Times New Roman" w:eastAsia="Times New Roman" w:hAnsi="Times New Roman" w:cs="Times New Roman"/>
          <w:b/>
          <w:sz w:val="24"/>
          <w:szCs w:val="24"/>
        </w:rPr>
      </w:pPr>
    </w:p>
    <w:p w14:paraId="2B0DB381" w14:textId="4970DB50" w:rsidR="00C90A63" w:rsidRPr="001E04F0" w:rsidRDefault="00997690" w:rsidP="00356FC6">
      <w:pPr>
        <w:spacing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t>Statistical Analyses</w:t>
      </w:r>
    </w:p>
    <w:p w14:paraId="47AC2FEF" w14:textId="184C8F27" w:rsidR="00C90A63" w:rsidRPr="001E04F0" w:rsidRDefault="00BE1828"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We</w:t>
      </w:r>
      <w:r w:rsidR="00997690"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examined group differences between </w:t>
      </w:r>
      <w:r w:rsidR="00D265E7" w:rsidRPr="001E04F0">
        <w:rPr>
          <w:rFonts w:ascii="Times New Roman" w:eastAsia="Times New Roman" w:hAnsi="Times New Roman" w:cs="Times New Roman"/>
          <w:sz w:val="24"/>
          <w:szCs w:val="24"/>
        </w:rPr>
        <w:t xml:space="preserve">participants with </w:t>
      </w:r>
      <w:r w:rsidRPr="001E04F0">
        <w:rPr>
          <w:rFonts w:ascii="Times New Roman" w:eastAsia="Times New Roman" w:hAnsi="Times New Roman" w:cs="Times New Roman"/>
          <w:sz w:val="24"/>
          <w:szCs w:val="24"/>
        </w:rPr>
        <w:t>SSD</w:t>
      </w:r>
      <w:r w:rsidR="00201BBA"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and </w:t>
      </w:r>
      <w:r w:rsidR="00E04809" w:rsidRPr="001E04F0">
        <w:rPr>
          <w:rFonts w:ascii="Times New Roman" w:eastAsia="Times New Roman" w:hAnsi="Times New Roman" w:cs="Times New Roman"/>
          <w:sz w:val="24"/>
          <w:szCs w:val="24"/>
        </w:rPr>
        <w:t>C</w:t>
      </w:r>
      <w:r w:rsidRPr="001E04F0">
        <w:rPr>
          <w:rFonts w:ascii="Times New Roman" w:eastAsia="Times New Roman" w:hAnsi="Times New Roman" w:cs="Times New Roman"/>
          <w:sz w:val="24"/>
          <w:szCs w:val="24"/>
        </w:rPr>
        <w:t xml:space="preserve">ontrols in demographics and cognition with two-sample </w:t>
      </w:r>
      <w:r w:rsidRPr="001E04F0">
        <w:rPr>
          <w:rFonts w:ascii="Times New Roman" w:eastAsia="Times New Roman" w:hAnsi="Times New Roman" w:cs="Times New Roman"/>
          <w:i/>
          <w:sz w:val="24"/>
          <w:szCs w:val="24"/>
        </w:rPr>
        <w:t>t</w:t>
      </w:r>
      <w:r w:rsidRPr="001E04F0">
        <w:rPr>
          <w:rFonts w:ascii="Times New Roman" w:eastAsia="Times New Roman" w:hAnsi="Times New Roman" w:cs="Times New Roman"/>
          <w:sz w:val="24"/>
          <w:szCs w:val="24"/>
        </w:rPr>
        <w:t>-tests (or equivalent tests to account for non-normal</w:t>
      </w:r>
      <w:r w:rsidR="00201BBA" w:rsidRPr="001E04F0">
        <w:rPr>
          <w:rFonts w:ascii="Times New Roman" w:eastAsia="Times New Roman" w:hAnsi="Times New Roman" w:cs="Times New Roman"/>
          <w:sz w:val="24"/>
          <w:szCs w:val="24"/>
        </w:rPr>
        <w:t>ly</w:t>
      </w:r>
      <w:r w:rsidRPr="001E04F0">
        <w:rPr>
          <w:rFonts w:ascii="Times New Roman" w:eastAsia="Times New Roman" w:hAnsi="Times New Roman" w:cs="Times New Roman"/>
          <w:sz w:val="24"/>
          <w:szCs w:val="24"/>
        </w:rPr>
        <w:t xml:space="preserve"> distributed</w:t>
      </w:r>
      <w:r w:rsidR="00096B35" w:rsidRPr="001E04F0">
        <w:rPr>
          <w:rFonts w:ascii="Times New Roman" w:eastAsia="Times New Roman" w:hAnsi="Times New Roman" w:cs="Times New Roman"/>
          <w:sz w:val="24"/>
          <w:szCs w:val="24"/>
        </w:rPr>
        <w:t xml:space="preserve"> or heterogeneous</w:t>
      </w:r>
      <w:r w:rsidRPr="001E04F0">
        <w:rPr>
          <w:rFonts w:ascii="Times New Roman" w:eastAsia="Times New Roman" w:hAnsi="Times New Roman" w:cs="Times New Roman"/>
          <w:sz w:val="24"/>
          <w:szCs w:val="24"/>
        </w:rPr>
        <w:t xml:space="preserve"> data; see </w:t>
      </w:r>
      <w:r w:rsidRPr="001E04F0">
        <w:rPr>
          <w:rFonts w:ascii="Times New Roman" w:eastAsia="Times New Roman" w:hAnsi="Times New Roman" w:cs="Times New Roman"/>
          <w:b/>
          <w:bCs/>
          <w:sz w:val="24"/>
          <w:szCs w:val="24"/>
        </w:rPr>
        <w:t>Supplementary Material</w:t>
      </w:r>
      <w:r w:rsidR="000253AF" w:rsidRPr="001E04F0">
        <w:rPr>
          <w:rFonts w:ascii="Times New Roman" w:eastAsia="Times New Roman" w:hAnsi="Times New Roman" w:cs="Times New Roman"/>
          <w:b/>
          <w:bCs/>
          <w:sz w:val="24"/>
          <w:szCs w:val="24"/>
        </w:rPr>
        <w:t>s</w:t>
      </w:r>
      <w:r w:rsidRPr="001E04F0">
        <w:rPr>
          <w:rFonts w:ascii="Times New Roman" w:eastAsia="Times New Roman" w:hAnsi="Times New Roman" w:cs="Times New Roman"/>
          <w:sz w:val="24"/>
          <w:szCs w:val="24"/>
        </w:rPr>
        <w:t xml:space="preserve">). </w:t>
      </w:r>
      <w:bookmarkStart w:id="7" w:name="_Hlk173924648"/>
      <w:r w:rsidR="00201BBA" w:rsidRPr="001E04F0">
        <w:rPr>
          <w:rFonts w:ascii="Times New Roman" w:eastAsia="Times New Roman" w:hAnsi="Times New Roman" w:cs="Times New Roman"/>
          <w:sz w:val="24"/>
          <w:szCs w:val="24"/>
        </w:rPr>
        <w:t>G</w:t>
      </w:r>
      <w:r w:rsidR="00997690" w:rsidRPr="001E04F0">
        <w:rPr>
          <w:rFonts w:ascii="Times New Roman" w:eastAsia="Times New Roman" w:hAnsi="Times New Roman" w:cs="Times New Roman"/>
          <w:sz w:val="24"/>
          <w:szCs w:val="24"/>
        </w:rPr>
        <w:t xml:space="preserve">roup differences </w:t>
      </w:r>
      <w:r w:rsidR="000302CF" w:rsidRPr="001E04F0">
        <w:rPr>
          <w:rFonts w:ascii="Times New Roman" w:eastAsia="Times New Roman" w:hAnsi="Times New Roman" w:cs="Times New Roman"/>
          <w:sz w:val="24"/>
          <w:szCs w:val="24"/>
        </w:rPr>
        <w:t>(SSD</w:t>
      </w:r>
      <w:r w:rsidR="00E04809" w:rsidRPr="001E04F0">
        <w:rPr>
          <w:rFonts w:ascii="Times New Roman" w:eastAsia="Times New Roman" w:hAnsi="Times New Roman" w:cs="Times New Roman"/>
          <w:sz w:val="24"/>
          <w:szCs w:val="24"/>
        </w:rPr>
        <w:t>s</w:t>
      </w:r>
      <w:r w:rsidR="000302CF" w:rsidRPr="001E04F0">
        <w:rPr>
          <w:rFonts w:ascii="Times New Roman" w:eastAsia="Times New Roman" w:hAnsi="Times New Roman" w:cs="Times New Roman"/>
          <w:sz w:val="24"/>
          <w:szCs w:val="24"/>
        </w:rPr>
        <w:t>-</w:t>
      </w:r>
      <w:r w:rsidR="00E04809" w:rsidRPr="001E04F0">
        <w:rPr>
          <w:rFonts w:ascii="Times New Roman" w:eastAsia="Times New Roman" w:hAnsi="Times New Roman" w:cs="Times New Roman"/>
          <w:sz w:val="24"/>
          <w:szCs w:val="24"/>
        </w:rPr>
        <w:t>C</w:t>
      </w:r>
      <w:r w:rsidR="000302CF" w:rsidRPr="001E04F0">
        <w:rPr>
          <w:rFonts w:ascii="Times New Roman" w:eastAsia="Times New Roman" w:hAnsi="Times New Roman" w:cs="Times New Roman"/>
          <w:sz w:val="24"/>
          <w:szCs w:val="24"/>
        </w:rPr>
        <w:t xml:space="preserve">ontrol) </w:t>
      </w:r>
      <w:r w:rsidR="00997690" w:rsidRPr="001E04F0">
        <w:rPr>
          <w:rFonts w:ascii="Times New Roman" w:eastAsia="Times New Roman" w:hAnsi="Times New Roman" w:cs="Times New Roman"/>
          <w:sz w:val="24"/>
          <w:szCs w:val="24"/>
        </w:rPr>
        <w:t>in gradient</w:t>
      </w:r>
      <w:r w:rsidR="00201BBA" w:rsidRPr="001E04F0">
        <w:rPr>
          <w:rFonts w:ascii="Times New Roman" w:eastAsia="Times New Roman" w:hAnsi="Times New Roman" w:cs="Times New Roman"/>
          <w:sz w:val="24"/>
          <w:szCs w:val="24"/>
        </w:rPr>
        <w:t xml:space="preserve"> scores</w:t>
      </w:r>
      <w:r w:rsidR="00997690" w:rsidRPr="001E04F0">
        <w:rPr>
          <w:rFonts w:ascii="Times New Roman" w:eastAsia="Times New Roman" w:hAnsi="Times New Roman" w:cs="Times New Roman"/>
          <w:sz w:val="24"/>
          <w:szCs w:val="24"/>
        </w:rPr>
        <w:t xml:space="preserve"> </w:t>
      </w:r>
      <w:r w:rsidR="00F73476" w:rsidRPr="001E04F0">
        <w:rPr>
          <w:rFonts w:ascii="Times New Roman" w:eastAsia="Times New Roman" w:hAnsi="Times New Roman" w:cs="Times New Roman"/>
          <w:sz w:val="24"/>
          <w:szCs w:val="24"/>
        </w:rPr>
        <w:t xml:space="preserve">were also examined </w:t>
      </w:r>
      <w:r w:rsidR="00997690" w:rsidRPr="001E04F0">
        <w:rPr>
          <w:rFonts w:ascii="Times New Roman" w:eastAsia="Times New Roman" w:hAnsi="Times New Roman" w:cs="Times New Roman"/>
          <w:sz w:val="24"/>
          <w:szCs w:val="24"/>
        </w:rPr>
        <w:t xml:space="preserve">with </w:t>
      </w:r>
      <w:r w:rsidRPr="001E04F0">
        <w:rPr>
          <w:rFonts w:ascii="Times New Roman" w:eastAsia="Times New Roman" w:hAnsi="Times New Roman" w:cs="Times New Roman"/>
          <w:sz w:val="24"/>
          <w:szCs w:val="24"/>
        </w:rPr>
        <w:t xml:space="preserve">two-sample </w:t>
      </w:r>
      <w:r w:rsidR="00997690" w:rsidRPr="001E04F0">
        <w:rPr>
          <w:rFonts w:ascii="Times New Roman" w:eastAsia="Times New Roman" w:hAnsi="Times New Roman" w:cs="Times New Roman"/>
          <w:i/>
          <w:sz w:val="24"/>
          <w:szCs w:val="24"/>
        </w:rPr>
        <w:t>t</w:t>
      </w:r>
      <w:r w:rsidR="00997690" w:rsidRPr="001E04F0">
        <w:rPr>
          <w:rFonts w:ascii="Times New Roman" w:eastAsia="Times New Roman" w:hAnsi="Times New Roman" w:cs="Times New Roman"/>
          <w:sz w:val="24"/>
          <w:szCs w:val="24"/>
        </w:rPr>
        <w:t>-tests</w:t>
      </w:r>
      <w:r w:rsidRPr="001E04F0">
        <w:rPr>
          <w:rFonts w:ascii="Times New Roman" w:eastAsia="Times New Roman" w:hAnsi="Times New Roman" w:cs="Times New Roman"/>
          <w:sz w:val="24"/>
          <w:szCs w:val="24"/>
        </w:rPr>
        <w:t xml:space="preserve"> </w:t>
      </w:r>
      <w:r w:rsidR="00A41A8A" w:rsidRPr="001E04F0">
        <w:rPr>
          <w:rFonts w:ascii="Times New Roman" w:eastAsia="Times New Roman" w:hAnsi="Times New Roman" w:cs="Times New Roman"/>
          <w:sz w:val="24"/>
          <w:szCs w:val="24"/>
        </w:rPr>
        <w:t xml:space="preserve">using the linear model approach (i.e., </w:t>
      </w:r>
      <w:r w:rsidR="00A41A8A" w:rsidRPr="001E04F0">
        <w:rPr>
          <w:rFonts w:ascii="Times New Roman" w:eastAsia="Times New Roman" w:hAnsi="Times New Roman" w:cs="Times New Roman"/>
          <w:sz w:val="24"/>
          <w:szCs w:val="24"/>
        </w:rPr>
        <w:lastRenderedPageBreak/>
        <w:t xml:space="preserve">the </w:t>
      </w:r>
      <w:r w:rsidR="00A41A8A" w:rsidRPr="001E04F0">
        <w:rPr>
          <w:rFonts w:ascii="Times New Roman" w:eastAsia="Times New Roman" w:hAnsi="Times New Roman" w:cs="Times New Roman"/>
          <w:i/>
          <w:iCs/>
          <w:sz w:val="24"/>
          <w:szCs w:val="24"/>
        </w:rPr>
        <w:t>lm</w:t>
      </w:r>
      <w:r w:rsidR="00A41A8A" w:rsidRPr="001E04F0">
        <w:rPr>
          <w:rFonts w:ascii="Times New Roman" w:eastAsia="Times New Roman" w:hAnsi="Times New Roman" w:cs="Times New Roman"/>
          <w:sz w:val="24"/>
          <w:szCs w:val="24"/>
        </w:rPr>
        <w:t xml:space="preserve"> function in R) </w:t>
      </w:r>
      <w:r w:rsidRPr="001E04F0">
        <w:rPr>
          <w:rFonts w:ascii="Times New Roman" w:eastAsia="Times New Roman" w:hAnsi="Times New Roman" w:cs="Times New Roman"/>
          <w:sz w:val="24"/>
          <w:szCs w:val="24"/>
        </w:rPr>
        <w:t xml:space="preserve">and </w:t>
      </w:r>
      <w:r w:rsidR="00F73476" w:rsidRPr="001E04F0">
        <w:rPr>
          <w:rFonts w:ascii="Times New Roman" w:eastAsia="Times New Roman" w:hAnsi="Times New Roman" w:cs="Times New Roman"/>
          <w:sz w:val="24"/>
          <w:szCs w:val="24"/>
        </w:rPr>
        <w:t xml:space="preserve">were </w:t>
      </w:r>
      <w:r w:rsidRPr="001E04F0">
        <w:rPr>
          <w:rFonts w:ascii="Times New Roman" w:eastAsia="Times New Roman" w:hAnsi="Times New Roman" w:cs="Times New Roman"/>
          <w:sz w:val="24"/>
          <w:szCs w:val="24"/>
        </w:rPr>
        <w:t>corrected</w:t>
      </w:r>
      <w:r w:rsidR="00997690" w:rsidRPr="001E04F0">
        <w:rPr>
          <w:rFonts w:ascii="Times New Roman" w:eastAsia="Times New Roman" w:hAnsi="Times New Roman" w:cs="Times New Roman"/>
          <w:sz w:val="24"/>
          <w:szCs w:val="24"/>
        </w:rPr>
        <w:t xml:space="preserve"> for multiple comparisons with a false discovery rate (FDR) approach (</w:t>
      </w:r>
      <w:r w:rsidR="00997690"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&lt;</w:t>
      </w:r>
      <w:r w:rsidR="00997690" w:rsidRPr="001E04F0">
        <w:rPr>
          <w:rFonts w:ascii="Times New Roman" w:eastAsia="Times New Roman" w:hAnsi="Times New Roman" w:cs="Times New Roman"/>
          <w:sz w:val="24"/>
          <w:szCs w:val="24"/>
        </w:rPr>
        <w:t>.05).</w:t>
      </w:r>
      <w:r w:rsidR="00A41A8A" w:rsidRPr="001E04F0">
        <w:rPr>
          <w:rFonts w:ascii="Times New Roman" w:eastAsia="Times New Roman" w:hAnsi="Times New Roman" w:cs="Times New Roman"/>
          <w:sz w:val="24"/>
          <w:szCs w:val="24"/>
        </w:rPr>
        <w:t xml:space="preserve"> </w:t>
      </w:r>
      <w:bookmarkEnd w:id="7"/>
      <w:r w:rsidR="00A30786" w:rsidRPr="001E04F0">
        <w:rPr>
          <w:rFonts w:ascii="Times New Roman" w:eastAsia="Times New Roman" w:hAnsi="Times New Roman" w:cs="Times New Roman"/>
          <w:sz w:val="24"/>
          <w:szCs w:val="24"/>
        </w:rPr>
        <w:t xml:space="preserve">Age, sex, and mean framewise displacement (FD) were regressed out from all behavior and brain measures prior to all analyses. </w:t>
      </w:r>
      <w:r w:rsidR="00A41A8A" w:rsidRPr="001E04F0">
        <w:rPr>
          <w:rFonts w:ascii="Times New Roman" w:eastAsia="Times New Roman" w:hAnsi="Times New Roman" w:cs="Times New Roman"/>
          <w:sz w:val="24"/>
          <w:szCs w:val="24"/>
        </w:rPr>
        <w:t xml:space="preserve">From the linear model, we report the number </w:t>
      </w:r>
      <w:r w:rsidR="00D2212B" w:rsidRPr="001E04F0">
        <w:rPr>
          <w:rFonts w:ascii="Times New Roman" w:eastAsia="Times New Roman" w:hAnsi="Times New Roman" w:cs="Times New Roman"/>
          <w:sz w:val="24"/>
          <w:szCs w:val="24"/>
        </w:rPr>
        <w:t>(</w:t>
      </w:r>
      <w:r w:rsidR="00D2212B" w:rsidRPr="001E04F0">
        <w:rPr>
          <w:rFonts w:ascii="Times New Roman" w:eastAsia="Times New Roman" w:hAnsi="Times New Roman" w:cs="Times New Roman"/>
          <w:i/>
          <w:iCs/>
          <w:sz w:val="24"/>
          <w:szCs w:val="24"/>
        </w:rPr>
        <w:t>n</w:t>
      </w:r>
      <w:r w:rsidR="00D2212B" w:rsidRPr="001E04F0">
        <w:rPr>
          <w:rFonts w:ascii="Times New Roman" w:eastAsia="Times New Roman" w:hAnsi="Times New Roman" w:cs="Times New Roman"/>
          <w:sz w:val="24"/>
          <w:szCs w:val="24"/>
        </w:rPr>
        <w:t xml:space="preserve">) </w:t>
      </w:r>
      <w:r w:rsidR="00A41A8A" w:rsidRPr="001E04F0">
        <w:rPr>
          <w:rFonts w:ascii="Times New Roman" w:eastAsia="Times New Roman" w:hAnsi="Times New Roman" w:cs="Times New Roman"/>
          <w:sz w:val="24"/>
          <w:szCs w:val="24"/>
        </w:rPr>
        <w:t xml:space="preserve">of significant ROIs of each network with their range of </w:t>
      </w:r>
      <w:r w:rsidR="00A41A8A" w:rsidRPr="001E04F0">
        <w:rPr>
          <w:rFonts w:ascii="Times New Roman" w:eastAsia="Times New Roman" w:hAnsi="Times New Roman" w:cs="Times New Roman"/>
          <w:i/>
          <w:iCs/>
          <w:sz w:val="24"/>
          <w:szCs w:val="24"/>
        </w:rPr>
        <w:t>F</w:t>
      </w:r>
      <w:r w:rsidR="00A41A8A" w:rsidRPr="001E04F0">
        <w:rPr>
          <w:rFonts w:ascii="Times New Roman" w:eastAsia="Times New Roman" w:hAnsi="Times New Roman" w:cs="Times New Roman"/>
          <w:sz w:val="24"/>
          <w:szCs w:val="24"/>
        </w:rPr>
        <w:t>-statistics.</w:t>
      </w:r>
    </w:p>
    <w:p w14:paraId="33B7B606" w14:textId="77777777" w:rsidR="00C90A63" w:rsidRPr="001E04F0" w:rsidRDefault="00C90A63" w:rsidP="00356FC6">
      <w:pPr>
        <w:spacing w:line="240" w:lineRule="auto"/>
        <w:rPr>
          <w:rFonts w:ascii="Times New Roman" w:eastAsia="Times New Roman" w:hAnsi="Times New Roman" w:cs="Times New Roman"/>
          <w:sz w:val="24"/>
          <w:szCs w:val="24"/>
        </w:rPr>
      </w:pPr>
    </w:p>
    <w:p w14:paraId="5FA6CB3D" w14:textId="75728FD1" w:rsidR="00C90A63" w:rsidRPr="001E04F0" w:rsidRDefault="009A45A8"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M</w:t>
      </w:r>
      <w:r w:rsidR="00997690" w:rsidRPr="001E04F0">
        <w:rPr>
          <w:rFonts w:ascii="Times New Roman" w:eastAsia="Times New Roman" w:hAnsi="Times New Roman" w:cs="Times New Roman"/>
          <w:sz w:val="24"/>
          <w:szCs w:val="24"/>
        </w:rPr>
        <w:t xml:space="preserve">ultivariate associations between the </w:t>
      </w:r>
      <w:r w:rsidR="00F46217" w:rsidRPr="001E04F0">
        <w:rPr>
          <w:rFonts w:ascii="Times New Roman" w:eastAsia="Times New Roman" w:hAnsi="Times New Roman" w:cs="Times New Roman"/>
          <w:sz w:val="24"/>
          <w:szCs w:val="24"/>
        </w:rPr>
        <w:t>cognitive</w:t>
      </w:r>
      <w:r w:rsidR="00997690" w:rsidRPr="001E04F0">
        <w:rPr>
          <w:rFonts w:ascii="Times New Roman" w:eastAsia="Times New Roman" w:hAnsi="Times New Roman" w:cs="Times New Roman"/>
          <w:sz w:val="24"/>
          <w:szCs w:val="24"/>
        </w:rPr>
        <w:t xml:space="preserve"> and network hierarchy measures </w:t>
      </w:r>
      <w:r w:rsidR="00201BBA" w:rsidRPr="001E04F0">
        <w:rPr>
          <w:rFonts w:ascii="Times New Roman" w:eastAsia="Times New Roman" w:hAnsi="Times New Roman" w:cs="Times New Roman"/>
          <w:sz w:val="24"/>
          <w:szCs w:val="24"/>
        </w:rPr>
        <w:t>across SSD</w:t>
      </w:r>
      <w:r w:rsidR="00E04809" w:rsidRPr="001E04F0">
        <w:rPr>
          <w:rFonts w:ascii="Times New Roman" w:eastAsia="Times New Roman" w:hAnsi="Times New Roman" w:cs="Times New Roman"/>
          <w:sz w:val="24"/>
          <w:szCs w:val="24"/>
        </w:rPr>
        <w:t>s</w:t>
      </w:r>
      <w:r w:rsidR="00201BBA" w:rsidRPr="001E04F0">
        <w:rPr>
          <w:rFonts w:ascii="Times New Roman" w:eastAsia="Times New Roman" w:hAnsi="Times New Roman" w:cs="Times New Roman"/>
          <w:sz w:val="24"/>
          <w:szCs w:val="24"/>
        </w:rPr>
        <w:t xml:space="preserve"> and </w:t>
      </w:r>
      <w:r w:rsidR="00A24C30" w:rsidRPr="001E04F0">
        <w:rPr>
          <w:rFonts w:ascii="Times New Roman" w:eastAsia="Times New Roman" w:hAnsi="Times New Roman" w:cs="Times New Roman"/>
          <w:sz w:val="24"/>
          <w:szCs w:val="24"/>
        </w:rPr>
        <w:t>C</w:t>
      </w:r>
      <w:r w:rsidR="00201BBA" w:rsidRPr="001E04F0">
        <w:rPr>
          <w:rFonts w:ascii="Times New Roman" w:eastAsia="Times New Roman" w:hAnsi="Times New Roman" w:cs="Times New Roman"/>
          <w:sz w:val="24"/>
          <w:szCs w:val="24"/>
        </w:rPr>
        <w:t xml:space="preserve">ontrol groups </w:t>
      </w:r>
      <w:r w:rsidR="00997690" w:rsidRPr="001E04F0">
        <w:rPr>
          <w:rFonts w:ascii="Times New Roman" w:eastAsia="Times New Roman" w:hAnsi="Times New Roman" w:cs="Times New Roman"/>
          <w:sz w:val="24"/>
          <w:szCs w:val="24"/>
        </w:rPr>
        <w:t>were then analyzed by partial least square</w:t>
      </w:r>
      <w:r w:rsidR="000D79E8" w:rsidRPr="001E04F0">
        <w:rPr>
          <w:rFonts w:ascii="Times New Roman" w:eastAsia="Times New Roman" w:hAnsi="Times New Roman" w:cs="Times New Roman"/>
          <w:sz w:val="24"/>
          <w:szCs w:val="24"/>
        </w:rPr>
        <w:t>s</w:t>
      </w:r>
      <w:r w:rsidR="00997690" w:rsidRPr="001E04F0">
        <w:rPr>
          <w:rFonts w:ascii="Times New Roman" w:eastAsia="Times New Roman" w:hAnsi="Times New Roman" w:cs="Times New Roman"/>
          <w:sz w:val="24"/>
          <w:szCs w:val="24"/>
        </w:rPr>
        <w:t xml:space="preserve"> correlation </w:t>
      </w:r>
      <w:r w:rsidR="000D79E8" w:rsidRPr="001E04F0">
        <w:rPr>
          <w:rFonts w:ascii="Times New Roman" w:eastAsia="Times New Roman" w:hAnsi="Times New Roman" w:cs="Times New Roman"/>
          <w:sz w:val="24"/>
          <w:szCs w:val="24"/>
        </w:rPr>
        <w:t xml:space="preserve">(PLSC)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y1UUnUdx","properties":{"formattedCitation":"(59)","plainCitation":"(59)","noteIndex":0},"citationItems":[{"id":56,"uris":["http://zotero.org/groups/4600429/items/TVB73LX2"],"itemData":{"id":56,"type":"article-journal","container-title":"Neuroimage","note":"publisher: Elsevier","page":"455–475","title":"Partial Least Squares (PLS) methods for neuroimaging: a tutorial and review","volume":"56","author":[{"family":"Krishnan","given":"Anjali"},{"family":"Williams","given":"Lynne J"},{"family":"McIntosh","given":"Anthony Randal"},{"family":"Abdi","given":"Hervé"}],"issued":{"date-parts":[["2011"]]}}}],"schema":"https://github.com/citation-style-language/schema/raw/master/csl-citation.json"}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(59)</w:t>
      </w:r>
      <w:r w:rsidR="009179F9" w:rsidRPr="001E04F0">
        <w:rPr>
          <w:rFonts w:ascii="Times New Roman" w:hAnsi="Times New Roman" w:cs="Times New Roman"/>
          <w:sz w:val="24"/>
          <w:szCs w:val="24"/>
        </w:rPr>
        <w:fldChar w:fldCharType="end"/>
      </w:r>
      <w:r w:rsidR="00EC5F3B" w:rsidRPr="001E04F0">
        <w:rPr>
          <w:rFonts w:ascii="Times New Roman" w:eastAsia="Times New Roman" w:hAnsi="Times New Roman" w:cs="Times New Roman"/>
          <w:sz w:val="24"/>
          <w:szCs w:val="24"/>
        </w:rPr>
        <w:t xml:space="preserve">, </w:t>
      </w:r>
      <w:r w:rsidR="003D1C05" w:rsidRPr="001E04F0">
        <w:rPr>
          <w:rFonts w:ascii="Times New Roman" w:eastAsia="Times New Roman" w:hAnsi="Times New Roman" w:cs="Times New Roman"/>
          <w:sz w:val="24"/>
          <w:szCs w:val="24"/>
        </w:rPr>
        <w:t xml:space="preserve">relating </w:t>
      </w:r>
      <w:r w:rsidR="00E53437" w:rsidRPr="001E04F0">
        <w:rPr>
          <w:rFonts w:ascii="Times New Roman" w:eastAsia="Times New Roman" w:hAnsi="Times New Roman" w:cs="Times New Roman"/>
          <w:sz w:val="24"/>
          <w:szCs w:val="24"/>
        </w:rPr>
        <w:t>1</w:t>
      </w:r>
      <w:r w:rsidR="00201BBA" w:rsidRPr="001E04F0">
        <w:rPr>
          <w:rFonts w:ascii="Times New Roman" w:eastAsia="Times New Roman" w:hAnsi="Times New Roman" w:cs="Times New Roman"/>
          <w:sz w:val="24"/>
          <w:szCs w:val="24"/>
        </w:rPr>
        <w:t>4</w:t>
      </w:r>
      <w:r w:rsidR="00997690" w:rsidRPr="001E04F0">
        <w:rPr>
          <w:rFonts w:ascii="Times New Roman" w:eastAsia="Times New Roman" w:hAnsi="Times New Roman" w:cs="Times New Roman"/>
          <w:sz w:val="24"/>
          <w:szCs w:val="24"/>
        </w:rPr>
        <w:t xml:space="preserve"> </w:t>
      </w:r>
      <w:r w:rsidR="00F46217" w:rsidRPr="001E04F0">
        <w:rPr>
          <w:rFonts w:ascii="Times New Roman" w:eastAsia="Times New Roman" w:hAnsi="Times New Roman" w:cs="Times New Roman"/>
          <w:sz w:val="24"/>
          <w:szCs w:val="24"/>
        </w:rPr>
        <w:t>cognitive</w:t>
      </w:r>
      <w:r w:rsidR="00997690" w:rsidRPr="001E04F0">
        <w:rPr>
          <w:rFonts w:ascii="Times New Roman" w:eastAsia="Times New Roman" w:hAnsi="Times New Roman" w:cs="Times New Roman"/>
          <w:sz w:val="24"/>
          <w:szCs w:val="24"/>
        </w:rPr>
        <w:t xml:space="preserve"> </w:t>
      </w:r>
      <w:r w:rsidR="00E53437" w:rsidRPr="001E04F0">
        <w:rPr>
          <w:rFonts w:ascii="Times New Roman" w:eastAsia="Times New Roman" w:hAnsi="Times New Roman" w:cs="Times New Roman"/>
          <w:sz w:val="24"/>
          <w:szCs w:val="24"/>
        </w:rPr>
        <w:t xml:space="preserve">variables </w:t>
      </w:r>
      <w:r w:rsidR="00997690" w:rsidRPr="001E04F0">
        <w:rPr>
          <w:rFonts w:ascii="Times New Roman" w:eastAsia="Times New Roman" w:hAnsi="Times New Roman" w:cs="Times New Roman"/>
          <w:sz w:val="24"/>
          <w:szCs w:val="24"/>
        </w:rPr>
        <w:t>(</w:t>
      </w:r>
      <w:r w:rsidR="005C33CB" w:rsidRPr="001E04F0">
        <w:rPr>
          <w:rFonts w:ascii="Times New Roman" w:eastAsia="Times New Roman" w:hAnsi="Times New Roman" w:cs="Times New Roman"/>
          <w:sz w:val="24"/>
          <w:szCs w:val="24"/>
        </w:rPr>
        <w:t xml:space="preserve">8 </w:t>
      </w:r>
      <w:r w:rsidR="00997690" w:rsidRPr="001E04F0">
        <w:rPr>
          <w:rFonts w:ascii="Times New Roman" w:eastAsia="Times New Roman" w:hAnsi="Times New Roman" w:cs="Times New Roman"/>
          <w:sz w:val="24"/>
          <w:szCs w:val="24"/>
        </w:rPr>
        <w:t xml:space="preserve">social cognitive scores and </w:t>
      </w:r>
      <w:r w:rsidR="005C33CB" w:rsidRPr="001E04F0">
        <w:rPr>
          <w:rFonts w:ascii="Times New Roman" w:eastAsia="Times New Roman" w:hAnsi="Times New Roman" w:cs="Times New Roman"/>
          <w:sz w:val="24"/>
          <w:szCs w:val="24"/>
        </w:rPr>
        <w:t xml:space="preserve">6 </w:t>
      </w:r>
      <w:r w:rsidR="00997690" w:rsidRPr="001E04F0">
        <w:rPr>
          <w:rFonts w:ascii="Times New Roman" w:eastAsia="Times New Roman" w:hAnsi="Times New Roman" w:cs="Times New Roman"/>
          <w:sz w:val="24"/>
          <w:szCs w:val="24"/>
        </w:rPr>
        <w:t xml:space="preserve">MCCB domain scores) </w:t>
      </w:r>
      <w:r w:rsidR="003D1C05" w:rsidRPr="001E04F0">
        <w:rPr>
          <w:rFonts w:ascii="Times New Roman" w:eastAsia="Times New Roman" w:hAnsi="Times New Roman" w:cs="Times New Roman"/>
          <w:sz w:val="24"/>
          <w:szCs w:val="24"/>
        </w:rPr>
        <w:t>to</w:t>
      </w:r>
      <w:r w:rsidR="00997690" w:rsidRPr="001E04F0">
        <w:rPr>
          <w:rFonts w:ascii="Times New Roman" w:eastAsia="Times New Roman" w:hAnsi="Times New Roman" w:cs="Times New Roman"/>
          <w:sz w:val="24"/>
          <w:szCs w:val="24"/>
        </w:rPr>
        <w:t xml:space="preserve"> </w:t>
      </w:r>
      <w:r w:rsidR="00E53437" w:rsidRPr="001E04F0">
        <w:rPr>
          <w:rFonts w:ascii="Times New Roman" w:eastAsia="Times New Roman" w:hAnsi="Times New Roman" w:cs="Times New Roman"/>
          <w:sz w:val="24"/>
          <w:szCs w:val="24"/>
        </w:rPr>
        <w:t>1176</w:t>
      </w:r>
      <w:r w:rsidR="00997690" w:rsidRPr="001E04F0">
        <w:rPr>
          <w:rFonts w:ascii="Times New Roman" w:eastAsia="Times New Roman" w:hAnsi="Times New Roman" w:cs="Times New Roman"/>
          <w:sz w:val="24"/>
          <w:szCs w:val="24"/>
        </w:rPr>
        <w:t xml:space="preserve"> </w:t>
      </w:r>
      <w:r w:rsidR="00E53437" w:rsidRPr="001E04F0">
        <w:rPr>
          <w:rFonts w:ascii="Times New Roman" w:eastAsia="Times New Roman" w:hAnsi="Times New Roman" w:cs="Times New Roman"/>
          <w:sz w:val="24"/>
          <w:szCs w:val="24"/>
        </w:rPr>
        <w:t xml:space="preserve">brain variables </w:t>
      </w:r>
      <w:r w:rsidR="00EC5F3B" w:rsidRPr="001E04F0">
        <w:rPr>
          <w:rFonts w:ascii="Times New Roman" w:eastAsia="Times New Roman" w:hAnsi="Times New Roman" w:cs="Times New Roman"/>
          <w:sz w:val="24"/>
          <w:szCs w:val="24"/>
        </w:rPr>
        <w:t>(</w:t>
      </w:r>
      <w:r w:rsidR="00E53437" w:rsidRPr="001E04F0">
        <w:rPr>
          <w:rFonts w:ascii="Times New Roman" w:eastAsia="Times New Roman" w:hAnsi="Times New Roman" w:cs="Times New Roman"/>
          <w:sz w:val="24"/>
          <w:szCs w:val="24"/>
        </w:rPr>
        <w:t>gradient scores</w:t>
      </w:r>
      <w:r w:rsidR="00997690" w:rsidRPr="001E04F0">
        <w:rPr>
          <w:rFonts w:ascii="Times New Roman" w:eastAsia="Times New Roman" w:hAnsi="Times New Roman" w:cs="Times New Roman"/>
          <w:sz w:val="24"/>
          <w:szCs w:val="24"/>
        </w:rPr>
        <w:t xml:space="preserve"> </w:t>
      </w:r>
      <w:r w:rsidR="00E53437" w:rsidRPr="001E04F0">
        <w:rPr>
          <w:rFonts w:ascii="Times New Roman" w:eastAsia="Times New Roman" w:hAnsi="Times New Roman" w:cs="Times New Roman"/>
          <w:sz w:val="24"/>
          <w:szCs w:val="24"/>
        </w:rPr>
        <w:t>of the first 3 dimensions</w:t>
      </w:r>
      <w:r w:rsidR="00997690" w:rsidRPr="001E04F0">
        <w:rPr>
          <w:rFonts w:ascii="Times New Roman" w:eastAsia="Times New Roman" w:hAnsi="Times New Roman" w:cs="Times New Roman"/>
          <w:sz w:val="24"/>
          <w:szCs w:val="24"/>
        </w:rPr>
        <w:t xml:space="preserve"> </w:t>
      </w:r>
      <w:r w:rsidR="00EC5F3B" w:rsidRPr="001E04F0">
        <w:rPr>
          <w:rFonts w:ascii="Times New Roman" w:eastAsia="Times New Roman" w:hAnsi="Times New Roman" w:cs="Times New Roman"/>
          <w:sz w:val="24"/>
          <w:szCs w:val="24"/>
        </w:rPr>
        <w:t>of 392</w:t>
      </w:r>
      <w:r w:rsidR="00997690" w:rsidRPr="001E04F0">
        <w:rPr>
          <w:rFonts w:ascii="Times New Roman" w:eastAsia="Times New Roman" w:hAnsi="Times New Roman" w:cs="Times New Roman"/>
          <w:sz w:val="24"/>
          <w:szCs w:val="24"/>
        </w:rPr>
        <w:t xml:space="preserve"> brain regions</w:t>
      </w:r>
      <w:r w:rsidR="00EC5F3B" w:rsidRPr="001E04F0">
        <w:rPr>
          <w:rFonts w:ascii="Times New Roman" w:eastAsia="Times New Roman" w:hAnsi="Times New Roman" w:cs="Times New Roman"/>
          <w:sz w:val="24"/>
          <w:szCs w:val="24"/>
        </w:rPr>
        <w:t>)</w:t>
      </w:r>
      <w:r w:rsidR="00997690" w:rsidRPr="001E04F0">
        <w:rPr>
          <w:rFonts w:ascii="Times New Roman" w:eastAsia="Times New Roman" w:hAnsi="Times New Roman" w:cs="Times New Roman"/>
          <w:sz w:val="24"/>
          <w:szCs w:val="24"/>
        </w:rPr>
        <w:t xml:space="preserve">. </w:t>
      </w:r>
      <w:r w:rsidR="00E53437" w:rsidRPr="001E04F0">
        <w:rPr>
          <w:rFonts w:ascii="Times New Roman" w:eastAsia="Times New Roman" w:hAnsi="Times New Roman" w:cs="Times New Roman"/>
          <w:sz w:val="24"/>
          <w:szCs w:val="24"/>
        </w:rPr>
        <w:t xml:space="preserve">In PLSC, </w:t>
      </w:r>
      <w:r w:rsidR="00997690" w:rsidRPr="001E04F0">
        <w:rPr>
          <w:rFonts w:ascii="Times New Roman" w:eastAsia="Times New Roman" w:hAnsi="Times New Roman" w:cs="Times New Roman"/>
          <w:sz w:val="24"/>
          <w:szCs w:val="24"/>
        </w:rPr>
        <w:t xml:space="preserve">each variable </w:t>
      </w:r>
      <w:r w:rsidR="00E53437" w:rsidRPr="001E04F0">
        <w:rPr>
          <w:rFonts w:ascii="Times New Roman" w:eastAsia="Times New Roman" w:hAnsi="Times New Roman" w:cs="Times New Roman"/>
          <w:sz w:val="24"/>
          <w:szCs w:val="24"/>
        </w:rPr>
        <w:t>is</w:t>
      </w:r>
      <w:r w:rsidR="00D877BB" w:rsidRPr="001E04F0">
        <w:rPr>
          <w:rFonts w:ascii="Times New Roman" w:eastAsia="Times New Roman" w:hAnsi="Times New Roman" w:cs="Times New Roman"/>
          <w:sz w:val="24"/>
          <w:szCs w:val="24"/>
        </w:rPr>
        <w:t xml:space="preserve"> </w:t>
      </w:r>
      <w:r w:rsidR="002C046D" w:rsidRPr="001E04F0">
        <w:rPr>
          <w:rFonts w:ascii="Times New Roman" w:eastAsia="Times New Roman" w:hAnsi="Times New Roman" w:cs="Times New Roman"/>
          <w:sz w:val="24"/>
          <w:szCs w:val="24"/>
        </w:rPr>
        <w:t>centered</w:t>
      </w:r>
      <w:r w:rsidR="00997690" w:rsidRPr="001E04F0">
        <w:rPr>
          <w:rFonts w:ascii="Times New Roman" w:eastAsia="Times New Roman" w:hAnsi="Times New Roman" w:cs="Times New Roman"/>
          <w:sz w:val="24"/>
          <w:szCs w:val="24"/>
        </w:rPr>
        <w:t xml:space="preserve"> (i.e., having a mean of 0) and </w:t>
      </w:r>
      <w:r w:rsidR="002C046D" w:rsidRPr="001E04F0">
        <w:rPr>
          <w:rFonts w:ascii="Times New Roman" w:eastAsia="Times New Roman" w:hAnsi="Times New Roman" w:cs="Times New Roman"/>
          <w:sz w:val="24"/>
          <w:szCs w:val="24"/>
        </w:rPr>
        <w:t>normalized</w:t>
      </w:r>
      <w:r w:rsidR="00997690" w:rsidRPr="001E04F0">
        <w:rPr>
          <w:rFonts w:ascii="Times New Roman" w:eastAsia="Times New Roman" w:hAnsi="Times New Roman" w:cs="Times New Roman"/>
          <w:sz w:val="24"/>
          <w:szCs w:val="24"/>
        </w:rPr>
        <w:t xml:space="preserve"> (such that the sum of squared values equals 1). PLSC </w:t>
      </w:r>
      <w:r w:rsidR="00D877BB" w:rsidRPr="001E04F0">
        <w:rPr>
          <w:rFonts w:ascii="Times New Roman" w:eastAsia="Times New Roman" w:hAnsi="Times New Roman" w:cs="Times New Roman"/>
          <w:sz w:val="24"/>
          <w:szCs w:val="24"/>
        </w:rPr>
        <w:t xml:space="preserve">then </w:t>
      </w:r>
      <w:r w:rsidR="00997690" w:rsidRPr="001E04F0">
        <w:rPr>
          <w:rFonts w:ascii="Times New Roman" w:eastAsia="Times New Roman" w:hAnsi="Times New Roman" w:cs="Times New Roman"/>
          <w:sz w:val="24"/>
          <w:szCs w:val="24"/>
        </w:rPr>
        <w:t>extracts</w:t>
      </w:r>
      <w:r w:rsidR="00096B35" w:rsidRPr="001E04F0">
        <w:rPr>
          <w:rFonts w:ascii="Times New Roman" w:eastAsia="Times New Roman" w:hAnsi="Times New Roman" w:cs="Times New Roman"/>
          <w:sz w:val="24"/>
          <w:szCs w:val="24"/>
        </w:rPr>
        <w:t xml:space="preserve">, from their cross product, </w:t>
      </w:r>
      <w:r w:rsidR="00D877BB" w:rsidRPr="001E04F0">
        <w:rPr>
          <w:rFonts w:ascii="Times New Roman" w:eastAsia="Times New Roman" w:hAnsi="Times New Roman" w:cs="Times New Roman"/>
          <w:sz w:val="24"/>
          <w:szCs w:val="24"/>
        </w:rPr>
        <w:t xml:space="preserve">latent </w:t>
      </w:r>
      <w:r w:rsidR="00997690" w:rsidRPr="001E04F0">
        <w:rPr>
          <w:rFonts w:ascii="Times New Roman" w:eastAsia="Times New Roman" w:hAnsi="Times New Roman" w:cs="Times New Roman"/>
          <w:sz w:val="24"/>
          <w:szCs w:val="24"/>
        </w:rPr>
        <w:t xml:space="preserve">dimensions, </w:t>
      </w:r>
      <w:r w:rsidR="00096B35" w:rsidRPr="001E04F0">
        <w:rPr>
          <w:rFonts w:ascii="Times New Roman" w:eastAsia="Times New Roman" w:hAnsi="Times New Roman" w:cs="Times New Roman"/>
          <w:sz w:val="24"/>
          <w:szCs w:val="24"/>
        </w:rPr>
        <w:t xml:space="preserve">which are </w:t>
      </w:r>
      <w:r w:rsidR="00997690" w:rsidRPr="001E04F0">
        <w:rPr>
          <w:rFonts w:ascii="Times New Roman" w:eastAsia="Times New Roman" w:hAnsi="Times New Roman" w:cs="Times New Roman"/>
          <w:sz w:val="24"/>
          <w:szCs w:val="24"/>
        </w:rPr>
        <w:t xml:space="preserve">analogous to components in principal component analysis (PCA), explaining </w:t>
      </w:r>
      <w:r w:rsidR="00D877BB" w:rsidRPr="001E04F0">
        <w:rPr>
          <w:rFonts w:ascii="Times New Roman" w:eastAsia="Times New Roman" w:hAnsi="Times New Roman" w:cs="Times New Roman"/>
          <w:sz w:val="24"/>
          <w:szCs w:val="24"/>
        </w:rPr>
        <w:t>association</w:t>
      </w:r>
      <w:r w:rsidR="003D1C05" w:rsidRPr="001E04F0">
        <w:rPr>
          <w:rFonts w:ascii="Times New Roman" w:eastAsia="Times New Roman" w:hAnsi="Times New Roman" w:cs="Times New Roman"/>
          <w:sz w:val="24"/>
          <w:szCs w:val="24"/>
        </w:rPr>
        <w:t>s</w:t>
      </w:r>
      <w:r w:rsidR="00997690" w:rsidRPr="001E04F0">
        <w:rPr>
          <w:rFonts w:ascii="Times New Roman" w:eastAsia="Times New Roman" w:hAnsi="Times New Roman" w:cs="Times New Roman"/>
          <w:sz w:val="24"/>
          <w:szCs w:val="24"/>
        </w:rPr>
        <w:t xml:space="preserve"> between the brain and </w:t>
      </w:r>
      <w:r w:rsidR="00F46217" w:rsidRPr="001E04F0">
        <w:rPr>
          <w:rFonts w:ascii="Times New Roman" w:eastAsia="Times New Roman" w:hAnsi="Times New Roman" w:cs="Times New Roman"/>
          <w:sz w:val="24"/>
          <w:szCs w:val="24"/>
        </w:rPr>
        <w:t>cognitive</w:t>
      </w:r>
      <w:r w:rsidR="00997690" w:rsidRPr="001E04F0">
        <w:rPr>
          <w:rFonts w:ascii="Times New Roman" w:eastAsia="Times New Roman" w:hAnsi="Times New Roman" w:cs="Times New Roman"/>
          <w:sz w:val="24"/>
          <w:szCs w:val="24"/>
        </w:rPr>
        <w:t xml:space="preserve"> </w:t>
      </w:r>
      <w:r w:rsidR="00D877BB" w:rsidRPr="001E04F0">
        <w:rPr>
          <w:rFonts w:ascii="Times New Roman" w:eastAsia="Times New Roman" w:hAnsi="Times New Roman" w:cs="Times New Roman"/>
          <w:sz w:val="24"/>
          <w:szCs w:val="24"/>
        </w:rPr>
        <w:t>measures</w:t>
      </w:r>
      <w:r w:rsidR="00997690" w:rsidRPr="001E04F0">
        <w:rPr>
          <w:rFonts w:ascii="Times New Roman" w:eastAsia="Times New Roman" w:hAnsi="Times New Roman" w:cs="Times New Roman"/>
          <w:sz w:val="24"/>
          <w:szCs w:val="24"/>
        </w:rPr>
        <w:t xml:space="preserve">. </w:t>
      </w:r>
      <w:r w:rsidR="00D877BB" w:rsidRPr="001E04F0">
        <w:rPr>
          <w:rFonts w:ascii="Times New Roman" w:eastAsia="Times New Roman" w:hAnsi="Times New Roman" w:cs="Times New Roman"/>
          <w:sz w:val="24"/>
          <w:szCs w:val="24"/>
        </w:rPr>
        <w:t>On each dimension, PLSC generates pairs of latent variables, analogous to factor scores in PCA; consist</w:t>
      </w:r>
      <w:r w:rsidR="0037039E" w:rsidRPr="001E04F0">
        <w:rPr>
          <w:rFonts w:ascii="Times New Roman" w:eastAsia="Times New Roman" w:hAnsi="Times New Roman" w:cs="Times New Roman"/>
          <w:sz w:val="24"/>
          <w:szCs w:val="24"/>
        </w:rPr>
        <w:t>ing</w:t>
      </w:r>
      <w:r w:rsidR="00D877BB" w:rsidRPr="001E04F0">
        <w:rPr>
          <w:rFonts w:ascii="Times New Roman" w:eastAsia="Times New Roman" w:hAnsi="Times New Roman" w:cs="Times New Roman"/>
          <w:sz w:val="24"/>
          <w:szCs w:val="24"/>
        </w:rPr>
        <w:t xml:space="preserve"> of one computed from the </w:t>
      </w:r>
      <w:r w:rsidR="00F46217" w:rsidRPr="001E04F0">
        <w:rPr>
          <w:rFonts w:ascii="Times New Roman" w:eastAsia="Times New Roman" w:hAnsi="Times New Roman" w:cs="Times New Roman"/>
          <w:sz w:val="24"/>
          <w:szCs w:val="24"/>
        </w:rPr>
        <w:t>cognitive</w:t>
      </w:r>
      <w:r w:rsidR="00D877BB" w:rsidRPr="001E04F0">
        <w:rPr>
          <w:rFonts w:ascii="Times New Roman" w:eastAsia="Times New Roman" w:hAnsi="Times New Roman" w:cs="Times New Roman"/>
          <w:sz w:val="24"/>
          <w:szCs w:val="24"/>
        </w:rPr>
        <w:t xml:space="preserve"> variables</w:t>
      </w:r>
      <w:r w:rsidR="00096B35" w:rsidRPr="001E04F0">
        <w:rPr>
          <w:rFonts w:ascii="Times New Roman" w:eastAsia="Times New Roman" w:hAnsi="Times New Roman" w:cs="Times New Roman"/>
          <w:sz w:val="24"/>
          <w:szCs w:val="24"/>
        </w:rPr>
        <w:t xml:space="preserve"> (i.e.,</w:t>
      </w:r>
      <w:r w:rsidR="00D877BB" w:rsidRPr="001E04F0">
        <w:rPr>
          <w:rFonts w:ascii="Times New Roman" w:eastAsia="Times New Roman" w:hAnsi="Times New Roman" w:cs="Times New Roman"/>
          <w:sz w:val="24"/>
          <w:szCs w:val="24"/>
        </w:rPr>
        <w:t xml:space="preserve"> </w:t>
      </w:r>
      <w:r w:rsidR="00F46217" w:rsidRPr="001E04F0">
        <w:rPr>
          <w:rFonts w:ascii="Times New Roman" w:eastAsia="Times New Roman" w:hAnsi="Times New Roman" w:cs="Times New Roman"/>
          <w:i/>
          <w:iCs/>
          <w:sz w:val="24"/>
          <w:szCs w:val="24"/>
        </w:rPr>
        <w:t>cognitive score</w:t>
      </w:r>
      <w:r w:rsidR="00D877BB" w:rsidRPr="001E04F0">
        <w:rPr>
          <w:rFonts w:ascii="Times New Roman" w:eastAsia="Times New Roman" w:hAnsi="Times New Roman" w:cs="Times New Roman"/>
          <w:i/>
          <w:iCs/>
          <w:sz w:val="24"/>
          <w:szCs w:val="24"/>
        </w:rPr>
        <w:t>s</w:t>
      </w:r>
      <w:r w:rsidR="00096B35" w:rsidRPr="001E04F0">
        <w:rPr>
          <w:rFonts w:ascii="Times New Roman" w:eastAsia="Times New Roman" w:hAnsi="Times New Roman" w:cs="Times New Roman"/>
          <w:sz w:val="24"/>
          <w:szCs w:val="24"/>
        </w:rPr>
        <w:t>)</w:t>
      </w:r>
      <w:r w:rsidR="00D877BB" w:rsidRPr="001E04F0">
        <w:rPr>
          <w:rFonts w:ascii="Times New Roman" w:eastAsia="Times New Roman" w:hAnsi="Times New Roman" w:cs="Times New Roman"/>
          <w:sz w:val="24"/>
          <w:szCs w:val="24"/>
        </w:rPr>
        <w:t xml:space="preserve"> and </w:t>
      </w:r>
      <w:r w:rsidR="00330A8A" w:rsidRPr="001E04F0">
        <w:rPr>
          <w:rFonts w:ascii="Times New Roman" w:eastAsia="Times New Roman" w:hAnsi="Times New Roman" w:cs="Times New Roman"/>
          <w:sz w:val="24"/>
          <w:szCs w:val="24"/>
        </w:rPr>
        <w:t xml:space="preserve">one </w:t>
      </w:r>
      <w:r w:rsidR="00D877BB" w:rsidRPr="001E04F0">
        <w:rPr>
          <w:rFonts w:ascii="Times New Roman" w:eastAsia="Times New Roman" w:hAnsi="Times New Roman" w:cs="Times New Roman"/>
          <w:sz w:val="24"/>
          <w:szCs w:val="24"/>
        </w:rPr>
        <w:t>from the brain variables</w:t>
      </w:r>
      <w:r w:rsidR="00096B35" w:rsidRPr="001E04F0">
        <w:rPr>
          <w:rFonts w:ascii="Times New Roman" w:eastAsia="Times New Roman" w:hAnsi="Times New Roman" w:cs="Times New Roman"/>
          <w:sz w:val="24"/>
          <w:szCs w:val="24"/>
        </w:rPr>
        <w:t xml:space="preserve"> (i.e.,</w:t>
      </w:r>
      <w:r w:rsidR="00D877BB" w:rsidRPr="001E04F0">
        <w:rPr>
          <w:rFonts w:ascii="Times New Roman" w:eastAsia="Times New Roman" w:hAnsi="Times New Roman" w:cs="Times New Roman"/>
          <w:sz w:val="24"/>
          <w:szCs w:val="24"/>
        </w:rPr>
        <w:t xml:space="preserve"> </w:t>
      </w:r>
      <w:r w:rsidR="00D877BB" w:rsidRPr="001E04F0">
        <w:rPr>
          <w:rFonts w:ascii="Times New Roman" w:eastAsia="Times New Roman" w:hAnsi="Times New Roman" w:cs="Times New Roman"/>
          <w:i/>
          <w:iCs/>
          <w:sz w:val="24"/>
          <w:szCs w:val="24"/>
        </w:rPr>
        <w:t>brain scores</w:t>
      </w:r>
      <w:r w:rsidR="00096B35" w:rsidRPr="001E04F0">
        <w:rPr>
          <w:rFonts w:ascii="Times New Roman" w:eastAsia="Times New Roman" w:hAnsi="Times New Roman" w:cs="Times New Roman"/>
          <w:sz w:val="24"/>
          <w:szCs w:val="24"/>
        </w:rPr>
        <w:t>), which together have maximum covariance</w:t>
      </w:r>
      <w:r w:rsidR="00D877BB" w:rsidRPr="001E04F0">
        <w:rPr>
          <w:rFonts w:ascii="Times New Roman" w:eastAsia="Times New Roman" w:hAnsi="Times New Roman" w:cs="Times New Roman"/>
          <w:sz w:val="24"/>
          <w:szCs w:val="24"/>
        </w:rPr>
        <w:t xml:space="preserve">. </w:t>
      </w:r>
      <w:r w:rsidR="00997690" w:rsidRPr="001E04F0">
        <w:rPr>
          <w:rFonts w:ascii="Times New Roman" w:eastAsia="Times New Roman" w:hAnsi="Times New Roman" w:cs="Times New Roman"/>
          <w:sz w:val="24"/>
          <w:szCs w:val="24"/>
        </w:rPr>
        <w:t xml:space="preserve">Significance of PLSC dimensions </w:t>
      </w:r>
      <w:r w:rsidR="00EC5F3B" w:rsidRPr="001E04F0">
        <w:rPr>
          <w:rFonts w:ascii="Times New Roman" w:eastAsia="Times New Roman" w:hAnsi="Times New Roman" w:cs="Times New Roman"/>
          <w:sz w:val="24"/>
          <w:szCs w:val="24"/>
        </w:rPr>
        <w:t xml:space="preserve">was </w:t>
      </w:r>
      <w:r w:rsidR="00997690" w:rsidRPr="001E04F0">
        <w:rPr>
          <w:rFonts w:ascii="Times New Roman" w:eastAsia="Times New Roman" w:hAnsi="Times New Roman" w:cs="Times New Roman"/>
          <w:sz w:val="24"/>
          <w:szCs w:val="24"/>
        </w:rPr>
        <w:t>assessed via permutation test</w:t>
      </w:r>
      <w:r w:rsidR="00D877BB" w:rsidRPr="001E04F0">
        <w:rPr>
          <w:rFonts w:ascii="Times New Roman" w:eastAsia="Times New Roman" w:hAnsi="Times New Roman" w:cs="Times New Roman"/>
          <w:sz w:val="24"/>
          <w:szCs w:val="24"/>
        </w:rPr>
        <w:t>s</w:t>
      </w:r>
      <w:r w:rsidR="009A52C5" w:rsidRPr="001E04F0">
        <w:rPr>
          <w:rFonts w:ascii="Times New Roman" w:eastAsia="Times New Roman" w:hAnsi="Times New Roman" w:cs="Times New Roman"/>
          <w:sz w:val="24"/>
          <w:szCs w:val="24"/>
        </w:rPr>
        <w:t xml:space="preserve"> </w:t>
      </w:r>
      <w:r w:rsidR="009A52C5"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{"citationID":"zE79d7x7","properties":{"formattedCitation":"(60)","plainCitation":"(60)","noteIndex":0},"citationItems":[{"id":844,"uris":["http://zotero.org/users/9101184/items/R6BTSKBX"],"itemData":{"id":844,"type":"article-journal","abstract":"Abstract\n            \n              Permutation tests are a paradox of old and new. Permutation tests pre‐date most traditional parametric statistics, but only recently have become part of the mainstream discussion regarding statistical testing. Permutation tests follow a permutation or ‘conditional on errors’ model whereby a test statistic is computed on the observed data, then (1) the data are permuted over all possible arrangements of the data—an exact permutation test; (2) the data are used to calculate the exact moments of the permutation distribution—a moment approximation permutation test; or (3) the data are permuted over a subset of all possible arrangements of the data—a resampling approximation permutation test. The earliest permutation tests date from the 1920s, but it was not until the advent of modern day computing that permutation tests became a practical alternative to parametric statistical tests. In recent years, permutation analogs of existing statistical tests have been developed. These permutation tests provide noteworthy advantages over their parametric counterparts for small samples and populations, or when distributional assumptions cannot be met. Unique permutation tests have also been developed that allow for the use of Euclidean distance rather than the squared Euclidean distance that is typically employed in parametric tests. This overview provides a chronology of the development of permutation tests accompanied by a discussion of the advances in computing that made permutation tests feasible. Attention is paid to the important differences between ‘population models’ and ‘permutation models’, and between tests based on Euclidean and squared Euclidean distances.\n              WIREs Comp Stat\n              2011 3 527–542  DOI: 10.1002/wics.177\n            \n            \n              This article is categorized under:\n              \n                \n                  Statistical and Graphical Methods of Data Analysis &gt; Bootstrap and Resampling\n                \n                \n                  Statistical and Graphical Methods of Data Analysis &gt; Nonparametric Methods\n                \n                \n                  Statistical and Graphical Methods of Data Analysis &gt; Robust Methods","container-title":"WIREs Computational Statistics","DOI":"10.1002/wics.177","ISSN":"1939-5108, 1939-0068","issue":"6","journalAbbreviation":"WIREs Computational Stats","language":"en","page":"527-542","source":"DOI.org (Crossref)","title":"Permutation methods","volume":"3","author":[{"family":"Berry","given":"Kenneth J."},{"family":"Johnston","given":"Janis E."},{"family":"Mielke","given":"Paul W."}],"issued":{"date-parts":[["2011",11]]}}}],"schema":"https://github.com/citation-style-language/schema/raw/master/csl-citation.json"} </w:instrText>
      </w:r>
      <w:r w:rsidR="009A52C5"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(60)</w:t>
      </w:r>
      <w:r w:rsidR="009A52C5" w:rsidRPr="001E04F0">
        <w:rPr>
          <w:rFonts w:ascii="Times New Roman" w:eastAsia="Times New Roman" w:hAnsi="Times New Roman" w:cs="Times New Roman"/>
          <w:sz w:val="24"/>
          <w:szCs w:val="24"/>
        </w:rPr>
        <w:fldChar w:fldCharType="end"/>
      </w:r>
      <w:r w:rsidR="00997690" w:rsidRPr="001E04F0">
        <w:rPr>
          <w:rFonts w:ascii="Times New Roman" w:eastAsia="Times New Roman" w:hAnsi="Times New Roman" w:cs="Times New Roman"/>
          <w:sz w:val="24"/>
          <w:szCs w:val="24"/>
        </w:rPr>
        <w:t>, while bootstrap</w:t>
      </w:r>
      <w:r w:rsidR="00D877BB" w:rsidRPr="001E04F0">
        <w:rPr>
          <w:rFonts w:ascii="Times New Roman" w:eastAsia="Times New Roman" w:hAnsi="Times New Roman" w:cs="Times New Roman"/>
          <w:sz w:val="24"/>
          <w:szCs w:val="24"/>
        </w:rPr>
        <w:t xml:space="preserve"> tests</w:t>
      </w:r>
      <w:r w:rsidR="00997690" w:rsidRPr="001E04F0">
        <w:rPr>
          <w:rFonts w:ascii="Times New Roman" w:eastAsia="Times New Roman" w:hAnsi="Times New Roman" w:cs="Times New Roman"/>
          <w:sz w:val="24"/>
          <w:szCs w:val="24"/>
        </w:rPr>
        <w:t xml:space="preserve"> </w:t>
      </w:r>
      <w:r w:rsidR="009A52C5"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{"citationID":"zbIZEKlW","properties":{"formattedCitation":"(61)","plainCitation":"(61)","noteIndex":0},"citationItems":[{"id":845,"uris":["http://zotero.org/users/9101184/items/CEUCKSK3"],"itemData":{"id":845,"type":"article-journal","abstract":"Abstract\n            \n              This article provides an introduction to the bootstrap. The bootstrap provides statistical inferences—standard error and bias estimates, confidence intervals, and hypothesis tests—without assumptions such as Normal distributions or equal variances. As such, bootstrap methods can be remarkably more accurate than classical inferences based on Normal or\n              t\n              distributions. The bootstrap uses the same basic procedure regardless of the statistic being calculated, without requiring the use of application‐specific formulae. This article may provide two big surprises for many readers. The first is that the bootstrap shows that common\n              t\n              confidence intervals are woefully inaccurate when populations are skewed, with one‐sided coverage levels off by factors of two or more, even for very large samples. The second is that the number of bootstrap samples required is much larger than generally realized.\n              WIREs Comp Stat\n              2011 3 497–526  DOI: 10.1002/wics.182\n            \n            \n              This article is categorized under:\n              \n                \n                  Statistical and Graphical Methods of Data Analysis &gt; Bootstrap and Resampling","container-title":"WIREs Computational Statistics","DOI":"10.1002/wics.182","ISSN":"1939-5108, 1939-0068","issue":"6","journalAbbreviation":"WIREs Computational Stats","language":"en","page":"497-526","source":"DOI.org (Crossref)","title":"Bootstrap","volume":"3","author":[{"family":"Hesterberg","given":"Tim"}],"issued":{"date-parts":[["2011",11]]}}}],"schema":"https://github.com/citation-style-language/schema/raw/master/csl-citation.json"} </w:instrText>
      </w:r>
      <w:r w:rsidR="009A52C5"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(61)</w:t>
      </w:r>
      <w:r w:rsidR="009A52C5" w:rsidRPr="001E04F0">
        <w:rPr>
          <w:rFonts w:ascii="Times New Roman" w:eastAsia="Times New Roman" w:hAnsi="Times New Roman" w:cs="Times New Roman"/>
          <w:sz w:val="24"/>
          <w:szCs w:val="24"/>
        </w:rPr>
        <w:fldChar w:fldCharType="end"/>
      </w:r>
      <w:r w:rsidR="009A52C5" w:rsidRPr="001E04F0">
        <w:rPr>
          <w:rFonts w:ascii="Times New Roman" w:eastAsia="Times New Roman" w:hAnsi="Times New Roman" w:cs="Times New Roman"/>
          <w:sz w:val="24"/>
          <w:szCs w:val="24"/>
        </w:rPr>
        <w:t xml:space="preserve"> </w:t>
      </w:r>
      <w:r w:rsidR="00EC5F3B" w:rsidRPr="001E04F0">
        <w:rPr>
          <w:rFonts w:ascii="Times New Roman" w:eastAsia="Times New Roman" w:hAnsi="Times New Roman" w:cs="Times New Roman"/>
          <w:sz w:val="24"/>
          <w:szCs w:val="24"/>
        </w:rPr>
        <w:t xml:space="preserve">were </w:t>
      </w:r>
      <w:r w:rsidR="00997690" w:rsidRPr="001E04F0">
        <w:rPr>
          <w:rFonts w:ascii="Times New Roman" w:eastAsia="Times New Roman" w:hAnsi="Times New Roman" w:cs="Times New Roman"/>
          <w:sz w:val="24"/>
          <w:szCs w:val="24"/>
        </w:rPr>
        <w:t xml:space="preserve">used to </w:t>
      </w:r>
      <w:r w:rsidR="00D877BB" w:rsidRPr="001E04F0">
        <w:rPr>
          <w:rFonts w:ascii="Times New Roman" w:eastAsia="Times New Roman" w:hAnsi="Times New Roman" w:cs="Times New Roman"/>
          <w:sz w:val="24"/>
          <w:szCs w:val="24"/>
        </w:rPr>
        <w:t>examine</w:t>
      </w:r>
      <w:r w:rsidR="00997690" w:rsidRPr="001E04F0">
        <w:rPr>
          <w:rFonts w:ascii="Times New Roman" w:eastAsia="Times New Roman" w:hAnsi="Times New Roman" w:cs="Times New Roman"/>
          <w:sz w:val="24"/>
          <w:szCs w:val="24"/>
        </w:rPr>
        <w:t xml:space="preserve"> the stability of the loadings for each variab</w:t>
      </w:r>
      <w:r w:rsidR="00D877BB" w:rsidRPr="001E04F0">
        <w:rPr>
          <w:rFonts w:ascii="Times New Roman" w:eastAsia="Times New Roman" w:hAnsi="Times New Roman" w:cs="Times New Roman"/>
          <w:sz w:val="24"/>
          <w:szCs w:val="24"/>
        </w:rPr>
        <w:t>le</w:t>
      </w:r>
      <w:r w:rsidR="00997690" w:rsidRPr="001E04F0">
        <w:rPr>
          <w:rFonts w:ascii="Times New Roman" w:eastAsia="Times New Roman" w:hAnsi="Times New Roman" w:cs="Times New Roman"/>
          <w:sz w:val="24"/>
          <w:szCs w:val="24"/>
        </w:rPr>
        <w:t xml:space="preserve">. </w:t>
      </w:r>
      <w:r w:rsidR="00091FD5" w:rsidRPr="001E04F0">
        <w:rPr>
          <w:rFonts w:ascii="Times New Roman" w:eastAsia="Times New Roman" w:hAnsi="Times New Roman" w:cs="Times New Roman"/>
          <w:sz w:val="24"/>
          <w:szCs w:val="24"/>
        </w:rPr>
        <w:t xml:space="preserve">From both tests, we derived </w:t>
      </w:r>
      <w:r w:rsidR="00091FD5" w:rsidRPr="001E04F0">
        <w:rPr>
          <w:rFonts w:ascii="Times New Roman" w:eastAsia="Times New Roman" w:hAnsi="Times New Roman" w:cs="Times New Roman"/>
          <w:i/>
          <w:iCs/>
          <w:sz w:val="24"/>
          <w:szCs w:val="24"/>
        </w:rPr>
        <w:t>p</w:t>
      </w:r>
      <w:r w:rsidR="00091FD5" w:rsidRPr="001E04F0">
        <w:rPr>
          <w:rFonts w:ascii="Times New Roman" w:eastAsia="Times New Roman" w:hAnsi="Times New Roman" w:cs="Times New Roman"/>
          <w:sz w:val="24"/>
          <w:szCs w:val="24"/>
        </w:rPr>
        <w:t xml:space="preserve"> values to indicate significant differences. Additionally, the bootstrap test gives a </w:t>
      </w:r>
      <w:r w:rsidR="00091FD5" w:rsidRPr="001E04F0">
        <w:rPr>
          <w:rFonts w:ascii="Times New Roman" w:eastAsia="Times New Roman" w:hAnsi="Times New Roman" w:cs="Times New Roman"/>
          <w:i/>
          <w:iCs/>
          <w:sz w:val="24"/>
          <w:szCs w:val="24"/>
        </w:rPr>
        <w:t>Z-</w:t>
      </w:r>
      <w:r w:rsidR="00091FD5" w:rsidRPr="001E04F0">
        <w:rPr>
          <w:rFonts w:ascii="Times New Roman" w:eastAsia="Times New Roman" w:hAnsi="Times New Roman" w:cs="Times New Roman"/>
          <w:sz w:val="24"/>
          <w:szCs w:val="24"/>
        </w:rPr>
        <w:t xml:space="preserve">analogous statistic called bootstrap ratio (BR), of which a value of 2.88 is associated with a </w:t>
      </w:r>
      <w:r w:rsidR="00091FD5" w:rsidRPr="001E04F0">
        <w:rPr>
          <w:rFonts w:ascii="Times New Roman" w:eastAsia="Times New Roman" w:hAnsi="Times New Roman" w:cs="Times New Roman"/>
          <w:i/>
          <w:iCs/>
          <w:sz w:val="24"/>
          <w:szCs w:val="24"/>
        </w:rPr>
        <w:t>p</w:t>
      </w:r>
      <w:r w:rsidR="00091FD5" w:rsidRPr="001E04F0">
        <w:rPr>
          <w:rFonts w:ascii="Times New Roman" w:eastAsia="Times New Roman" w:hAnsi="Times New Roman" w:cs="Times New Roman"/>
          <w:sz w:val="24"/>
          <w:szCs w:val="24"/>
        </w:rPr>
        <w:t xml:space="preserve"> of .005. </w:t>
      </w:r>
      <w:r w:rsidR="00997690" w:rsidRPr="001E04F0">
        <w:rPr>
          <w:rFonts w:ascii="Times New Roman" w:eastAsia="Times New Roman" w:hAnsi="Times New Roman" w:cs="Times New Roman"/>
          <w:sz w:val="24"/>
          <w:szCs w:val="24"/>
        </w:rPr>
        <w:t xml:space="preserve">This allows </w:t>
      </w:r>
      <w:r w:rsidR="008C04AB" w:rsidRPr="001E04F0">
        <w:rPr>
          <w:rFonts w:ascii="Times New Roman" w:eastAsia="Times New Roman" w:hAnsi="Times New Roman" w:cs="Times New Roman"/>
          <w:sz w:val="24"/>
          <w:szCs w:val="24"/>
        </w:rPr>
        <w:t xml:space="preserve">the </w:t>
      </w:r>
      <w:r w:rsidR="00997690" w:rsidRPr="001E04F0">
        <w:rPr>
          <w:rFonts w:ascii="Times New Roman" w:eastAsia="Times New Roman" w:hAnsi="Times New Roman" w:cs="Times New Roman"/>
          <w:sz w:val="24"/>
          <w:szCs w:val="24"/>
        </w:rPr>
        <w:t xml:space="preserve">identification of variables </w:t>
      </w:r>
      <w:r w:rsidR="008C04AB" w:rsidRPr="001E04F0">
        <w:rPr>
          <w:rFonts w:ascii="Times New Roman" w:eastAsia="Times New Roman" w:hAnsi="Times New Roman" w:cs="Times New Roman"/>
          <w:sz w:val="24"/>
          <w:szCs w:val="24"/>
        </w:rPr>
        <w:t>that</w:t>
      </w:r>
      <w:r w:rsidR="00997690" w:rsidRPr="001E04F0">
        <w:rPr>
          <w:rFonts w:ascii="Times New Roman" w:eastAsia="Times New Roman" w:hAnsi="Times New Roman" w:cs="Times New Roman"/>
          <w:sz w:val="24"/>
          <w:szCs w:val="24"/>
        </w:rPr>
        <w:t xml:space="preserve"> </w:t>
      </w:r>
      <w:r w:rsidR="00091FD5" w:rsidRPr="001E04F0">
        <w:rPr>
          <w:rFonts w:ascii="Times New Roman" w:eastAsia="Times New Roman" w:hAnsi="Times New Roman" w:cs="Times New Roman"/>
          <w:sz w:val="24"/>
          <w:szCs w:val="24"/>
        </w:rPr>
        <w:t xml:space="preserve">significantly </w:t>
      </w:r>
      <w:r w:rsidR="00997690" w:rsidRPr="001E04F0">
        <w:rPr>
          <w:rFonts w:ascii="Times New Roman" w:eastAsia="Times New Roman" w:hAnsi="Times New Roman" w:cs="Times New Roman"/>
          <w:sz w:val="24"/>
          <w:szCs w:val="24"/>
        </w:rPr>
        <w:t xml:space="preserve">contribute to each dimension. </w:t>
      </w:r>
      <w:r w:rsidR="00091FD5" w:rsidRPr="001E04F0">
        <w:rPr>
          <w:rFonts w:ascii="Times New Roman" w:eastAsia="Times New Roman" w:hAnsi="Times New Roman" w:cs="Times New Roman"/>
          <w:sz w:val="24"/>
          <w:szCs w:val="24"/>
        </w:rPr>
        <w:t>The effect sizes of variables were quantified by the</w:t>
      </w:r>
      <w:r w:rsidR="00F96E7F" w:rsidRPr="001E04F0">
        <w:rPr>
          <w:rFonts w:ascii="Times New Roman" w:eastAsia="Times New Roman" w:hAnsi="Times New Roman" w:cs="Times New Roman"/>
          <w:sz w:val="24"/>
          <w:szCs w:val="24"/>
        </w:rPr>
        <w:t>ir contributions, computed as</w:t>
      </w:r>
      <w:r w:rsidR="00091FD5" w:rsidRPr="001E04F0">
        <w:rPr>
          <w:rFonts w:ascii="Times New Roman" w:eastAsia="Times New Roman" w:hAnsi="Times New Roman" w:cs="Times New Roman"/>
          <w:sz w:val="24"/>
          <w:szCs w:val="24"/>
        </w:rPr>
        <w:t xml:space="preserve"> squared loadings</w:t>
      </w:r>
      <w:r w:rsidR="00F96E7F" w:rsidRPr="001E04F0">
        <w:rPr>
          <w:rFonts w:ascii="Times New Roman" w:eastAsia="Times New Roman" w:hAnsi="Times New Roman" w:cs="Times New Roman"/>
          <w:sz w:val="24"/>
          <w:szCs w:val="24"/>
        </w:rPr>
        <w:t>, to determine the importance of each variable to each dimension</w:t>
      </w:r>
      <w:r w:rsidR="00091FD5" w:rsidRPr="001E04F0">
        <w:rPr>
          <w:rFonts w:ascii="Times New Roman" w:eastAsia="Times New Roman" w:hAnsi="Times New Roman" w:cs="Times New Roman"/>
          <w:sz w:val="24"/>
          <w:szCs w:val="24"/>
        </w:rPr>
        <w:t>.</w:t>
      </w:r>
      <w:r w:rsidR="00A74BC1" w:rsidRPr="001E04F0">
        <w:rPr>
          <w:rFonts w:ascii="Times New Roman" w:eastAsia="Times New Roman" w:hAnsi="Times New Roman" w:cs="Times New Roman"/>
          <w:sz w:val="24"/>
          <w:szCs w:val="24"/>
        </w:rPr>
        <w:t xml:space="preserve"> </w:t>
      </w:r>
      <w:r w:rsidR="00EB50EA" w:rsidRPr="001E04F0">
        <w:rPr>
          <w:rFonts w:ascii="Times New Roman" w:eastAsia="Times New Roman" w:hAnsi="Times New Roman" w:cs="Times New Roman"/>
          <w:sz w:val="24"/>
          <w:szCs w:val="24"/>
        </w:rPr>
        <w:t>We further verified the PLSC model with 10-fold and 4-fold cross-validation</w:t>
      </w:r>
      <w:r w:rsidR="00A74BC1" w:rsidRPr="001E04F0">
        <w:rPr>
          <w:rFonts w:ascii="Times New Roman" w:eastAsia="Times New Roman" w:hAnsi="Times New Roman" w:cs="Times New Roman"/>
          <w:sz w:val="24"/>
          <w:szCs w:val="24"/>
        </w:rPr>
        <w:t xml:space="preserve"> (s</w:t>
      </w:r>
      <w:r w:rsidR="00EB50EA" w:rsidRPr="001E04F0">
        <w:rPr>
          <w:rFonts w:ascii="Times New Roman" w:eastAsia="Times New Roman" w:hAnsi="Times New Roman" w:cs="Times New Roman"/>
          <w:sz w:val="24"/>
          <w:szCs w:val="24"/>
        </w:rPr>
        <w:t xml:space="preserve">ee </w:t>
      </w:r>
      <w:r w:rsidR="00EB50EA" w:rsidRPr="001E04F0">
        <w:rPr>
          <w:rFonts w:ascii="Times New Roman" w:eastAsia="Times New Roman" w:hAnsi="Times New Roman" w:cs="Times New Roman"/>
          <w:b/>
          <w:bCs/>
          <w:sz w:val="24"/>
          <w:szCs w:val="24"/>
        </w:rPr>
        <w:t>Supplementary Material</w:t>
      </w:r>
      <w:r w:rsidR="00A74BC1" w:rsidRPr="001E04F0">
        <w:rPr>
          <w:rFonts w:ascii="Times New Roman" w:eastAsia="Times New Roman" w:hAnsi="Times New Roman" w:cs="Times New Roman"/>
          <w:b/>
          <w:bCs/>
          <w:sz w:val="24"/>
          <w:szCs w:val="24"/>
        </w:rPr>
        <w:t>s</w:t>
      </w:r>
      <w:r w:rsidR="00A74BC1" w:rsidRPr="001E04F0">
        <w:rPr>
          <w:rFonts w:ascii="Times New Roman" w:eastAsia="Times New Roman" w:hAnsi="Times New Roman" w:cs="Times New Roman"/>
          <w:sz w:val="24"/>
          <w:szCs w:val="24"/>
        </w:rPr>
        <w:t>)</w:t>
      </w:r>
      <w:r w:rsidR="00EB50EA" w:rsidRPr="001E04F0">
        <w:rPr>
          <w:rFonts w:ascii="Times New Roman" w:eastAsia="Times New Roman" w:hAnsi="Times New Roman" w:cs="Times New Roman"/>
          <w:sz w:val="24"/>
          <w:szCs w:val="24"/>
        </w:rPr>
        <w:t>.</w:t>
      </w:r>
    </w:p>
    <w:p w14:paraId="6EAE2DFC" w14:textId="77777777" w:rsidR="00EB50EA" w:rsidRPr="001E04F0" w:rsidRDefault="00EB50EA" w:rsidP="00356FC6">
      <w:pPr>
        <w:spacing w:line="240" w:lineRule="auto"/>
        <w:rPr>
          <w:rFonts w:ascii="Times New Roman" w:eastAsia="Times New Roman" w:hAnsi="Times New Roman" w:cs="Times New Roman"/>
          <w:sz w:val="24"/>
          <w:szCs w:val="24"/>
        </w:rPr>
      </w:pPr>
    </w:p>
    <w:p w14:paraId="68927AAB" w14:textId="74D17130"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To examine the clinical representation of PLSC results, we performed Pearson correlation tests within the 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sample between the </w:t>
      </w:r>
      <w:r w:rsidR="00460F15" w:rsidRPr="001E04F0">
        <w:rPr>
          <w:rFonts w:ascii="Times New Roman" w:eastAsia="Times New Roman" w:hAnsi="Times New Roman" w:cs="Times New Roman"/>
          <w:sz w:val="24"/>
          <w:szCs w:val="24"/>
        </w:rPr>
        <w:t xml:space="preserve">brain and the </w:t>
      </w:r>
      <w:r w:rsidR="00F46217" w:rsidRPr="001E04F0">
        <w:rPr>
          <w:rFonts w:ascii="Times New Roman" w:eastAsia="Times New Roman" w:hAnsi="Times New Roman" w:cs="Times New Roman"/>
          <w:sz w:val="24"/>
          <w:szCs w:val="24"/>
        </w:rPr>
        <w:t>cognitive score</w:t>
      </w:r>
      <w:r w:rsidR="00460F15"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from PLSC and all </w:t>
      </w:r>
      <w:r w:rsidR="00201BBA" w:rsidRPr="001E04F0">
        <w:rPr>
          <w:rFonts w:ascii="Times New Roman" w:eastAsia="Times New Roman" w:hAnsi="Times New Roman" w:cs="Times New Roman"/>
          <w:sz w:val="24"/>
          <w:szCs w:val="24"/>
        </w:rPr>
        <w:t xml:space="preserve">subscores </w:t>
      </w:r>
      <w:r w:rsidRPr="001E04F0">
        <w:rPr>
          <w:rFonts w:ascii="Times New Roman" w:eastAsia="Times New Roman" w:hAnsi="Times New Roman" w:cs="Times New Roman"/>
          <w:sz w:val="24"/>
          <w:szCs w:val="24"/>
        </w:rPr>
        <w:t xml:space="preserve">of the symptom and functioning measures. </w:t>
      </w:r>
      <w:r w:rsidR="00B82803" w:rsidRPr="001E04F0">
        <w:rPr>
          <w:rFonts w:ascii="Times New Roman" w:eastAsia="Times New Roman" w:hAnsi="Times New Roman" w:cs="Times New Roman"/>
          <w:sz w:val="24"/>
          <w:szCs w:val="24"/>
        </w:rPr>
        <w:t xml:space="preserve">Participants with missing values were removed from related analyses. </w:t>
      </w:r>
      <w:r w:rsidR="005B23A0" w:rsidRPr="001E04F0">
        <w:rPr>
          <w:rFonts w:ascii="Times New Roman" w:eastAsia="Times New Roman" w:hAnsi="Times New Roman" w:cs="Times New Roman"/>
          <w:sz w:val="24"/>
          <w:szCs w:val="24"/>
        </w:rPr>
        <w:t>Results</w:t>
      </w:r>
      <w:r w:rsidRPr="001E04F0">
        <w:rPr>
          <w:rFonts w:ascii="Times New Roman" w:eastAsia="Times New Roman" w:hAnsi="Times New Roman" w:cs="Times New Roman"/>
          <w:sz w:val="24"/>
          <w:szCs w:val="24"/>
        </w:rPr>
        <w:t xml:space="preserve"> were </w:t>
      </w:r>
      <w:r w:rsidR="00CE2E74" w:rsidRPr="001E04F0">
        <w:rPr>
          <w:rFonts w:ascii="Times New Roman" w:eastAsia="Times New Roman" w:hAnsi="Times New Roman" w:cs="Times New Roman"/>
          <w:sz w:val="24"/>
          <w:szCs w:val="24"/>
        </w:rPr>
        <w:t>FDR-</w:t>
      </w:r>
      <w:r w:rsidRPr="001E04F0">
        <w:rPr>
          <w:rFonts w:ascii="Times New Roman" w:eastAsia="Times New Roman" w:hAnsi="Times New Roman" w:cs="Times New Roman"/>
          <w:sz w:val="24"/>
          <w:szCs w:val="24"/>
        </w:rPr>
        <w:t xml:space="preserve">corrected for </w:t>
      </w:r>
      <w:r w:rsidR="00DE5446" w:rsidRPr="001E04F0">
        <w:rPr>
          <w:rFonts w:ascii="Times New Roman" w:eastAsia="Times New Roman" w:hAnsi="Times New Roman" w:cs="Times New Roman"/>
          <w:sz w:val="24"/>
          <w:szCs w:val="24"/>
        </w:rPr>
        <w:t>8</w:t>
      </w:r>
      <w:r w:rsidRPr="001E04F0">
        <w:rPr>
          <w:rFonts w:ascii="Times New Roman" w:eastAsia="Times New Roman" w:hAnsi="Times New Roman" w:cs="Times New Roman"/>
          <w:sz w:val="24"/>
          <w:szCs w:val="24"/>
        </w:rPr>
        <w:t xml:space="preserve"> comparisons with </w:t>
      </w:r>
      <w:r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&lt;</w:t>
      </w:r>
      <w:r w:rsidRPr="001E04F0">
        <w:rPr>
          <w:rFonts w:ascii="Times New Roman" w:eastAsia="Times New Roman" w:hAnsi="Times New Roman" w:cs="Times New Roman"/>
          <w:sz w:val="24"/>
          <w:szCs w:val="24"/>
        </w:rPr>
        <w:t xml:space="preserve">.05. All data analyses were performed using R 4.1.1 </w:t>
      </w:r>
      <w:r w:rsidR="002C046D"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{"citationID":"pTWZ5DLU","properties":{"formattedCitation":"(62)","plainCitation":"(62)","noteIndex":0},"citationItems":[{"id":843,"uris":["http://zotero.org/users/9101184/items/ZPX27ZVI"],"itemData":{"id":843,"type":"software","event-place":"Vienna, Austria","publisher":"R Foundation for Statistical Computing","publisher-place":"Vienna, Austria","title":"R: A language and environment for statistical computing.","URL":"http://www.R-project.org","author":[{"family":"R Development Core Team","given":""}],"issued":{"date-parts":[["2010"]]}}}],"schema":"https://github.com/citation-style-language/schema/raw/master/csl-citation.json"} </w:instrText>
      </w:r>
      <w:r w:rsidR="002C046D"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(62)</w:t>
      </w:r>
      <w:r w:rsidR="002C046D"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with PLSC being performed using the </w:t>
      </w:r>
      <w:r w:rsidRPr="001E04F0">
        <w:rPr>
          <w:rFonts w:ascii="Times New Roman" w:eastAsia="Times New Roman" w:hAnsi="Times New Roman" w:cs="Times New Roman"/>
          <w:i/>
          <w:sz w:val="24"/>
          <w:szCs w:val="24"/>
        </w:rPr>
        <w:t>TExPosition</w:t>
      </w:r>
      <w:r w:rsidRPr="001E04F0">
        <w:rPr>
          <w:rFonts w:ascii="Times New Roman" w:eastAsia="Times New Roman" w:hAnsi="Times New Roman" w:cs="Times New Roman"/>
          <w:sz w:val="24"/>
          <w:szCs w:val="24"/>
        </w:rPr>
        <w:t xml:space="preserve"> and the </w:t>
      </w:r>
      <w:r w:rsidRPr="001E04F0">
        <w:rPr>
          <w:rFonts w:ascii="Times New Roman" w:eastAsia="Times New Roman" w:hAnsi="Times New Roman" w:cs="Times New Roman"/>
          <w:i/>
          <w:sz w:val="24"/>
          <w:szCs w:val="24"/>
        </w:rPr>
        <w:t>data4PCCAR</w:t>
      </w:r>
      <w:r w:rsidRPr="001E04F0">
        <w:rPr>
          <w:rFonts w:ascii="Times New Roman" w:eastAsia="Times New Roman" w:hAnsi="Times New Roman" w:cs="Times New Roman"/>
          <w:sz w:val="24"/>
          <w:szCs w:val="24"/>
        </w:rPr>
        <w:t xml:space="preserve"> packages (</w:t>
      </w:r>
      <w:hyperlink r:id="rId8">
        <w:r w:rsidRPr="001E04F0">
          <w:rPr>
            <w:rFonts w:ascii="Times New Roman" w:eastAsia="Times New Roman" w:hAnsi="Times New Roman" w:cs="Times New Roman"/>
            <w:sz w:val="24"/>
            <w:szCs w:val="24"/>
            <w:u w:val="single"/>
          </w:rPr>
          <w:t>https://github.com/HerveAbdi/data4PCCAR</w:t>
        </w:r>
      </w:hyperlink>
      <w:r w:rsidRPr="001E04F0">
        <w:rPr>
          <w:rFonts w:ascii="Times New Roman" w:eastAsia="Times New Roman" w:hAnsi="Times New Roman" w:cs="Times New Roman"/>
          <w:sz w:val="24"/>
          <w:szCs w:val="24"/>
        </w:rPr>
        <w:t xml:space="preserve">). </w:t>
      </w:r>
    </w:p>
    <w:p w14:paraId="1F1740E3" w14:textId="77777777" w:rsidR="00112059" w:rsidRPr="001E04F0" w:rsidRDefault="00112059" w:rsidP="00356FC6">
      <w:pPr>
        <w:spacing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br w:type="page"/>
      </w:r>
    </w:p>
    <w:p w14:paraId="011934C9" w14:textId="62422877" w:rsidR="00C90A63" w:rsidRPr="001E04F0" w:rsidRDefault="00997690" w:rsidP="00356FC6">
      <w:pPr>
        <w:spacing w:before="200" w:line="240" w:lineRule="auto"/>
        <w:jc w:val="center"/>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lastRenderedPageBreak/>
        <w:t>Results</w:t>
      </w:r>
    </w:p>
    <w:p w14:paraId="3F0AC601" w14:textId="2D81F138" w:rsidR="00C90A63" w:rsidRPr="001E04F0" w:rsidRDefault="000302CF" w:rsidP="00356FC6">
      <w:pPr>
        <w:spacing w:before="200"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t>Demographics</w:t>
      </w:r>
      <w:r w:rsidR="00997690" w:rsidRPr="001E04F0">
        <w:rPr>
          <w:rFonts w:ascii="Times New Roman" w:eastAsia="Times New Roman" w:hAnsi="Times New Roman" w:cs="Times New Roman"/>
          <w:b/>
          <w:sz w:val="24"/>
          <w:szCs w:val="24"/>
        </w:rPr>
        <w:t xml:space="preserve"> and </w:t>
      </w:r>
      <w:r w:rsidRPr="001E04F0">
        <w:rPr>
          <w:rFonts w:ascii="Times New Roman" w:eastAsia="Times New Roman" w:hAnsi="Times New Roman" w:cs="Times New Roman"/>
          <w:b/>
          <w:sz w:val="24"/>
          <w:szCs w:val="24"/>
        </w:rPr>
        <w:t>B</w:t>
      </w:r>
      <w:r w:rsidR="009A52C5" w:rsidRPr="001E04F0">
        <w:rPr>
          <w:rFonts w:ascii="Times New Roman" w:eastAsia="Times New Roman" w:hAnsi="Times New Roman" w:cs="Times New Roman"/>
          <w:b/>
          <w:sz w:val="24"/>
          <w:szCs w:val="24"/>
        </w:rPr>
        <w:t>ehavioral</w:t>
      </w:r>
      <w:r w:rsidR="00997690" w:rsidRPr="001E04F0">
        <w:rPr>
          <w:rFonts w:ascii="Times New Roman" w:eastAsia="Times New Roman" w:hAnsi="Times New Roman" w:cs="Times New Roman"/>
          <w:b/>
          <w:sz w:val="24"/>
          <w:szCs w:val="24"/>
        </w:rPr>
        <w:t xml:space="preserve"> </w:t>
      </w:r>
      <w:r w:rsidRPr="001E04F0">
        <w:rPr>
          <w:rFonts w:ascii="Times New Roman" w:eastAsia="Times New Roman" w:hAnsi="Times New Roman" w:cs="Times New Roman"/>
          <w:b/>
          <w:sz w:val="24"/>
          <w:szCs w:val="24"/>
        </w:rPr>
        <w:t>Characteristics</w:t>
      </w:r>
    </w:p>
    <w:p w14:paraId="7B0FAA43" w14:textId="5102D5D0"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After quality control</w:t>
      </w:r>
      <w:r w:rsidR="00B70C9E" w:rsidRPr="001E04F0">
        <w:rPr>
          <w:rFonts w:ascii="Times New Roman" w:eastAsia="Times New Roman" w:hAnsi="Times New Roman" w:cs="Times New Roman"/>
          <w:sz w:val="24"/>
          <w:szCs w:val="24"/>
        </w:rPr>
        <w:t xml:space="preserve"> (detailed in </w:t>
      </w:r>
      <w:r w:rsidR="00B70C9E" w:rsidRPr="001E04F0">
        <w:rPr>
          <w:rFonts w:ascii="Times New Roman" w:eastAsia="Times New Roman" w:hAnsi="Times New Roman" w:cs="Times New Roman"/>
          <w:b/>
          <w:bCs/>
          <w:sz w:val="24"/>
          <w:szCs w:val="24"/>
        </w:rPr>
        <w:t>Figure S1</w:t>
      </w:r>
      <w:r w:rsidR="00B70C9E"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the data analysis included </w:t>
      </w:r>
      <w:r w:rsidR="008F31C5" w:rsidRPr="001E04F0">
        <w:rPr>
          <w:rFonts w:ascii="Times New Roman" w:eastAsia="Times New Roman" w:hAnsi="Times New Roman" w:cs="Times New Roman"/>
          <w:sz w:val="24"/>
          <w:szCs w:val="24"/>
        </w:rPr>
        <w:t xml:space="preserve">247 </w:t>
      </w:r>
      <w:r w:rsidRPr="001E04F0">
        <w:rPr>
          <w:rFonts w:ascii="Times New Roman" w:eastAsia="Times New Roman" w:hAnsi="Times New Roman" w:cs="Times New Roman"/>
          <w:sz w:val="24"/>
          <w:szCs w:val="24"/>
        </w:rPr>
        <w:t>participants with SSDs (</w:t>
      </w:r>
      <w:r w:rsidRPr="001E04F0">
        <w:rPr>
          <w:rFonts w:ascii="Times New Roman" w:eastAsia="Times New Roman" w:hAnsi="Times New Roman" w:cs="Times New Roman"/>
          <w:i/>
          <w:iCs/>
          <w:sz w:val="24"/>
          <w:szCs w:val="24"/>
        </w:rPr>
        <w:t>M</w:t>
      </w:r>
      <w:r w:rsidRPr="001E04F0">
        <w:rPr>
          <w:rFonts w:ascii="Times New Roman" w:eastAsia="Times New Roman" w:hAnsi="Times New Roman" w:cs="Times New Roman"/>
          <w:sz w:val="24"/>
          <w:szCs w:val="24"/>
          <w:vertAlign w:val="subscript"/>
        </w:rPr>
        <w:t>age</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31.4</w:t>
      </w:r>
      <w:r w:rsidR="008F31C5" w:rsidRPr="001E04F0">
        <w:rPr>
          <w:rFonts w:ascii="Times New Roman" w:eastAsia="Times New Roman" w:hAnsi="Times New Roman" w:cs="Times New Roman"/>
          <w:sz w:val="24"/>
          <w:szCs w:val="24"/>
        </w:rPr>
        <w:t>0</w:t>
      </w:r>
      <w:r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i/>
          <w:iCs/>
          <w:sz w:val="24"/>
          <w:szCs w:val="24"/>
        </w:rPr>
        <w:t>SD</w:t>
      </w:r>
      <w:r w:rsidRPr="001E04F0">
        <w:rPr>
          <w:rFonts w:ascii="Times New Roman" w:eastAsia="Times New Roman" w:hAnsi="Times New Roman" w:cs="Times New Roman"/>
          <w:sz w:val="24"/>
          <w:szCs w:val="24"/>
          <w:vertAlign w:val="subscript"/>
        </w:rPr>
        <w:t>age</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9.7</w:t>
      </w:r>
      <w:r w:rsidR="008F31C5" w:rsidRPr="001E04F0">
        <w:rPr>
          <w:rFonts w:ascii="Times New Roman" w:eastAsia="Times New Roman" w:hAnsi="Times New Roman" w:cs="Times New Roman"/>
          <w:sz w:val="24"/>
          <w:szCs w:val="24"/>
        </w:rPr>
        <w:t>9</w:t>
      </w:r>
      <w:r w:rsidRPr="001E04F0">
        <w:rPr>
          <w:rFonts w:ascii="Times New Roman" w:eastAsia="Times New Roman" w:hAnsi="Times New Roman" w:cs="Times New Roman"/>
          <w:sz w:val="24"/>
          <w:szCs w:val="24"/>
        </w:rPr>
        <w:t xml:space="preserve">, 79 females) and 172 </w:t>
      </w:r>
      <w:r w:rsidR="00CE2E74" w:rsidRPr="001E04F0">
        <w:rPr>
          <w:rFonts w:ascii="Times New Roman" w:eastAsia="Times New Roman" w:hAnsi="Times New Roman" w:cs="Times New Roman"/>
          <w:sz w:val="24"/>
          <w:szCs w:val="24"/>
        </w:rPr>
        <w:t>Controls</w:t>
      </w:r>
      <w:r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i/>
          <w:iCs/>
          <w:sz w:val="24"/>
          <w:szCs w:val="24"/>
        </w:rPr>
        <w:t>M</w:t>
      </w:r>
      <w:r w:rsidRPr="001E04F0">
        <w:rPr>
          <w:rFonts w:ascii="Times New Roman" w:eastAsia="Times New Roman" w:hAnsi="Times New Roman" w:cs="Times New Roman"/>
          <w:sz w:val="24"/>
          <w:szCs w:val="24"/>
          <w:vertAlign w:val="subscript"/>
        </w:rPr>
        <w:t>age</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31.95, </w:t>
      </w:r>
      <w:r w:rsidRPr="001E04F0">
        <w:rPr>
          <w:rFonts w:ascii="Times New Roman" w:eastAsia="Times New Roman" w:hAnsi="Times New Roman" w:cs="Times New Roman"/>
          <w:i/>
          <w:iCs/>
          <w:sz w:val="24"/>
          <w:szCs w:val="24"/>
        </w:rPr>
        <w:t>SD</w:t>
      </w:r>
      <w:r w:rsidRPr="001E04F0">
        <w:rPr>
          <w:rFonts w:ascii="Times New Roman" w:eastAsia="Times New Roman" w:hAnsi="Times New Roman" w:cs="Times New Roman"/>
          <w:sz w:val="24"/>
          <w:szCs w:val="24"/>
          <w:vertAlign w:val="subscript"/>
        </w:rPr>
        <w:t>age</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10.40, 80 females). Participant characteristics and cognitive test score</w:t>
      </w:r>
      <w:r w:rsidR="00D265E7"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are shown in </w:t>
      </w:r>
      <w:r w:rsidRPr="001E04F0">
        <w:rPr>
          <w:rFonts w:ascii="Times New Roman" w:eastAsia="Times New Roman" w:hAnsi="Times New Roman" w:cs="Times New Roman"/>
          <w:b/>
          <w:bCs/>
          <w:sz w:val="24"/>
          <w:szCs w:val="24"/>
        </w:rPr>
        <w:t>Table 1</w:t>
      </w:r>
      <w:r w:rsidRPr="001E04F0">
        <w:rPr>
          <w:rFonts w:ascii="Times New Roman" w:eastAsia="Times New Roman" w:hAnsi="Times New Roman" w:cs="Times New Roman"/>
          <w:sz w:val="24"/>
          <w:szCs w:val="24"/>
        </w:rPr>
        <w:t xml:space="preserve">. </w:t>
      </w:r>
      <w:r w:rsidR="001D4047" w:rsidRPr="001E04F0">
        <w:rPr>
          <w:rFonts w:ascii="Times New Roman" w:eastAsia="Times New Roman" w:hAnsi="Times New Roman" w:cs="Times New Roman"/>
          <w:sz w:val="24"/>
          <w:szCs w:val="24"/>
        </w:rPr>
        <w:t xml:space="preserve">Two-sample </w:t>
      </w:r>
      <w:r w:rsidR="001D4047" w:rsidRPr="001E04F0">
        <w:rPr>
          <w:rFonts w:ascii="Times New Roman" w:eastAsia="Times New Roman" w:hAnsi="Times New Roman" w:cs="Times New Roman"/>
          <w:i/>
          <w:iCs/>
          <w:sz w:val="24"/>
          <w:szCs w:val="24"/>
        </w:rPr>
        <w:t>t</w:t>
      </w:r>
      <w:r w:rsidR="001D4047" w:rsidRPr="001E04F0">
        <w:rPr>
          <w:rFonts w:ascii="Times New Roman" w:eastAsia="Times New Roman" w:hAnsi="Times New Roman" w:cs="Times New Roman"/>
          <w:sz w:val="24"/>
          <w:szCs w:val="24"/>
        </w:rPr>
        <w:t xml:space="preserve">-tests </w:t>
      </w:r>
      <w:r w:rsidRPr="001E04F0">
        <w:rPr>
          <w:rFonts w:ascii="Times New Roman" w:eastAsia="Times New Roman" w:hAnsi="Times New Roman" w:cs="Times New Roman"/>
          <w:sz w:val="24"/>
          <w:szCs w:val="24"/>
        </w:rPr>
        <w:t>showed no significant age difference between the 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and the Control groups. 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had lower mean scores than Controls for all cognitive measures except </w:t>
      </w:r>
      <w:r w:rsidR="003D5BF7" w:rsidRPr="001E04F0">
        <w:rPr>
          <w:rFonts w:ascii="Times New Roman" w:eastAsia="Times New Roman" w:hAnsi="Times New Roman" w:cs="Times New Roman"/>
          <w:sz w:val="24"/>
          <w:szCs w:val="24"/>
        </w:rPr>
        <w:t xml:space="preserve">TASIT 2 </w:t>
      </w:r>
      <w:r w:rsidR="001D5439" w:rsidRPr="001E04F0">
        <w:rPr>
          <w:rFonts w:ascii="Times New Roman" w:eastAsia="Times New Roman" w:hAnsi="Times New Roman" w:cs="Times New Roman"/>
          <w:sz w:val="24"/>
          <w:szCs w:val="24"/>
        </w:rPr>
        <w:t>sincere</w:t>
      </w:r>
      <w:r w:rsidRPr="001E04F0">
        <w:rPr>
          <w:rFonts w:ascii="Times New Roman" w:eastAsia="Times New Roman" w:hAnsi="Times New Roman" w:cs="Times New Roman"/>
          <w:sz w:val="24"/>
          <w:szCs w:val="24"/>
        </w:rPr>
        <w:t xml:space="preserve"> </w:t>
      </w:r>
      <w:r w:rsidR="000302CF" w:rsidRPr="001E04F0">
        <w:rPr>
          <w:rFonts w:ascii="Times New Roman" w:eastAsia="Times New Roman" w:hAnsi="Times New Roman" w:cs="Times New Roman"/>
          <w:sz w:val="24"/>
          <w:szCs w:val="24"/>
        </w:rPr>
        <w:t xml:space="preserve">videos, consistent with prior findings </w:t>
      </w:r>
      <w:r w:rsidR="0006753F"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{"citationID":"hCQJZP2M","properties":{"formattedCitation":"(2,45)","plainCitation":"(2,45)","noteIndex":0},"citationItems":[{"id":514,"uris":["http://zotero.org/users/9101184/items/5RNPSBF3"],"itemData":{"id":514,"type":"article-journal","container-title":"Biological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N."}],"issued":{"date-parts":[["2021",12]]}}},{"id":969,"uris":["http://zotero.org/users/9101184/items/YJS5U5F6"],"itemData":{"id":969,"type":"article-journal","abstract":"Abstract\n            \n              Background\n              Schizophrenia spectrum disorders (SSDs) often feature social cognitive deficits. However, little work has focused on the factor structure of social cognition, and results have been inconsistent in schizophrenia. This study aimed to elucidate the factor structure of social cognition across people with SSDs and healthy controls. It was hypothesized that a 2-factor model, including lower-level “simulation” and higher-level “mentalizing” factors, would demonstrate the best fit across participants.\n            \n            \n              Methods\n              Participants with SSDs (N = 164) and healthy controls (N = 102) completed social cognitive tasks ranging from emotion recognition to complex mental state inference, as well as clinical and functional outcome, and neurocognitive measures. Structural equation modeling was used to test social cognitive models, models of social cognition and neurocognition, measurement invariance between cases and controls, and relationships with outcome measures.\n            \n            \n              Results\n              A 2-factor (simulation and mentalizing) model fit the social cognitive data best across participants and showed adequate measurement invariance in both SSD and control groups. Patients showed lower simulation and mentalizing scores than controls, but only mentalizing was significantly associated with negative symptoms and functional outcome. Social cognition also mediated the relationship between neurocognition and both negative symptoms and functional outcome.\n            \n            \n              Conclusions\n              These results uniquely indicate that distinct lower- and higher-level aspects of social cognition exist across SSDs and healthy controls. Further, mentalizing may be particularly linked to negative symptoms and functional outcome. This informs future studies of the neural circuitry underlying social cognition and the development of targeted treatment options for improving functional outcome.","container-title":"Schizophrenia Bulletin","DOI":"10.1093/schbul/sby114","ISSN":"0586-7614, 1745-1701","issue":"3","language":"en","page":"629-638","source":"DOI.org (Crossref)","title":"Lower- and Higher-Level Social Cognitive Factors Across Individuals With Schizophrenia Spectrum Disorders and Healthy Controls: Relationship With Neurocognition and Functional Outcome","title-short":"Lower- and Higher-Level Social Cognitive Factors Across Individuals With Schizophrenia Spectrum Disorders and Healthy Controls","volume":"45","author":[{"family":"Oliver","given":"Lindsay D"},{"family":"Haltigan","given":"John D"},{"family":"Gold","given":"James M"},{"family":"Foussias","given":"George"},{"family":"DeRosse","given":"Pamela"},{"family":"Buchanan","given":"Robert W"},{"family":"Malhotra","given":"Anil K"},{"family":"Voineskos","given":"Aristotle N"}],"issued":{"date-parts":[["2019",4,25]]}}}],"schema":"https://github.com/citation-style-language/schema/raw/master/csl-citation.json"} </w:instrText>
      </w:r>
      <w:r w:rsidR="0006753F"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(2,45)</w:t>
      </w:r>
      <w:r w:rsidR="0006753F"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(See </w:t>
      </w:r>
      <w:r w:rsidRPr="001E04F0">
        <w:rPr>
          <w:rFonts w:ascii="Times New Roman" w:eastAsia="Times New Roman" w:hAnsi="Times New Roman" w:cs="Times New Roman"/>
          <w:b/>
          <w:bCs/>
          <w:sz w:val="24"/>
          <w:szCs w:val="24"/>
        </w:rPr>
        <w:t>Table 1</w:t>
      </w:r>
      <w:r w:rsidRPr="001E04F0">
        <w:rPr>
          <w:rFonts w:ascii="Times New Roman" w:eastAsia="Times New Roman" w:hAnsi="Times New Roman" w:cs="Times New Roman"/>
          <w:sz w:val="24"/>
          <w:szCs w:val="24"/>
        </w:rPr>
        <w:t>).</w:t>
      </w:r>
    </w:p>
    <w:p w14:paraId="2303D409" w14:textId="0B02EB3F" w:rsidR="00C90A63" w:rsidRPr="001E04F0" w:rsidRDefault="00C90A63" w:rsidP="00356FC6">
      <w:pPr>
        <w:spacing w:line="240" w:lineRule="auto"/>
        <w:jc w:val="center"/>
        <w:rPr>
          <w:rFonts w:ascii="Times New Roman" w:eastAsia="Times New Roman" w:hAnsi="Times New Roman" w:cs="Times New Roman"/>
          <w:sz w:val="24"/>
          <w:szCs w:val="24"/>
        </w:rPr>
      </w:pPr>
    </w:p>
    <w:p w14:paraId="4FB3907B" w14:textId="5EE89341" w:rsidR="00C90A63" w:rsidRPr="001E04F0" w:rsidRDefault="007D0A63" w:rsidP="00356FC6">
      <w:pPr>
        <w:spacing w:line="240" w:lineRule="auto"/>
        <w:rPr>
          <w:rFonts w:ascii="Times New Roman" w:eastAsia="Times New Roman" w:hAnsi="Times New Roman" w:cs="Times New Roman"/>
          <w:b/>
          <w:sz w:val="24"/>
          <w:szCs w:val="24"/>
        </w:rPr>
      </w:pPr>
      <w:bookmarkStart w:id="8" w:name="_Hlk173924485"/>
      <w:r w:rsidRPr="001E04F0">
        <w:rPr>
          <w:rFonts w:ascii="Times New Roman" w:eastAsia="Times New Roman" w:hAnsi="Times New Roman" w:cs="Times New Roman"/>
          <w:b/>
          <w:sz w:val="24"/>
          <w:szCs w:val="24"/>
        </w:rPr>
        <w:t>Lower</w:t>
      </w:r>
      <w:r w:rsidR="000302CF" w:rsidRPr="001E04F0">
        <w:rPr>
          <w:rFonts w:ascii="Times New Roman" w:eastAsia="Times New Roman" w:hAnsi="Times New Roman" w:cs="Times New Roman"/>
          <w:b/>
          <w:sz w:val="24"/>
          <w:szCs w:val="24"/>
        </w:rPr>
        <w:t xml:space="preserve"> Differentiation Across all Three Gradients in SSDs vs. Controls</w:t>
      </w:r>
    </w:p>
    <w:bookmarkEnd w:id="8"/>
    <w:p w14:paraId="4606E5DD" w14:textId="165C3BED" w:rsidR="00F5598B"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The significant group differences in gradients across brain regions are shown in </w:t>
      </w:r>
      <w:r w:rsidRPr="001E04F0">
        <w:rPr>
          <w:rFonts w:ascii="Times New Roman" w:eastAsia="Times New Roman" w:hAnsi="Times New Roman" w:cs="Times New Roman"/>
          <w:b/>
          <w:sz w:val="24"/>
          <w:szCs w:val="24"/>
        </w:rPr>
        <w:t>Figure 2A</w:t>
      </w:r>
      <w:r w:rsidRPr="001E04F0">
        <w:rPr>
          <w:rFonts w:ascii="Times New Roman" w:eastAsia="Times New Roman" w:hAnsi="Times New Roman" w:cs="Times New Roman"/>
          <w:sz w:val="24"/>
          <w:szCs w:val="24"/>
        </w:rPr>
        <w:t xml:space="preserve"> and illustrated by arrows </w:t>
      </w:r>
      <w:r w:rsidR="00201BBA" w:rsidRPr="001E04F0">
        <w:rPr>
          <w:rFonts w:ascii="Times New Roman" w:eastAsia="Times New Roman" w:hAnsi="Times New Roman" w:cs="Times New Roman"/>
          <w:sz w:val="24"/>
          <w:szCs w:val="24"/>
        </w:rPr>
        <w:t xml:space="preserve">representing each region of interest (ROI) </w:t>
      </w:r>
      <w:r w:rsidRPr="001E04F0">
        <w:rPr>
          <w:rFonts w:ascii="Times New Roman" w:eastAsia="Times New Roman" w:hAnsi="Times New Roman" w:cs="Times New Roman"/>
          <w:sz w:val="24"/>
          <w:szCs w:val="24"/>
        </w:rPr>
        <w:t xml:space="preserve">in </w:t>
      </w:r>
      <w:r w:rsidRPr="001E04F0">
        <w:rPr>
          <w:rFonts w:ascii="Times New Roman" w:eastAsia="Times New Roman" w:hAnsi="Times New Roman" w:cs="Times New Roman"/>
          <w:b/>
          <w:sz w:val="24"/>
          <w:szCs w:val="24"/>
        </w:rPr>
        <w:t>Figure</w:t>
      </w:r>
      <w:r w:rsidR="00821318">
        <w:rPr>
          <w:rFonts w:ascii="Times New Roman" w:eastAsia="Times New Roman" w:hAnsi="Times New Roman" w:cs="Times New Roman"/>
          <w:b/>
          <w:sz w:val="24"/>
          <w:szCs w:val="24"/>
        </w:rPr>
        <w:t>s</w:t>
      </w:r>
      <w:r w:rsidRPr="001E04F0">
        <w:rPr>
          <w:rFonts w:ascii="Times New Roman" w:eastAsia="Times New Roman" w:hAnsi="Times New Roman" w:cs="Times New Roman"/>
          <w:b/>
          <w:sz w:val="24"/>
          <w:szCs w:val="24"/>
        </w:rPr>
        <w:t xml:space="preserve"> 2B-2D </w:t>
      </w:r>
      <w:r w:rsidRPr="001E04F0">
        <w:rPr>
          <w:rFonts w:ascii="Times New Roman" w:eastAsia="Times New Roman" w:hAnsi="Times New Roman" w:cs="Times New Roman"/>
          <w:sz w:val="24"/>
          <w:szCs w:val="24"/>
        </w:rPr>
        <w:t xml:space="preserve">pointing from the mean gradient scores of </w:t>
      </w:r>
      <w:r w:rsidR="00CE2E74" w:rsidRPr="001E04F0">
        <w:rPr>
          <w:rFonts w:ascii="Times New Roman" w:eastAsia="Times New Roman" w:hAnsi="Times New Roman" w:cs="Times New Roman"/>
          <w:sz w:val="24"/>
          <w:szCs w:val="24"/>
        </w:rPr>
        <w:t xml:space="preserve">Controls </w:t>
      </w:r>
      <w:r w:rsidRPr="001E04F0">
        <w:rPr>
          <w:rFonts w:ascii="Times New Roman" w:eastAsia="Times New Roman" w:hAnsi="Times New Roman" w:cs="Times New Roman"/>
          <w:sz w:val="24"/>
          <w:szCs w:val="24"/>
        </w:rPr>
        <w:t>to those of the 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group. </w:t>
      </w:r>
      <w:bookmarkStart w:id="9" w:name="_Hlk174040835"/>
      <w:r w:rsidRPr="001E04F0">
        <w:rPr>
          <w:rFonts w:ascii="Times New Roman" w:eastAsia="Times New Roman" w:hAnsi="Times New Roman" w:cs="Times New Roman"/>
          <w:sz w:val="24"/>
          <w:szCs w:val="24"/>
        </w:rPr>
        <w:t xml:space="preserve">Overall, </w:t>
      </w:r>
      <w:r w:rsidR="00D265E7" w:rsidRPr="001E04F0">
        <w:rPr>
          <w:rFonts w:ascii="Times New Roman" w:eastAsia="Times New Roman" w:hAnsi="Times New Roman" w:cs="Times New Roman"/>
          <w:sz w:val="24"/>
          <w:szCs w:val="24"/>
        </w:rPr>
        <w:t xml:space="preserve">participants with </w:t>
      </w:r>
      <w:r w:rsidRPr="001E04F0">
        <w:rPr>
          <w:rFonts w:ascii="Times New Roman" w:eastAsia="Times New Roman" w:hAnsi="Times New Roman" w:cs="Times New Roman"/>
          <w:sz w:val="24"/>
          <w:szCs w:val="24"/>
        </w:rPr>
        <w:t>SSD</w:t>
      </w:r>
      <w:r w:rsidR="00D265E7"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showed </w:t>
      </w:r>
      <w:r w:rsidR="007D0A63" w:rsidRPr="001E04F0">
        <w:rPr>
          <w:rFonts w:ascii="Times New Roman" w:eastAsia="Times New Roman" w:hAnsi="Times New Roman" w:cs="Times New Roman"/>
          <w:sz w:val="24"/>
          <w:szCs w:val="24"/>
        </w:rPr>
        <w:t>lower</w:t>
      </w:r>
      <w:r w:rsidRPr="001E04F0">
        <w:rPr>
          <w:rFonts w:ascii="Times New Roman" w:eastAsia="Times New Roman" w:hAnsi="Times New Roman" w:cs="Times New Roman"/>
          <w:sz w:val="24"/>
          <w:szCs w:val="24"/>
        </w:rPr>
        <w:t xml:space="preserve"> differentiations </w:t>
      </w:r>
      <w:r w:rsidR="00626AF1" w:rsidRPr="001E04F0">
        <w:rPr>
          <w:rFonts w:ascii="Times New Roman" w:eastAsia="Times New Roman" w:hAnsi="Times New Roman" w:cs="Times New Roman"/>
          <w:sz w:val="24"/>
          <w:szCs w:val="24"/>
        </w:rPr>
        <w:t xml:space="preserve">at </w:t>
      </w:r>
      <w:r w:rsidR="00C66050" w:rsidRPr="001E04F0">
        <w:rPr>
          <w:rFonts w:ascii="Times New Roman" w:eastAsia="Times New Roman" w:hAnsi="Times New Roman" w:cs="Times New Roman"/>
          <w:sz w:val="24"/>
          <w:szCs w:val="24"/>
        </w:rPr>
        <w:t xml:space="preserve">FDR-corrected </w:t>
      </w:r>
      <w:bookmarkStart w:id="10" w:name="_Hlk173925321"/>
      <w:r w:rsidR="00626AF1" w:rsidRPr="001E04F0">
        <w:rPr>
          <w:rFonts w:ascii="Times New Roman" w:eastAsia="Times New Roman" w:hAnsi="Times New Roman" w:cs="Times New Roman"/>
          <w:i/>
          <w:iCs/>
          <w:sz w:val="24"/>
          <w:szCs w:val="24"/>
        </w:rPr>
        <w:t>α</w:t>
      </w:r>
      <w:r w:rsidR="005B23A0" w:rsidRPr="001E04F0">
        <w:rPr>
          <w:rFonts w:ascii="Times New Roman" w:eastAsia="Times New Roman" w:hAnsi="Times New Roman" w:cs="Times New Roman"/>
          <w:i/>
          <w:iCs/>
          <w:sz w:val="24"/>
          <w:szCs w:val="24"/>
        </w:rPr>
        <w:t>=</w:t>
      </w:r>
      <w:r w:rsidR="005B23A0" w:rsidRPr="001E04F0">
        <w:rPr>
          <w:rFonts w:ascii="Times New Roman" w:eastAsia="Times New Roman" w:hAnsi="Times New Roman" w:cs="Times New Roman"/>
          <w:sz w:val="24"/>
          <w:szCs w:val="24"/>
        </w:rPr>
        <w:t>0</w:t>
      </w:r>
      <w:r w:rsidR="00C66050" w:rsidRPr="001E04F0">
        <w:rPr>
          <w:rFonts w:ascii="Times New Roman" w:eastAsia="Times New Roman" w:hAnsi="Times New Roman" w:cs="Times New Roman"/>
          <w:sz w:val="24"/>
          <w:szCs w:val="24"/>
        </w:rPr>
        <w:t xml:space="preserve">.05 </w:t>
      </w:r>
      <w:r w:rsidRPr="001E04F0">
        <w:rPr>
          <w:rFonts w:ascii="Times New Roman" w:eastAsia="Times New Roman" w:hAnsi="Times New Roman" w:cs="Times New Roman"/>
          <w:sz w:val="24"/>
          <w:szCs w:val="24"/>
        </w:rPr>
        <w:t>along all three gradients</w:t>
      </w:r>
      <w:r w:rsidR="007262BC" w:rsidRPr="001E04F0">
        <w:rPr>
          <w:rFonts w:ascii="Times New Roman" w:eastAsia="Times New Roman" w:hAnsi="Times New Roman" w:cs="Times New Roman"/>
          <w:sz w:val="24"/>
          <w:szCs w:val="24"/>
        </w:rPr>
        <w:t xml:space="preserve">, indicating weaker modularity, possibly due to stronger between-network or weaker within-network connectivity on these </w:t>
      </w:r>
      <w:r w:rsidR="004C0FA8" w:rsidRPr="001E04F0">
        <w:rPr>
          <w:rFonts w:ascii="Times New Roman" w:eastAsia="Times New Roman" w:hAnsi="Times New Roman" w:cs="Times New Roman"/>
          <w:sz w:val="24"/>
          <w:szCs w:val="24"/>
        </w:rPr>
        <w:t>dimension</w:t>
      </w:r>
      <w:r w:rsidR="007262BC" w:rsidRPr="001E04F0">
        <w:rPr>
          <w:rFonts w:ascii="Times New Roman" w:eastAsia="Times New Roman" w:hAnsi="Times New Roman" w:cs="Times New Roman"/>
          <w:sz w:val="24"/>
          <w:szCs w:val="24"/>
        </w:rPr>
        <w:t>s</w:t>
      </w:r>
      <w:r w:rsidR="004C0FA8"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w:t>
      </w:r>
      <w:bookmarkEnd w:id="10"/>
      <w:r w:rsidRPr="001E04F0">
        <w:rPr>
          <w:rFonts w:ascii="Times New Roman" w:eastAsia="Times New Roman" w:hAnsi="Times New Roman" w:cs="Times New Roman"/>
          <w:sz w:val="24"/>
          <w:szCs w:val="24"/>
        </w:rPr>
        <w:t>Specifically, on Gradient 1 (</w:t>
      </w:r>
      <w:r w:rsidR="009A52C5" w:rsidRPr="001E04F0">
        <w:rPr>
          <w:rFonts w:ascii="Times New Roman" w:eastAsia="Times New Roman" w:hAnsi="Times New Roman" w:cs="Times New Roman"/>
          <w:sz w:val="24"/>
          <w:szCs w:val="24"/>
        </w:rPr>
        <w:t>unimodal</w:t>
      </w:r>
      <w:r w:rsidRPr="001E04F0">
        <w:rPr>
          <w:rFonts w:ascii="Times New Roman" w:eastAsia="Times New Roman" w:hAnsi="Times New Roman" w:cs="Times New Roman"/>
          <w:sz w:val="24"/>
          <w:szCs w:val="24"/>
        </w:rPr>
        <w:t xml:space="preserve"> vs. </w:t>
      </w:r>
      <w:r w:rsidR="009A52C5" w:rsidRPr="001E04F0">
        <w:rPr>
          <w:rFonts w:ascii="Times New Roman" w:eastAsia="Times New Roman" w:hAnsi="Times New Roman" w:cs="Times New Roman"/>
          <w:sz w:val="24"/>
          <w:szCs w:val="24"/>
        </w:rPr>
        <w:t>multimodal</w:t>
      </w:r>
      <w:r w:rsidRPr="001E04F0">
        <w:rPr>
          <w:rFonts w:ascii="Times New Roman" w:eastAsia="Times New Roman" w:hAnsi="Times New Roman" w:cs="Times New Roman"/>
          <w:sz w:val="24"/>
          <w:szCs w:val="24"/>
        </w:rPr>
        <w:t>), somatomotor (SMN)</w:t>
      </w:r>
      <w:r w:rsidR="00587A55" w:rsidRPr="001E04F0">
        <w:rPr>
          <w:rFonts w:ascii="Times New Roman" w:eastAsia="Times New Roman" w:hAnsi="Times New Roman" w:cs="Times New Roman"/>
          <w:sz w:val="24"/>
          <w:szCs w:val="24"/>
        </w:rPr>
        <w:t>,</w:t>
      </w:r>
      <w:r w:rsidR="00C55C95" w:rsidRPr="001E04F0">
        <w:rPr>
          <w:rFonts w:ascii="Times New Roman" w:eastAsia="Times New Roman" w:hAnsi="Times New Roman" w:cs="Times New Roman"/>
          <w:sz w:val="24"/>
          <w:szCs w:val="24"/>
        </w:rPr>
        <w:t xml:space="preserve"> primary and secondary</w:t>
      </w:r>
      <w:r w:rsidR="00587A55"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visual (VIS1 and VIS2)</w:t>
      </w:r>
      <w:r w:rsidR="00587A55" w:rsidRPr="001E04F0">
        <w:rPr>
          <w:rFonts w:ascii="Times New Roman" w:eastAsia="Times New Roman" w:hAnsi="Times New Roman" w:cs="Times New Roman"/>
          <w:sz w:val="24"/>
          <w:szCs w:val="24"/>
        </w:rPr>
        <w:t>, and default mode</w:t>
      </w:r>
      <w:r w:rsidRPr="001E04F0">
        <w:rPr>
          <w:rFonts w:ascii="Times New Roman" w:eastAsia="Times New Roman" w:hAnsi="Times New Roman" w:cs="Times New Roman"/>
          <w:sz w:val="24"/>
          <w:szCs w:val="24"/>
        </w:rPr>
        <w:t xml:space="preserve"> </w:t>
      </w:r>
      <w:r w:rsidR="00587A55" w:rsidRPr="001E04F0">
        <w:rPr>
          <w:rFonts w:ascii="Times New Roman" w:eastAsia="Times New Roman" w:hAnsi="Times New Roman" w:cs="Times New Roman"/>
          <w:sz w:val="24"/>
          <w:szCs w:val="24"/>
        </w:rPr>
        <w:t xml:space="preserve">networks (DMN) </w:t>
      </w:r>
      <w:r w:rsidRPr="001E04F0">
        <w:rPr>
          <w:rFonts w:ascii="Times New Roman" w:eastAsia="Times New Roman" w:hAnsi="Times New Roman" w:cs="Times New Roman"/>
          <w:sz w:val="24"/>
          <w:szCs w:val="24"/>
        </w:rPr>
        <w:t xml:space="preserve">are found to be less differentiated from auditory (AUD), cingulo-opercular (CON), frontoparietal (FPN), and subcortical (SUB) networks in </w:t>
      </w:r>
      <w:r w:rsidR="00D265E7" w:rsidRPr="001E04F0">
        <w:rPr>
          <w:rFonts w:ascii="Times New Roman" w:eastAsia="Times New Roman" w:hAnsi="Times New Roman" w:cs="Times New Roman"/>
          <w:sz w:val="24"/>
          <w:szCs w:val="24"/>
        </w:rPr>
        <w:t xml:space="preserve">participants with </w:t>
      </w:r>
      <w:r w:rsidRPr="001E04F0">
        <w:rPr>
          <w:rFonts w:ascii="Times New Roman" w:eastAsia="Times New Roman" w:hAnsi="Times New Roman" w:cs="Times New Roman"/>
          <w:sz w:val="24"/>
          <w:szCs w:val="24"/>
        </w:rPr>
        <w:t>SSD</w:t>
      </w:r>
      <w:r w:rsidR="00D265E7"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than in </w:t>
      </w:r>
      <w:r w:rsidR="00CE2E74" w:rsidRPr="001E04F0">
        <w:rPr>
          <w:rFonts w:ascii="Times New Roman" w:eastAsia="Times New Roman" w:hAnsi="Times New Roman" w:cs="Times New Roman"/>
          <w:sz w:val="24"/>
          <w:szCs w:val="24"/>
        </w:rPr>
        <w:t>Controls</w:t>
      </w:r>
      <w:r w:rsidR="00C66050" w:rsidRPr="001E04F0">
        <w:rPr>
          <w:rFonts w:ascii="Times New Roman" w:eastAsia="Times New Roman" w:hAnsi="Times New Roman" w:cs="Times New Roman"/>
          <w:sz w:val="24"/>
          <w:szCs w:val="24"/>
        </w:rPr>
        <w:t xml:space="preserve">, </w:t>
      </w:r>
      <w:r w:rsidR="00E60E6A"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&lt;</w:t>
      </w:r>
      <w:r w:rsidR="00E60E6A" w:rsidRPr="001E04F0">
        <w:rPr>
          <w:rFonts w:ascii="Times New Roman" w:eastAsia="Times New Roman" w:hAnsi="Times New Roman" w:cs="Times New Roman"/>
          <w:sz w:val="24"/>
          <w:szCs w:val="24"/>
        </w:rPr>
        <w:t>.05</w:t>
      </w:r>
      <w:r w:rsidRPr="001E04F0">
        <w:rPr>
          <w:rFonts w:ascii="Times New Roman" w:eastAsia="Times New Roman" w:hAnsi="Times New Roman" w:cs="Times New Roman"/>
          <w:sz w:val="24"/>
          <w:szCs w:val="24"/>
        </w:rPr>
        <w:t xml:space="preserve">. </w:t>
      </w:r>
      <w:bookmarkEnd w:id="9"/>
      <w:r w:rsidRPr="001E04F0">
        <w:rPr>
          <w:rFonts w:ascii="Times New Roman" w:eastAsia="Times New Roman" w:hAnsi="Times New Roman" w:cs="Times New Roman"/>
          <w:sz w:val="24"/>
          <w:szCs w:val="24"/>
        </w:rPr>
        <w:t xml:space="preserve">On Gradient 2 (visual vs. auditory), </w:t>
      </w:r>
      <w:r w:rsidR="004B041D" w:rsidRPr="001E04F0">
        <w:rPr>
          <w:rFonts w:ascii="Times New Roman" w:eastAsia="Times New Roman" w:hAnsi="Times New Roman" w:cs="Times New Roman"/>
          <w:sz w:val="24"/>
          <w:szCs w:val="24"/>
        </w:rPr>
        <w:t xml:space="preserve">the </w:t>
      </w:r>
      <w:r w:rsidRPr="001E04F0">
        <w:rPr>
          <w:rFonts w:ascii="Times New Roman" w:eastAsia="Times New Roman" w:hAnsi="Times New Roman" w:cs="Times New Roman"/>
          <w:sz w:val="24"/>
          <w:szCs w:val="24"/>
        </w:rPr>
        <w:t>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w:t>
      </w:r>
      <w:r w:rsidR="004B041D" w:rsidRPr="001E04F0">
        <w:rPr>
          <w:rFonts w:ascii="Times New Roman" w:eastAsia="Times New Roman" w:hAnsi="Times New Roman" w:cs="Times New Roman"/>
          <w:sz w:val="24"/>
          <w:szCs w:val="24"/>
        </w:rPr>
        <w:t xml:space="preserve">group </w:t>
      </w:r>
      <w:r w:rsidRPr="001E04F0">
        <w:rPr>
          <w:rFonts w:ascii="Times New Roman" w:eastAsia="Times New Roman" w:hAnsi="Times New Roman" w:cs="Times New Roman"/>
          <w:sz w:val="24"/>
          <w:szCs w:val="24"/>
        </w:rPr>
        <w:t>ha</w:t>
      </w:r>
      <w:r w:rsidR="00B13104"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less differentiation of CON, SUB, SMN, AUD, and FPN</w:t>
      </w:r>
      <w:r w:rsidR="003B035C"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from </w:t>
      </w:r>
      <w:r w:rsidR="00587A55" w:rsidRPr="001E04F0">
        <w:rPr>
          <w:rFonts w:ascii="Times New Roman" w:eastAsia="Times New Roman" w:hAnsi="Times New Roman" w:cs="Times New Roman"/>
          <w:sz w:val="24"/>
          <w:szCs w:val="24"/>
        </w:rPr>
        <w:t>dorsal attention (</w:t>
      </w:r>
      <w:r w:rsidRPr="001E04F0">
        <w:rPr>
          <w:rFonts w:ascii="Times New Roman" w:eastAsia="Times New Roman" w:hAnsi="Times New Roman" w:cs="Times New Roman"/>
          <w:sz w:val="24"/>
          <w:szCs w:val="24"/>
        </w:rPr>
        <w:t>DAN</w:t>
      </w:r>
      <w:r w:rsidR="00587A55" w:rsidRPr="001E04F0">
        <w:rPr>
          <w:rFonts w:ascii="Times New Roman" w:eastAsia="Times New Roman" w:hAnsi="Times New Roman" w:cs="Times New Roman"/>
          <w:sz w:val="24"/>
          <w:szCs w:val="24"/>
        </w:rPr>
        <w:t>), VIS1, and VIS2</w:t>
      </w:r>
      <w:r w:rsidR="00C66050" w:rsidRPr="001E04F0">
        <w:rPr>
          <w:rFonts w:ascii="Times New Roman" w:eastAsia="Times New Roman" w:hAnsi="Times New Roman" w:cs="Times New Roman"/>
          <w:sz w:val="24"/>
          <w:szCs w:val="24"/>
        </w:rPr>
        <w:t xml:space="preserve">, </w:t>
      </w:r>
      <w:r w:rsidR="00E60E6A"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&lt;</w:t>
      </w:r>
      <w:r w:rsidR="00E60E6A" w:rsidRPr="001E04F0">
        <w:rPr>
          <w:rFonts w:ascii="Times New Roman" w:eastAsia="Times New Roman" w:hAnsi="Times New Roman" w:cs="Times New Roman"/>
          <w:sz w:val="24"/>
          <w:szCs w:val="24"/>
        </w:rPr>
        <w:t>.05</w:t>
      </w:r>
      <w:r w:rsidRPr="001E04F0">
        <w:rPr>
          <w:rFonts w:ascii="Times New Roman" w:eastAsia="Times New Roman" w:hAnsi="Times New Roman" w:cs="Times New Roman"/>
          <w:sz w:val="24"/>
          <w:szCs w:val="24"/>
        </w:rPr>
        <w:t xml:space="preserve">. On Gradient 3 (default vs. frontoparietal), </w:t>
      </w:r>
      <w:r w:rsidR="004B041D" w:rsidRPr="001E04F0">
        <w:rPr>
          <w:rFonts w:ascii="Times New Roman" w:eastAsia="Times New Roman" w:hAnsi="Times New Roman" w:cs="Times New Roman"/>
          <w:sz w:val="24"/>
          <w:szCs w:val="24"/>
        </w:rPr>
        <w:t xml:space="preserve">the </w:t>
      </w:r>
      <w:r w:rsidRPr="001E04F0">
        <w:rPr>
          <w:rFonts w:ascii="Times New Roman" w:eastAsia="Times New Roman" w:hAnsi="Times New Roman" w:cs="Times New Roman"/>
          <w:sz w:val="24"/>
          <w:szCs w:val="24"/>
        </w:rPr>
        <w:t>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w:t>
      </w:r>
      <w:r w:rsidR="004B041D" w:rsidRPr="001E04F0">
        <w:rPr>
          <w:rFonts w:ascii="Times New Roman" w:eastAsia="Times New Roman" w:hAnsi="Times New Roman" w:cs="Times New Roman"/>
          <w:sz w:val="24"/>
          <w:szCs w:val="24"/>
        </w:rPr>
        <w:t xml:space="preserve">group </w:t>
      </w:r>
      <w:r w:rsidRPr="001E04F0">
        <w:rPr>
          <w:rFonts w:ascii="Times New Roman" w:eastAsia="Times New Roman" w:hAnsi="Times New Roman" w:cs="Times New Roman"/>
          <w:sz w:val="24"/>
          <w:szCs w:val="24"/>
        </w:rPr>
        <w:t xml:space="preserve">showed </w:t>
      </w:r>
      <w:r w:rsidR="007D0A63" w:rsidRPr="001E04F0">
        <w:rPr>
          <w:rFonts w:ascii="Times New Roman" w:eastAsia="Times New Roman" w:hAnsi="Times New Roman" w:cs="Times New Roman"/>
          <w:sz w:val="24"/>
          <w:szCs w:val="24"/>
        </w:rPr>
        <w:t>lower</w:t>
      </w:r>
      <w:r w:rsidRPr="001E04F0">
        <w:rPr>
          <w:rFonts w:ascii="Times New Roman" w:eastAsia="Times New Roman" w:hAnsi="Times New Roman" w:cs="Times New Roman"/>
          <w:sz w:val="24"/>
          <w:szCs w:val="24"/>
        </w:rPr>
        <w:t xml:space="preserve"> differentiation of CON</w:t>
      </w:r>
      <w:r w:rsidR="003B035C"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and SUB</w:t>
      </w:r>
      <w:r w:rsidR="003B035C"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from DAN, VIS1, VIS2, and language </w:t>
      </w:r>
      <w:r w:rsidR="00C55C95" w:rsidRPr="001E04F0">
        <w:rPr>
          <w:rFonts w:ascii="Times New Roman" w:eastAsia="Times New Roman" w:hAnsi="Times New Roman" w:cs="Times New Roman"/>
          <w:sz w:val="24"/>
          <w:szCs w:val="24"/>
        </w:rPr>
        <w:t xml:space="preserve">(LAN) </w:t>
      </w:r>
      <w:r w:rsidRPr="001E04F0">
        <w:rPr>
          <w:rFonts w:ascii="Times New Roman" w:eastAsia="Times New Roman" w:hAnsi="Times New Roman" w:cs="Times New Roman"/>
          <w:sz w:val="24"/>
          <w:szCs w:val="24"/>
        </w:rPr>
        <w:t>networks</w:t>
      </w:r>
      <w:r w:rsidR="00C66050" w:rsidRPr="001E04F0">
        <w:rPr>
          <w:rFonts w:ascii="Times New Roman" w:eastAsia="Times New Roman" w:hAnsi="Times New Roman" w:cs="Times New Roman"/>
          <w:sz w:val="24"/>
          <w:szCs w:val="24"/>
        </w:rPr>
        <w:t xml:space="preserve">, </w:t>
      </w:r>
      <w:r w:rsidR="00E60E6A"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&lt;</w:t>
      </w:r>
      <w:r w:rsidR="00E60E6A" w:rsidRPr="001E04F0">
        <w:rPr>
          <w:rFonts w:ascii="Times New Roman" w:eastAsia="Times New Roman" w:hAnsi="Times New Roman" w:cs="Times New Roman"/>
          <w:sz w:val="24"/>
          <w:szCs w:val="24"/>
        </w:rPr>
        <w:t>.05</w:t>
      </w:r>
      <w:r w:rsidRPr="001E04F0">
        <w:rPr>
          <w:rFonts w:ascii="Times New Roman" w:eastAsia="Times New Roman" w:hAnsi="Times New Roman" w:cs="Times New Roman"/>
          <w:sz w:val="24"/>
          <w:szCs w:val="24"/>
        </w:rPr>
        <w:t>.</w:t>
      </w:r>
      <w:r w:rsidR="00C55C95" w:rsidRPr="001E04F0">
        <w:rPr>
          <w:rFonts w:ascii="Times New Roman" w:eastAsia="Times New Roman" w:hAnsi="Times New Roman" w:cs="Times New Roman"/>
          <w:sz w:val="24"/>
          <w:szCs w:val="24"/>
        </w:rPr>
        <w:t xml:space="preserve"> Detailed statistics are reported in </w:t>
      </w:r>
      <w:r w:rsidR="00C55C95" w:rsidRPr="001E04F0">
        <w:rPr>
          <w:rFonts w:ascii="Times New Roman" w:eastAsia="Times New Roman" w:hAnsi="Times New Roman" w:cs="Times New Roman"/>
          <w:b/>
          <w:bCs/>
          <w:sz w:val="24"/>
          <w:szCs w:val="24"/>
        </w:rPr>
        <w:t>Table 2</w:t>
      </w:r>
      <w:r w:rsidR="00C55C95" w:rsidRPr="001E04F0">
        <w:rPr>
          <w:rFonts w:ascii="Times New Roman" w:eastAsia="Times New Roman" w:hAnsi="Times New Roman" w:cs="Times New Roman"/>
          <w:sz w:val="24"/>
          <w:szCs w:val="24"/>
        </w:rPr>
        <w:t xml:space="preserve"> with ranges of significant </w:t>
      </w:r>
      <w:r w:rsidR="00C55C95" w:rsidRPr="001E04F0">
        <w:rPr>
          <w:rFonts w:ascii="Times New Roman" w:eastAsia="Times New Roman" w:hAnsi="Times New Roman" w:cs="Times New Roman"/>
          <w:i/>
          <w:iCs/>
          <w:sz w:val="24"/>
          <w:szCs w:val="24"/>
        </w:rPr>
        <w:t>F</w:t>
      </w:r>
      <w:r w:rsidR="00C55C95" w:rsidRPr="001E04F0">
        <w:rPr>
          <w:rFonts w:ascii="Times New Roman" w:eastAsia="Times New Roman" w:hAnsi="Times New Roman" w:cs="Times New Roman"/>
          <w:sz w:val="24"/>
          <w:szCs w:val="24"/>
        </w:rPr>
        <w:t xml:space="preserve"> statistics and numbers of significant ROIs of each network.</w:t>
      </w:r>
      <w:r w:rsidR="00264E7B" w:rsidRPr="001E04F0">
        <w:rPr>
          <w:rFonts w:ascii="Times New Roman" w:eastAsia="Times New Roman" w:hAnsi="Times New Roman" w:cs="Times New Roman"/>
          <w:sz w:val="24"/>
          <w:szCs w:val="24"/>
        </w:rPr>
        <w:t xml:space="preserve"> </w:t>
      </w:r>
      <w:bookmarkStart w:id="11" w:name="_Hlk174135859"/>
      <w:r w:rsidR="00264E7B" w:rsidRPr="001E04F0">
        <w:rPr>
          <w:rFonts w:ascii="Times New Roman" w:eastAsia="Times New Roman" w:hAnsi="Times New Roman" w:cs="Times New Roman"/>
          <w:sz w:val="24"/>
          <w:szCs w:val="24"/>
        </w:rPr>
        <w:t xml:space="preserve">Such </w:t>
      </w:r>
      <w:r w:rsidR="008D3393" w:rsidRPr="001E04F0">
        <w:rPr>
          <w:rFonts w:ascii="Times New Roman" w:eastAsia="Times New Roman" w:hAnsi="Times New Roman" w:cs="Times New Roman"/>
          <w:sz w:val="24"/>
          <w:szCs w:val="24"/>
        </w:rPr>
        <w:t>gradient compression</w:t>
      </w:r>
      <w:r w:rsidR="00264E7B" w:rsidRPr="001E04F0">
        <w:rPr>
          <w:rFonts w:ascii="Times New Roman" w:eastAsia="Times New Roman" w:hAnsi="Times New Roman" w:cs="Times New Roman"/>
          <w:sz w:val="24"/>
          <w:szCs w:val="24"/>
        </w:rPr>
        <w:t xml:space="preserve"> </w:t>
      </w:r>
      <w:r w:rsidR="008D3393" w:rsidRPr="001E04F0">
        <w:rPr>
          <w:rFonts w:ascii="Times New Roman" w:eastAsia="Times New Roman" w:hAnsi="Times New Roman" w:cs="Times New Roman"/>
          <w:sz w:val="24"/>
          <w:szCs w:val="24"/>
        </w:rPr>
        <w:t>is</w:t>
      </w:r>
      <w:r w:rsidR="00264E7B" w:rsidRPr="001E04F0">
        <w:rPr>
          <w:rFonts w:ascii="Times New Roman" w:eastAsia="Times New Roman" w:hAnsi="Times New Roman" w:cs="Times New Roman"/>
          <w:sz w:val="24"/>
          <w:szCs w:val="24"/>
        </w:rPr>
        <w:t xml:space="preserve"> not confound</w:t>
      </w:r>
      <w:r w:rsidR="008D3393" w:rsidRPr="001E04F0">
        <w:rPr>
          <w:rFonts w:ascii="Times New Roman" w:eastAsia="Times New Roman" w:hAnsi="Times New Roman" w:cs="Times New Roman"/>
          <w:sz w:val="24"/>
          <w:szCs w:val="24"/>
        </w:rPr>
        <w:t xml:space="preserve">ed by motion, as it appears </w:t>
      </w:r>
      <w:r w:rsidR="00264E7B" w:rsidRPr="001E04F0">
        <w:rPr>
          <w:rFonts w:ascii="Times New Roman" w:eastAsia="Times New Roman" w:hAnsi="Times New Roman" w:cs="Times New Roman"/>
          <w:sz w:val="24"/>
          <w:szCs w:val="24"/>
        </w:rPr>
        <w:t xml:space="preserve">in both the top-half and the bottom-half movers (see </w:t>
      </w:r>
      <w:r w:rsidR="00264E7B" w:rsidRPr="001E04F0">
        <w:rPr>
          <w:rFonts w:ascii="Times New Roman" w:eastAsia="Times New Roman" w:hAnsi="Times New Roman" w:cs="Times New Roman"/>
          <w:b/>
          <w:bCs/>
          <w:sz w:val="24"/>
          <w:szCs w:val="24"/>
        </w:rPr>
        <w:t xml:space="preserve">Supplementary </w:t>
      </w:r>
      <w:r w:rsidR="005F6FF3" w:rsidRPr="001E04F0">
        <w:rPr>
          <w:rFonts w:ascii="Times New Roman" w:eastAsia="Times New Roman" w:hAnsi="Times New Roman" w:cs="Times New Roman"/>
          <w:b/>
          <w:bCs/>
          <w:sz w:val="24"/>
          <w:szCs w:val="24"/>
        </w:rPr>
        <w:t>Materials</w:t>
      </w:r>
      <w:r w:rsidR="00264E7B" w:rsidRPr="001E04F0">
        <w:rPr>
          <w:rFonts w:ascii="Times New Roman" w:eastAsia="Times New Roman" w:hAnsi="Times New Roman" w:cs="Times New Roman"/>
          <w:sz w:val="24"/>
          <w:szCs w:val="24"/>
        </w:rPr>
        <w:t xml:space="preserve"> and </w:t>
      </w:r>
      <w:r w:rsidR="00264E7B" w:rsidRPr="001E04F0">
        <w:rPr>
          <w:rFonts w:ascii="Times New Roman" w:eastAsia="Times New Roman" w:hAnsi="Times New Roman" w:cs="Times New Roman"/>
          <w:b/>
          <w:bCs/>
          <w:sz w:val="24"/>
          <w:szCs w:val="24"/>
        </w:rPr>
        <w:t>Figures S</w:t>
      </w:r>
      <w:r w:rsidR="00E05F05" w:rsidRPr="001E04F0">
        <w:rPr>
          <w:rFonts w:ascii="Times New Roman" w:eastAsia="Times New Roman" w:hAnsi="Times New Roman" w:cs="Times New Roman"/>
          <w:b/>
          <w:bCs/>
          <w:sz w:val="24"/>
          <w:szCs w:val="24"/>
        </w:rPr>
        <w:t>6</w:t>
      </w:r>
      <w:r w:rsidR="00B05794" w:rsidRPr="001E04F0">
        <w:rPr>
          <w:rFonts w:ascii="Times New Roman" w:eastAsia="Times New Roman" w:hAnsi="Times New Roman" w:cs="Times New Roman"/>
          <w:b/>
          <w:bCs/>
          <w:sz w:val="24"/>
          <w:szCs w:val="24"/>
        </w:rPr>
        <w:t>-S7</w:t>
      </w:r>
      <w:r w:rsidR="00E05F05" w:rsidRPr="001E04F0">
        <w:rPr>
          <w:rFonts w:ascii="Times New Roman" w:eastAsia="Times New Roman" w:hAnsi="Times New Roman" w:cs="Times New Roman"/>
          <w:sz w:val="24"/>
          <w:szCs w:val="24"/>
        </w:rPr>
        <w:t>).</w:t>
      </w:r>
      <w:bookmarkEnd w:id="11"/>
    </w:p>
    <w:p w14:paraId="121B442D" w14:textId="12A49E97" w:rsidR="00C90A63" w:rsidRPr="001E04F0" w:rsidRDefault="00C90A63" w:rsidP="00356FC6">
      <w:pPr>
        <w:spacing w:line="240" w:lineRule="auto"/>
        <w:jc w:val="center"/>
        <w:rPr>
          <w:rFonts w:ascii="Times New Roman" w:eastAsia="Times New Roman" w:hAnsi="Times New Roman" w:cs="Times New Roman"/>
          <w:sz w:val="24"/>
          <w:szCs w:val="24"/>
        </w:rPr>
      </w:pPr>
    </w:p>
    <w:p w14:paraId="03FB2EC7" w14:textId="0C3769DD" w:rsidR="000302CF" w:rsidRPr="001E04F0" w:rsidRDefault="000302CF" w:rsidP="00356FC6">
      <w:pPr>
        <w:spacing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t xml:space="preserve">Multivariate analysis of </w:t>
      </w:r>
      <w:r w:rsidR="00F46217" w:rsidRPr="001E04F0">
        <w:rPr>
          <w:rFonts w:ascii="Times New Roman" w:eastAsia="Times New Roman" w:hAnsi="Times New Roman" w:cs="Times New Roman"/>
          <w:b/>
          <w:sz w:val="24"/>
          <w:szCs w:val="24"/>
        </w:rPr>
        <w:t>cognitive</w:t>
      </w:r>
      <w:r w:rsidRPr="001E04F0">
        <w:rPr>
          <w:rFonts w:ascii="Times New Roman" w:eastAsia="Times New Roman" w:hAnsi="Times New Roman" w:cs="Times New Roman"/>
          <w:b/>
          <w:sz w:val="24"/>
          <w:szCs w:val="24"/>
        </w:rPr>
        <w:t xml:space="preserve">-network hierarchy PLSC reveals a significant dimension, whereby networks with </w:t>
      </w:r>
      <w:r w:rsidR="007D0A63" w:rsidRPr="001E04F0">
        <w:rPr>
          <w:rFonts w:ascii="Times New Roman" w:eastAsia="Times New Roman" w:hAnsi="Times New Roman" w:cs="Times New Roman"/>
          <w:b/>
          <w:sz w:val="24"/>
          <w:szCs w:val="24"/>
        </w:rPr>
        <w:t>lower</w:t>
      </w:r>
      <w:r w:rsidRPr="001E04F0">
        <w:rPr>
          <w:rFonts w:ascii="Times New Roman" w:eastAsia="Times New Roman" w:hAnsi="Times New Roman" w:cs="Times New Roman"/>
          <w:b/>
          <w:sz w:val="24"/>
          <w:szCs w:val="24"/>
        </w:rPr>
        <w:t xml:space="preserve"> differentiation relate to</w:t>
      </w:r>
      <w:r w:rsidR="00F9639F" w:rsidRPr="001E04F0">
        <w:rPr>
          <w:rFonts w:ascii="Times New Roman" w:eastAsia="Times New Roman" w:hAnsi="Times New Roman" w:cs="Times New Roman"/>
          <w:b/>
          <w:sz w:val="24"/>
          <w:szCs w:val="24"/>
        </w:rPr>
        <w:t xml:space="preserve"> </w:t>
      </w:r>
      <w:r w:rsidRPr="001E04F0">
        <w:rPr>
          <w:rFonts w:ascii="Times New Roman" w:eastAsia="Times New Roman" w:hAnsi="Times New Roman" w:cs="Times New Roman"/>
          <w:b/>
          <w:sz w:val="24"/>
          <w:szCs w:val="24"/>
        </w:rPr>
        <w:t>cognitive performance</w:t>
      </w:r>
    </w:p>
    <w:p w14:paraId="17CCB1F1" w14:textId="66A924B5" w:rsidR="00C90A63" w:rsidRPr="001E04F0" w:rsidRDefault="00997690"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PLSC analysis identified one significant dimension</w:t>
      </w:r>
      <w:r w:rsidR="004B041D"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as determined by permutation test (</w:t>
      </w:r>
      <w:r w:rsidRPr="001E04F0">
        <w:rPr>
          <w:rFonts w:ascii="Times New Roman" w:eastAsia="Times New Roman" w:hAnsi="Times New Roman" w:cs="Times New Roman"/>
          <w:i/>
          <w:sz w:val="24"/>
          <w:szCs w:val="24"/>
        </w:rPr>
        <w:t>p</w:t>
      </w:r>
      <w:r w:rsidR="006D24B3" w:rsidRPr="001E04F0">
        <w:rPr>
          <w:rFonts w:ascii="Times New Roman" w:eastAsia="Times New Roman" w:hAnsi="Times New Roman" w:cs="Times New Roman"/>
          <w:sz w:val="24"/>
          <w:szCs w:val="24"/>
        </w:rPr>
        <w:t>&lt;</w:t>
      </w:r>
      <w:r w:rsidRPr="001E04F0">
        <w:rPr>
          <w:rFonts w:ascii="Times New Roman" w:eastAsia="Times New Roman" w:hAnsi="Times New Roman" w:cs="Times New Roman"/>
          <w:sz w:val="24"/>
          <w:szCs w:val="24"/>
        </w:rPr>
        <w:t>.001)</w:t>
      </w:r>
      <w:r w:rsidR="004B041D" w:rsidRPr="001E04F0">
        <w:rPr>
          <w:rFonts w:ascii="Times New Roman" w:eastAsia="Times New Roman" w:hAnsi="Times New Roman" w:cs="Times New Roman"/>
          <w:sz w:val="24"/>
          <w:szCs w:val="24"/>
        </w:rPr>
        <w:t>,</w:t>
      </w:r>
      <w:r w:rsidR="00B13104" w:rsidRPr="001E04F0">
        <w:rPr>
          <w:rFonts w:ascii="Times New Roman" w:eastAsia="Times New Roman" w:hAnsi="Times New Roman" w:cs="Times New Roman"/>
          <w:sz w:val="24"/>
          <w:szCs w:val="24"/>
        </w:rPr>
        <w:t xml:space="preserve"> </w:t>
      </w:r>
      <w:r w:rsidR="0037039E" w:rsidRPr="001E04F0">
        <w:rPr>
          <w:rFonts w:ascii="Times New Roman" w:eastAsia="Times New Roman" w:hAnsi="Times New Roman" w:cs="Times New Roman"/>
          <w:sz w:val="24"/>
          <w:szCs w:val="24"/>
        </w:rPr>
        <w:t xml:space="preserve">explaining </w:t>
      </w:r>
      <w:r w:rsidR="009443FB" w:rsidRPr="001E04F0">
        <w:rPr>
          <w:rFonts w:ascii="Times New Roman" w:eastAsia="Times New Roman" w:hAnsi="Times New Roman" w:cs="Times New Roman"/>
          <w:sz w:val="24"/>
          <w:szCs w:val="24"/>
        </w:rPr>
        <w:t>68.53</w:t>
      </w:r>
      <w:r w:rsidR="0037039E" w:rsidRPr="001E04F0">
        <w:rPr>
          <w:rFonts w:ascii="Times New Roman" w:eastAsia="Times New Roman" w:hAnsi="Times New Roman" w:cs="Times New Roman"/>
          <w:sz w:val="24"/>
          <w:szCs w:val="24"/>
        </w:rPr>
        <w:t xml:space="preserve">% of the </w:t>
      </w:r>
      <w:r w:rsidR="00B13104" w:rsidRPr="001E04F0">
        <w:rPr>
          <w:rFonts w:ascii="Times New Roman" w:eastAsia="Times New Roman" w:hAnsi="Times New Roman" w:cs="Times New Roman"/>
          <w:sz w:val="24"/>
          <w:szCs w:val="24"/>
        </w:rPr>
        <w:t xml:space="preserve">cognition-gradient </w:t>
      </w:r>
      <w:r w:rsidR="0037039E" w:rsidRPr="001E04F0">
        <w:rPr>
          <w:rFonts w:ascii="Times New Roman" w:eastAsia="Times New Roman" w:hAnsi="Times New Roman" w:cs="Times New Roman"/>
          <w:sz w:val="24"/>
          <w:szCs w:val="24"/>
        </w:rPr>
        <w:t>covariance</w:t>
      </w:r>
      <w:r w:rsidRPr="001E04F0">
        <w:rPr>
          <w:rFonts w:ascii="Times New Roman" w:eastAsia="Times New Roman" w:hAnsi="Times New Roman" w:cs="Times New Roman"/>
          <w:sz w:val="24"/>
          <w:szCs w:val="24"/>
        </w:rPr>
        <w:t xml:space="preserve">. </w:t>
      </w:r>
      <w:r w:rsidR="00673BF5" w:rsidRPr="001E04F0">
        <w:rPr>
          <w:rFonts w:ascii="Times New Roman" w:eastAsia="Times New Roman" w:hAnsi="Times New Roman" w:cs="Times New Roman"/>
          <w:sz w:val="24"/>
          <w:szCs w:val="24"/>
        </w:rPr>
        <w:t xml:space="preserve">This dimension features the general correlations between all cognitive measures (both social and non-social; </w:t>
      </w:r>
      <w:r w:rsidR="00673BF5" w:rsidRPr="001E04F0">
        <w:rPr>
          <w:rFonts w:ascii="Times New Roman" w:eastAsia="Times New Roman" w:hAnsi="Times New Roman" w:cs="Times New Roman"/>
          <w:b/>
          <w:bCs/>
          <w:sz w:val="24"/>
          <w:szCs w:val="24"/>
        </w:rPr>
        <w:t>Figure 3A</w:t>
      </w:r>
      <w:r w:rsidR="00673BF5" w:rsidRPr="001E04F0">
        <w:rPr>
          <w:rFonts w:ascii="Times New Roman" w:eastAsia="Times New Roman" w:hAnsi="Times New Roman" w:cs="Times New Roman"/>
          <w:sz w:val="24"/>
          <w:szCs w:val="24"/>
        </w:rPr>
        <w:t>) and network hierarchy (</w:t>
      </w:r>
      <w:r w:rsidR="00673BF5" w:rsidRPr="001E04F0">
        <w:rPr>
          <w:rFonts w:ascii="Times New Roman" w:eastAsia="Times New Roman" w:hAnsi="Times New Roman" w:cs="Times New Roman"/>
          <w:b/>
          <w:bCs/>
          <w:sz w:val="24"/>
          <w:szCs w:val="24"/>
        </w:rPr>
        <w:t>Figure 3B</w:t>
      </w:r>
      <w:r w:rsidR="00673BF5" w:rsidRPr="001E04F0">
        <w:rPr>
          <w:rFonts w:ascii="Times New Roman" w:eastAsia="Times New Roman" w:hAnsi="Times New Roman" w:cs="Times New Roman"/>
          <w:sz w:val="24"/>
          <w:szCs w:val="24"/>
        </w:rPr>
        <w:t xml:space="preserve">). The loadings in </w:t>
      </w:r>
      <w:r w:rsidR="00673BF5" w:rsidRPr="001E04F0">
        <w:rPr>
          <w:rFonts w:ascii="Times New Roman" w:eastAsia="Times New Roman" w:hAnsi="Times New Roman" w:cs="Times New Roman"/>
          <w:b/>
          <w:bCs/>
          <w:sz w:val="24"/>
          <w:szCs w:val="24"/>
        </w:rPr>
        <w:t xml:space="preserve">Figure 3A </w:t>
      </w:r>
      <w:r w:rsidR="00673BF5" w:rsidRPr="001E04F0">
        <w:rPr>
          <w:rFonts w:ascii="Times New Roman" w:eastAsia="Times New Roman" w:hAnsi="Times New Roman" w:cs="Times New Roman"/>
          <w:sz w:val="24"/>
          <w:szCs w:val="24"/>
        </w:rPr>
        <w:t>show that all cognitive measures contribute similarly (i.e., in the same direction). In this dimension, participants with SSDs and Controls are significantly different according to a bootstrap test both in brain and in cognitive scores as indicated by non-overlapping 95% bootstrap confidence intervals of their means (</w:t>
      </w:r>
      <w:r w:rsidR="00673BF5" w:rsidRPr="001E04F0">
        <w:rPr>
          <w:rFonts w:ascii="Times New Roman" w:eastAsia="Times New Roman" w:hAnsi="Times New Roman" w:cs="Times New Roman"/>
          <w:b/>
          <w:bCs/>
          <w:sz w:val="24"/>
          <w:szCs w:val="24"/>
        </w:rPr>
        <w:t>Figure 3C</w:t>
      </w:r>
      <w:r w:rsidR="00673BF5" w:rsidRPr="001E04F0">
        <w:rPr>
          <w:rFonts w:ascii="Times New Roman" w:eastAsia="Times New Roman" w:hAnsi="Times New Roman" w:cs="Times New Roman"/>
          <w:sz w:val="24"/>
          <w:szCs w:val="24"/>
        </w:rPr>
        <w:t>).</w:t>
      </w:r>
      <w:r w:rsidR="007703B5" w:rsidRPr="001E04F0">
        <w:rPr>
          <w:rFonts w:ascii="Times New Roman" w:eastAsia="Times New Roman" w:hAnsi="Times New Roman" w:cs="Times New Roman"/>
          <w:sz w:val="24"/>
          <w:szCs w:val="24"/>
        </w:rPr>
        <w:t xml:space="preserve"> </w:t>
      </w:r>
    </w:p>
    <w:p w14:paraId="22D3212D" w14:textId="77777777" w:rsidR="00C90A63" w:rsidRPr="001E04F0" w:rsidRDefault="00C90A63" w:rsidP="00356FC6">
      <w:pPr>
        <w:spacing w:line="240" w:lineRule="auto"/>
        <w:rPr>
          <w:rFonts w:ascii="Times New Roman" w:eastAsia="Times New Roman" w:hAnsi="Times New Roman" w:cs="Times New Roman"/>
          <w:sz w:val="24"/>
          <w:szCs w:val="24"/>
        </w:rPr>
      </w:pPr>
    </w:p>
    <w:p w14:paraId="18AC7EC9" w14:textId="2B5AD10B" w:rsidR="00C90A63" w:rsidRPr="001E04F0" w:rsidRDefault="00556BEC"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As Dimension 1 </w:t>
      </w:r>
      <w:r w:rsidR="001040B1" w:rsidRPr="001E04F0">
        <w:rPr>
          <w:rFonts w:ascii="Times New Roman" w:eastAsia="Times New Roman" w:hAnsi="Times New Roman" w:cs="Times New Roman"/>
          <w:sz w:val="24"/>
          <w:szCs w:val="24"/>
        </w:rPr>
        <w:t>differentiates</w:t>
      </w:r>
      <w:r w:rsidRPr="001E04F0">
        <w:rPr>
          <w:rFonts w:ascii="Times New Roman" w:eastAsia="Times New Roman" w:hAnsi="Times New Roman" w:cs="Times New Roman"/>
          <w:sz w:val="24"/>
          <w:szCs w:val="24"/>
        </w:rPr>
        <w:t xml:space="preserve"> </w:t>
      </w:r>
      <w:r w:rsidR="004B041D" w:rsidRPr="001E04F0">
        <w:rPr>
          <w:rFonts w:ascii="Times New Roman" w:eastAsia="Times New Roman" w:hAnsi="Times New Roman" w:cs="Times New Roman"/>
          <w:sz w:val="24"/>
          <w:szCs w:val="24"/>
        </w:rPr>
        <w:t xml:space="preserve">participants with </w:t>
      </w:r>
      <w:r w:rsidRPr="001E04F0">
        <w:rPr>
          <w:rFonts w:ascii="Times New Roman" w:eastAsia="Times New Roman" w:hAnsi="Times New Roman" w:cs="Times New Roman"/>
          <w:sz w:val="24"/>
          <w:szCs w:val="24"/>
        </w:rPr>
        <w:t>SSD</w:t>
      </w:r>
      <w:r w:rsidR="004B041D"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from </w:t>
      </w:r>
      <w:r w:rsidR="00CE2E74" w:rsidRPr="001E04F0">
        <w:rPr>
          <w:rFonts w:ascii="Times New Roman" w:eastAsia="Times New Roman" w:hAnsi="Times New Roman" w:cs="Times New Roman"/>
          <w:sz w:val="24"/>
          <w:szCs w:val="24"/>
        </w:rPr>
        <w:t>Controls</w:t>
      </w:r>
      <w:r w:rsidRPr="001E04F0">
        <w:rPr>
          <w:rFonts w:ascii="Times New Roman" w:eastAsia="Times New Roman" w:hAnsi="Times New Roman" w:cs="Times New Roman"/>
          <w:sz w:val="24"/>
          <w:szCs w:val="24"/>
        </w:rPr>
        <w:t>, to better illustrate the PLSC results of network hierarchy, we plotted the group differences of each ROI</w:t>
      </w:r>
      <w:r w:rsidR="00690600" w:rsidRPr="001E04F0">
        <w:rPr>
          <w:rFonts w:ascii="Times New Roman" w:eastAsia="Times New Roman" w:hAnsi="Times New Roman" w:cs="Times New Roman"/>
          <w:sz w:val="24"/>
          <w:szCs w:val="24"/>
        </w:rPr>
        <w:t xml:space="preserve"> </w:t>
      </w:r>
      <w:r w:rsidR="00CC7F9B" w:rsidRPr="001E04F0">
        <w:rPr>
          <w:rFonts w:ascii="Times New Roman" w:eastAsia="Times New Roman" w:hAnsi="Times New Roman" w:cs="Times New Roman"/>
          <w:sz w:val="24"/>
          <w:szCs w:val="24"/>
        </w:rPr>
        <w:t xml:space="preserve">in </w:t>
      </w:r>
      <w:r w:rsidR="00CC7F9B" w:rsidRPr="00821318">
        <w:rPr>
          <w:rFonts w:ascii="Times New Roman" w:eastAsia="Times New Roman" w:hAnsi="Times New Roman" w:cs="Times New Roman"/>
          <w:b/>
          <w:bCs/>
          <w:sz w:val="24"/>
          <w:szCs w:val="24"/>
        </w:rPr>
        <w:t>Figures</w:t>
      </w:r>
      <w:r w:rsidR="00CC7F9B" w:rsidRPr="001E04F0">
        <w:rPr>
          <w:rFonts w:ascii="Times New Roman" w:eastAsia="Times New Roman" w:hAnsi="Times New Roman" w:cs="Times New Roman"/>
          <w:sz w:val="24"/>
          <w:szCs w:val="24"/>
        </w:rPr>
        <w:t xml:space="preserve"> </w:t>
      </w:r>
      <w:r w:rsidR="00CC7F9B" w:rsidRPr="001E04F0">
        <w:rPr>
          <w:rFonts w:ascii="Times New Roman" w:eastAsia="Times New Roman" w:hAnsi="Times New Roman" w:cs="Times New Roman"/>
          <w:b/>
          <w:bCs/>
          <w:sz w:val="24"/>
          <w:szCs w:val="24"/>
        </w:rPr>
        <w:t>3D</w:t>
      </w:r>
      <w:r w:rsidR="00CC7F9B" w:rsidRPr="001E04F0">
        <w:rPr>
          <w:rFonts w:ascii="Times New Roman" w:eastAsia="Times New Roman" w:hAnsi="Times New Roman" w:cs="Times New Roman"/>
          <w:sz w:val="24"/>
          <w:szCs w:val="24"/>
        </w:rPr>
        <w:t>-</w:t>
      </w:r>
      <w:r w:rsidR="00CC7F9B" w:rsidRPr="001E04F0">
        <w:rPr>
          <w:rFonts w:ascii="Times New Roman" w:eastAsia="Times New Roman" w:hAnsi="Times New Roman" w:cs="Times New Roman"/>
          <w:b/>
          <w:bCs/>
          <w:sz w:val="24"/>
          <w:szCs w:val="24"/>
        </w:rPr>
        <w:t>3F</w:t>
      </w:r>
      <w:r w:rsidR="00CC7F9B" w:rsidRPr="001E04F0">
        <w:rPr>
          <w:rFonts w:ascii="Times New Roman" w:eastAsia="Times New Roman" w:hAnsi="Times New Roman" w:cs="Times New Roman"/>
          <w:sz w:val="24"/>
          <w:szCs w:val="24"/>
        </w:rPr>
        <w:t xml:space="preserve"> (</w:t>
      </w:r>
      <w:proofErr w:type="gramStart"/>
      <w:r w:rsidR="00CC7F9B" w:rsidRPr="001E04F0">
        <w:rPr>
          <w:rFonts w:ascii="Times New Roman" w:eastAsia="Times New Roman" w:hAnsi="Times New Roman" w:cs="Times New Roman"/>
          <w:sz w:val="24"/>
          <w:szCs w:val="24"/>
        </w:rPr>
        <w:t>similar to</w:t>
      </w:r>
      <w:proofErr w:type="gramEnd"/>
      <w:r w:rsidR="00690600" w:rsidRPr="001E04F0">
        <w:rPr>
          <w:rFonts w:ascii="Times New Roman" w:eastAsia="Times New Roman" w:hAnsi="Times New Roman" w:cs="Times New Roman"/>
          <w:sz w:val="24"/>
          <w:szCs w:val="24"/>
        </w:rPr>
        <w:t xml:space="preserve"> </w:t>
      </w:r>
      <w:r w:rsidR="00690600" w:rsidRPr="001E04F0">
        <w:rPr>
          <w:rFonts w:ascii="Times New Roman" w:eastAsia="Times New Roman" w:hAnsi="Times New Roman" w:cs="Times New Roman"/>
          <w:b/>
          <w:bCs/>
          <w:sz w:val="24"/>
          <w:szCs w:val="24"/>
        </w:rPr>
        <w:t>Figures 2B-2D</w:t>
      </w:r>
      <w:r w:rsidR="00CC7F9B"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and highlighted those that contribute</w:t>
      </w:r>
      <w:r w:rsidR="00690600" w:rsidRPr="001E04F0">
        <w:rPr>
          <w:rFonts w:ascii="Times New Roman" w:eastAsia="Times New Roman" w:hAnsi="Times New Roman" w:cs="Times New Roman"/>
          <w:sz w:val="24"/>
          <w:szCs w:val="24"/>
        </w:rPr>
        <w:t>d</w:t>
      </w:r>
      <w:r w:rsidRPr="001E04F0">
        <w:rPr>
          <w:rFonts w:ascii="Times New Roman" w:eastAsia="Times New Roman" w:hAnsi="Times New Roman" w:cs="Times New Roman"/>
          <w:sz w:val="24"/>
          <w:szCs w:val="24"/>
        </w:rPr>
        <w:t xml:space="preserve"> reliably (BR</w:t>
      </w:r>
      <w:r w:rsidR="006D24B3" w:rsidRPr="001E04F0">
        <w:rPr>
          <w:rFonts w:ascii="Times New Roman" w:eastAsia="Times New Roman" w:hAnsi="Times New Roman" w:cs="Times New Roman"/>
          <w:sz w:val="24"/>
          <w:szCs w:val="24"/>
        </w:rPr>
        <w:t>&gt;</w:t>
      </w:r>
      <w:r w:rsidRPr="001E04F0">
        <w:rPr>
          <w:rFonts w:ascii="Times New Roman" w:eastAsia="Times New Roman" w:hAnsi="Times New Roman" w:cs="Times New Roman"/>
          <w:sz w:val="24"/>
          <w:szCs w:val="24"/>
        </w:rPr>
        <w:t xml:space="preserve">2.88, </w:t>
      </w:r>
      <w:r w:rsidRPr="001E04F0">
        <w:rPr>
          <w:rFonts w:ascii="Times New Roman" w:eastAsia="Times New Roman" w:hAnsi="Times New Roman" w:cs="Times New Roman"/>
          <w:i/>
          <w:sz w:val="24"/>
          <w:szCs w:val="24"/>
        </w:rPr>
        <w:t>p</w:t>
      </w:r>
      <w:r w:rsidR="006D24B3" w:rsidRPr="001E04F0">
        <w:rPr>
          <w:rFonts w:ascii="Times New Roman" w:eastAsia="Times New Roman" w:hAnsi="Times New Roman" w:cs="Times New Roman"/>
          <w:sz w:val="24"/>
          <w:szCs w:val="24"/>
        </w:rPr>
        <w:t>&lt;</w:t>
      </w:r>
      <w:r w:rsidRPr="001E04F0">
        <w:rPr>
          <w:rFonts w:ascii="Times New Roman" w:eastAsia="Times New Roman" w:hAnsi="Times New Roman" w:cs="Times New Roman"/>
          <w:sz w:val="24"/>
          <w:szCs w:val="24"/>
        </w:rPr>
        <w:t>.005)</w:t>
      </w:r>
      <w:r w:rsidR="00B03067" w:rsidRPr="001E04F0">
        <w:rPr>
          <w:rFonts w:ascii="Times New Roman" w:eastAsia="Times New Roman" w:hAnsi="Times New Roman" w:cs="Times New Roman"/>
          <w:sz w:val="24"/>
          <w:szCs w:val="24"/>
        </w:rPr>
        <w:t>.</w:t>
      </w:r>
    </w:p>
    <w:p w14:paraId="2C88AAC7" w14:textId="77777777" w:rsidR="00C90A63" w:rsidRPr="001E04F0" w:rsidRDefault="00C90A63" w:rsidP="00356FC6">
      <w:pPr>
        <w:spacing w:line="240" w:lineRule="auto"/>
        <w:rPr>
          <w:rFonts w:ascii="Times New Roman" w:eastAsia="Times New Roman" w:hAnsi="Times New Roman" w:cs="Times New Roman"/>
          <w:sz w:val="24"/>
          <w:szCs w:val="24"/>
        </w:rPr>
      </w:pPr>
    </w:p>
    <w:p w14:paraId="7EA9A053" w14:textId="4F8C4DDB" w:rsidR="0037039E" w:rsidRPr="001E04F0" w:rsidRDefault="0037039E" w:rsidP="00356FC6">
      <w:pPr>
        <w:spacing w:line="240" w:lineRule="auto"/>
        <w:rPr>
          <w:rFonts w:ascii="Times New Roman" w:eastAsia="Times New Roman" w:hAnsi="Times New Roman" w:cs="Times New Roman"/>
          <w:sz w:val="24"/>
          <w:szCs w:val="24"/>
        </w:rPr>
      </w:pPr>
      <w:bookmarkStart w:id="12" w:name="_Hlk174138007"/>
      <w:r w:rsidRPr="001E04F0">
        <w:rPr>
          <w:rFonts w:ascii="Times New Roman" w:eastAsia="Times New Roman" w:hAnsi="Times New Roman" w:cs="Times New Roman"/>
          <w:sz w:val="24"/>
          <w:szCs w:val="24"/>
        </w:rPr>
        <w:t>Overall, this network hierarchy–cognition association, identified by the first dimension of PLSC, is driven by contributing ROIs</w:t>
      </w:r>
      <w:r w:rsidR="00CB78D1" w:rsidRPr="001E04F0">
        <w:rPr>
          <w:rFonts w:ascii="Times New Roman" w:eastAsia="Times New Roman" w:hAnsi="Times New Roman" w:cs="Times New Roman"/>
          <w:sz w:val="24"/>
          <w:szCs w:val="24"/>
        </w:rPr>
        <w:t>, which</w:t>
      </w:r>
      <w:r w:rsidRPr="001E04F0">
        <w:rPr>
          <w:rFonts w:ascii="Times New Roman" w:eastAsia="Times New Roman" w:hAnsi="Times New Roman" w:cs="Times New Roman"/>
          <w:sz w:val="24"/>
          <w:szCs w:val="24"/>
        </w:rPr>
        <w:t xml:space="preserve"> also </w:t>
      </w:r>
      <w:r w:rsidR="00A3456C" w:rsidRPr="001E04F0">
        <w:rPr>
          <w:rFonts w:ascii="Times New Roman" w:eastAsia="Times New Roman" w:hAnsi="Times New Roman" w:cs="Times New Roman"/>
          <w:sz w:val="24"/>
          <w:szCs w:val="24"/>
        </w:rPr>
        <w:t xml:space="preserve">happened to </w:t>
      </w:r>
      <w:r w:rsidRPr="001E04F0">
        <w:rPr>
          <w:rFonts w:ascii="Times New Roman" w:eastAsia="Times New Roman" w:hAnsi="Times New Roman" w:cs="Times New Roman"/>
          <w:sz w:val="24"/>
          <w:szCs w:val="24"/>
        </w:rPr>
        <w:t xml:space="preserve">show </w:t>
      </w:r>
      <w:r w:rsidR="007D0A63" w:rsidRPr="001E04F0">
        <w:rPr>
          <w:rFonts w:ascii="Times New Roman" w:eastAsia="Times New Roman" w:hAnsi="Times New Roman" w:cs="Times New Roman"/>
          <w:sz w:val="24"/>
          <w:szCs w:val="24"/>
        </w:rPr>
        <w:t>lower</w:t>
      </w:r>
      <w:r w:rsidRPr="001E04F0">
        <w:rPr>
          <w:rFonts w:ascii="Times New Roman" w:eastAsia="Times New Roman" w:hAnsi="Times New Roman" w:cs="Times New Roman"/>
          <w:sz w:val="24"/>
          <w:szCs w:val="24"/>
        </w:rPr>
        <w:t xml:space="preserve"> differentiation </w:t>
      </w:r>
      <w:r w:rsidR="00CB78D1" w:rsidRPr="001E04F0">
        <w:rPr>
          <w:rFonts w:ascii="Times New Roman" w:eastAsia="Times New Roman" w:hAnsi="Times New Roman" w:cs="Times New Roman"/>
          <w:sz w:val="24"/>
          <w:szCs w:val="24"/>
        </w:rPr>
        <w:t xml:space="preserve">along all three gradients. For instance, PLSC identified ROIs from SMN, VIS2, DMN and Thalamus, which </w:t>
      </w:r>
      <w:r w:rsidR="00F9639F" w:rsidRPr="001E04F0">
        <w:rPr>
          <w:rFonts w:ascii="Times New Roman" w:eastAsia="Times New Roman" w:hAnsi="Times New Roman" w:cs="Times New Roman"/>
          <w:sz w:val="24"/>
          <w:szCs w:val="24"/>
        </w:rPr>
        <w:t>in SSD</w:t>
      </w:r>
      <w:r w:rsidR="00E04809" w:rsidRPr="001E04F0">
        <w:rPr>
          <w:rFonts w:ascii="Times New Roman" w:eastAsia="Times New Roman" w:hAnsi="Times New Roman" w:cs="Times New Roman"/>
          <w:sz w:val="24"/>
          <w:szCs w:val="24"/>
        </w:rPr>
        <w:t>s</w:t>
      </w:r>
      <w:r w:rsidR="00F9639F" w:rsidRPr="001E04F0">
        <w:rPr>
          <w:rFonts w:ascii="Times New Roman" w:eastAsia="Times New Roman" w:hAnsi="Times New Roman" w:cs="Times New Roman"/>
          <w:sz w:val="24"/>
          <w:szCs w:val="24"/>
        </w:rPr>
        <w:t xml:space="preserve"> </w:t>
      </w:r>
      <w:r w:rsidR="00CB78D1" w:rsidRPr="001E04F0">
        <w:rPr>
          <w:rFonts w:ascii="Times New Roman" w:eastAsia="Times New Roman" w:hAnsi="Times New Roman" w:cs="Times New Roman"/>
          <w:sz w:val="24"/>
          <w:szCs w:val="24"/>
        </w:rPr>
        <w:t xml:space="preserve">showed </w:t>
      </w:r>
      <w:r w:rsidR="007D0A63" w:rsidRPr="001E04F0">
        <w:rPr>
          <w:rFonts w:ascii="Times New Roman" w:eastAsia="Times New Roman" w:hAnsi="Times New Roman" w:cs="Times New Roman"/>
          <w:sz w:val="24"/>
          <w:szCs w:val="24"/>
        </w:rPr>
        <w:t>lower</w:t>
      </w:r>
      <w:r w:rsidR="00CB78D1" w:rsidRPr="001E04F0">
        <w:rPr>
          <w:rFonts w:ascii="Times New Roman" w:eastAsia="Times New Roman" w:hAnsi="Times New Roman" w:cs="Times New Roman"/>
          <w:sz w:val="24"/>
          <w:szCs w:val="24"/>
        </w:rPr>
        <w:t xml:space="preserve"> differentiations </w:t>
      </w:r>
      <w:r w:rsidR="00507EBD" w:rsidRPr="001E04F0">
        <w:rPr>
          <w:rFonts w:ascii="Times New Roman" w:eastAsia="Times New Roman" w:hAnsi="Times New Roman" w:cs="Times New Roman"/>
          <w:sz w:val="24"/>
          <w:szCs w:val="24"/>
        </w:rPr>
        <w:t>on</w:t>
      </w:r>
      <w:r w:rsidR="00CB78D1" w:rsidRPr="001E04F0">
        <w:rPr>
          <w:rFonts w:ascii="Times New Roman" w:eastAsia="Times New Roman" w:hAnsi="Times New Roman" w:cs="Times New Roman"/>
          <w:sz w:val="24"/>
          <w:szCs w:val="24"/>
        </w:rPr>
        <w:t xml:space="preserve"> Gradient 1 (unimodal vs. multimodal networks). For Gradient 2 (visual vs. auditory networks), PLSC identified ROIs from CON, AUD, SMN, FPN, </w:t>
      </w:r>
      <w:r w:rsidR="00CB78D1" w:rsidRPr="001E04F0">
        <w:rPr>
          <w:rFonts w:ascii="Times New Roman" w:eastAsia="Times New Roman" w:hAnsi="Times New Roman" w:cs="Times New Roman"/>
          <w:sz w:val="24"/>
          <w:szCs w:val="24"/>
        </w:rPr>
        <w:lastRenderedPageBreak/>
        <w:t xml:space="preserve">VIS2, and DAN, where the </w:t>
      </w:r>
      <w:r w:rsidR="007D0A63" w:rsidRPr="001E04F0">
        <w:rPr>
          <w:rFonts w:ascii="Times New Roman" w:eastAsia="Times New Roman" w:hAnsi="Times New Roman" w:cs="Times New Roman"/>
          <w:sz w:val="24"/>
          <w:szCs w:val="24"/>
        </w:rPr>
        <w:t>lower</w:t>
      </w:r>
      <w:r w:rsidR="00CB78D1" w:rsidRPr="001E04F0">
        <w:rPr>
          <w:rFonts w:ascii="Times New Roman" w:eastAsia="Times New Roman" w:hAnsi="Times New Roman" w:cs="Times New Roman"/>
          <w:sz w:val="24"/>
          <w:szCs w:val="24"/>
        </w:rPr>
        <w:t xml:space="preserve"> differentiations of SSD</w:t>
      </w:r>
      <w:r w:rsidR="00E04809" w:rsidRPr="001E04F0">
        <w:rPr>
          <w:rFonts w:ascii="Times New Roman" w:eastAsia="Times New Roman" w:hAnsi="Times New Roman" w:cs="Times New Roman"/>
          <w:sz w:val="24"/>
          <w:szCs w:val="24"/>
        </w:rPr>
        <w:t>s</w:t>
      </w:r>
      <w:r w:rsidR="00CB78D1" w:rsidRPr="001E04F0">
        <w:rPr>
          <w:rFonts w:ascii="Times New Roman" w:eastAsia="Times New Roman" w:hAnsi="Times New Roman" w:cs="Times New Roman"/>
          <w:sz w:val="24"/>
          <w:szCs w:val="24"/>
        </w:rPr>
        <w:t xml:space="preserve"> were found mainly between different perceptual networks; more specifically, between AUD, SMN, FPN, CON and VIS2 with DAN. </w:t>
      </w:r>
      <w:bookmarkStart w:id="13" w:name="_Hlk174718006"/>
      <w:r w:rsidR="00CB78D1" w:rsidRPr="001E04F0">
        <w:rPr>
          <w:rFonts w:ascii="Times New Roman" w:eastAsia="Times New Roman" w:hAnsi="Times New Roman" w:cs="Times New Roman"/>
          <w:sz w:val="24"/>
          <w:szCs w:val="24"/>
        </w:rPr>
        <w:t xml:space="preserve">For Gradient 3 (default vs. frontoparietal networks), PLSC identified ROIs from the perceptual, language, and subcortical networks, where </w:t>
      </w:r>
      <w:r w:rsidR="007D0A63" w:rsidRPr="001E04F0">
        <w:rPr>
          <w:rFonts w:ascii="Times New Roman" w:eastAsia="Times New Roman" w:hAnsi="Times New Roman" w:cs="Times New Roman"/>
          <w:sz w:val="24"/>
          <w:szCs w:val="24"/>
        </w:rPr>
        <w:t>lower</w:t>
      </w:r>
      <w:r w:rsidR="00CB78D1" w:rsidRPr="001E04F0">
        <w:rPr>
          <w:rFonts w:ascii="Times New Roman" w:eastAsia="Times New Roman" w:hAnsi="Times New Roman" w:cs="Times New Roman"/>
          <w:sz w:val="24"/>
          <w:szCs w:val="24"/>
        </w:rPr>
        <w:t xml:space="preserve"> differentiations of SSD</w:t>
      </w:r>
      <w:r w:rsidR="00E04809" w:rsidRPr="001E04F0">
        <w:rPr>
          <w:rFonts w:ascii="Times New Roman" w:eastAsia="Times New Roman" w:hAnsi="Times New Roman" w:cs="Times New Roman"/>
          <w:sz w:val="24"/>
          <w:szCs w:val="24"/>
        </w:rPr>
        <w:t>s</w:t>
      </w:r>
      <w:r w:rsidR="00CB78D1" w:rsidRPr="001E04F0">
        <w:rPr>
          <w:rFonts w:ascii="Times New Roman" w:eastAsia="Times New Roman" w:hAnsi="Times New Roman" w:cs="Times New Roman"/>
          <w:sz w:val="24"/>
          <w:szCs w:val="24"/>
        </w:rPr>
        <w:t xml:space="preserve"> were found between the unimodal networks (i.e., VIS and SMN) and LAN versus SUB. </w:t>
      </w:r>
      <w:bookmarkStart w:id="14" w:name="_Hlk174135403"/>
      <w:r w:rsidR="005E24CF" w:rsidRPr="001E04F0">
        <w:rPr>
          <w:rFonts w:ascii="Times New Roman" w:eastAsia="Times New Roman" w:hAnsi="Times New Roman" w:cs="Times New Roman"/>
          <w:sz w:val="24"/>
          <w:szCs w:val="24"/>
        </w:rPr>
        <w:t xml:space="preserve">Interestingly, the identified ROIs of Gradient 3 from SMN, CON, and AUD networks were also those that were located close to LAN in the brain. </w:t>
      </w:r>
      <w:bookmarkEnd w:id="13"/>
      <w:r w:rsidR="00CC124D" w:rsidRPr="001E04F0">
        <w:rPr>
          <w:rFonts w:ascii="Times New Roman" w:eastAsia="Times New Roman" w:hAnsi="Times New Roman" w:cs="Times New Roman"/>
          <w:sz w:val="24"/>
          <w:szCs w:val="24"/>
        </w:rPr>
        <w:t>This PLSC model is verified by 10-fold (</w:t>
      </w:r>
      <w:r w:rsidR="00CC124D" w:rsidRPr="001E04F0">
        <w:rPr>
          <w:rFonts w:ascii="Times New Roman" w:eastAsia="Times New Roman" w:hAnsi="Times New Roman" w:cs="Times New Roman"/>
          <w:i/>
          <w:iCs/>
          <w:sz w:val="24"/>
          <w:szCs w:val="24"/>
        </w:rPr>
        <w:t>r</w:t>
      </w:r>
      <w:r w:rsidR="00CC124D" w:rsidRPr="001E04F0">
        <w:rPr>
          <w:rFonts w:ascii="Times New Roman" w:eastAsia="Times New Roman" w:hAnsi="Times New Roman" w:cs="Times New Roman"/>
          <w:i/>
          <w:iCs/>
          <w:sz w:val="24"/>
          <w:szCs w:val="24"/>
          <w:vertAlign w:val="subscript"/>
        </w:rPr>
        <w:t>min</w:t>
      </w:r>
      <w:r w:rsidR="00CC124D" w:rsidRPr="001E04F0">
        <w:rPr>
          <w:rFonts w:ascii="Times New Roman" w:eastAsia="Times New Roman" w:hAnsi="Times New Roman" w:cs="Times New Roman"/>
          <w:sz w:val="24"/>
          <w:szCs w:val="24"/>
        </w:rPr>
        <w:t xml:space="preserve"> = .97) and 4-fold cross-validations (</w:t>
      </w:r>
      <w:r w:rsidR="00CC124D" w:rsidRPr="001E04F0">
        <w:rPr>
          <w:rFonts w:ascii="Times New Roman" w:eastAsia="Times New Roman" w:hAnsi="Times New Roman" w:cs="Times New Roman"/>
          <w:i/>
          <w:iCs/>
          <w:sz w:val="24"/>
          <w:szCs w:val="24"/>
        </w:rPr>
        <w:t>r</w:t>
      </w:r>
      <w:r w:rsidR="00CC124D" w:rsidRPr="001E04F0">
        <w:rPr>
          <w:rFonts w:ascii="Times New Roman" w:eastAsia="Times New Roman" w:hAnsi="Times New Roman" w:cs="Times New Roman"/>
          <w:i/>
          <w:iCs/>
          <w:sz w:val="24"/>
          <w:szCs w:val="24"/>
          <w:vertAlign w:val="subscript"/>
        </w:rPr>
        <w:t>min</w:t>
      </w:r>
      <w:r w:rsidR="00CC124D" w:rsidRPr="001E04F0">
        <w:rPr>
          <w:rFonts w:ascii="Times New Roman" w:eastAsia="Times New Roman" w:hAnsi="Times New Roman" w:cs="Times New Roman"/>
          <w:sz w:val="24"/>
          <w:szCs w:val="24"/>
        </w:rPr>
        <w:t xml:space="preserve"> = .94) (see </w:t>
      </w:r>
      <w:r w:rsidR="00CC124D" w:rsidRPr="001E04F0">
        <w:rPr>
          <w:rFonts w:ascii="Times New Roman" w:eastAsia="Times New Roman" w:hAnsi="Times New Roman" w:cs="Times New Roman"/>
          <w:b/>
          <w:bCs/>
          <w:sz w:val="24"/>
          <w:szCs w:val="24"/>
        </w:rPr>
        <w:t>Supplementary Materials</w:t>
      </w:r>
      <w:r w:rsidR="00CC124D" w:rsidRPr="001E04F0">
        <w:rPr>
          <w:rFonts w:ascii="Times New Roman" w:eastAsia="Times New Roman" w:hAnsi="Times New Roman" w:cs="Times New Roman"/>
          <w:sz w:val="24"/>
          <w:szCs w:val="24"/>
        </w:rPr>
        <w:t xml:space="preserve"> for further details).</w:t>
      </w:r>
      <w:bookmarkEnd w:id="14"/>
    </w:p>
    <w:bookmarkEnd w:id="12"/>
    <w:p w14:paraId="59C6B548" w14:textId="77777777" w:rsidR="00A3456C" w:rsidRPr="001E04F0" w:rsidRDefault="00A3456C" w:rsidP="00356FC6">
      <w:pPr>
        <w:spacing w:line="240" w:lineRule="auto"/>
        <w:rPr>
          <w:rFonts w:ascii="Times New Roman" w:eastAsia="Times New Roman" w:hAnsi="Times New Roman" w:cs="Times New Roman"/>
          <w:sz w:val="24"/>
          <w:szCs w:val="24"/>
        </w:rPr>
      </w:pPr>
    </w:p>
    <w:p w14:paraId="495281CC" w14:textId="77777777" w:rsidR="0074599B" w:rsidRPr="001E04F0" w:rsidRDefault="0074599B" w:rsidP="00356FC6">
      <w:pPr>
        <w:spacing w:line="240" w:lineRule="auto"/>
        <w:rPr>
          <w:rFonts w:ascii="Times New Roman" w:eastAsia="Times New Roman" w:hAnsi="Times New Roman" w:cs="Times New Roman"/>
          <w:b/>
          <w:sz w:val="24"/>
          <w:szCs w:val="24"/>
        </w:rPr>
      </w:pPr>
    </w:p>
    <w:p w14:paraId="7195F272" w14:textId="16B8C461" w:rsidR="000302CF" w:rsidRPr="001E04F0" w:rsidRDefault="000302CF" w:rsidP="00356FC6">
      <w:pPr>
        <w:spacing w:line="240" w:lineRule="auto"/>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t xml:space="preserve">The first PLSC dimension is significantly related to functioning via both brain scores and </w:t>
      </w:r>
      <w:r w:rsidR="00F46217" w:rsidRPr="001E04F0">
        <w:rPr>
          <w:rFonts w:ascii="Times New Roman" w:eastAsia="Times New Roman" w:hAnsi="Times New Roman" w:cs="Times New Roman"/>
          <w:b/>
          <w:sz w:val="24"/>
          <w:szCs w:val="24"/>
        </w:rPr>
        <w:t>cognitive</w:t>
      </w:r>
      <w:r w:rsidRPr="001E04F0">
        <w:rPr>
          <w:rFonts w:ascii="Times New Roman" w:eastAsia="Times New Roman" w:hAnsi="Times New Roman" w:cs="Times New Roman"/>
          <w:b/>
          <w:sz w:val="24"/>
          <w:szCs w:val="24"/>
        </w:rPr>
        <w:t xml:space="preserve"> scores</w:t>
      </w:r>
    </w:p>
    <w:p w14:paraId="5A18F3D2" w14:textId="250E0E17" w:rsidR="004845FB" w:rsidRPr="001E04F0" w:rsidRDefault="00997690" w:rsidP="00356FC6">
      <w:pPr>
        <w:spacing w:before="200"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From the 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group, the correlation between the first latent variables (i.e., the </w:t>
      </w:r>
      <w:r w:rsidR="009A52C5" w:rsidRPr="001E04F0">
        <w:rPr>
          <w:rFonts w:ascii="Times New Roman" w:eastAsia="Times New Roman" w:hAnsi="Times New Roman" w:cs="Times New Roman"/>
          <w:sz w:val="24"/>
          <w:szCs w:val="24"/>
        </w:rPr>
        <w:t>behavior</w:t>
      </w:r>
      <w:r w:rsidRPr="001E04F0">
        <w:rPr>
          <w:rFonts w:ascii="Times New Roman" w:eastAsia="Times New Roman" w:hAnsi="Times New Roman" w:cs="Times New Roman"/>
          <w:sz w:val="24"/>
          <w:szCs w:val="24"/>
        </w:rPr>
        <w:t xml:space="preserve"> and the brain scores) and the clinical assessments of functioning </w:t>
      </w:r>
      <w:r w:rsidR="00A3456C" w:rsidRPr="001E04F0">
        <w:rPr>
          <w:rFonts w:ascii="Times New Roman" w:eastAsia="Times New Roman" w:hAnsi="Times New Roman" w:cs="Times New Roman"/>
          <w:sz w:val="24"/>
          <w:szCs w:val="24"/>
        </w:rPr>
        <w:t>or</w:t>
      </w:r>
      <w:r w:rsidRPr="001E04F0">
        <w:rPr>
          <w:rFonts w:ascii="Times New Roman" w:eastAsia="Times New Roman" w:hAnsi="Times New Roman" w:cs="Times New Roman"/>
          <w:sz w:val="24"/>
          <w:szCs w:val="24"/>
        </w:rPr>
        <w:t xml:space="preserve"> symptoms are illustrated in </w:t>
      </w:r>
      <w:r w:rsidRPr="001E04F0">
        <w:rPr>
          <w:rFonts w:ascii="Times New Roman" w:eastAsia="Times New Roman" w:hAnsi="Times New Roman" w:cs="Times New Roman"/>
          <w:b/>
          <w:sz w:val="24"/>
          <w:szCs w:val="24"/>
        </w:rPr>
        <w:t>Figure 4</w:t>
      </w:r>
      <w:r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b/>
          <w:sz w:val="24"/>
          <w:szCs w:val="24"/>
        </w:rPr>
        <w:t>Figure 4</w:t>
      </w:r>
      <w:r w:rsidR="00673BF5" w:rsidRPr="001E04F0">
        <w:rPr>
          <w:rFonts w:ascii="Times New Roman" w:eastAsia="Times New Roman" w:hAnsi="Times New Roman" w:cs="Times New Roman"/>
          <w:b/>
          <w:sz w:val="24"/>
          <w:szCs w:val="24"/>
        </w:rPr>
        <w:t>A</w:t>
      </w:r>
      <w:r w:rsidRPr="001E04F0">
        <w:rPr>
          <w:rFonts w:ascii="Times New Roman" w:eastAsia="Times New Roman" w:hAnsi="Times New Roman" w:cs="Times New Roman"/>
          <w:sz w:val="24"/>
          <w:szCs w:val="24"/>
        </w:rPr>
        <w:t xml:space="preserve"> show</w:t>
      </w:r>
      <w:r w:rsidR="00B575AA"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that</w:t>
      </w:r>
      <w:r w:rsidR="00177D89" w:rsidRPr="001E04F0">
        <w:rPr>
          <w:rFonts w:ascii="Times New Roman" w:eastAsia="Times New Roman" w:hAnsi="Times New Roman" w:cs="Times New Roman"/>
          <w:sz w:val="24"/>
          <w:szCs w:val="24"/>
        </w:rPr>
        <w:t>, for Dimension 1,</w:t>
      </w:r>
      <w:r w:rsidRPr="001E04F0">
        <w:rPr>
          <w:rFonts w:ascii="Times New Roman" w:eastAsia="Times New Roman" w:hAnsi="Times New Roman" w:cs="Times New Roman"/>
          <w:sz w:val="24"/>
          <w:szCs w:val="24"/>
        </w:rPr>
        <w:t xml:space="preserve"> the </w:t>
      </w:r>
      <w:r w:rsidR="00F46217" w:rsidRPr="001E04F0">
        <w:rPr>
          <w:rFonts w:ascii="Times New Roman" w:eastAsia="Times New Roman" w:hAnsi="Times New Roman" w:cs="Times New Roman"/>
          <w:sz w:val="24"/>
          <w:szCs w:val="24"/>
        </w:rPr>
        <w:t>cognitive score</w:t>
      </w:r>
      <w:r w:rsidR="00177D89" w:rsidRPr="001E04F0">
        <w:rPr>
          <w:rFonts w:ascii="Times New Roman" w:eastAsia="Times New Roman" w:hAnsi="Times New Roman" w:cs="Times New Roman"/>
          <w:sz w:val="24"/>
          <w:szCs w:val="24"/>
        </w:rPr>
        <w:t xml:space="preserve">s </w:t>
      </w:r>
      <w:r w:rsidRPr="001E04F0">
        <w:rPr>
          <w:rFonts w:ascii="Times New Roman" w:eastAsia="Times New Roman" w:hAnsi="Times New Roman" w:cs="Times New Roman"/>
          <w:sz w:val="24"/>
          <w:szCs w:val="24"/>
        </w:rPr>
        <w:t>are negatively correlated with the total score of BSFS (</w:t>
      </w:r>
      <w:r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-.19, </w:t>
      </w:r>
      <w:r w:rsidR="0011065B"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sz w:val="24"/>
          <w:szCs w:val="24"/>
        </w:rPr>
        <w:t>=</w:t>
      </w:r>
      <w:r w:rsidR="0011065B"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7</w:t>
      </w:r>
      <w:r w:rsidR="0011065B"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CI</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[-.31, -.07],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.00</w:t>
      </w:r>
      <w:r w:rsidR="00DC32BD" w:rsidRPr="001E04F0">
        <w:rPr>
          <w:rFonts w:ascii="Times New Roman" w:eastAsia="Times New Roman" w:hAnsi="Times New Roman" w:cs="Times New Roman"/>
          <w:sz w:val="24"/>
          <w:szCs w:val="24"/>
        </w:rPr>
        <w:t>3</w:t>
      </w:r>
      <w:r w:rsidRPr="001E04F0">
        <w:rPr>
          <w:rFonts w:ascii="Times New Roman" w:eastAsia="Times New Roman" w:hAnsi="Times New Roman" w:cs="Times New Roman"/>
          <w:sz w:val="24"/>
          <w:szCs w:val="24"/>
        </w:rPr>
        <w:t>) and total scores</w:t>
      </w:r>
      <w:r w:rsidR="00507EBD"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of QLS (</w:t>
      </w:r>
      <w:r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w:t>
      </w:r>
      <w:r w:rsidR="0011065B" w:rsidRPr="001E04F0">
        <w:rPr>
          <w:rFonts w:ascii="Times New Roman" w:eastAsia="Times New Roman" w:hAnsi="Times New Roman" w:cs="Times New Roman"/>
          <w:sz w:val="24"/>
          <w:szCs w:val="24"/>
        </w:rPr>
        <w:t>33</w:t>
      </w:r>
      <w:r w:rsidRPr="001E04F0">
        <w:rPr>
          <w:rFonts w:ascii="Times New Roman" w:eastAsia="Times New Roman" w:hAnsi="Times New Roman" w:cs="Times New Roman"/>
          <w:sz w:val="24"/>
          <w:szCs w:val="24"/>
        </w:rPr>
        <w:t xml:space="preserve">, </w:t>
      </w:r>
      <w:r w:rsidR="0011065B"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i/>
          <w:iCs/>
          <w:sz w:val="24"/>
          <w:szCs w:val="24"/>
        </w:rPr>
        <w:t>=</w:t>
      </w:r>
      <w:r w:rsidR="0011065B"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5</w:t>
      </w:r>
      <w:r w:rsidR="0011065B"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CI</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[-.44, -.2</w:t>
      </w:r>
      <w:r w:rsidR="0011065B" w:rsidRPr="001E04F0">
        <w:rPr>
          <w:rFonts w:ascii="Times New Roman" w:eastAsia="Times New Roman" w:hAnsi="Times New Roman" w:cs="Times New Roman"/>
          <w:sz w:val="24"/>
          <w:szCs w:val="24"/>
        </w:rPr>
        <w:t>2</w:t>
      </w:r>
      <w:r w:rsidRPr="001E04F0">
        <w:rPr>
          <w:rFonts w:ascii="Times New Roman" w:eastAsia="Times New Roman" w:hAnsi="Times New Roman" w:cs="Times New Roman"/>
          <w:sz w:val="24"/>
          <w:szCs w:val="24"/>
        </w:rPr>
        <w:t xml:space="preserve">],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&lt;</w:t>
      </w:r>
      <w:r w:rsidRPr="001E04F0">
        <w:rPr>
          <w:rFonts w:ascii="Times New Roman" w:eastAsia="Times New Roman" w:hAnsi="Times New Roman" w:cs="Times New Roman"/>
          <w:sz w:val="24"/>
          <w:szCs w:val="24"/>
        </w:rPr>
        <w:t xml:space="preserve">.0001), positively correlated with the SANS </w:t>
      </w:r>
      <w:r w:rsidR="004B041D" w:rsidRPr="001E04F0">
        <w:rPr>
          <w:rFonts w:ascii="Times New Roman" w:eastAsia="Times New Roman" w:hAnsi="Times New Roman" w:cs="Times New Roman"/>
          <w:sz w:val="24"/>
          <w:szCs w:val="24"/>
        </w:rPr>
        <w:t xml:space="preserve">total score </w:t>
      </w:r>
      <w:r w:rsidRPr="001E04F0">
        <w:rPr>
          <w:rFonts w:ascii="Times New Roman" w:eastAsia="Times New Roman" w:hAnsi="Times New Roman" w:cs="Times New Roman"/>
          <w:sz w:val="24"/>
          <w:szCs w:val="24"/>
        </w:rPr>
        <w:t>(</w:t>
      </w:r>
      <w:r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w:t>
      </w:r>
      <w:r w:rsidR="0011065B" w:rsidRPr="001E04F0">
        <w:rPr>
          <w:rFonts w:ascii="Times New Roman" w:eastAsia="Times New Roman" w:hAnsi="Times New Roman" w:cs="Times New Roman"/>
          <w:sz w:val="24"/>
          <w:szCs w:val="24"/>
        </w:rPr>
        <w:t>2</w:t>
      </w:r>
      <w:r w:rsidR="00A3456C" w:rsidRPr="001E04F0">
        <w:rPr>
          <w:rFonts w:ascii="Times New Roman" w:eastAsia="Times New Roman" w:hAnsi="Times New Roman" w:cs="Times New Roman"/>
          <w:sz w:val="24"/>
          <w:szCs w:val="24"/>
        </w:rPr>
        <w:t>3</w:t>
      </w:r>
      <w:r w:rsidR="00DE5446" w:rsidRPr="001E04F0">
        <w:rPr>
          <w:rFonts w:ascii="Times New Roman" w:eastAsia="Times New Roman" w:hAnsi="Times New Roman" w:cs="Times New Roman"/>
          <w:sz w:val="24"/>
          <w:szCs w:val="24"/>
        </w:rPr>
        <w:t xml:space="preserve">, </w:t>
      </w:r>
      <w:r w:rsidR="00DE5446"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5</w:t>
      </w:r>
      <w:r w:rsidRPr="001E04F0">
        <w:rPr>
          <w:rFonts w:ascii="Times New Roman" w:eastAsia="Times New Roman" w:hAnsi="Times New Roman" w:cs="Times New Roman"/>
          <w:sz w:val="24"/>
          <w:szCs w:val="24"/>
        </w:rPr>
        <w:t>, CI</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[.11, .35],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.000</w:t>
      </w:r>
      <w:r w:rsidR="00DC32BD" w:rsidRPr="001E04F0">
        <w:rPr>
          <w:rFonts w:ascii="Times New Roman" w:eastAsia="Times New Roman" w:hAnsi="Times New Roman" w:cs="Times New Roman"/>
          <w:sz w:val="24"/>
          <w:szCs w:val="24"/>
        </w:rPr>
        <w:t>4</w:t>
      </w:r>
      <w:r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 but have no significant correlation</w:t>
      </w:r>
      <w:r w:rsidR="00A3456C" w:rsidRPr="001E04F0">
        <w:rPr>
          <w:rFonts w:ascii="Times New Roman" w:eastAsia="Times New Roman" w:hAnsi="Times New Roman" w:cs="Times New Roman"/>
          <w:sz w:val="24"/>
          <w:szCs w:val="24"/>
        </w:rPr>
        <w:t xml:space="preserve"> with symptoms on </w:t>
      </w:r>
      <w:r w:rsidR="00DE5446" w:rsidRPr="001E04F0">
        <w:rPr>
          <w:rFonts w:ascii="Times New Roman" w:eastAsia="Times New Roman" w:hAnsi="Times New Roman" w:cs="Times New Roman"/>
          <w:sz w:val="24"/>
          <w:szCs w:val="24"/>
        </w:rPr>
        <w:t>the BPRS total score (</w:t>
      </w:r>
      <w:r w:rsidR="00DE5446"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 xml:space="preserve">.12, </w:t>
      </w:r>
      <w:r w:rsidR="00DE5446"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7</w:t>
      </w:r>
      <w:r w:rsidR="00DE5446" w:rsidRPr="001E04F0">
        <w:rPr>
          <w:rFonts w:ascii="Times New Roman" w:eastAsia="Times New Roman" w:hAnsi="Times New Roman" w:cs="Times New Roman"/>
          <w:sz w:val="24"/>
          <w:szCs w:val="24"/>
        </w:rPr>
        <w:t>, CI</w:t>
      </w:r>
      <w:r w:rsidR="006D24B3"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w:t>
      </w:r>
      <w:r w:rsidR="00DC32BD"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.000</w:t>
      </w:r>
      <w:r w:rsidR="00DC32BD" w:rsidRPr="001E04F0">
        <w:rPr>
          <w:rFonts w:ascii="Times New Roman" w:eastAsia="Times New Roman" w:hAnsi="Times New Roman" w:cs="Times New Roman"/>
          <w:sz w:val="24"/>
          <w:szCs w:val="24"/>
        </w:rPr>
        <w:t>2</w:t>
      </w:r>
      <w:r w:rsidR="00DE5446" w:rsidRPr="001E04F0">
        <w:rPr>
          <w:rFonts w:ascii="Times New Roman" w:eastAsia="Times New Roman" w:hAnsi="Times New Roman" w:cs="Times New Roman"/>
          <w:sz w:val="24"/>
          <w:szCs w:val="24"/>
        </w:rPr>
        <w:t xml:space="preserve">, .25],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.05</w:t>
      </w:r>
      <w:r w:rsidR="00DC32BD" w:rsidRPr="001E04F0">
        <w:rPr>
          <w:rFonts w:ascii="Times New Roman" w:eastAsia="Times New Roman" w:hAnsi="Times New Roman" w:cs="Times New Roman"/>
          <w:sz w:val="24"/>
          <w:szCs w:val="24"/>
        </w:rPr>
        <w:t>76</w:t>
      </w:r>
      <w:r w:rsidR="00DE5446"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w:t>
      </w:r>
      <w:r w:rsidR="00C24A50" w:rsidRPr="001E04F0">
        <w:rPr>
          <w:rFonts w:ascii="Times New Roman" w:eastAsia="Times New Roman" w:hAnsi="Times New Roman" w:cs="Times New Roman"/>
          <w:sz w:val="24"/>
          <w:szCs w:val="24"/>
        </w:rPr>
        <w:t>These correlation</w:t>
      </w:r>
      <w:r w:rsidR="00DB78F8" w:rsidRPr="001E04F0">
        <w:rPr>
          <w:rFonts w:ascii="Times New Roman" w:eastAsia="Times New Roman" w:hAnsi="Times New Roman" w:cs="Times New Roman"/>
          <w:sz w:val="24"/>
          <w:szCs w:val="24"/>
        </w:rPr>
        <w:t>s</w:t>
      </w:r>
      <w:r w:rsidR="00C24A50" w:rsidRPr="001E04F0">
        <w:rPr>
          <w:rFonts w:ascii="Times New Roman" w:eastAsia="Times New Roman" w:hAnsi="Times New Roman" w:cs="Times New Roman"/>
          <w:sz w:val="24"/>
          <w:szCs w:val="24"/>
        </w:rPr>
        <w:t xml:space="preserve"> </w:t>
      </w:r>
      <w:r w:rsidR="00DB78F8" w:rsidRPr="001E04F0">
        <w:rPr>
          <w:rFonts w:ascii="Times New Roman" w:eastAsia="Times New Roman" w:hAnsi="Times New Roman" w:cs="Times New Roman"/>
          <w:sz w:val="24"/>
          <w:szCs w:val="24"/>
        </w:rPr>
        <w:t>remained</w:t>
      </w:r>
      <w:r w:rsidR="00C24A50" w:rsidRPr="001E04F0">
        <w:rPr>
          <w:rFonts w:ascii="Times New Roman" w:eastAsia="Times New Roman" w:hAnsi="Times New Roman" w:cs="Times New Roman"/>
          <w:sz w:val="24"/>
          <w:szCs w:val="24"/>
        </w:rPr>
        <w:t xml:space="preserve"> </w:t>
      </w:r>
      <w:r w:rsidR="004B041D" w:rsidRPr="001E04F0">
        <w:rPr>
          <w:rFonts w:ascii="Times New Roman" w:eastAsia="Times New Roman" w:hAnsi="Times New Roman" w:cs="Times New Roman"/>
          <w:sz w:val="24"/>
          <w:szCs w:val="24"/>
        </w:rPr>
        <w:t xml:space="preserve">significant </w:t>
      </w:r>
      <w:r w:rsidR="00C24A50" w:rsidRPr="001E04F0">
        <w:rPr>
          <w:rFonts w:ascii="Times New Roman" w:eastAsia="Times New Roman" w:hAnsi="Times New Roman" w:cs="Times New Roman"/>
          <w:sz w:val="24"/>
          <w:szCs w:val="24"/>
        </w:rPr>
        <w:t xml:space="preserve">after controlling for </w:t>
      </w:r>
      <w:r w:rsidR="00DB78F8" w:rsidRPr="001E04F0">
        <w:rPr>
          <w:rFonts w:ascii="Times New Roman" w:eastAsia="Times New Roman" w:hAnsi="Times New Roman" w:cs="Times New Roman"/>
          <w:sz w:val="24"/>
          <w:szCs w:val="24"/>
        </w:rPr>
        <w:t>CPZ dosage equivalent</w:t>
      </w:r>
      <w:r w:rsidR="001103B8" w:rsidRPr="001E04F0">
        <w:rPr>
          <w:rFonts w:ascii="Times New Roman" w:eastAsia="Times New Roman" w:hAnsi="Times New Roman" w:cs="Times New Roman"/>
          <w:sz w:val="24"/>
          <w:szCs w:val="24"/>
        </w:rPr>
        <w:t xml:space="preserve"> (</w:t>
      </w:r>
      <w:r w:rsidR="001103B8" w:rsidRPr="001E04F0">
        <w:rPr>
          <w:rFonts w:ascii="Times New Roman" w:eastAsia="Times New Roman" w:hAnsi="Times New Roman" w:cs="Times New Roman"/>
          <w:b/>
          <w:bCs/>
          <w:sz w:val="24"/>
          <w:szCs w:val="24"/>
        </w:rPr>
        <w:t>Table S</w:t>
      </w:r>
      <w:r w:rsidR="005046F9" w:rsidRPr="001E04F0">
        <w:rPr>
          <w:rFonts w:ascii="Times New Roman" w:eastAsia="Times New Roman" w:hAnsi="Times New Roman" w:cs="Times New Roman"/>
          <w:b/>
          <w:bCs/>
          <w:sz w:val="24"/>
          <w:szCs w:val="24"/>
        </w:rPr>
        <w:t>3</w:t>
      </w:r>
      <w:r w:rsidR="001103B8" w:rsidRPr="001E04F0">
        <w:rPr>
          <w:rFonts w:ascii="Times New Roman" w:eastAsia="Times New Roman" w:hAnsi="Times New Roman" w:cs="Times New Roman"/>
          <w:sz w:val="24"/>
          <w:szCs w:val="24"/>
        </w:rPr>
        <w:t>)</w:t>
      </w:r>
      <w:r w:rsidR="00DB78F8" w:rsidRPr="001E04F0">
        <w:rPr>
          <w:rFonts w:ascii="Times New Roman" w:eastAsia="Times New Roman" w:hAnsi="Times New Roman" w:cs="Times New Roman"/>
          <w:sz w:val="24"/>
          <w:szCs w:val="24"/>
        </w:rPr>
        <w:t>.</w:t>
      </w:r>
    </w:p>
    <w:p w14:paraId="46191373" w14:textId="58E31EE5" w:rsidR="005F2082" w:rsidRPr="001E04F0" w:rsidRDefault="00177D89" w:rsidP="00356FC6">
      <w:pPr>
        <w:spacing w:before="200"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Similarly, the brain scores of this dimension are negatively correlated with functioning, including the BSFS (</w:t>
      </w:r>
      <w:r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-.25</w:t>
      </w:r>
      <w:r w:rsidR="00DE5446" w:rsidRPr="001E04F0">
        <w:rPr>
          <w:rFonts w:ascii="Times New Roman" w:eastAsia="Times New Roman" w:hAnsi="Times New Roman" w:cs="Times New Roman"/>
          <w:sz w:val="24"/>
          <w:szCs w:val="24"/>
        </w:rPr>
        <w:t xml:space="preserve">, </w:t>
      </w:r>
      <w:r w:rsidR="00DE5446"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sz w:val="24"/>
          <w:szCs w:val="24"/>
        </w:rPr>
        <w:t>=</w:t>
      </w:r>
      <w:r w:rsidR="00DE5446"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7</w:t>
      </w:r>
      <w:r w:rsidRPr="001E04F0">
        <w:rPr>
          <w:rFonts w:ascii="Times New Roman" w:eastAsia="Times New Roman" w:hAnsi="Times New Roman" w:cs="Times New Roman"/>
          <w:sz w:val="24"/>
          <w:szCs w:val="24"/>
        </w:rPr>
        <w:t>, CI</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[-.36, -.13],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.000</w:t>
      </w:r>
      <w:r w:rsidR="00DC32BD" w:rsidRPr="001E04F0">
        <w:rPr>
          <w:rFonts w:ascii="Times New Roman" w:eastAsia="Times New Roman" w:hAnsi="Times New Roman" w:cs="Times New Roman"/>
          <w:sz w:val="24"/>
          <w:szCs w:val="24"/>
        </w:rPr>
        <w:t>3</w:t>
      </w:r>
      <w:r w:rsidRPr="001E04F0">
        <w:rPr>
          <w:rFonts w:ascii="Times New Roman" w:eastAsia="Times New Roman" w:hAnsi="Times New Roman" w:cs="Times New Roman"/>
          <w:sz w:val="24"/>
          <w:szCs w:val="24"/>
        </w:rPr>
        <w:t>) and QLS (</w:t>
      </w:r>
      <w:r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-.28</w:t>
      </w:r>
      <w:r w:rsidR="00DE5446" w:rsidRPr="001E04F0">
        <w:rPr>
          <w:rFonts w:ascii="Times New Roman" w:eastAsia="Times New Roman" w:hAnsi="Times New Roman" w:cs="Times New Roman"/>
          <w:sz w:val="24"/>
          <w:szCs w:val="24"/>
        </w:rPr>
        <w:t xml:space="preserve">, </w:t>
      </w:r>
      <w:r w:rsidR="00DE5446"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i/>
          <w:iCs/>
          <w:sz w:val="24"/>
          <w:szCs w:val="24"/>
        </w:rPr>
        <w:t>=</w:t>
      </w:r>
      <w:r w:rsidR="00DE5446"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5</w:t>
      </w:r>
      <w:r w:rsidRPr="001E04F0">
        <w:rPr>
          <w:rFonts w:ascii="Times New Roman" w:eastAsia="Times New Roman" w:hAnsi="Times New Roman" w:cs="Times New Roman"/>
          <w:sz w:val="24"/>
          <w:szCs w:val="24"/>
        </w:rPr>
        <w:t>, CI</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[-.39, -.16],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&lt;</w:t>
      </w:r>
      <w:r w:rsidRPr="001E04F0">
        <w:rPr>
          <w:rFonts w:ascii="Times New Roman" w:eastAsia="Times New Roman" w:hAnsi="Times New Roman" w:cs="Times New Roman"/>
          <w:sz w:val="24"/>
          <w:szCs w:val="24"/>
        </w:rPr>
        <w:t>.00</w:t>
      </w:r>
      <w:r w:rsidR="00DE5446" w:rsidRPr="001E04F0">
        <w:rPr>
          <w:rFonts w:ascii="Times New Roman" w:eastAsia="Times New Roman" w:hAnsi="Times New Roman" w:cs="Times New Roman"/>
          <w:sz w:val="24"/>
          <w:szCs w:val="24"/>
        </w:rPr>
        <w:t>01</w:t>
      </w:r>
      <w:r w:rsidR="006C1928" w:rsidRPr="001E04F0">
        <w:rPr>
          <w:rFonts w:ascii="Times New Roman" w:eastAsia="Times New Roman" w:hAnsi="Times New Roman" w:cs="Times New Roman"/>
          <w:sz w:val="24"/>
          <w:szCs w:val="24"/>
        </w:rPr>
        <w:t>, two missing values</w:t>
      </w:r>
      <w:r w:rsidRPr="001E04F0">
        <w:rPr>
          <w:rFonts w:ascii="Times New Roman" w:eastAsia="Times New Roman" w:hAnsi="Times New Roman" w:cs="Times New Roman"/>
          <w:sz w:val="24"/>
          <w:szCs w:val="24"/>
        </w:rPr>
        <w:t>)</w:t>
      </w:r>
      <w:r w:rsidR="004B041D" w:rsidRPr="001E04F0">
        <w:rPr>
          <w:rFonts w:ascii="Times New Roman" w:eastAsia="Times New Roman" w:hAnsi="Times New Roman" w:cs="Times New Roman"/>
          <w:sz w:val="24"/>
          <w:szCs w:val="24"/>
        </w:rPr>
        <w:t xml:space="preserve"> total scores</w:t>
      </w:r>
      <w:r w:rsidRPr="001E04F0">
        <w:rPr>
          <w:rFonts w:ascii="Times New Roman" w:eastAsia="Times New Roman" w:hAnsi="Times New Roman" w:cs="Times New Roman"/>
          <w:sz w:val="24"/>
          <w:szCs w:val="24"/>
        </w:rPr>
        <w:t>. However, th</w:t>
      </w:r>
      <w:r w:rsidR="004B041D" w:rsidRPr="001E04F0">
        <w:rPr>
          <w:rFonts w:ascii="Times New Roman" w:eastAsia="Times New Roman" w:hAnsi="Times New Roman" w:cs="Times New Roman"/>
          <w:sz w:val="24"/>
          <w:szCs w:val="24"/>
        </w:rPr>
        <w:t>ese</w:t>
      </w:r>
      <w:r w:rsidRPr="001E04F0">
        <w:rPr>
          <w:rFonts w:ascii="Times New Roman" w:eastAsia="Times New Roman" w:hAnsi="Times New Roman" w:cs="Times New Roman"/>
          <w:sz w:val="24"/>
          <w:szCs w:val="24"/>
        </w:rPr>
        <w:t xml:space="preserve"> brain scores are positively correlated only with</w:t>
      </w:r>
      <w:r w:rsidR="004B041D" w:rsidRPr="001E04F0">
        <w:rPr>
          <w:rFonts w:ascii="Times New Roman" w:eastAsia="Times New Roman" w:hAnsi="Times New Roman" w:cs="Times New Roman"/>
          <w:sz w:val="24"/>
          <w:szCs w:val="24"/>
        </w:rPr>
        <w:t xml:space="preserve"> the</w:t>
      </w:r>
      <w:r w:rsidRPr="001E04F0">
        <w:rPr>
          <w:rFonts w:ascii="Times New Roman" w:eastAsia="Times New Roman" w:hAnsi="Times New Roman" w:cs="Times New Roman"/>
          <w:sz w:val="24"/>
          <w:szCs w:val="24"/>
        </w:rPr>
        <w:t xml:space="preserve"> SANS</w:t>
      </w:r>
      <w:r w:rsidR="004B041D" w:rsidRPr="001E04F0">
        <w:rPr>
          <w:rFonts w:ascii="Times New Roman" w:eastAsia="Times New Roman" w:hAnsi="Times New Roman" w:cs="Times New Roman"/>
          <w:sz w:val="24"/>
          <w:szCs w:val="24"/>
        </w:rPr>
        <w:t xml:space="preserve"> total score</w:t>
      </w:r>
      <w:r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.2</w:t>
      </w:r>
      <w:r w:rsidR="00F8265E" w:rsidRPr="001E04F0">
        <w:rPr>
          <w:rFonts w:ascii="Times New Roman" w:eastAsia="Times New Roman" w:hAnsi="Times New Roman" w:cs="Times New Roman"/>
          <w:sz w:val="24"/>
          <w:szCs w:val="24"/>
        </w:rPr>
        <w:t>4</w:t>
      </w:r>
      <w:r w:rsidR="006C1928" w:rsidRPr="001E04F0">
        <w:rPr>
          <w:rFonts w:ascii="Times New Roman" w:eastAsia="Times New Roman" w:hAnsi="Times New Roman" w:cs="Times New Roman"/>
          <w:sz w:val="24"/>
          <w:szCs w:val="24"/>
        </w:rPr>
        <w:t xml:space="preserve">, </w:t>
      </w:r>
      <w:r w:rsidR="006C1928"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sz w:val="24"/>
          <w:szCs w:val="24"/>
        </w:rPr>
        <w:t>=</w:t>
      </w:r>
      <w:r w:rsidR="006C1928"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5</w:t>
      </w:r>
      <w:r w:rsidRPr="001E04F0">
        <w:rPr>
          <w:rFonts w:ascii="Times New Roman" w:eastAsia="Times New Roman" w:hAnsi="Times New Roman" w:cs="Times New Roman"/>
          <w:sz w:val="24"/>
          <w:szCs w:val="24"/>
        </w:rPr>
        <w:t>, CI</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[.12, .3</w:t>
      </w:r>
      <w:r w:rsidR="00F8265E" w:rsidRPr="001E04F0">
        <w:rPr>
          <w:rFonts w:ascii="Times New Roman" w:eastAsia="Times New Roman" w:hAnsi="Times New Roman" w:cs="Times New Roman"/>
          <w:sz w:val="24"/>
          <w:szCs w:val="24"/>
        </w:rPr>
        <w:t>6</w:t>
      </w:r>
      <w:r w:rsidRPr="001E04F0">
        <w:rPr>
          <w:rFonts w:ascii="Times New Roman" w:eastAsia="Times New Roman" w:hAnsi="Times New Roman" w:cs="Times New Roman"/>
          <w:sz w:val="24"/>
          <w:szCs w:val="24"/>
        </w:rPr>
        <w:t xml:space="preserve">],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.0</w:t>
      </w:r>
      <w:r w:rsidR="00DE5446" w:rsidRPr="001E04F0">
        <w:rPr>
          <w:rFonts w:ascii="Times New Roman" w:eastAsia="Times New Roman" w:hAnsi="Times New Roman" w:cs="Times New Roman"/>
          <w:sz w:val="24"/>
          <w:szCs w:val="24"/>
        </w:rPr>
        <w:t>00</w:t>
      </w:r>
      <w:r w:rsidR="00F8265E" w:rsidRPr="001E04F0">
        <w:rPr>
          <w:rFonts w:ascii="Times New Roman" w:eastAsia="Times New Roman" w:hAnsi="Times New Roman" w:cs="Times New Roman"/>
          <w:sz w:val="24"/>
          <w:szCs w:val="24"/>
        </w:rPr>
        <w:t>2</w:t>
      </w:r>
      <w:r w:rsidRPr="001E04F0">
        <w:rPr>
          <w:rFonts w:ascii="Times New Roman" w:eastAsia="Times New Roman" w:hAnsi="Times New Roman" w:cs="Times New Roman"/>
          <w:sz w:val="24"/>
          <w:szCs w:val="24"/>
        </w:rPr>
        <w:t>)</w:t>
      </w:r>
      <w:r w:rsidR="004B041D"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but not general </w:t>
      </w:r>
      <w:r w:rsidR="004B041D" w:rsidRPr="001E04F0">
        <w:rPr>
          <w:rFonts w:ascii="Times New Roman" w:eastAsia="Times New Roman" w:hAnsi="Times New Roman" w:cs="Times New Roman"/>
          <w:sz w:val="24"/>
          <w:szCs w:val="24"/>
        </w:rPr>
        <w:t>psychopathology</w:t>
      </w:r>
      <w:r w:rsidRPr="001E04F0">
        <w:rPr>
          <w:rFonts w:ascii="Times New Roman" w:eastAsia="Times New Roman" w:hAnsi="Times New Roman" w:cs="Times New Roman"/>
          <w:sz w:val="24"/>
          <w:szCs w:val="24"/>
        </w:rPr>
        <w:t xml:space="preserve"> as measured by the </w:t>
      </w:r>
      <w:r w:rsidR="004B041D" w:rsidRPr="001E04F0">
        <w:rPr>
          <w:rFonts w:ascii="Times New Roman" w:eastAsia="Times New Roman" w:hAnsi="Times New Roman" w:cs="Times New Roman"/>
          <w:sz w:val="24"/>
          <w:szCs w:val="24"/>
        </w:rPr>
        <w:t xml:space="preserve">BPRS </w:t>
      </w:r>
      <w:r w:rsidRPr="001E04F0">
        <w:rPr>
          <w:rFonts w:ascii="Times New Roman" w:eastAsia="Times New Roman" w:hAnsi="Times New Roman" w:cs="Times New Roman"/>
          <w:sz w:val="24"/>
          <w:szCs w:val="24"/>
        </w:rPr>
        <w:t>total score (</w:t>
      </w:r>
      <w:r w:rsidRPr="001E04F0">
        <w:rPr>
          <w:rFonts w:ascii="Times New Roman" w:eastAsia="Times New Roman" w:hAnsi="Times New Roman" w:cs="Times New Roman"/>
          <w:i/>
          <w:sz w:val="24"/>
          <w:szCs w:val="24"/>
        </w:rPr>
        <w:t>r</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.1</w:t>
      </w:r>
      <w:r w:rsidR="006C1928" w:rsidRPr="001E04F0">
        <w:rPr>
          <w:rFonts w:ascii="Times New Roman" w:eastAsia="Times New Roman" w:hAnsi="Times New Roman" w:cs="Times New Roman"/>
          <w:sz w:val="24"/>
          <w:szCs w:val="24"/>
        </w:rPr>
        <w:t xml:space="preserve">1, </w:t>
      </w:r>
      <w:r w:rsidR="006C1928" w:rsidRPr="001E04F0">
        <w:rPr>
          <w:rFonts w:ascii="Times New Roman" w:eastAsia="Times New Roman" w:hAnsi="Times New Roman" w:cs="Times New Roman"/>
          <w:i/>
          <w:iCs/>
          <w:sz w:val="24"/>
          <w:szCs w:val="24"/>
        </w:rPr>
        <w:t>df</w:t>
      </w:r>
      <w:r w:rsidR="006D24B3" w:rsidRPr="001E04F0">
        <w:rPr>
          <w:rFonts w:ascii="Times New Roman" w:eastAsia="Times New Roman" w:hAnsi="Times New Roman" w:cs="Times New Roman"/>
          <w:sz w:val="24"/>
          <w:szCs w:val="24"/>
        </w:rPr>
        <w:t>=</w:t>
      </w:r>
      <w:r w:rsidR="006C1928" w:rsidRPr="001E04F0">
        <w:rPr>
          <w:rFonts w:ascii="Times New Roman" w:eastAsia="Times New Roman" w:hAnsi="Times New Roman" w:cs="Times New Roman"/>
          <w:sz w:val="24"/>
          <w:szCs w:val="24"/>
        </w:rPr>
        <w:t>24</w:t>
      </w:r>
      <w:r w:rsidR="00DC32BD" w:rsidRPr="001E04F0">
        <w:rPr>
          <w:rFonts w:ascii="Times New Roman" w:eastAsia="Times New Roman" w:hAnsi="Times New Roman" w:cs="Times New Roman"/>
          <w:sz w:val="24"/>
          <w:szCs w:val="24"/>
        </w:rPr>
        <w:t>7</w:t>
      </w:r>
      <w:r w:rsidRPr="001E04F0">
        <w:rPr>
          <w:rFonts w:ascii="Times New Roman" w:eastAsia="Times New Roman" w:hAnsi="Times New Roman" w:cs="Times New Roman"/>
          <w:sz w:val="24"/>
          <w:szCs w:val="24"/>
        </w:rPr>
        <w:t>, CI</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[-.0</w:t>
      </w:r>
      <w:r w:rsidR="006C1928" w:rsidRPr="001E04F0">
        <w:rPr>
          <w:rFonts w:ascii="Times New Roman" w:eastAsia="Times New Roman" w:hAnsi="Times New Roman" w:cs="Times New Roman"/>
          <w:sz w:val="24"/>
          <w:szCs w:val="24"/>
        </w:rPr>
        <w:t>1</w:t>
      </w:r>
      <w:r w:rsidRPr="001E04F0">
        <w:rPr>
          <w:rFonts w:ascii="Times New Roman" w:eastAsia="Times New Roman" w:hAnsi="Times New Roman" w:cs="Times New Roman"/>
          <w:sz w:val="24"/>
          <w:szCs w:val="24"/>
        </w:rPr>
        <w:t>, .2</w:t>
      </w:r>
      <w:r w:rsidR="00DC32BD" w:rsidRPr="001E04F0">
        <w:rPr>
          <w:rFonts w:ascii="Times New Roman" w:eastAsia="Times New Roman" w:hAnsi="Times New Roman" w:cs="Times New Roman"/>
          <w:sz w:val="24"/>
          <w:szCs w:val="24"/>
        </w:rPr>
        <w:t>4</w:t>
      </w:r>
      <w:r w:rsidRPr="001E04F0">
        <w:rPr>
          <w:rFonts w:ascii="Times New Roman" w:eastAsia="Times New Roman" w:hAnsi="Times New Roman" w:cs="Times New Roman"/>
          <w:sz w:val="24"/>
          <w:szCs w:val="24"/>
        </w:rPr>
        <w:t xml:space="preserve">], </w:t>
      </w:r>
      <w:r w:rsidR="00DE5446" w:rsidRPr="001E04F0">
        <w:rPr>
          <w:rFonts w:ascii="Times New Roman" w:eastAsia="Times New Roman" w:hAnsi="Times New Roman" w:cs="Times New Roman"/>
          <w:i/>
          <w:sz w:val="24"/>
          <w:szCs w:val="24"/>
        </w:rPr>
        <w:t>q</w:t>
      </w:r>
      <w:r w:rsidR="006D24B3"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.0</w:t>
      </w:r>
      <w:r w:rsidR="00DE5446" w:rsidRPr="001E04F0">
        <w:rPr>
          <w:rFonts w:ascii="Times New Roman" w:eastAsia="Times New Roman" w:hAnsi="Times New Roman" w:cs="Times New Roman"/>
          <w:sz w:val="24"/>
          <w:szCs w:val="24"/>
        </w:rPr>
        <w:t>7</w:t>
      </w:r>
      <w:r w:rsidR="00DC32BD" w:rsidRPr="001E04F0">
        <w:rPr>
          <w:rFonts w:ascii="Times New Roman" w:eastAsia="Times New Roman" w:hAnsi="Times New Roman" w:cs="Times New Roman"/>
          <w:sz w:val="24"/>
          <w:szCs w:val="24"/>
        </w:rPr>
        <w:t>44</w:t>
      </w:r>
      <w:r w:rsidRPr="001E04F0">
        <w:rPr>
          <w:rFonts w:ascii="Times New Roman" w:eastAsia="Times New Roman" w:hAnsi="Times New Roman" w:cs="Times New Roman"/>
          <w:sz w:val="24"/>
          <w:szCs w:val="24"/>
        </w:rPr>
        <w:t>).</w:t>
      </w:r>
      <w:r w:rsidR="005F2082"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Correlation results </w:t>
      </w:r>
      <w:r w:rsidR="003D5BF7" w:rsidRPr="001E04F0">
        <w:rPr>
          <w:rFonts w:ascii="Times New Roman" w:eastAsia="Times New Roman" w:hAnsi="Times New Roman" w:cs="Times New Roman"/>
          <w:sz w:val="24"/>
          <w:szCs w:val="24"/>
        </w:rPr>
        <w:t xml:space="preserve">with </w:t>
      </w:r>
      <w:r w:rsidR="004A7854" w:rsidRPr="001E04F0">
        <w:rPr>
          <w:rFonts w:ascii="Times New Roman" w:eastAsia="Times New Roman" w:hAnsi="Times New Roman" w:cs="Times New Roman"/>
          <w:sz w:val="24"/>
          <w:szCs w:val="24"/>
        </w:rPr>
        <w:t xml:space="preserve">individual </w:t>
      </w:r>
      <w:r w:rsidRPr="001E04F0">
        <w:rPr>
          <w:rFonts w:ascii="Times New Roman" w:eastAsia="Times New Roman" w:hAnsi="Times New Roman" w:cs="Times New Roman"/>
          <w:sz w:val="24"/>
          <w:szCs w:val="24"/>
        </w:rPr>
        <w:t>subscale</w:t>
      </w:r>
      <w:r w:rsidR="004A7854"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are </w:t>
      </w:r>
      <w:r w:rsidR="005F2082" w:rsidRPr="001E04F0">
        <w:rPr>
          <w:rFonts w:ascii="Times New Roman" w:eastAsia="Times New Roman" w:hAnsi="Times New Roman" w:cs="Times New Roman"/>
          <w:sz w:val="24"/>
          <w:szCs w:val="24"/>
        </w:rPr>
        <w:t>detailed</w:t>
      </w:r>
      <w:r w:rsidRPr="001E04F0">
        <w:rPr>
          <w:rFonts w:ascii="Times New Roman" w:eastAsia="Times New Roman" w:hAnsi="Times New Roman" w:cs="Times New Roman"/>
          <w:sz w:val="24"/>
          <w:szCs w:val="24"/>
        </w:rPr>
        <w:t xml:space="preserve"> in </w:t>
      </w:r>
      <w:r w:rsidR="005F2082" w:rsidRPr="001E04F0">
        <w:rPr>
          <w:rFonts w:ascii="Times New Roman" w:eastAsia="Times New Roman" w:hAnsi="Times New Roman" w:cs="Times New Roman"/>
          <w:b/>
          <w:sz w:val="24"/>
          <w:szCs w:val="24"/>
        </w:rPr>
        <w:t xml:space="preserve">Table </w:t>
      </w:r>
      <w:r w:rsidR="003D5457" w:rsidRPr="001E04F0">
        <w:rPr>
          <w:rFonts w:ascii="Times New Roman" w:eastAsia="Times New Roman" w:hAnsi="Times New Roman" w:cs="Times New Roman"/>
          <w:b/>
          <w:sz w:val="24"/>
          <w:szCs w:val="24"/>
        </w:rPr>
        <w:t>3</w:t>
      </w:r>
      <w:r w:rsidR="00673BF5" w:rsidRPr="001E04F0">
        <w:rPr>
          <w:rFonts w:ascii="Times New Roman" w:eastAsia="Times New Roman" w:hAnsi="Times New Roman" w:cs="Times New Roman"/>
          <w:b/>
          <w:sz w:val="24"/>
          <w:szCs w:val="24"/>
        </w:rPr>
        <w:t xml:space="preserve"> </w:t>
      </w:r>
      <w:r w:rsidR="00673BF5" w:rsidRPr="001E04F0">
        <w:rPr>
          <w:rFonts w:ascii="Times New Roman" w:eastAsia="Times New Roman" w:hAnsi="Times New Roman" w:cs="Times New Roman"/>
          <w:bCs/>
          <w:sz w:val="24"/>
          <w:szCs w:val="24"/>
        </w:rPr>
        <w:t xml:space="preserve">and </w:t>
      </w:r>
      <w:r w:rsidR="00673BF5" w:rsidRPr="001E04F0">
        <w:rPr>
          <w:rFonts w:ascii="Times New Roman" w:eastAsia="Times New Roman" w:hAnsi="Times New Roman" w:cs="Times New Roman"/>
          <w:b/>
          <w:sz w:val="24"/>
          <w:szCs w:val="24"/>
        </w:rPr>
        <w:t>Figure 4B</w:t>
      </w:r>
      <w:r w:rsidRPr="001E04F0">
        <w:rPr>
          <w:rFonts w:ascii="Times New Roman" w:eastAsia="Times New Roman" w:hAnsi="Times New Roman" w:cs="Times New Roman"/>
          <w:sz w:val="24"/>
          <w:szCs w:val="24"/>
        </w:rPr>
        <w:t xml:space="preserve">. </w:t>
      </w:r>
    </w:p>
    <w:p w14:paraId="5DA28276" w14:textId="77777777" w:rsidR="003D5457" w:rsidRPr="001E04F0" w:rsidRDefault="003D5457" w:rsidP="00356FC6">
      <w:pPr>
        <w:spacing w:before="200" w:line="240" w:lineRule="auto"/>
        <w:rPr>
          <w:rFonts w:ascii="Times New Roman" w:eastAsia="Times New Roman" w:hAnsi="Times New Roman" w:cs="Times New Roman"/>
          <w:b/>
          <w:bCs/>
          <w:sz w:val="24"/>
          <w:szCs w:val="24"/>
        </w:rPr>
      </w:pPr>
    </w:p>
    <w:p w14:paraId="3088058A" w14:textId="58CBC876" w:rsidR="00C90A63" w:rsidRPr="001E04F0" w:rsidRDefault="00997690" w:rsidP="00356FC6">
      <w:pPr>
        <w:spacing w:line="240" w:lineRule="auto"/>
        <w:jc w:val="center"/>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t>Discussion</w:t>
      </w:r>
    </w:p>
    <w:p w14:paraId="5A4059AF" w14:textId="6E0731CA" w:rsidR="009503F3" w:rsidRPr="001E04F0" w:rsidRDefault="00CE3E37"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T</w:t>
      </w:r>
      <w:r w:rsidR="00997690" w:rsidRPr="001E04F0">
        <w:rPr>
          <w:rFonts w:ascii="Times New Roman" w:eastAsia="Times New Roman" w:hAnsi="Times New Roman" w:cs="Times New Roman"/>
          <w:sz w:val="24"/>
          <w:szCs w:val="24"/>
        </w:rPr>
        <w:t>his study</w:t>
      </w:r>
      <w:r w:rsidRPr="001E04F0">
        <w:rPr>
          <w:rFonts w:ascii="Times New Roman" w:eastAsia="Times New Roman" w:hAnsi="Times New Roman" w:cs="Times New Roman"/>
          <w:sz w:val="24"/>
          <w:szCs w:val="24"/>
        </w:rPr>
        <w:t xml:space="preserve"> examined</w:t>
      </w:r>
      <w:r w:rsidR="0021363D" w:rsidRPr="001E04F0">
        <w:rPr>
          <w:rFonts w:ascii="Times New Roman" w:eastAsia="Times New Roman" w:hAnsi="Times New Roman" w:cs="Times New Roman"/>
          <w:sz w:val="24"/>
          <w:szCs w:val="24"/>
        </w:rPr>
        <w:t xml:space="preserve"> gradients from the resting-state functional connectivity of SSDs and </w:t>
      </w:r>
      <w:r w:rsidRPr="001E04F0">
        <w:rPr>
          <w:rFonts w:ascii="Times New Roman" w:eastAsia="Times New Roman" w:hAnsi="Times New Roman" w:cs="Times New Roman"/>
          <w:sz w:val="24"/>
          <w:szCs w:val="24"/>
        </w:rPr>
        <w:t xml:space="preserve">Controls, using PLSC to explore </w:t>
      </w:r>
      <w:r w:rsidR="0021363D" w:rsidRPr="001E04F0">
        <w:rPr>
          <w:rFonts w:ascii="Times New Roman" w:eastAsia="Times New Roman" w:hAnsi="Times New Roman" w:cs="Times New Roman"/>
          <w:sz w:val="24"/>
          <w:szCs w:val="24"/>
        </w:rPr>
        <w:t xml:space="preserve">multivariate associations with social and non-social cognition. </w:t>
      </w:r>
      <w:r w:rsidR="00507EBD" w:rsidRPr="001E04F0">
        <w:rPr>
          <w:rFonts w:ascii="Times New Roman" w:eastAsia="Times New Roman" w:hAnsi="Times New Roman" w:cs="Times New Roman"/>
          <w:sz w:val="24"/>
          <w:szCs w:val="24"/>
        </w:rPr>
        <w:t>Gradients offer an advantage of prior work focused on functional connectivity strength, as the gradient analysis considers topographical properties of how the brain networks are organized (e.g., in terms of well or poor segregation between unimodal and multimodal networks)</w:t>
      </w:r>
      <w:r w:rsidR="004C0FA8" w:rsidRPr="001E04F0">
        <w:rPr>
          <w:rFonts w:ascii="Times New Roman" w:eastAsia="Times New Roman" w:hAnsi="Times New Roman" w:cs="Times New Roman"/>
          <w:sz w:val="24"/>
          <w:szCs w:val="24"/>
        </w:rPr>
        <w:t xml:space="preserve"> with strong consensus among researchers on the interpretation of the extracted gradient dimensions</w:t>
      </w:r>
      <w:r w:rsidR="00873AE6" w:rsidRPr="001E04F0">
        <w:rPr>
          <w:rFonts w:ascii="Times New Roman" w:eastAsia="Times New Roman" w:hAnsi="Times New Roman" w:cs="Times New Roman"/>
          <w:sz w:val="24"/>
          <w:szCs w:val="24"/>
        </w:rPr>
        <w:t xml:space="preserve"> </w:t>
      </w:r>
      <w:r w:rsidR="00873AE6"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{"citationID":"A0wcnOIi","properties":{"formattedCitation":"(6\\uc0\\u8211{}8)","plainCitation":"(6–8)","noteIndex":0},"citationItems":[{"id":918,"uris":["http://zotero.org/users/9101184/items/IMVKZHVX"],"itemData":{"id":918,"type":"article-journal","container-title":"Cerebral Cortex","DOI":"10.1093/cercor/bhx030","ISSN":"1047-3211, 1460-2199","issue":"2","language":"en","page":"981-997","source":"DOI.org (Crossref)","title":"A Systematic Relationship Between Functional Connectivity and Intracortical Myelin in the Human Cerebral Cortex","volume":"27","author":[{"family":"Huntenburg","given":"Julia M."},{"family":"Bazin","given":"Pierre-Louis"},{"family":"Goulas","given":"Alexandros"},{"family":"Tardif","given":"Christine L."},{"family":"Villringer","given":"Arno"},{"family":"Margulies","given":"Daniel S."}],"issued":{"date-parts":[["2017",2,1]]}}},{"id":901,"uris":["http://zotero.org/users/9101184/items/D89ZNE8I"],"itemData":{"id":901,"type":"article-journal","container-title":"Trends in Cognitive Sciences","DOI":"10.1016/j.tics.2017.11.002","ISSN":"13646613","issue":"1","journalAbbreviation":"Trends in Cognitive Sciences","language":"en","page":"21-31","source":"DOI.org (Crossref)","title":"Large-Scale Gradients in Human Cortical Organization","volume":"22","author":[{"family":"Huntenburg","given":"Julia M."},{"family":"Bazin","given":"Pierre-Louis"},{"family":"Margulies","given":"Daniel S."}],"issued":{"date-parts":[["2018",1]]}}},{"id":910,"uris":["http://zotero.org/users/9101184/items/GA4LEZ6F"],"itemData":{"id":910,"type":"article-journal","abstract":"Abstract\n            To establish the link between structure and function of any large area of the neocortex, it is helpful to identify its principles of organisation. One way to establish such principles is to investigate how differences in whole-brain connectivity are structured across the area. Here, we use Laplacian eigenmaps on diffusion MRI tractography data to investigate the organisational principles of the human temporal association cortex. We identify three overlapping gradients of connectivity that are, for the most part, consistent across hemispheres. The first gradient reveals an inferior–superior organisation of predominantly longitudinal tracts and separates visual and auditory unimodal and multimodal cortices. The second gradient radiates outward from the posterior middle temporal cortex with the arcuate fascicle as a distinguishing feature; the third gradient is concentrated in the anterior temporal lobe and emanates towards its posterior end. We describe the functional relevance of each of these gradients through the meta-analysis of data from the neuroimaging literature. Together, these results unravel the overlapping dimensions of structural organization of the human temporal cortex and provide a framework underlying its functional multiplicity.","container-title":"Brain Structure and Function","DOI":"10.1007/s00429-020-02047-0","ISSN":"1863-2653, 1863-2661","issue":"4","journalAbbreviation":"Brain Struct Funct","language":"en","page":"1245-1260","source":"DOI.org (Crossref)","title":"Principles of temporal association cortex organisation as revealed by connectivity gradients","volume":"225","author":[{"family":"Blazquez Freches","given":"Guilherme"},{"family":"Haak","given":"Koen V."},{"family":"Bryant","given":"Katherine L."},{"family":"Schurz","given":"Matthias"},{"family":"Beckmann","given":"Christian F."},{"family":"Mars","given":"Rogier B."}],"issued":{"date-parts":[["2020",5]]}}}],"schema":"https://github.com/citation-style-language/schema/raw/master/csl-citation.json"} </w:instrText>
      </w:r>
      <w:r w:rsidR="00873AE6"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(6–8)</w:t>
      </w:r>
      <w:r w:rsidR="00873AE6" w:rsidRPr="001E04F0">
        <w:rPr>
          <w:rFonts w:ascii="Times New Roman" w:eastAsia="Times New Roman" w:hAnsi="Times New Roman" w:cs="Times New Roman"/>
          <w:sz w:val="24"/>
          <w:szCs w:val="24"/>
        </w:rPr>
        <w:fldChar w:fldCharType="end"/>
      </w:r>
      <w:r w:rsidR="00507EBD" w:rsidRPr="001E04F0">
        <w:rPr>
          <w:rFonts w:ascii="Times New Roman" w:eastAsia="Times New Roman" w:hAnsi="Times New Roman" w:cs="Times New Roman"/>
          <w:sz w:val="24"/>
          <w:szCs w:val="24"/>
        </w:rPr>
        <w:t xml:space="preserve">. </w:t>
      </w:r>
      <w:r w:rsidR="00BE64A9" w:rsidRPr="001E04F0">
        <w:rPr>
          <w:rFonts w:ascii="Times New Roman" w:eastAsia="Times New Roman" w:hAnsi="Times New Roman" w:cs="Times New Roman"/>
          <w:sz w:val="24"/>
          <w:szCs w:val="24"/>
        </w:rPr>
        <w:t>With a well-powered sample, w</w:t>
      </w:r>
      <w:r w:rsidRPr="001E04F0">
        <w:rPr>
          <w:rFonts w:ascii="Times New Roman" w:eastAsia="Times New Roman" w:hAnsi="Times New Roman" w:cs="Times New Roman"/>
          <w:sz w:val="24"/>
          <w:szCs w:val="24"/>
        </w:rPr>
        <w:t>e</w:t>
      </w:r>
      <w:r w:rsidR="0021363D" w:rsidRPr="001E04F0">
        <w:rPr>
          <w:rFonts w:ascii="Times New Roman" w:eastAsia="Times New Roman" w:hAnsi="Times New Roman" w:cs="Times New Roman"/>
          <w:sz w:val="24"/>
          <w:szCs w:val="24"/>
        </w:rPr>
        <w:t xml:space="preserve"> </w:t>
      </w:r>
      <w:r w:rsidR="000302CF" w:rsidRPr="001E04F0">
        <w:rPr>
          <w:rFonts w:ascii="Times New Roman" w:eastAsia="Times New Roman" w:hAnsi="Times New Roman" w:cs="Times New Roman"/>
          <w:sz w:val="24"/>
          <w:szCs w:val="24"/>
        </w:rPr>
        <w:t xml:space="preserve">successfully </w:t>
      </w:r>
      <w:r w:rsidR="00997690" w:rsidRPr="001E04F0">
        <w:rPr>
          <w:rFonts w:ascii="Times New Roman" w:eastAsia="Times New Roman" w:hAnsi="Times New Roman" w:cs="Times New Roman"/>
          <w:sz w:val="24"/>
          <w:szCs w:val="24"/>
        </w:rPr>
        <w:t xml:space="preserve">replicated </w:t>
      </w:r>
      <w:r w:rsidR="000302CF" w:rsidRPr="001E04F0">
        <w:rPr>
          <w:rFonts w:ascii="Times New Roman" w:eastAsia="Times New Roman" w:hAnsi="Times New Roman" w:cs="Times New Roman"/>
          <w:sz w:val="24"/>
          <w:szCs w:val="24"/>
        </w:rPr>
        <w:t xml:space="preserve">prior findings of </w:t>
      </w:r>
      <w:r w:rsidR="0021363D" w:rsidRPr="001E04F0">
        <w:rPr>
          <w:rFonts w:ascii="Times New Roman" w:eastAsia="Times New Roman" w:hAnsi="Times New Roman" w:cs="Times New Roman"/>
          <w:sz w:val="24"/>
          <w:szCs w:val="24"/>
        </w:rPr>
        <w:t>unimodal-multimodal (Gradient 1)</w:t>
      </w:r>
      <w:r w:rsidR="008E216C" w:rsidRPr="001E04F0">
        <w:rPr>
          <w:rFonts w:ascii="Times New Roman" w:eastAsia="Times New Roman" w:hAnsi="Times New Roman" w:cs="Times New Roman"/>
          <w:sz w:val="24"/>
          <w:szCs w:val="24"/>
        </w:rPr>
        <w:t xml:space="preserve"> </w:t>
      </w:r>
      <w:r w:rsidR="008E216C"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{"citationID":"LRfaUicl","properties":{"formattedCitation":"(1,16,17)","plainCitation":"(1,16,17)","noteIndex":0},"citationItems":[{"id":69,"uris":["http://zotero.org/users/9101184/items/DIFVDL4H"],"itemData":{"id":69,"type":"article-journal","abstract":"Abstract\n            Our understanding of cerebellar involvement in brain disorders has evolved from motor processing to high-level cognitive and affective processing. Recent neuroscience progress has highlighted hierarchy as a fundamental principle for the brain organization. Despite substantial research on cerebellar dysfunction in schizophrenia, there is a need to establish a neurobiological framework to better understand the co-occurrence and interaction of low- and high-level functional abnormalities of cerebellum in schizophrenia. To help to establish such a framework, we investigated the abnormalities in the distribution of sensorimotor-supramodal hierarchical processing topography in the cerebellum and cerebellar-cerebral circuits in schizophrenia using a novel gradient-based resting-state functional connectivity (FC) analysis (96 patients with schizophrenia vs 120 healthy controls). We found schizophrenia patients showed a compression of the principal motor-to-supramodal gradient. Specifically, there were increased gradient values in sensorimotor regions and decreased gradient values in supramodal regions, resulting in a shorter distance (compression) between the sensorimotor and supramodal poles of this gradient. This pattern was observed in intra-cerebellar, cerebellar-cerebral, and cerebral-cerebellar FC. Further investigation revealed hyper-connectivity between sensorimotor and cognition areas within cerebellum, between cerebellar sensorimotor and cerebral cognition areas, and between cerebellar cognition and cerebral sensorimotor areas, possibly contributing to the observed compressed pattern. These findings present a novel mechanism that may underlie the co-occurrence and interaction of low- and high-level functional abnormalities of cerebellar and cerebro-cerebellar circuits in schizophrenia. Within this framework of abnormal motor-to-supramodal organization, a cascade of impairments stemming from disrupted low-level sensorimotor system may in part account for high-level cognitive cerebellar dysfunction in schizophrenia.","container-title":"Schizophrenia Bulletin","DOI":"10.1093/schbul/sbaa016","ISSN":"0586-7614, 1745-1701","issue":"5","language":"en","page":"1282-1295","source":"DOI.org (Crossref)","title":"Compression of Cerebellar Functional Gradients in Schizophrenia","volume":"46","author":[{"family":"Dong","given":"Debo"},{"family":"Luo","given":"Cheng"},{"family":"Guell","given":"Xavier"},{"family":"Wang","given":"Yulin"},{"family":"He","given":"Hui"},{"family":"Duan","given":"Mingjun"},{"family":"Eickhoff","given":"Simon B"},{"family":"Yao","given":"Dezhong"}],"issued":{"date-parts":[["2020",9,21]]}}},{"id":368,"uris":["http://zotero.org/users/9101184/items/WYKLS72X"],"itemData":{"id":368,"type":"article-journal","abstract":"Abstract\n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008E216C"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(1,16,17)</w:t>
      </w:r>
      <w:r w:rsidR="008E216C" w:rsidRPr="001E04F0">
        <w:rPr>
          <w:rFonts w:ascii="Times New Roman" w:eastAsia="Times New Roman" w:hAnsi="Times New Roman" w:cs="Times New Roman"/>
          <w:sz w:val="24"/>
          <w:szCs w:val="24"/>
        </w:rPr>
        <w:fldChar w:fldCharType="end"/>
      </w:r>
      <w:r w:rsidR="0021363D" w:rsidRPr="001E04F0">
        <w:rPr>
          <w:rFonts w:ascii="Times New Roman" w:eastAsia="Times New Roman" w:hAnsi="Times New Roman" w:cs="Times New Roman"/>
          <w:sz w:val="24"/>
          <w:szCs w:val="24"/>
        </w:rPr>
        <w:t xml:space="preserve"> and visual-sensorimotor (Gradient 2) </w:t>
      </w:r>
      <w:r w:rsidR="008E216C"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{"citationID":"W5qR7b5D","properties":{"formattedCitation":"(18)","plainCitation":"(18)","noteIndex":0},"citationItems":[{"id":557,"uris":["http://zotero.org/users/9101184/items/IT9LNT4H"],"itemData":{"id":557,"type":"article-journal","container-title":"Biological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008E216C"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(18)</w:t>
      </w:r>
      <w:r w:rsidR="008E216C" w:rsidRPr="001E04F0">
        <w:rPr>
          <w:rFonts w:ascii="Times New Roman" w:eastAsia="Times New Roman" w:hAnsi="Times New Roman" w:cs="Times New Roman"/>
          <w:sz w:val="24"/>
          <w:szCs w:val="24"/>
        </w:rPr>
        <w:fldChar w:fldCharType="end"/>
      </w:r>
      <w:r w:rsidR="008E216C" w:rsidRPr="001E04F0">
        <w:rPr>
          <w:rFonts w:ascii="Times New Roman" w:eastAsia="Times New Roman" w:hAnsi="Times New Roman" w:cs="Times New Roman"/>
          <w:sz w:val="24"/>
          <w:szCs w:val="24"/>
        </w:rPr>
        <w:t xml:space="preserve"> </w:t>
      </w:r>
      <w:r w:rsidR="00997690" w:rsidRPr="001E04F0">
        <w:rPr>
          <w:rFonts w:ascii="Times New Roman" w:eastAsia="Times New Roman" w:hAnsi="Times New Roman" w:cs="Times New Roman"/>
          <w:sz w:val="24"/>
          <w:szCs w:val="24"/>
        </w:rPr>
        <w:t>gradient compression</w:t>
      </w:r>
      <w:r w:rsidR="0021363D" w:rsidRPr="001E04F0">
        <w:rPr>
          <w:rFonts w:ascii="Times New Roman" w:eastAsia="Times New Roman" w:hAnsi="Times New Roman" w:cs="Times New Roman"/>
          <w:sz w:val="24"/>
          <w:szCs w:val="24"/>
        </w:rPr>
        <w:t>s</w:t>
      </w:r>
      <w:r w:rsidR="004A7854" w:rsidRPr="001E04F0">
        <w:rPr>
          <w:rFonts w:ascii="Times New Roman" w:eastAsia="Times New Roman" w:hAnsi="Times New Roman" w:cs="Times New Roman"/>
          <w:sz w:val="24"/>
          <w:szCs w:val="24"/>
        </w:rPr>
        <w:t xml:space="preserve"> </w:t>
      </w:r>
      <w:r w:rsidR="000302CF" w:rsidRPr="001E04F0">
        <w:rPr>
          <w:rFonts w:ascii="Times New Roman" w:eastAsia="Times New Roman" w:hAnsi="Times New Roman" w:cs="Times New Roman"/>
          <w:sz w:val="24"/>
          <w:szCs w:val="24"/>
        </w:rPr>
        <w:t>in SSDs</w:t>
      </w:r>
      <w:r w:rsidR="004A7854" w:rsidRPr="001E04F0">
        <w:rPr>
          <w:rFonts w:ascii="Times New Roman" w:eastAsia="Times New Roman" w:hAnsi="Times New Roman" w:cs="Times New Roman"/>
          <w:sz w:val="24"/>
          <w:szCs w:val="24"/>
        </w:rPr>
        <w:t xml:space="preserve"> </w:t>
      </w:r>
      <w:r w:rsidR="004B1E24" w:rsidRPr="001E04F0">
        <w:rPr>
          <w:rFonts w:ascii="Times New Roman" w:eastAsia="Times New Roman" w:hAnsi="Times New Roman" w:cs="Times New Roman"/>
          <w:sz w:val="24"/>
          <w:szCs w:val="24"/>
        </w:rPr>
        <w:t>and</w:t>
      </w:r>
      <w:r w:rsidR="000302CF" w:rsidRPr="001E04F0">
        <w:rPr>
          <w:rFonts w:ascii="Times New Roman" w:eastAsia="Times New Roman" w:hAnsi="Times New Roman" w:cs="Times New Roman"/>
          <w:sz w:val="24"/>
          <w:szCs w:val="24"/>
        </w:rPr>
        <w:t xml:space="preserve"> extended those findings via</w:t>
      </w:r>
      <w:r w:rsidR="0021363D" w:rsidRPr="001E04F0">
        <w:rPr>
          <w:rFonts w:ascii="Times New Roman" w:eastAsia="Times New Roman" w:hAnsi="Times New Roman" w:cs="Times New Roman"/>
          <w:sz w:val="24"/>
          <w:szCs w:val="24"/>
        </w:rPr>
        <w:t xml:space="preserve"> a compression </w:t>
      </w:r>
      <w:r w:rsidR="004A7854" w:rsidRPr="001E04F0">
        <w:rPr>
          <w:rFonts w:ascii="Times New Roman" w:eastAsia="Times New Roman" w:hAnsi="Times New Roman" w:cs="Times New Roman"/>
          <w:sz w:val="24"/>
          <w:szCs w:val="24"/>
        </w:rPr>
        <w:t>of</w:t>
      </w:r>
      <w:r w:rsidR="00997690" w:rsidRPr="001E04F0">
        <w:rPr>
          <w:rFonts w:ascii="Times New Roman" w:eastAsia="Times New Roman" w:hAnsi="Times New Roman" w:cs="Times New Roman"/>
          <w:sz w:val="24"/>
          <w:szCs w:val="24"/>
        </w:rPr>
        <w:t xml:space="preserve"> Gradient 3 between different multimodal networks.</w:t>
      </w:r>
      <w:r w:rsidR="000302CF" w:rsidRPr="001E04F0">
        <w:rPr>
          <w:rFonts w:ascii="Times New Roman" w:eastAsia="Times New Roman" w:hAnsi="Times New Roman" w:cs="Times New Roman"/>
          <w:sz w:val="24"/>
          <w:szCs w:val="24"/>
        </w:rPr>
        <w:t xml:space="preserve"> The </w:t>
      </w:r>
      <w:r w:rsidR="00997690" w:rsidRPr="001E04F0">
        <w:rPr>
          <w:rFonts w:ascii="Times New Roman" w:eastAsia="Times New Roman" w:hAnsi="Times New Roman" w:cs="Times New Roman"/>
          <w:sz w:val="24"/>
          <w:szCs w:val="24"/>
        </w:rPr>
        <w:t>PLSC</w:t>
      </w:r>
      <w:r w:rsidR="00507EBD" w:rsidRPr="001E04F0">
        <w:rPr>
          <w:rFonts w:ascii="Times New Roman" w:eastAsia="Times New Roman" w:hAnsi="Times New Roman" w:cs="Times New Roman"/>
          <w:sz w:val="24"/>
          <w:szCs w:val="24"/>
        </w:rPr>
        <w:t xml:space="preserve"> results </w:t>
      </w:r>
      <w:r w:rsidR="008E216C" w:rsidRPr="001E04F0">
        <w:rPr>
          <w:rFonts w:ascii="Times New Roman" w:eastAsia="Times New Roman" w:hAnsi="Times New Roman" w:cs="Times New Roman"/>
          <w:sz w:val="24"/>
          <w:szCs w:val="24"/>
        </w:rPr>
        <w:t>revealed the association between compression</w:t>
      </w:r>
      <w:r w:rsidR="005C2E86" w:rsidRPr="001E04F0">
        <w:rPr>
          <w:rFonts w:ascii="Times New Roman" w:eastAsia="Times New Roman" w:hAnsi="Times New Roman" w:cs="Times New Roman"/>
          <w:sz w:val="24"/>
          <w:szCs w:val="24"/>
        </w:rPr>
        <w:t>s along three gradients</w:t>
      </w:r>
      <w:r w:rsidR="008E216C" w:rsidRPr="001E04F0">
        <w:rPr>
          <w:rFonts w:ascii="Times New Roman" w:eastAsia="Times New Roman" w:hAnsi="Times New Roman" w:cs="Times New Roman"/>
          <w:sz w:val="24"/>
          <w:szCs w:val="24"/>
        </w:rPr>
        <w:t xml:space="preserve"> </w:t>
      </w:r>
      <w:r w:rsidR="00507EBD" w:rsidRPr="001E04F0">
        <w:rPr>
          <w:rFonts w:ascii="Times New Roman" w:eastAsia="Times New Roman" w:hAnsi="Times New Roman" w:cs="Times New Roman"/>
          <w:sz w:val="24"/>
          <w:szCs w:val="24"/>
        </w:rPr>
        <w:t>and</w:t>
      </w:r>
      <w:r w:rsidR="008E216C" w:rsidRPr="001E04F0">
        <w:rPr>
          <w:rFonts w:ascii="Times New Roman" w:eastAsia="Times New Roman" w:hAnsi="Times New Roman" w:cs="Times New Roman"/>
          <w:sz w:val="24"/>
          <w:szCs w:val="24"/>
        </w:rPr>
        <w:t xml:space="preserve"> the group differences between SSDs and Controls in both social and non-social cognitive abilities</w:t>
      </w:r>
      <w:bookmarkStart w:id="15" w:name="_Hlk174136575"/>
      <w:r w:rsidR="004C0FA8" w:rsidRPr="001E04F0">
        <w:rPr>
          <w:rFonts w:ascii="Times New Roman" w:eastAsia="Times New Roman" w:hAnsi="Times New Roman" w:cs="Times New Roman"/>
          <w:sz w:val="24"/>
          <w:szCs w:val="24"/>
        </w:rPr>
        <w:t xml:space="preserve">; </w:t>
      </w:r>
      <w:r w:rsidR="00756E17" w:rsidRPr="001E04F0">
        <w:rPr>
          <w:rFonts w:ascii="Times New Roman" w:eastAsia="Times New Roman" w:hAnsi="Times New Roman" w:cs="Times New Roman"/>
          <w:sz w:val="24"/>
          <w:szCs w:val="24"/>
        </w:rPr>
        <w:t xml:space="preserve">similar </w:t>
      </w:r>
      <w:r w:rsidR="004C0FA8" w:rsidRPr="001E04F0">
        <w:rPr>
          <w:rFonts w:ascii="Times New Roman" w:eastAsia="Times New Roman" w:hAnsi="Times New Roman" w:cs="Times New Roman"/>
          <w:sz w:val="24"/>
          <w:szCs w:val="24"/>
        </w:rPr>
        <w:t xml:space="preserve">associations were </w:t>
      </w:r>
      <w:r w:rsidR="00A00262" w:rsidRPr="001E04F0">
        <w:rPr>
          <w:rFonts w:ascii="Times New Roman" w:eastAsia="Times New Roman" w:hAnsi="Times New Roman" w:cs="Times New Roman"/>
          <w:sz w:val="24"/>
          <w:szCs w:val="24"/>
        </w:rPr>
        <w:t xml:space="preserve">found in </w:t>
      </w:r>
      <w:r w:rsidR="00756E17" w:rsidRPr="001E04F0">
        <w:rPr>
          <w:rFonts w:ascii="Times New Roman" w:eastAsia="Times New Roman" w:hAnsi="Times New Roman" w:cs="Times New Roman"/>
          <w:sz w:val="24"/>
          <w:szCs w:val="24"/>
        </w:rPr>
        <w:t>separate PLSCs respectively on each</w:t>
      </w:r>
      <w:r w:rsidR="00A00262" w:rsidRPr="001E04F0">
        <w:rPr>
          <w:rFonts w:ascii="Times New Roman" w:eastAsia="Times New Roman" w:hAnsi="Times New Roman" w:cs="Times New Roman"/>
          <w:sz w:val="24"/>
          <w:szCs w:val="24"/>
        </w:rPr>
        <w:t xml:space="preserve"> group</w:t>
      </w:r>
      <w:r w:rsidR="00756E17" w:rsidRPr="001E04F0">
        <w:rPr>
          <w:rFonts w:ascii="Times New Roman" w:eastAsia="Times New Roman" w:hAnsi="Times New Roman" w:cs="Times New Roman"/>
          <w:sz w:val="24"/>
          <w:szCs w:val="24"/>
        </w:rPr>
        <w:t xml:space="preserve">, suggesting </w:t>
      </w:r>
      <w:r w:rsidR="00BA52E2" w:rsidRPr="001E04F0">
        <w:rPr>
          <w:rFonts w:ascii="Times New Roman" w:eastAsia="Times New Roman" w:hAnsi="Times New Roman" w:cs="Times New Roman"/>
          <w:sz w:val="24"/>
          <w:szCs w:val="24"/>
        </w:rPr>
        <w:t>that the results were not driven by</w:t>
      </w:r>
      <w:r w:rsidR="00756E17" w:rsidRPr="001E04F0">
        <w:rPr>
          <w:rFonts w:ascii="Times New Roman" w:eastAsia="Times New Roman" w:hAnsi="Times New Roman" w:cs="Times New Roman"/>
          <w:sz w:val="24"/>
          <w:szCs w:val="24"/>
        </w:rPr>
        <w:t xml:space="preserve"> SSDs</w:t>
      </w:r>
      <w:r w:rsidR="00A00262" w:rsidRPr="001E04F0">
        <w:rPr>
          <w:rFonts w:ascii="Times New Roman" w:eastAsia="Times New Roman" w:hAnsi="Times New Roman" w:cs="Times New Roman"/>
          <w:sz w:val="24"/>
          <w:szCs w:val="24"/>
        </w:rPr>
        <w:t xml:space="preserve"> </w:t>
      </w:r>
      <w:bookmarkEnd w:id="15"/>
      <w:r w:rsidR="00A00262" w:rsidRPr="001E04F0">
        <w:rPr>
          <w:rFonts w:ascii="Times New Roman" w:eastAsia="Times New Roman" w:hAnsi="Times New Roman" w:cs="Times New Roman"/>
          <w:sz w:val="24"/>
          <w:szCs w:val="24"/>
        </w:rPr>
        <w:t xml:space="preserve">(see </w:t>
      </w:r>
      <w:r w:rsidR="00A00262" w:rsidRPr="001E04F0">
        <w:rPr>
          <w:rFonts w:ascii="Times New Roman" w:eastAsia="Times New Roman" w:hAnsi="Times New Roman" w:cs="Times New Roman"/>
          <w:b/>
          <w:bCs/>
          <w:sz w:val="24"/>
          <w:szCs w:val="24"/>
        </w:rPr>
        <w:t>Supplementary Materials</w:t>
      </w:r>
      <w:r w:rsidR="00A00262" w:rsidRPr="001E04F0">
        <w:rPr>
          <w:rFonts w:ascii="Times New Roman" w:eastAsia="Times New Roman" w:hAnsi="Times New Roman" w:cs="Times New Roman"/>
          <w:sz w:val="24"/>
          <w:szCs w:val="24"/>
        </w:rPr>
        <w:t xml:space="preserve"> and </w:t>
      </w:r>
      <w:r w:rsidR="00B05794" w:rsidRPr="001E04F0">
        <w:rPr>
          <w:rFonts w:ascii="Times New Roman" w:eastAsia="Times New Roman" w:hAnsi="Times New Roman" w:cs="Times New Roman"/>
          <w:b/>
          <w:bCs/>
          <w:sz w:val="24"/>
          <w:szCs w:val="24"/>
        </w:rPr>
        <w:t>Figure S8</w:t>
      </w:r>
      <w:r w:rsidR="00A00262" w:rsidRPr="001E04F0">
        <w:rPr>
          <w:rFonts w:ascii="Times New Roman" w:eastAsia="Times New Roman" w:hAnsi="Times New Roman" w:cs="Times New Roman"/>
          <w:sz w:val="24"/>
          <w:szCs w:val="24"/>
        </w:rPr>
        <w:t>)</w:t>
      </w:r>
      <w:r w:rsidR="004C0FA8" w:rsidRPr="001E04F0">
        <w:rPr>
          <w:rFonts w:ascii="Times New Roman" w:eastAsia="Times New Roman" w:hAnsi="Times New Roman" w:cs="Times New Roman"/>
          <w:sz w:val="24"/>
          <w:szCs w:val="24"/>
        </w:rPr>
        <w:t xml:space="preserve">. </w:t>
      </w:r>
      <w:r w:rsidR="00997690" w:rsidRPr="001E04F0">
        <w:rPr>
          <w:rFonts w:ascii="Times New Roman" w:eastAsia="Times New Roman" w:hAnsi="Times New Roman" w:cs="Times New Roman"/>
          <w:sz w:val="24"/>
          <w:szCs w:val="24"/>
        </w:rPr>
        <w:t xml:space="preserve">Finally, in </w:t>
      </w:r>
      <w:r w:rsidR="004B041D" w:rsidRPr="001E04F0">
        <w:rPr>
          <w:rFonts w:ascii="Times New Roman" w:eastAsia="Times New Roman" w:hAnsi="Times New Roman" w:cs="Times New Roman"/>
          <w:sz w:val="24"/>
          <w:szCs w:val="24"/>
        </w:rPr>
        <w:t xml:space="preserve">the </w:t>
      </w:r>
      <w:r w:rsidR="00997690" w:rsidRPr="001E04F0">
        <w:rPr>
          <w:rFonts w:ascii="Times New Roman" w:eastAsia="Times New Roman" w:hAnsi="Times New Roman" w:cs="Times New Roman"/>
          <w:sz w:val="24"/>
          <w:szCs w:val="24"/>
        </w:rPr>
        <w:t>SSD</w:t>
      </w:r>
      <w:r w:rsidR="00E04809" w:rsidRPr="001E04F0">
        <w:rPr>
          <w:rFonts w:ascii="Times New Roman" w:eastAsia="Times New Roman" w:hAnsi="Times New Roman" w:cs="Times New Roman"/>
          <w:sz w:val="24"/>
          <w:szCs w:val="24"/>
        </w:rPr>
        <w:t>s</w:t>
      </w:r>
      <w:r w:rsidR="004B041D" w:rsidRPr="001E04F0">
        <w:rPr>
          <w:rFonts w:ascii="Times New Roman" w:eastAsia="Times New Roman" w:hAnsi="Times New Roman" w:cs="Times New Roman"/>
          <w:sz w:val="24"/>
          <w:szCs w:val="24"/>
        </w:rPr>
        <w:t xml:space="preserve"> group</w:t>
      </w:r>
      <w:r w:rsidR="00997690" w:rsidRPr="001E04F0">
        <w:rPr>
          <w:rFonts w:ascii="Times New Roman" w:eastAsia="Times New Roman" w:hAnsi="Times New Roman" w:cs="Times New Roman"/>
          <w:sz w:val="24"/>
          <w:szCs w:val="24"/>
        </w:rPr>
        <w:t xml:space="preserve">, </w:t>
      </w:r>
      <w:r w:rsidR="004174C3" w:rsidRPr="001E04F0">
        <w:rPr>
          <w:rFonts w:ascii="Times New Roman" w:eastAsia="Times New Roman" w:hAnsi="Times New Roman" w:cs="Times New Roman"/>
          <w:sz w:val="24"/>
          <w:szCs w:val="24"/>
        </w:rPr>
        <w:t xml:space="preserve">higher latent cognitive and brain scores from the </w:t>
      </w:r>
      <w:r w:rsidR="00744870" w:rsidRPr="001E04F0">
        <w:rPr>
          <w:rFonts w:ascii="Times New Roman" w:eastAsia="Times New Roman" w:hAnsi="Times New Roman" w:cs="Times New Roman"/>
          <w:sz w:val="24"/>
          <w:szCs w:val="24"/>
        </w:rPr>
        <w:t xml:space="preserve">identified brain-cognition dimension </w:t>
      </w:r>
      <w:proofErr w:type="gramStart"/>
      <w:r w:rsidR="00744870" w:rsidRPr="001E04F0">
        <w:rPr>
          <w:rFonts w:ascii="Times New Roman" w:eastAsia="Times New Roman" w:hAnsi="Times New Roman" w:cs="Times New Roman"/>
          <w:sz w:val="24"/>
          <w:szCs w:val="24"/>
        </w:rPr>
        <w:t>was</w:t>
      </w:r>
      <w:proofErr w:type="gramEnd"/>
      <w:r w:rsidR="00744870" w:rsidRPr="001E04F0">
        <w:rPr>
          <w:rFonts w:ascii="Times New Roman" w:eastAsia="Times New Roman" w:hAnsi="Times New Roman" w:cs="Times New Roman"/>
          <w:sz w:val="24"/>
          <w:szCs w:val="24"/>
        </w:rPr>
        <w:t xml:space="preserve"> found </w:t>
      </w:r>
      <w:r w:rsidR="00997690" w:rsidRPr="001E04F0">
        <w:rPr>
          <w:rFonts w:ascii="Times New Roman" w:eastAsia="Times New Roman" w:hAnsi="Times New Roman" w:cs="Times New Roman"/>
          <w:sz w:val="24"/>
          <w:szCs w:val="24"/>
        </w:rPr>
        <w:t>correlate</w:t>
      </w:r>
      <w:r w:rsidR="004B041D" w:rsidRPr="001E04F0">
        <w:rPr>
          <w:rFonts w:ascii="Times New Roman" w:eastAsia="Times New Roman" w:hAnsi="Times New Roman" w:cs="Times New Roman"/>
          <w:sz w:val="24"/>
          <w:szCs w:val="24"/>
        </w:rPr>
        <w:t>d</w:t>
      </w:r>
      <w:r w:rsidR="00997690" w:rsidRPr="001E04F0">
        <w:rPr>
          <w:rFonts w:ascii="Times New Roman" w:eastAsia="Times New Roman" w:hAnsi="Times New Roman" w:cs="Times New Roman"/>
          <w:sz w:val="24"/>
          <w:szCs w:val="24"/>
        </w:rPr>
        <w:t xml:space="preserve"> with </w:t>
      </w:r>
      <w:r w:rsidR="00D66AF8" w:rsidRPr="001E04F0">
        <w:rPr>
          <w:rFonts w:ascii="Times New Roman" w:eastAsia="Times New Roman" w:hAnsi="Times New Roman" w:cs="Times New Roman"/>
          <w:sz w:val="24"/>
          <w:szCs w:val="24"/>
        </w:rPr>
        <w:t xml:space="preserve">higher </w:t>
      </w:r>
      <w:r w:rsidR="00884447" w:rsidRPr="001E04F0">
        <w:rPr>
          <w:rFonts w:ascii="Times New Roman" w:eastAsia="Times New Roman" w:hAnsi="Times New Roman" w:cs="Times New Roman"/>
          <w:sz w:val="24"/>
          <w:szCs w:val="24"/>
        </w:rPr>
        <w:t xml:space="preserve">negative </w:t>
      </w:r>
      <w:r w:rsidR="00997690" w:rsidRPr="001E04F0">
        <w:rPr>
          <w:rFonts w:ascii="Times New Roman" w:eastAsia="Times New Roman" w:hAnsi="Times New Roman" w:cs="Times New Roman"/>
          <w:sz w:val="24"/>
          <w:szCs w:val="24"/>
        </w:rPr>
        <w:t>symptom</w:t>
      </w:r>
      <w:r w:rsidR="00507EBD" w:rsidRPr="001E04F0">
        <w:rPr>
          <w:rFonts w:ascii="Times New Roman" w:eastAsia="Times New Roman" w:hAnsi="Times New Roman" w:cs="Times New Roman"/>
          <w:sz w:val="24"/>
          <w:szCs w:val="24"/>
        </w:rPr>
        <w:t>s</w:t>
      </w:r>
      <w:r w:rsidR="00997690" w:rsidRPr="001E04F0">
        <w:rPr>
          <w:rFonts w:ascii="Times New Roman" w:eastAsia="Times New Roman" w:hAnsi="Times New Roman" w:cs="Times New Roman"/>
          <w:sz w:val="24"/>
          <w:szCs w:val="24"/>
        </w:rPr>
        <w:t xml:space="preserve"> and </w:t>
      </w:r>
      <w:r w:rsidR="00D66AF8" w:rsidRPr="001E04F0">
        <w:rPr>
          <w:rFonts w:ascii="Times New Roman" w:eastAsia="Times New Roman" w:hAnsi="Times New Roman" w:cs="Times New Roman"/>
          <w:sz w:val="24"/>
          <w:szCs w:val="24"/>
        </w:rPr>
        <w:t>lower</w:t>
      </w:r>
      <w:r w:rsidR="00997690" w:rsidRPr="001E04F0">
        <w:rPr>
          <w:rFonts w:ascii="Times New Roman" w:eastAsia="Times New Roman" w:hAnsi="Times New Roman" w:cs="Times New Roman"/>
          <w:sz w:val="24"/>
          <w:szCs w:val="24"/>
        </w:rPr>
        <w:t xml:space="preserve"> functioning and quality of life. </w:t>
      </w:r>
      <w:r w:rsidR="00CE4F06" w:rsidRPr="001E04F0">
        <w:rPr>
          <w:rFonts w:ascii="Times New Roman" w:eastAsia="Times New Roman" w:hAnsi="Times New Roman" w:cs="Times New Roman"/>
          <w:sz w:val="24"/>
          <w:szCs w:val="24"/>
        </w:rPr>
        <w:t xml:space="preserve">Overall, </w:t>
      </w:r>
      <w:r w:rsidR="00913A58" w:rsidRPr="001E04F0">
        <w:rPr>
          <w:rFonts w:ascii="Times New Roman" w:eastAsia="Times New Roman" w:hAnsi="Times New Roman" w:cs="Times New Roman"/>
          <w:sz w:val="24"/>
          <w:szCs w:val="24"/>
        </w:rPr>
        <w:t xml:space="preserve">although the brain-cognition association </w:t>
      </w:r>
      <w:r w:rsidR="003C412C" w:rsidRPr="001E04F0">
        <w:rPr>
          <w:rFonts w:ascii="Times New Roman" w:eastAsia="Times New Roman" w:hAnsi="Times New Roman" w:cs="Times New Roman"/>
          <w:sz w:val="24"/>
          <w:szCs w:val="24"/>
        </w:rPr>
        <w:t xml:space="preserve">was </w:t>
      </w:r>
      <w:r w:rsidR="003C412C" w:rsidRPr="001E04F0">
        <w:rPr>
          <w:rFonts w:ascii="Times New Roman" w:eastAsia="Times New Roman" w:hAnsi="Times New Roman" w:cs="Times New Roman"/>
          <w:sz w:val="24"/>
          <w:szCs w:val="24"/>
        </w:rPr>
        <w:lastRenderedPageBreak/>
        <w:t>expected</w:t>
      </w:r>
      <w:r w:rsidR="00913A58" w:rsidRPr="001E04F0">
        <w:rPr>
          <w:rFonts w:ascii="Times New Roman" w:eastAsia="Times New Roman" w:hAnsi="Times New Roman" w:cs="Times New Roman"/>
          <w:sz w:val="24"/>
          <w:szCs w:val="24"/>
        </w:rPr>
        <w:t>, our study</w:t>
      </w:r>
      <w:r w:rsidR="009503F3" w:rsidRPr="001E04F0">
        <w:rPr>
          <w:rFonts w:ascii="Times New Roman" w:eastAsia="Times New Roman" w:hAnsi="Times New Roman" w:cs="Times New Roman"/>
          <w:sz w:val="24"/>
          <w:szCs w:val="24"/>
        </w:rPr>
        <w:t xml:space="preserve">, with </w:t>
      </w:r>
      <w:r w:rsidR="00CE4F06" w:rsidRPr="001E04F0">
        <w:rPr>
          <w:rFonts w:ascii="Times New Roman" w:eastAsia="Times New Roman" w:hAnsi="Times New Roman" w:cs="Times New Roman"/>
          <w:sz w:val="24"/>
          <w:szCs w:val="24"/>
        </w:rPr>
        <w:t xml:space="preserve">rich brain, behavioral, and functioning data with advanced multivariate methods, </w:t>
      </w:r>
      <w:r w:rsidR="009503F3" w:rsidRPr="001E04F0">
        <w:rPr>
          <w:rFonts w:ascii="Times New Roman" w:eastAsia="Times New Roman" w:hAnsi="Times New Roman" w:cs="Times New Roman"/>
          <w:sz w:val="24"/>
          <w:szCs w:val="24"/>
        </w:rPr>
        <w:t>identified specific</w:t>
      </w:r>
      <w:r w:rsidR="00B6551D" w:rsidRPr="001E04F0">
        <w:rPr>
          <w:rFonts w:ascii="Times New Roman" w:eastAsia="Times New Roman" w:hAnsi="Times New Roman" w:cs="Times New Roman"/>
          <w:sz w:val="24"/>
          <w:szCs w:val="24"/>
        </w:rPr>
        <w:t xml:space="preserve"> network</w:t>
      </w:r>
      <w:r w:rsidR="009503F3" w:rsidRPr="001E04F0">
        <w:rPr>
          <w:rFonts w:ascii="Times New Roman" w:eastAsia="Times New Roman" w:hAnsi="Times New Roman" w:cs="Times New Roman"/>
          <w:sz w:val="24"/>
          <w:szCs w:val="24"/>
        </w:rPr>
        <w:t xml:space="preserve"> changes and include</w:t>
      </w:r>
      <w:r w:rsidR="00B20253" w:rsidRPr="001E04F0">
        <w:rPr>
          <w:rFonts w:ascii="Times New Roman" w:eastAsia="Times New Roman" w:hAnsi="Times New Roman" w:cs="Times New Roman"/>
          <w:sz w:val="24"/>
          <w:szCs w:val="24"/>
        </w:rPr>
        <w:t>d</w:t>
      </w:r>
      <w:r w:rsidR="009503F3" w:rsidRPr="001E04F0">
        <w:rPr>
          <w:rFonts w:ascii="Times New Roman" w:eastAsia="Times New Roman" w:hAnsi="Times New Roman" w:cs="Times New Roman"/>
          <w:sz w:val="24"/>
          <w:szCs w:val="24"/>
        </w:rPr>
        <w:t xml:space="preserve"> multiple aspects of social cognition</w:t>
      </w:r>
      <w:r w:rsidR="00B6551D" w:rsidRPr="001E04F0">
        <w:rPr>
          <w:rFonts w:ascii="Times New Roman" w:eastAsia="Times New Roman" w:hAnsi="Times New Roman" w:cs="Times New Roman"/>
          <w:sz w:val="24"/>
          <w:szCs w:val="24"/>
        </w:rPr>
        <w:t>, along with clinical and functional measures</w:t>
      </w:r>
      <w:r w:rsidR="009503F3" w:rsidRPr="001E04F0">
        <w:rPr>
          <w:rFonts w:ascii="Times New Roman" w:eastAsia="Times New Roman" w:hAnsi="Times New Roman" w:cs="Times New Roman"/>
          <w:sz w:val="24"/>
          <w:szCs w:val="24"/>
        </w:rPr>
        <w:t xml:space="preserve">. </w:t>
      </w:r>
      <w:r w:rsidR="00B6551D" w:rsidRPr="001E04F0">
        <w:rPr>
          <w:rFonts w:ascii="Times New Roman" w:eastAsia="Times New Roman" w:hAnsi="Times New Roman" w:cs="Times New Roman"/>
          <w:sz w:val="24"/>
          <w:szCs w:val="24"/>
        </w:rPr>
        <w:t>C</w:t>
      </w:r>
      <w:r w:rsidR="009503F3" w:rsidRPr="001E04F0">
        <w:rPr>
          <w:rFonts w:ascii="Times New Roman" w:eastAsia="Times New Roman" w:hAnsi="Times New Roman" w:cs="Times New Roman"/>
          <w:sz w:val="24"/>
          <w:szCs w:val="24"/>
        </w:rPr>
        <w:t xml:space="preserve">linical and </w:t>
      </w:r>
      <w:r w:rsidR="00B6551D" w:rsidRPr="001E04F0">
        <w:rPr>
          <w:rFonts w:ascii="Times New Roman" w:eastAsia="Times New Roman" w:hAnsi="Times New Roman" w:cs="Times New Roman"/>
          <w:sz w:val="24"/>
          <w:szCs w:val="24"/>
        </w:rPr>
        <w:t>functional relevance of brain-cognitive</w:t>
      </w:r>
      <w:r w:rsidR="009503F3" w:rsidRPr="001E04F0">
        <w:rPr>
          <w:rFonts w:ascii="Times New Roman" w:eastAsia="Times New Roman" w:hAnsi="Times New Roman" w:cs="Times New Roman"/>
          <w:sz w:val="24"/>
          <w:szCs w:val="24"/>
        </w:rPr>
        <w:t xml:space="preserve"> </w:t>
      </w:r>
      <w:r w:rsidR="00B6551D" w:rsidRPr="001E04F0">
        <w:rPr>
          <w:rFonts w:ascii="Times New Roman" w:eastAsia="Times New Roman" w:hAnsi="Times New Roman" w:cs="Times New Roman"/>
          <w:sz w:val="24"/>
          <w:szCs w:val="24"/>
        </w:rPr>
        <w:t>associations</w:t>
      </w:r>
      <w:r w:rsidR="009503F3" w:rsidRPr="001E04F0">
        <w:rPr>
          <w:rFonts w:ascii="Times New Roman" w:eastAsia="Times New Roman" w:hAnsi="Times New Roman" w:cs="Times New Roman"/>
          <w:sz w:val="24"/>
          <w:szCs w:val="24"/>
        </w:rPr>
        <w:t xml:space="preserve"> in stable participants with SSDs </w:t>
      </w:r>
      <w:r w:rsidR="00B6551D" w:rsidRPr="001E04F0">
        <w:rPr>
          <w:rFonts w:ascii="Times New Roman" w:eastAsia="Times New Roman" w:hAnsi="Times New Roman" w:cs="Times New Roman"/>
          <w:sz w:val="24"/>
          <w:szCs w:val="24"/>
        </w:rPr>
        <w:t xml:space="preserve">further </w:t>
      </w:r>
      <w:r w:rsidR="009503F3" w:rsidRPr="001E04F0">
        <w:rPr>
          <w:rFonts w:ascii="Times New Roman" w:eastAsia="Times New Roman" w:hAnsi="Times New Roman" w:cs="Times New Roman"/>
          <w:sz w:val="24"/>
          <w:szCs w:val="24"/>
        </w:rPr>
        <w:t xml:space="preserve">suggest </w:t>
      </w:r>
      <w:r w:rsidR="00B6551D" w:rsidRPr="001E04F0">
        <w:rPr>
          <w:rFonts w:ascii="Times New Roman" w:eastAsia="Times New Roman" w:hAnsi="Times New Roman" w:cs="Times New Roman"/>
          <w:sz w:val="24"/>
          <w:szCs w:val="24"/>
        </w:rPr>
        <w:t>their</w:t>
      </w:r>
      <w:r w:rsidR="009503F3" w:rsidRPr="001E04F0">
        <w:rPr>
          <w:rFonts w:ascii="Times New Roman" w:eastAsia="Times New Roman" w:hAnsi="Times New Roman" w:cs="Times New Roman"/>
          <w:sz w:val="24"/>
          <w:szCs w:val="24"/>
        </w:rPr>
        <w:t xml:space="preserve"> role in the psychopathology and functioning of SSDs.</w:t>
      </w:r>
    </w:p>
    <w:p w14:paraId="2FE1B169" w14:textId="2BFEEE42" w:rsidR="00C90A63" w:rsidRPr="001E04F0" w:rsidRDefault="00507EBD" w:rsidP="00356FC6">
      <w:pPr>
        <w:spacing w:before="240" w:after="240"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In contrast to previous gradient studies in SSD</w:t>
      </w:r>
      <w:r w:rsidR="00E04809"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{"citationID":"k390kFW8","properties":{"formattedCitation":"(1,17,18)","plainCitation":"(1,17,18)","noteIndex":0},"citationItems":[{"id":368,"uris":["http://zotero.org/users/9101184/items/WYKLS72X"],"itemData":{"id":368,"type":"article-journal","abstract":"Abstract\n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(1,17,18)</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we included a broad </w:t>
      </w:r>
      <w:r w:rsidR="00BE64A9" w:rsidRPr="001E04F0">
        <w:rPr>
          <w:rFonts w:ascii="Times New Roman" w:eastAsia="Times New Roman" w:hAnsi="Times New Roman" w:cs="Times New Roman"/>
          <w:sz w:val="24"/>
          <w:szCs w:val="24"/>
        </w:rPr>
        <w:t>assessment</w:t>
      </w:r>
      <w:r w:rsidRPr="001E04F0">
        <w:rPr>
          <w:rFonts w:ascii="Times New Roman" w:eastAsia="Times New Roman" w:hAnsi="Times New Roman" w:cs="Times New Roman"/>
          <w:sz w:val="24"/>
          <w:szCs w:val="24"/>
        </w:rPr>
        <w:t xml:space="preserve"> of social cognitive measures and examined multivariate associations with network organization. </w:t>
      </w:r>
      <w:r w:rsidR="005C2E86" w:rsidRPr="001E04F0">
        <w:rPr>
          <w:rFonts w:ascii="Times New Roman" w:eastAsia="Times New Roman" w:hAnsi="Times New Roman" w:cs="Times New Roman"/>
          <w:sz w:val="24"/>
          <w:szCs w:val="24"/>
        </w:rPr>
        <w:t xml:space="preserve">Although PLSC does not differentiate social from non-social cognition in brain-behavioral associations, the results were not a surprise as non-social and social cognitive performance are correlated and depend on overlapping networks </w:t>
      </w:r>
      <w:r w:rsidR="005C2E86"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{"citationID":"btYSCZDz","properties":{"formattedCitation":"(2,28)","plainCitation":"(2,28)","noteIndex":0},"citationItems":[{"id":977,"uris":["http://zotero.org/users/9101184/items/F2RZ6Q2S"],"itemData":{"id":977,"type":"article-journal","container-title":"Neuroscience &amp; Biobehavioral Reviews","DOI":"10.1016/j.neubiorev.2010.07.001","ISSN":"01497634","issue":"3","journalAbbreviation":"Neuroscience &amp; Biobehavioral Reviews","language":"en","page":"573-588","source":"DOI.org (Crossref)","title":"The relationship between neurocognition and social cognition with functional outcomes in schizophrenia: A meta-analysis","title-short":"The relationship between neurocognition and social cognition with functional outcomes in schizophrenia","volume":"35","author":[{"family":"Fett","given":"Anne-Kathrin J."},{"family":"Viechtbauer","given":"Wolfgang"},{"family":"Dominguez","given":"Maria-de-Gracia"},{"family":"Penn","given":"David L."},{"family":"Van Os","given":"Jim"},{"family":"Krabbendam","given":"Lydia"}],"issued":{"date-parts":[["2011",1]]}}},{"id":514,"uris":["http://zotero.org/users/9101184/items/5RNPSBF3"],"itemData":{"id":514,"type":"article-journal","container-title":"Biological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N."}],"issued":{"date-parts":[["2021",12]]}}}],"schema":"https://github.com/citation-style-language/schema/raw/master/csl-citation.json"} </w:instrText>
      </w:r>
      <w:r w:rsidR="005C2E86"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(2,28)</w:t>
      </w:r>
      <w:r w:rsidR="005C2E86" w:rsidRPr="001E04F0">
        <w:rPr>
          <w:rFonts w:ascii="Times New Roman" w:eastAsia="Times New Roman" w:hAnsi="Times New Roman" w:cs="Times New Roman"/>
          <w:sz w:val="24"/>
          <w:szCs w:val="24"/>
        </w:rPr>
        <w:fldChar w:fldCharType="end"/>
      </w:r>
      <w:r w:rsidR="005C2E86" w:rsidRPr="001E04F0">
        <w:rPr>
          <w:rFonts w:ascii="Times New Roman" w:eastAsia="Times New Roman" w:hAnsi="Times New Roman" w:cs="Times New Roman"/>
          <w:sz w:val="24"/>
          <w:szCs w:val="24"/>
        </w:rPr>
        <w:t xml:space="preserve">. </w:t>
      </w:r>
      <w:r w:rsidR="00F5598B" w:rsidRPr="001E04F0">
        <w:rPr>
          <w:rFonts w:ascii="Times New Roman" w:eastAsia="Times New Roman" w:hAnsi="Times New Roman" w:cs="Times New Roman"/>
          <w:sz w:val="24"/>
          <w:szCs w:val="24"/>
        </w:rPr>
        <w:t xml:space="preserve">Our study </w:t>
      </w:r>
      <w:r w:rsidR="00BD5C2F" w:rsidRPr="001E04F0">
        <w:rPr>
          <w:rFonts w:ascii="Times New Roman" w:eastAsia="Times New Roman" w:hAnsi="Times New Roman" w:cs="Times New Roman"/>
          <w:sz w:val="24"/>
          <w:szCs w:val="24"/>
        </w:rPr>
        <w:t>showed</w:t>
      </w:r>
      <w:r w:rsidR="00997690" w:rsidRPr="001E04F0">
        <w:rPr>
          <w:rFonts w:ascii="Times New Roman" w:eastAsia="Times New Roman" w:hAnsi="Times New Roman" w:cs="Times New Roman"/>
          <w:sz w:val="24"/>
          <w:szCs w:val="24"/>
        </w:rPr>
        <w:t xml:space="preserve"> that the differences in general cognitive ability between </w:t>
      </w:r>
      <w:r w:rsidR="004B041D" w:rsidRPr="001E04F0">
        <w:rPr>
          <w:rFonts w:ascii="Times New Roman" w:eastAsia="Times New Roman" w:hAnsi="Times New Roman" w:cs="Times New Roman"/>
          <w:sz w:val="24"/>
          <w:szCs w:val="24"/>
        </w:rPr>
        <w:t xml:space="preserve">participants with </w:t>
      </w:r>
      <w:r w:rsidR="00997690" w:rsidRPr="001E04F0">
        <w:rPr>
          <w:rFonts w:ascii="Times New Roman" w:eastAsia="Times New Roman" w:hAnsi="Times New Roman" w:cs="Times New Roman"/>
          <w:sz w:val="24"/>
          <w:szCs w:val="24"/>
        </w:rPr>
        <w:t>SSD</w:t>
      </w:r>
      <w:r w:rsidR="004B041D" w:rsidRPr="001E04F0">
        <w:rPr>
          <w:rFonts w:ascii="Times New Roman" w:eastAsia="Times New Roman" w:hAnsi="Times New Roman" w:cs="Times New Roman"/>
          <w:sz w:val="24"/>
          <w:szCs w:val="24"/>
        </w:rPr>
        <w:t>s</w:t>
      </w:r>
      <w:r w:rsidR="00997690" w:rsidRPr="001E04F0">
        <w:rPr>
          <w:rFonts w:ascii="Times New Roman" w:eastAsia="Times New Roman" w:hAnsi="Times New Roman" w:cs="Times New Roman"/>
          <w:sz w:val="24"/>
          <w:szCs w:val="24"/>
        </w:rPr>
        <w:t xml:space="preserve"> and </w:t>
      </w:r>
      <w:r w:rsidR="00CE2E74" w:rsidRPr="001E04F0">
        <w:rPr>
          <w:rFonts w:ascii="Times New Roman" w:eastAsia="Times New Roman" w:hAnsi="Times New Roman" w:cs="Times New Roman"/>
          <w:sz w:val="24"/>
          <w:szCs w:val="24"/>
        </w:rPr>
        <w:t>Controls</w:t>
      </w:r>
      <w:r w:rsidR="00997690" w:rsidRPr="001E04F0">
        <w:rPr>
          <w:rFonts w:ascii="Times New Roman" w:eastAsia="Times New Roman" w:hAnsi="Times New Roman" w:cs="Times New Roman"/>
          <w:sz w:val="24"/>
          <w:szCs w:val="24"/>
        </w:rPr>
        <w:t xml:space="preserve"> are most related to the compression between the networks of vision (VIS1 and VIS2) and </w:t>
      </w:r>
      <w:r w:rsidR="00370626" w:rsidRPr="001E04F0">
        <w:rPr>
          <w:rFonts w:ascii="Times New Roman" w:eastAsia="Times New Roman" w:hAnsi="Times New Roman" w:cs="Times New Roman"/>
          <w:sz w:val="24"/>
          <w:szCs w:val="24"/>
        </w:rPr>
        <w:t xml:space="preserve">CON, along with </w:t>
      </w:r>
      <w:r w:rsidR="00997690" w:rsidRPr="001E04F0">
        <w:rPr>
          <w:rFonts w:ascii="Times New Roman" w:eastAsia="Times New Roman" w:hAnsi="Times New Roman" w:cs="Times New Roman"/>
          <w:sz w:val="24"/>
          <w:szCs w:val="24"/>
        </w:rPr>
        <w:t>other sensory modalities (AUD</w:t>
      </w:r>
      <w:r w:rsidR="00370626" w:rsidRPr="001E04F0">
        <w:rPr>
          <w:rFonts w:ascii="Times New Roman" w:eastAsia="Times New Roman" w:hAnsi="Times New Roman" w:cs="Times New Roman"/>
          <w:sz w:val="24"/>
          <w:szCs w:val="24"/>
        </w:rPr>
        <w:t xml:space="preserve"> and</w:t>
      </w:r>
      <w:r w:rsidR="00997690" w:rsidRPr="001E04F0">
        <w:rPr>
          <w:rFonts w:ascii="Times New Roman" w:eastAsia="Times New Roman" w:hAnsi="Times New Roman" w:cs="Times New Roman"/>
          <w:sz w:val="24"/>
          <w:szCs w:val="24"/>
        </w:rPr>
        <w:t xml:space="preserve"> SMN)</w:t>
      </w:r>
      <w:r w:rsidR="00370626" w:rsidRPr="001E04F0">
        <w:rPr>
          <w:rFonts w:ascii="Times New Roman" w:eastAsia="Times New Roman" w:hAnsi="Times New Roman" w:cs="Times New Roman"/>
          <w:sz w:val="24"/>
          <w:szCs w:val="24"/>
        </w:rPr>
        <w:t xml:space="preserve">. </w:t>
      </w:r>
      <w:r w:rsidR="00997690" w:rsidRPr="001E04F0">
        <w:rPr>
          <w:rFonts w:ascii="Times New Roman" w:eastAsia="Times New Roman" w:hAnsi="Times New Roman" w:cs="Times New Roman"/>
          <w:sz w:val="24"/>
          <w:szCs w:val="24"/>
        </w:rPr>
        <w:t>Th</w:t>
      </w:r>
      <w:r w:rsidR="00C16116" w:rsidRPr="001E04F0">
        <w:rPr>
          <w:rFonts w:ascii="Times New Roman" w:eastAsia="Times New Roman" w:hAnsi="Times New Roman" w:cs="Times New Roman"/>
          <w:sz w:val="24"/>
          <w:szCs w:val="24"/>
        </w:rPr>
        <w:t>ese</w:t>
      </w:r>
      <w:r w:rsidR="00997690" w:rsidRPr="001E04F0">
        <w:rPr>
          <w:rFonts w:ascii="Times New Roman" w:eastAsia="Times New Roman" w:hAnsi="Times New Roman" w:cs="Times New Roman"/>
          <w:sz w:val="24"/>
          <w:szCs w:val="24"/>
        </w:rPr>
        <w:t xml:space="preserve"> </w:t>
      </w:r>
      <w:r w:rsidR="00F5598B" w:rsidRPr="001E04F0">
        <w:rPr>
          <w:rFonts w:ascii="Times New Roman" w:eastAsia="Times New Roman" w:hAnsi="Times New Roman" w:cs="Times New Roman"/>
          <w:sz w:val="24"/>
          <w:szCs w:val="24"/>
        </w:rPr>
        <w:t>result</w:t>
      </w:r>
      <w:r w:rsidR="005C2E86" w:rsidRPr="001E04F0">
        <w:rPr>
          <w:rFonts w:ascii="Times New Roman" w:eastAsia="Times New Roman" w:hAnsi="Times New Roman" w:cs="Times New Roman"/>
          <w:sz w:val="24"/>
          <w:szCs w:val="24"/>
        </w:rPr>
        <w:t>s</w:t>
      </w:r>
      <w:r w:rsidR="00997690" w:rsidRPr="001E04F0">
        <w:rPr>
          <w:rFonts w:ascii="Times New Roman" w:eastAsia="Times New Roman" w:hAnsi="Times New Roman" w:cs="Times New Roman"/>
          <w:sz w:val="24"/>
          <w:szCs w:val="24"/>
        </w:rPr>
        <w:t xml:space="preserve"> </w:t>
      </w:r>
      <w:r w:rsidR="00C16116" w:rsidRPr="001E04F0">
        <w:rPr>
          <w:rFonts w:ascii="Times New Roman" w:eastAsia="Times New Roman" w:hAnsi="Times New Roman" w:cs="Times New Roman"/>
          <w:sz w:val="24"/>
          <w:szCs w:val="24"/>
        </w:rPr>
        <w:t xml:space="preserve">are </w:t>
      </w:r>
      <w:r w:rsidR="00997690" w:rsidRPr="001E04F0">
        <w:rPr>
          <w:rFonts w:ascii="Times New Roman" w:eastAsia="Times New Roman" w:hAnsi="Times New Roman" w:cs="Times New Roman"/>
          <w:sz w:val="24"/>
          <w:szCs w:val="24"/>
        </w:rPr>
        <w:t xml:space="preserve">similar </w:t>
      </w:r>
      <w:r w:rsidR="000302CF" w:rsidRPr="001E04F0">
        <w:rPr>
          <w:rFonts w:ascii="Times New Roman" w:eastAsia="Times New Roman" w:hAnsi="Times New Roman" w:cs="Times New Roman"/>
          <w:sz w:val="24"/>
          <w:szCs w:val="24"/>
        </w:rPr>
        <w:t xml:space="preserve">to </w:t>
      </w:r>
      <w:r w:rsidR="009E72CB" w:rsidRPr="001E04F0">
        <w:rPr>
          <w:rFonts w:ascii="Times New Roman" w:eastAsia="Times New Roman" w:hAnsi="Times New Roman" w:cs="Times New Roman"/>
          <w:sz w:val="24"/>
          <w:szCs w:val="24"/>
        </w:rPr>
        <w:t xml:space="preserve">Dong et al. </w:t>
      </w:r>
      <w:r w:rsidR="009E72CB" w:rsidRPr="001E04F0">
        <w:rPr>
          <w:rFonts w:ascii="Times New Roman" w:eastAsia="Times New Roman" w:hAnsi="Times New Roman" w:cs="Times New Roman"/>
          <w:sz w:val="24"/>
          <w:szCs w:val="24"/>
        </w:rPr>
        <w:fldChar w:fldCharType="begin"/>
      </w:r>
      <w:r w:rsidR="009E72CB" w:rsidRPr="001E04F0">
        <w:rPr>
          <w:rFonts w:ascii="Times New Roman" w:eastAsia="Times New Roman" w:hAnsi="Times New Roman" w:cs="Times New Roman"/>
          <w:sz w:val="24"/>
          <w:szCs w:val="24"/>
        </w:rPr>
        <w:instrText xml:space="preserve"> ADDIN ZOTERO_ITEM CSL_CITATION {"citationID":"Ohgy9axN","properties":{"formattedCitation":"(1)","plainCitation":"(1)","noteIndex":0},"citationItems":[{"id":368,"uris":["http://zotero.org/users/9101184/items/WYKLS72X"],"itemData":{"id":368,"type":"article-journal","abstract":"Abstract\n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B."},{"family":"Luo","given":"Cheng"}],"issued":{"date-parts":[["2021",6,8]]}}}],"schema":"https://github.com/citation-style-language/schema/raw/master/csl-citation.json"} </w:instrText>
      </w:r>
      <w:r w:rsidR="009E72CB" w:rsidRPr="001E04F0">
        <w:rPr>
          <w:rFonts w:ascii="Times New Roman" w:eastAsia="Times New Roman" w:hAnsi="Times New Roman" w:cs="Times New Roman"/>
          <w:sz w:val="24"/>
          <w:szCs w:val="24"/>
        </w:rPr>
        <w:fldChar w:fldCharType="separate"/>
      </w:r>
      <w:r w:rsidR="009E72CB" w:rsidRPr="001E04F0">
        <w:rPr>
          <w:rFonts w:ascii="Times New Roman" w:hAnsi="Times New Roman" w:cs="Times New Roman"/>
          <w:sz w:val="24"/>
          <w:szCs w:val="24"/>
        </w:rPr>
        <w:t>(1)</w:t>
      </w:r>
      <w:r w:rsidR="009E72CB" w:rsidRPr="001E04F0">
        <w:rPr>
          <w:rFonts w:ascii="Times New Roman" w:eastAsia="Times New Roman" w:hAnsi="Times New Roman" w:cs="Times New Roman"/>
          <w:sz w:val="24"/>
          <w:szCs w:val="24"/>
        </w:rPr>
        <w:fldChar w:fldCharType="end"/>
      </w:r>
      <w:r w:rsidR="009E72CB" w:rsidRPr="001E04F0">
        <w:rPr>
          <w:rFonts w:ascii="Times New Roman" w:eastAsia="Times New Roman" w:hAnsi="Times New Roman" w:cs="Times New Roman"/>
          <w:sz w:val="24"/>
          <w:szCs w:val="24"/>
        </w:rPr>
        <w:t xml:space="preserve"> and </w:t>
      </w:r>
      <w:r w:rsidR="00AE3411" w:rsidRPr="001E04F0">
        <w:rPr>
          <w:rFonts w:ascii="Times New Roman" w:eastAsia="Times New Roman" w:hAnsi="Times New Roman" w:cs="Times New Roman"/>
          <w:sz w:val="24"/>
          <w:szCs w:val="24"/>
        </w:rPr>
        <w:t xml:space="preserve">Holmes et al.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{"citationID":"6KYLTh67","properties":{"formattedCitation":"(18)","plainCitation":"(18)","noteIndex":0},"citationItems":[{"id":557,"uris":["http://zotero.org/users/9101184/items/IT9LNT4H"],"itemData":{"id":557,"type":"article-journal","container-title":"Biological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(18)</w:t>
      </w:r>
      <w:r w:rsidR="009179F9" w:rsidRPr="001E04F0">
        <w:rPr>
          <w:rFonts w:ascii="Times New Roman" w:hAnsi="Times New Roman" w:cs="Times New Roman"/>
          <w:sz w:val="24"/>
          <w:szCs w:val="24"/>
        </w:rPr>
        <w:fldChar w:fldCharType="end"/>
      </w:r>
      <w:r w:rsidR="00F5598B" w:rsidRPr="001E04F0">
        <w:rPr>
          <w:rFonts w:ascii="Times New Roman" w:eastAsia="Times New Roman" w:hAnsi="Times New Roman" w:cs="Times New Roman"/>
          <w:sz w:val="24"/>
          <w:szCs w:val="24"/>
        </w:rPr>
        <w:t xml:space="preserve"> and </w:t>
      </w:r>
      <w:r w:rsidR="00997690" w:rsidRPr="001E04F0">
        <w:rPr>
          <w:rFonts w:ascii="Times New Roman" w:eastAsia="Times New Roman" w:hAnsi="Times New Roman" w:cs="Times New Roman"/>
          <w:sz w:val="24"/>
          <w:szCs w:val="24"/>
        </w:rPr>
        <w:t xml:space="preserve">could be related to atypical </w:t>
      </w:r>
      <w:r w:rsidRPr="001E04F0">
        <w:rPr>
          <w:rFonts w:ascii="Times New Roman" w:eastAsia="Times New Roman" w:hAnsi="Times New Roman" w:cs="Times New Roman"/>
          <w:sz w:val="24"/>
          <w:szCs w:val="24"/>
        </w:rPr>
        <w:t>connectivity especially</w:t>
      </w:r>
      <w:r w:rsidR="00997690" w:rsidRPr="001E04F0">
        <w:rPr>
          <w:rFonts w:ascii="Times New Roman" w:eastAsia="Times New Roman" w:hAnsi="Times New Roman" w:cs="Times New Roman"/>
          <w:sz w:val="24"/>
          <w:szCs w:val="24"/>
        </w:rPr>
        <w:t xml:space="preserve"> in the visual and auditory networks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{"citationID":"0KZyc8n0","properties":{"formattedCitation":"(63)","plainCitation":"(63)","noteIndex":0},"citationItems":[{"id":722,"uris":["http://zotero.org/users/9101184/items/S6W6JAMD"],"itemData":{"id":722,"type":"article-journal","container-title":"Human Brain Mapping","DOI":"10.1002/hbm.23063","ISSN":"10659471","issue":"2","journalAbbreviation":"Hum. Brain Mapp.","language":"en","page":"745-755","source":"DOI.org (Crossref)","title":"Hemodynamic response function abnormalities in schizophrenia during a multisensory detection task: Hemodynamic Response Function Abnormalities","title-short":"Hemodynamic response function abnormalities in schizophrenia during a multisensory detection task","volume":"37","author":[{"family":"Hanlon","given":"Faith M."},{"family":"Shaff","given":"Nicholas A."},{"family":"Dodd","given":"Andrew B."},{"family":"Ling","given":"Josef M."},{"family":"Bustillo","given":"Juan R."},{"family":"Abbott","given":"Christopher C."},{"family":"Stromberg","given":"Shannon F."},{"family":"Abrams","given":"Swala"},{"family":"Lin","given":"Denise S."},{"family":"Mayer","given":"Andrew R."}],"issued":{"date-parts":[["2016",2]]}}}],"schema":"https://github.com/citation-style-language/schema/raw/master/csl-citation.json"}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(63)</w:t>
      </w:r>
      <w:r w:rsidR="009179F9" w:rsidRPr="001E04F0">
        <w:rPr>
          <w:rFonts w:ascii="Times New Roman" w:hAnsi="Times New Roman" w:cs="Times New Roman"/>
          <w:sz w:val="24"/>
          <w:szCs w:val="24"/>
        </w:rPr>
        <w:fldChar w:fldCharType="end"/>
      </w:r>
      <w:r w:rsidR="00997690" w:rsidRPr="001E04F0">
        <w:rPr>
          <w:rFonts w:ascii="Times New Roman" w:eastAsia="Times New Roman" w:hAnsi="Times New Roman" w:cs="Times New Roman"/>
          <w:sz w:val="24"/>
          <w:szCs w:val="24"/>
        </w:rPr>
        <w:t xml:space="preserve">, which give rise to positive symptoms or changes in cognition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{"citationID":"KSQsdpQR","properties":{"formattedCitation":"(64)","plainCitation":"(64)","noteIndex":0},"citationItems":[{"id":716,"uris":["http://zotero.org/users/9101184/items/NVGNJ7Y8"],"itemData":{"id":716,"type":"article-journal","container-title":"Schizophrenia Research: Cognition","DOI":"10.1016/j.scog.2021.100219","ISSN":"22150013","journalAbbreviation":"Schizophrenia Research: Cognition","language":"en","page":"100219","source":"DOI.org (Crossref)","title":"A systematic review of the neural correlates of multisensory integration in schizophrenia","volume":"27","author":[{"family":"Gröhn","given":"Cornelia"},{"family":"Norgren","given":"Elin"},{"family":"Eriksson","given":"Lars"}],"issued":{"date-parts":[["2022",3]]}}}],"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(64)</w:t>
      </w:r>
      <w:r w:rsidR="009179F9" w:rsidRPr="001E04F0">
        <w:rPr>
          <w:rFonts w:ascii="Times New Roman" w:hAnsi="Times New Roman" w:cs="Times New Roman"/>
          <w:sz w:val="24"/>
          <w:szCs w:val="24"/>
        </w:rPr>
        <w:fldChar w:fldCharType="end"/>
      </w:r>
      <w:r w:rsidR="00997690" w:rsidRPr="001E04F0">
        <w:rPr>
          <w:rFonts w:ascii="Times New Roman" w:eastAsia="Times New Roman" w:hAnsi="Times New Roman" w:cs="Times New Roman"/>
          <w:sz w:val="24"/>
          <w:szCs w:val="24"/>
        </w:rPr>
        <w:t xml:space="preserve">. </w:t>
      </w:r>
      <w:r w:rsidR="002E2394" w:rsidRPr="001E04F0">
        <w:rPr>
          <w:rFonts w:ascii="Times New Roman" w:eastAsia="Times New Roman" w:hAnsi="Times New Roman" w:cs="Times New Roman"/>
          <w:sz w:val="24"/>
          <w:szCs w:val="24"/>
        </w:rPr>
        <w:t xml:space="preserve">Furthermore, </w:t>
      </w:r>
      <w:r w:rsidR="00E1167E" w:rsidRPr="001E04F0">
        <w:rPr>
          <w:rFonts w:ascii="Times New Roman" w:eastAsia="Times New Roman" w:hAnsi="Times New Roman" w:cs="Times New Roman"/>
          <w:sz w:val="24"/>
          <w:szCs w:val="24"/>
        </w:rPr>
        <w:t>from Dimension 1 of our PLSC, we</w:t>
      </w:r>
      <w:r w:rsidR="00997690" w:rsidRPr="001E04F0">
        <w:rPr>
          <w:rFonts w:ascii="Times New Roman" w:eastAsia="Times New Roman" w:hAnsi="Times New Roman" w:cs="Times New Roman"/>
          <w:sz w:val="24"/>
          <w:szCs w:val="24"/>
        </w:rPr>
        <w:t xml:space="preserve"> identified </w:t>
      </w:r>
      <w:r w:rsidR="00D66AF8" w:rsidRPr="001E04F0">
        <w:rPr>
          <w:rFonts w:ascii="Times New Roman" w:eastAsia="Times New Roman" w:hAnsi="Times New Roman" w:cs="Times New Roman"/>
          <w:sz w:val="24"/>
          <w:szCs w:val="24"/>
        </w:rPr>
        <w:t xml:space="preserve">associations between cognition and </w:t>
      </w:r>
      <w:r w:rsidR="007D0A63" w:rsidRPr="001E04F0">
        <w:rPr>
          <w:rFonts w:ascii="Times New Roman" w:eastAsia="Times New Roman" w:hAnsi="Times New Roman" w:cs="Times New Roman"/>
          <w:sz w:val="24"/>
          <w:szCs w:val="24"/>
        </w:rPr>
        <w:t>lower</w:t>
      </w:r>
      <w:r w:rsidR="00997690" w:rsidRPr="001E04F0">
        <w:rPr>
          <w:rFonts w:ascii="Times New Roman" w:eastAsia="Times New Roman" w:hAnsi="Times New Roman" w:cs="Times New Roman"/>
          <w:sz w:val="24"/>
          <w:szCs w:val="24"/>
        </w:rPr>
        <w:t xml:space="preserve"> distinctions</w:t>
      </w:r>
      <w:r w:rsidR="00E1167E" w:rsidRPr="001E04F0">
        <w:rPr>
          <w:rFonts w:ascii="Times New Roman" w:eastAsia="Times New Roman" w:hAnsi="Times New Roman" w:cs="Times New Roman"/>
          <w:sz w:val="24"/>
          <w:szCs w:val="24"/>
        </w:rPr>
        <w:t xml:space="preserve"> of two other </w:t>
      </w:r>
      <w:r w:rsidR="00186D74" w:rsidRPr="001E04F0">
        <w:rPr>
          <w:rFonts w:ascii="Times New Roman" w:eastAsia="Times New Roman" w:hAnsi="Times New Roman" w:cs="Times New Roman"/>
          <w:sz w:val="24"/>
          <w:szCs w:val="24"/>
        </w:rPr>
        <w:t>areas</w:t>
      </w:r>
      <w:r w:rsidR="00E1167E" w:rsidRPr="001E04F0">
        <w:rPr>
          <w:rFonts w:ascii="Times New Roman" w:eastAsia="Times New Roman" w:hAnsi="Times New Roman" w:cs="Times New Roman"/>
          <w:sz w:val="24"/>
          <w:szCs w:val="24"/>
        </w:rPr>
        <w:t>:</w:t>
      </w:r>
      <w:r w:rsidR="00997690" w:rsidRPr="001E04F0">
        <w:rPr>
          <w:rFonts w:ascii="Times New Roman" w:eastAsia="Times New Roman" w:hAnsi="Times New Roman" w:cs="Times New Roman"/>
          <w:sz w:val="24"/>
          <w:szCs w:val="24"/>
        </w:rPr>
        <w:t xml:space="preserve"> </w:t>
      </w:r>
      <w:r w:rsidR="00E1167E" w:rsidRPr="001E04F0">
        <w:rPr>
          <w:rFonts w:ascii="Times New Roman" w:eastAsia="Times New Roman" w:hAnsi="Times New Roman" w:cs="Times New Roman"/>
          <w:sz w:val="24"/>
          <w:szCs w:val="24"/>
        </w:rPr>
        <w:t xml:space="preserve">1) </w:t>
      </w:r>
      <w:r w:rsidR="00997690" w:rsidRPr="001E04F0">
        <w:rPr>
          <w:rFonts w:ascii="Times New Roman" w:eastAsia="Times New Roman" w:hAnsi="Times New Roman" w:cs="Times New Roman"/>
          <w:sz w:val="24"/>
          <w:szCs w:val="24"/>
        </w:rPr>
        <w:t xml:space="preserve">between </w:t>
      </w:r>
      <w:r w:rsidR="00F5598B" w:rsidRPr="001E04F0">
        <w:rPr>
          <w:rFonts w:ascii="Times New Roman" w:eastAsia="Times New Roman" w:hAnsi="Times New Roman" w:cs="Times New Roman"/>
          <w:sz w:val="24"/>
          <w:szCs w:val="24"/>
        </w:rPr>
        <w:t>striatum</w:t>
      </w:r>
      <w:r w:rsidR="00997690" w:rsidRPr="001E04F0">
        <w:rPr>
          <w:rFonts w:ascii="Times New Roman" w:eastAsia="Times New Roman" w:hAnsi="Times New Roman" w:cs="Times New Roman"/>
          <w:sz w:val="24"/>
          <w:szCs w:val="24"/>
        </w:rPr>
        <w:t xml:space="preserve"> and </w:t>
      </w:r>
      <w:r w:rsidR="00F5598B" w:rsidRPr="001E04F0">
        <w:rPr>
          <w:rFonts w:ascii="Times New Roman" w:eastAsia="Times New Roman" w:hAnsi="Times New Roman" w:cs="Times New Roman"/>
          <w:sz w:val="24"/>
          <w:szCs w:val="24"/>
        </w:rPr>
        <w:t xml:space="preserve">LAN </w:t>
      </w:r>
      <w:r w:rsidR="00997690" w:rsidRPr="001E04F0">
        <w:rPr>
          <w:rFonts w:ascii="Times New Roman" w:eastAsia="Times New Roman" w:hAnsi="Times New Roman" w:cs="Times New Roman"/>
          <w:sz w:val="24"/>
          <w:szCs w:val="24"/>
        </w:rPr>
        <w:t xml:space="preserve">on Gradient 3 and </w:t>
      </w:r>
      <w:r w:rsidR="00E1167E" w:rsidRPr="001E04F0">
        <w:rPr>
          <w:rFonts w:ascii="Times New Roman" w:eastAsia="Times New Roman" w:hAnsi="Times New Roman" w:cs="Times New Roman"/>
          <w:sz w:val="24"/>
          <w:szCs w:val="24"/>
        </w:rPr>
        <w:t xml:space="preserve">2) </w:t>
      </w:r>
      <w:r w:rsidR="00997690" w:rsidRPr="001E04F0">
        <w:rPr>
          <w:rFonts w:ascii="Times New Roman" w:eastAsia="Times New Roman" w:hAnsi="Times New Roman" w:cs="Times New Roman"/>
          <w:sz w:val="24"/>
          <w:szCs w:val="24"/>
        </w:rPr>
        <w:t xml:space="preserve">between thalamus and unimodal networks on Gradient 1. These findings are consistent with </w:t>
      </w:r>
      <w:r w:rsidR="007E73E7" w:rsidRPr="001E04F0">
        <w:rPr>
          <w:rFonts w:ascii="Times New Roman" w:eastAsia="Times New Roman" w:hAnsi="Times New Roman" w:cs="Times New Roman"/>
          <w:sz w:val="24"/>
          <w:szCs w:val="24"/>
        </w:rPr>
        <w:t>stronger</w:t>
      </w:r>
      <w:r w:rsidR="00997690" w:rsidRPr="001E04F0">
        <w:rPr>
          <w:rFonts w:ascii="Times New Roman" w:eastAsia="Times New Roman" w:hAnsi="Times New Roman" w:cs="Times New Roman"/>
          <w:sz w:val="24"/>
          <w:szCs w:val="24"/>
        </w:rPr>
        <w:t xml:space="preserve"> thalamic-sensorimotor connectivity </w:t>
      </w:r>
      <w:r w:rsidR="0076275E" w:rsidRPr="001E04F0">
        <w:rPr>
          <w:rFonts w:ascii="Times New Roman" w:eastAsia="Times New Roman" w:hAnsi="Times New Roman" w:cs="Times New Roman"/>
          <w:sz w:val="24"/>
          <w:szCs w:val="24"/>
        </w:rPr>
        <w:t xml:space="preserve">in SSD </w:t>
      </w:r>
      <w:r w:rsidR="000D239B" w:rsidRPr="001E04F0">
        <w:rPr>
          <w:rFonts w:ascii="Times New Roman" w:eastAsia="Times New Roman" w:hAnsi="Times New Roman" w:cs="Times New Roman"/>
          <w:sz w:val="24"/>
          <w:szCs w:val="24"/>
        </w:rPr>
        <w:t>than</w:t>
      </w:r>
      <w:r w:rsidR="0076275E" w:rsidRPr="001E04F0">
        <w:rPr>
          <w:rFonts w:ascii="Times New Roman" w:eastAsia="Times New Roman" w:hAnsi="Times New Roman" w:cs="Times New Roman"/>
          <w:sz w:val="24"/>
          <w:szCs w:val="24"/>
        </w:rPr>
        <w:t xml:space="preserve"> </w:t>
      </w:r>
      <w:r w:rsidR="00E04809" w:rsidRPr="001E04F0">
        <w:rPr>
          <w:rFonts w:ascii="Times New Roman" w:eastAsia="Times New Roman" w:hAnsi="Times New Roman" w:cs="Times New Roman"/>
          <w:sz w:val="24"/>
          <w:szCs w:val="24"/>
        </w:rPr>
        <w:t>C</w:t>
      </w:r>
      <w:r w:rsidR="0076275E" w:rsidRPr="001E04F0">
        <w:rPr>
          <w:rFonts w:ascii="Times New Roman" w:eastAsia="Times New Roman" w:hAnsi="Times New Roman" w:cs="Times New Roman"/>
          <w:sz w:val="24"/>
          <w:szCs w:val="24"/>
        </w:rPr>
        <w:t xml:space="preserve">ontrols in previous literature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r2cMXuGe","properties":{"formattedCitation":"(65\\uc0\\u8211{}67)","plainCitation":"(65–67)","noteIndex":0},"citationItems":[{"id":777,"uris":["http://zotero.org/users/9101184/items/DQY7YH9H"],"itemData":{"id":777,"type":"article-journal","container-title":"Cerebral Cortex","DOI":"10.1093/cercor/bht165","ISSN":"1047-3211, 1460-2199","issue":"12","journalAbbreviation":"Cerebral Cortex","language":"en","page":"3116-3130","source":"DOI.org (Crossref)","title":"Characterizing Thalamo-Cortical Disturbances in Schizophrenia and Bipolar Illness","volume":"24","author":[{"family":"Anticevic","given":"A."},{"family":"Cole","given":"M. W."},{"family":"Repovs","given":"G."},{"family":"Murray","given":"J. D."},{"family":"Brumbaugh","given":"M. S."},{"family":"Winkler","given":"A. M."},{"family":"Savic","given":"A."},{"family":"Krystal","given":"J. H."},{"family":"Pearlson","given":"G. D."},{"family":"Glahn","given":"D. C."}],"issued":{"date-parts":[["2014",12,1]]}}},{"id":733,"uris":["http://zotero.org/users/9101184/items/DWQJQ5W5"],"itemData":{"id":733,"type":"article-journal","container-title":"NeuroImage: Clinical","DOI":"10.1016/j.nicl.2014.07.003","ISSN":"22131582","journalAbbreviation":"NeuroImage: Clinical","language":"en","page":"298-308","source":"DOI.org (Crossref)","title":"Dynamic functional connectivity analysis reveals transient states of dysconnectivity in schizophrenia","volume":"5","author":[{"family":"Damaraju","given":"E."},{"family":"Allen","given":"E.A."},{"family":"Belger","given":"A."},{"family":"Ford","given":"J.M."},{"family":"McEwen","given":"S."},{"family":"Mathalon","given":"D.H."},{"family":"Mueller","given":"B.A."},{"family":"Pearlson","given":"G.D."},{"family":"Potkin","given":"S.G."},{"family":"Preda","given":"A."},{"family":"Turner","given":"J.A."},{"family":"Vaidya","given":"J.G."},{"family":"Van Erp","given":"T.G."},{"family":"Calhoun","given":"V.D."}],"issued":{"date-parts":[["2014"]]}}},{"id":774,"uris":["http://zotero.org/users/9101184/items/XWCET27W"],"itemData":{"id":774,"type":"article-journal","container-title":"American Journal of Psychiatry","DOI":"10.1176/appi.ajp.2012.12010056","ISSN":"0002-953X, 1535-7228","issue":"10","journalAbbreviation":"AJP","language":"en","page":"1092-1099","source":"DOI.org (Crossref)","title":"Thalamocortical Dysconnectivity in Schizophrenia","volume":"169","author":[{"family":"Woodward","given":"Neil D."},{"family":"Karbasforoushan","given":"Haleh"},{"family":"Heckers","given":"Stephan"}],"issued":{"date-parts":[["2012",10]]}}}],"schema":"https://github.com/citation-style-language/schema/raw/master/csl-citation.json"}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(65–67)</w:t>
      </w:r>
      <w:r w:rsidR="009179F9" w:rsidRPr="001E04F0">
        <w:rPr>
          <w:rFonts w:ascii="Times New Roman" w:hAnsi="Times New Roman" w:cs="Times New Roman"/>
          <w:sz w:val="24"/>
          <w:szCs w:val="24"/>
        </w:rPr>
        <w:fldChar w:fldCharType="end"/>
      </w:r>
      <w:r w:rsidR="00997690" w:rsidRPr="001E04F0">
        <w:rPr>
          <w:rFonts w:ascii="Times New Roman" w:eastAsia="Times New Roman" w:hAnsi="Times New Roman" w:cs="Times New Roman"/>
          <w:sz w:val="24"/>
          <w:szCs w:val="24"/>
        </w:rPr>
        <w:t xml:space="preserve"> and </w:t>
      </w:r>
      <w:r w:rsidR="00C74B88" w:rsidRPr="001E04F0">
        <w:rPr>
          <w:rFonts w:ascii="Times New Roman" w:eastAsia="Times New Roman" w:hAnsi="Times New Roman" w:cs="Times New Roman"/>
          <w:sz w:val="24"/>
          <w:szCs w:val="24"/>
        </w:rPr>
        <w:t xml:space="preserve">aligned with previous literature that demonstrated the relationships between abnormal thalamic connectivity and </w:t>
      </w:r>
      <w:r w:rsidR="007E73E7" w:rsidRPr="001E04F0">
        <w:rPr>
          <w:rFonts w:ascii="Times New Roman" w:eastAsia="Times New Roman" w:hAnsi="Times New Roman" w:cs="Times New Roman"/>
          <w:sz w:val="24"/>
          <w:szCs w:val="24"/>
        </w:rPr>
        <w:t>sensory abnormalities</w:t>
      </w:r>
      <w:r w:rsidR="00C74B88" w:rsidRPr="001E04F0">
        <w:rPr>
          <w:rFonts w:ascii="Times New Roman" w:eastAsia="Times New Roman" w:hAnsi="Times New Roman" w:cs="Times New Roman"/>
          <w:sz w:val="24"/>
          <w:szCs w:val="24"/>
        </w:rPr>
        <w:t xml:space="preserve"> </w:t>
      </w:r>
      <w:r w:rsidR="00C74B88"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{"citationID":"w9klB69Q","properties":{"formattedCitation":"(68,69)","plainCitation":"(68,69)","noteIndex":0},"citationItems":[{"id":1055,"uris":["http://zotero.org/users/9101184/items/H89FWG3X"],"itemData":{"id":1055,"type":"article-journal","container-title":"Trends in Neurosciences","DOI":"10.1016/j.tins.2022.08.008","ISSN":"01662236","issue":"11","journalAbbreviation":"Trends in Neurosciences","language":"en","page":"798-808","source":"DOI.org (Crossref)","title":"Consider the pons: bridging the gap on sensory prediction abnormalities in schizophrenia","title-short":"Consider the pons","volume":"45","author":[{"family":"Abram","given":"Samantha V."},{"family":"Hua","given":"Jessica P.Y."},{"family":"Ford","given":"Judith M."}],"issued":{"date-parts":[["2022",11]]}}},{"id":1053,"uris":["http://zotero.org/users/9101184/items/LFF98TYR"],"itemData":{"id":1053,"type":"article-journal","abstract":"Based on recent insight into the thalamocortical system and its role in perception and conscious experience, a unified pathophysiological framework for hallucinations in neurological and psychiatric conditions is proposed, which integrates previously unrelated neurobiological and psychological findings. Gamma-frequency rhythms of discharge activity from thalamic and cortical neurons are facilitated by cholinergic arousal and resonate in networks of thalamocortical circuits, thereby transiently forming assemblies of coherent gamma oscillations under constraints of afferent sensory input and prefrontal attentional mechanisms. If perception is based on synchronisation of intrinsic gamma activity in the thalamocortical system, then sensory input to specific thalamic nuclei may merely play a constraining role. Hallucinations can be regarded as underconstrained perceptions that arise when the impact of sensory input on activation of thalamocortical circuits and synchronisation of thalamocortical gamma activity is reduced. In conditions that are accompanied by hallucinations, factors such as cortical hyperexcitability, cortical attentional mechanisms, hyperarousal, increased noise in specific thalamic nuclei, and random sensory input to specific thalamic nuclei may, to a varying degree, contribute to underconstrained activation of thalamocortical circuits. The reticular thalamic nucleus plays an important role in suppressing random activity of relay cells in specific thalamic nuclei, and its dysfunction may be implicated in the biological vulnerability to hallucinations in schizophrenia. Combined with general activation during cholinergic arousal, this leads to excessive disinhibition in specific thalamic nuclei, which may allow cortical \nattentional mechanisms to recruit thalamic relay cells into resonant assemblies of gamma oscillations, regardless of their actual sensory input, thereby producing an underconstrained perceptual experience.","container-title":"Behavioral and Brain Sciences","DOI":"10.1017/S0140525X04000184","ISSN":"0140-525X, 1469-1825","issue":"6","journalAbbreviation":"Behav Brain Sci","language":"en","license":"https://www.cambridge.org/core/terms","page":"771-787","source":"DOI.org (Crossref)","title":"Hallucinations in schizophrenia, sensory impairment, and brain disease: A unifying model","title-short":"Hallucinations in schizophrenia, sensory impairment, and brain disease","volume":"27","author":[{"family":"Behrendt","given":"Ralf-Peter"},{"family":"Young","given":"Claire"}],"issued":{"date-parts":[["2004",12]]}}}],"schema":"https://github.com/citation-style-language/schema/raw/master/csl-citation.json"} </w:instrText>
      </w:r>
      <w:r w:rsidR="00C74B88"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(68,69)</w:t>
      </w:r>
      <w:r w:rsidR="00C74B88" w:rsidRPr="001E04F0">
        <w:rPr>
          <w:rFonts w:ascii="Times New Roman" w:eastAsia="Times New Roman" w:hAnsi="Times New Roman" w:cs="Times New Roman"/>
          <w:sz w:val="24"/>
          <w:szCs w:val="24"/>
        </w:rPr>
        <w:fldChar w:fldCharType="end"/>
      </w:r>
      <w:r w:rsidR="00C74B88" w:rsidRPr="001E04F0">
        <w:rPr>
          <w:rFonts w:ascii="Times New Roman" w:eastAsia="Times New Roman" w:hAnsi="Times New Roman" w:cs="Times New Roman"/>
          <w:sz w:val="24"/>
          <w:szCs w:val="24"/>
        </w:rPr>
        <w:t xml:space="preserve">. Together, these results </w:t>
      </w:r>
      <w:r w:rsidR="00997690" w:rsidRPr="001E04F0">
        <w:rPr>
          <w:rFonts w:ascii="Times New Roman" w:eastAsia="Times New Roman" w:hAnsi="Times New Roman" w:cs="Times New Roman"/>
          <w:sz w:val="24"/>
          <w:szCs w:val="24"/>
        </w:rPr>
        <w:t xml:space="preserve">support the hypothesis proposed by </w:t>
      </w:r>
      <w:r w:rsidR="00E07F63" w:rsidRPr="001E04F0">
        <w:rPr>
          <w:rFonts w:ascii="Times New Roman" w:eastAsia="Times New Roman" w:hAnsi="Times New Roman" w:cs="Times New Roman"/>
          <w:sz w:val="24"/>
          <w:szCs w:val="24"/>
        </w:rPr>
        <w:t xml:space="preserve">Andreasen et al. </w:t>
      </w:r>
      <w:r w:rsidR="009179F9"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{"citationID":"zM5fwD0q","properties":{"formattedCitation":"(70)","plainCitation":"(70)","noteIndex":0},"citationItems":[{"id":726,"uris":["http://zotero.org/users/9101184/items/4GNLVNJ5"],"itemData":{"id":726,"type":"article-journal","container-title":"Schizophrenia Bulletin","DOI":"10.1093/oxfordjournals.schbul.a033321","ISSN":"0586-7614, 1745-1701","issue":"2","journalAbbreviation":"Schizophrenia Bulletin","language":"en","page":"203-218","source":"DOI.org (Crossref)","title":"\"Cognitive Dysmetria\" as an Integrative Theory of Schizophrenia: A Dysfunction in Cortical-Subcortical-Cerebellar Circuitry?","title-short":"\"Cognitive Dysmetria\" as an Integrative Theory of Schizophrenia","volume":"24","author":[{"family":"Andreasen","given":"N. C."},{"family":"Paradiso","given":"S."},{"family":"O'Leary","given":"D. S."}],"issued":{"date-parts":[["1998",1,1]]}}}],"schema":"https://github.com/citation-style-language/schema/raw/master/csl-citation.json"} </w:instrText>
      </w:r>
      <w:r w:rsidR="009179F9"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(70)</w:t>
      </w:r>
      <w:r w:rsidR="009179F9" w:rsidRPr="001E04F0">
        <w:rPr>
          <w:rFonts w:ascii="Times New Roman" w:hAnsi="Times New Roman" w:cs="Times New Roman"/>
          <w:sz w:val="24"/>
          <w:szCs w:val="24"/>
        </w:rPr>
        <w:fldChar w:fldCharType="end"/>
      </w:r>
      <w:r w:rsidR="00997690" w:rsidRPr="001E04F0">
        <w:rPr>
          <w:rFonts w:ascii="Times New Roman" w:eastAsia="Times New Roman" w:hAnsi="Times New Roman" w:cs="Times New Roman"/>
          <w:sz w:val="24"/>
          <w:szCs w:val="24"/>
        </w:rPr>
        <w:t xml:space="preserve"> </w:t>
      </w:r>
      <w:r w:rsidR="000302CF" w:rsidRPr="001E04F0">
        <w:rPr>
          <w:rFonts w:ascii="Times New Roman" w:eastAsia="Times New Roman" w:hAnsi="Times New Roman" w:cs="Times New Roman"/>
          <w:sz w:val="24"/>
          <w:szCs w:val="24"/>
        </w:rPr>
        <w:t>that</w:t>
      </w:r>
      <w:r w:rsidR="00997690" w:rsidRPr="001E04F0">
        <w:rPr>
          <w:rFonts w:ascii="Times New Roman" w:eastAsia="Times New Roman" w:hAnsi="Times New Roman" w:cs="Times New Roman"/>
          <w:sz w:val="24"/>
          <w:szCs w:val="24"/>
        </w:rPr>
        <w:t xml:space="preserve"> the dysfunction of the cortical-subcortical-cerebellar circuit (with thalamus being one of the main nodes) contributes to symptoms and cognitive deficits in SSD</w:t>
      </w:r>
      <w:r w:rsidR="00E00CC5" w:rsidRPr="001E04F0">
        <w:rPr>
          <w:rFonts w:ascii="Times New Roman" w:eastAsia="Times New Roman" w:hAnsi="Times New Roman" w:cs="Times New Roman"/>
          <w:sz w:val="24"/>
          <w:szCs w:val="24"/>
        </w:rPr>
        <w:t>s</w:t>
      </w:r>
      <w:r w:rsidR="00997690" w:rsidRPr="001E04F0">
        <w:rPr>
          <w:rFonts w:ascii="Times New Roman" w:eastAsia="Times New Roman" w:hAnsi="Times New Roman" w:cs="Times New Roman"/>
          <w:sz w:val="24"/>
          <w:szCs w:val="24"/>
        </w:rPr>
        <w:t>.</w:t>
      </w:r>
      <w:r w:rsidRPr="001E04F0">
        <w:rPr>
          <w:rFonts w:ascii="Times New Roman" w:eastAsia="Times New Roman" w:hAnsi="Times New Roman" w:cs="Times New Roman"/>
          <w:sz w:val="24"/>
          <w:szCs w:val="24"/>
        </w:rPr>
        <w:t xml:space="preserve"> </w:t>
      </w:r>
      <w:r w:rsidR="00F64331" w:rsidRPr="001E04F0">
        <w:rPr>
          <w:rFonts w:ascii="Times New Roman" w:eastAsia="Times New Roman" w:hAnsi="Times New Roman" w:cs="Times New Roman"/>
          <w:sz w:val="24"/>
          <w:szCs w:val="24"/>
        </w:rPr>
        <w:t>In addition, t</w:t>
      </w:r>
      <w:r w:rsidRPr="001E04F0">
        <w:rPr>
          <w:rFonts w:ascii="Times New Roman" w:eastAsia="Times New Roman" w:hAnsi="Times New Roman" w:cs="Times New Roman"/>
          <w:sz w:val="24"/>
          <w:szCs w:val="24"/>
        </w:rPr>
        <w:t xml:space="preserve">he contributing subcortical ROIs identified on Gradient 3 include caudate and nucleus accumbens, of which the connectivity to cortical regions were also found associated with improving psychosis after treatments for participants with first-episode SSDs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{"citationID":"d8ngwaRW","properties":{"formattedCitation":"(27)","plainCitation":"(27)","noteIndex":0},"citationItems":[{"id":591,"uris":["http://zotero.org/users/9101184/items/3CMVXH6M"],"itemData":{"id":591,"type":"article-journal","container-title":"JAMA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(27)</w:t>
      </w:r>
      <w:r w:rsidRPr="001E04F0">
        <w:rPr>
          <w:rFonts w:ascii="Times New Roman" w:eastAsia="Times New Roman" w:hAnsi="Times New Roman" w:cs="Times New Roman"/>
          <w:sz w:val="24"/>
          <w:szCs w:val="24"/>
        </w:rPr>
        <w:fldChar w:fldCharType="end"/>
      </w:r>
      <w:r w:rsidR="00BB25C0" w:rsidRPr="001E04F0">
        <w:rPr>
          <w:rFonts w:ascii="Times New Roman" w:eastAsia="Times New Roman" w:hAnsi="Times New Roman" w:cs="Times New Roman"/>
          <w:sz w:val="24"/>
          <w:szCs w:val="24"/>
        </w:rPr>
        <w:t>.</w:t>
      </w:r>
    </w:p>
    <w:p w14:paraId="646463FD" w14:textId="7B410A7A" w:rsidR="00F5598B" w:rsidRPr="001E04F0" w:rsidRDefault="00F5598B" w:rsidP="00356FC6">
      <w:pPr>
        <w:spacing w:before="240" w:after="240"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Similar gradient compression </w:t>
      </w:r>
      <w:r w:rsidR="00E1167E" w:rsidRPr="001E04F0">
        <w:rPr>
          <w:rFonts w:ascii="Times New Roman" w:eastAsia="Times New Roman" w:hAnsi="Times New Roman" w:cs="Times New Roman"/>
          <w:sz w:val="24"/>
          <w:szCs w:val="24"/>
        </w:rPr>
        <w:t>has been</w:t>
      </w:r>
      <w:r w:rsidRPr="001E04F0">
        <w:rPr>
          <w:rFonts w:ascii="Times New Roman" w:eastAsia="Times New Roman" w:hAnsi="Times New Roman" w:cs="Times New Roman"/>
          <w:sz w:val="24"/>
          <w:szCs w:val="24"/>
        </w:rPr>
        <w:t xml:space="preserve"> </w:t>
      </w:r>
      <w:r w:rsidR="00CE4F06" w:rsidRPr="001E04F0">
        <w:rPr>
          <w:rFonts w:ascii="Times New Roman" w:eastAsia="Times New Roman" w:hAnsi="Times New Roman" w:cs="Times New Roman"/>
          <w:sz w:val="24"/>
          <w:szCs w:val="24"/>
        </w:rPr>
        <w:t>shown in</w:t>
      </w:r>
      <w:r w:rsidRPr="001E04F0">
        <w:rPr>
          <w:rFonts w:ascii="Times New Roman" w:eastAsia="Times New Roman" w:hAnsi="Times New Roman" w:cs="Times New Roman"/>
          <w:sz w:val="24"/>
          <w:szCs w:val="24"/>
        </w:rPr>
        <w:t xml:space="preserve"> other </w:t>
      </w:r>
      <w:r w:rsidR="00CE4F06" w:rsidRPr="001E04F0">
        <w:rPr>
          <w:rFonts w:ascii="Times New Roman" w:eastAsia="Times New Roman" w:hAnsi="Times New Roman" w:cs="Times New Roman"/>
          <w:sz w:val="24"/>
          <w:szCs w:val="24"/>
        </w:rPr>
        <w:t>populations and disorders</w:t>
      </w:r>
      <w:r w:rsidRPr="001E04F0">
        <w:rPr>
          <w:rFonts w:ascii="Times New Roman" w:eastAsia="Times New Roman" w:hAnsi="Times New Roman" w:cs="Times New Roman"/>
          <w:sz w:val="24"/>
          <w:szCs w:val="24"/>
        </w:rPr>
        <w:t xml:space="preserve">, such as aging </w:t>
      </w: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OBdDtORr","properties":{"formattedCitation":"(71)","plainCitation":"(71)","noteIndex":0},"citationItems":[{"id":72,"uris":["http://zotero.org/users/9101184/items/DCDGRRFY"],"itemData":{"id":72,"type":"article-journal","container-title":"NeuroImage","DOI":"10.1016/j.neuroimage.2020.117299","ISSN":"10538119","journalAbbreviation":"NeuroImage","language":"en","page":"117299","source":"DOI.org (Crossref)","title":"Dispersion of functional gradients across the adult lifespan","volume":"222","author":[{"family":"Bethlehem","given":"Richard A.I."},{"family":"Paquola","given":"Casey"},{"family":"Seidlitz","given":"Jakob"},{"family":"Ronan","given":"Lisa"},{"family":"Bernhardt","given":"Boris"},{"family":"Consortium","given":"Cam-CAN"},{"family":"Tsvetanov","given":"Kamen A."}],"issued":{"date-parts":[["2020",11]]}}}],"schema":"https://github.com/citation-style-language/schema/raw/master/csl-citation.json"}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(71)</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sleep deprivation </w:t>
      </w: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{"citationID":"f82FUte1","properties":{"formattedCitation":"(72)","plainCitation":"(72)","noteIndex":0},"citationItems":[{"id":59,"uris":["http://zotero.org/users/9101184/items/L7AWP5JQ"],"itemData":{"id":59,"type":"article-journal","abstract":"Sleep deprivation leads to significant impairments in cognitive performance and changes to the interactions between large scale cortical networks, yet the hierarchical organization of cortical activity across states is still being explored. We used functional magnetic resonance imaging to assess activations and connectivity during cognitive tasks in 20 healthy young adults, during three states: (i) following a normal night of sleep, (ii) following 24hr of total sleep deprivation, and (iii) after a morning recovery nap. Situating cortical activity during cognitive tasks along hierarchical organizing gradients based upon similarity of functional connectivity patterns, we found that regional variations in task-activations were captured by an axis differentiating areas involved in executive control from default mode regions and paralimbic cortex. After global signal regression, the range of functional differentiation along this axis at baseline was significantly related to decline in working memory performance (2-back task) following sleep deprivation, as well as the extent of recovery in performance following a nap. The relative positions of cortical regions within gradients did not significantly change across states, except for a lesser differentiation of the visual system and increased coupling of the posterior cingulate cortex with executive control areas after sleep deprivation. This was despite a widespread increase in the magnitude of functional connectivity across the cortex following sleep deprivation. Cortical gradients of functional differentiation thus appear relatively insensitive to state-dependent changes following sleep deprivation and recovery, suggesting that there are no large-scale changes in cortical functional organization across vigilance states. Certain features of particular gradient axes may be informative for the extent of decline in performance on more complex tasks following sleep deprivation, and could be beneficial over traditional voxel- or parcel-based approaches in identifying realtionships between state-dependent brain activity and behavior.","container-title":"NeuroImage","DOI":"10.1016/j.neuroimage.2020.117547","ISSN":"1095-9572","journalAbbreviation":"Neuroimage","language":"eng","note":"PMID: 33186718","page":"117547","source":"PubMed","title":"Cortical gradients of functional connectivity are robust to state-dependent changes following sleep deprivation","volume":"226","author":[{"family":"Cross","given":"Nathan"},{"family":"Paquola","given":"Casey"},{"family":"Pomares","given":"Florence B."},{"family":"Perrault","given":"Aurore A."},{"family":"Jegou","given":"Aude"},{"family":"Nguyen","given":"Alex"},{"family":"Aydin","given":"Umit"},{"family":"Bernhardt","given":"Boris C."},{"family":"Grova","given":"Christophe"},{"family":"Dang-Vu","given":"Thien Thanh"}],"issued":{"date-parts":[["2021",2,1]]}}}],"schema":"https://github.com/citation-style-language/schema/raw/master/csl-citation.json"}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(72)</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usage of lysergic acid diethylamide </w:t>
      </w:r>
      <w:r w:rsidRPr="001E04F0">
        <w:rPr>
          <w:rFonts w:ascii="Times New Roman" w:hAnsi="Times New Roman" w:cs="Times New Roman"/>
          <w:sz w:val="24"/>
          <w:szCs w:val="24"/>
        </w:rPr>
        <w:fldChar w:fldCharType="begin"/>
      </w:r>
      <w:r w:rsidRPr="001E04F0">
        <w:rPr>
          <w:rFonts w:ascii="Times New Roman" w:hAnsi="Times New Roman" w:cs="Times New Roman"/>
          <w:sz w:val="24"/>
          <w:szCs w:val="24"/>
        </w:rPr>
        <w:instrText xml:space="preserve"> ADDIN ZOTERO_ITEM CSL_CITATION {"citationID":"vf0WXr5I","properties":{"formattedCitation":"(LSD; 49)","plainCitation":"(LSD; 49)","dontUpdate":true,"noteIndex":0},"citationItems":[{"id":75,"uris":["http://zotero.org/users/9101184/items/LR6XBEBV"],"itemData":{"id":75,"type":"article-journal","container-title":"NeuroImage","DOI":"10.1016/j.neuroimage.2022.119220","ISSN":"10538119","journalAbbreviation":"NeuroImage","language":"en","page":"119220","source":"DOI.org (Crossref)","title":"Serotonergic psychedelic drugs LSD and psilocybin reduce the hierarchical differentiation of unimodal and transmodal cortex","volume":"256","author":[{"family":"Girn","given":"Manesh"},{"family":"Roseman","given":"Leor"},{"family":"Bernhardt","given":"Boris"},{"family":"Smallwood","given":"Jonathan"},{"family":"Carhart-Harris","given":"Robin"},{"family":"Nathan Spreng","given":"R."}],"issued":{"date-parts":[["2022",8]]}},"label":"page","prefix":"LSD; "}],"schema":"https://github.com/citation-style-language/schema/raw/master/csl-citation.json"} </w:instrText>
      </w:r>
      <w:r w:rsidRPr="001E04F0">
        <w:rPr>
          <w:rFonts w:ascii="Times New Roman" w:hAnsi="Times New Roman" w:cs="Times New Roman"/>
          <w:sz w:val="24"/>
          <w:szCs w:val="24"/>
        </w:rPr>
        <w:fldChar w:fldCharType="separate"/>
      </w:r>
      <w:r w:rsidRPr="001E04F0">
        <w:rPr>
          <w:rFonts w:ascii="Times New Roman" w:hAnsi="Times New Roman" w:cs="Times New Roman"/>
          <w:sz w:val="24"/>
          <w:szCs w:val="24"/>
        </w:rPr>
        <w:t>(49)</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and to other psychiatric disorders, such as major depressive disorder </w:t>
      </w:r>
      <w:r w:rsidRPr="001E04F0">
        <w:rPr>
          <w:rFonts w:ascii="Times New Roman" w:hAnsi="Times New Roman" w:cs="Times New Roman"/>
          <w:sz w:val="24"/>
          <w:szCs w:val="24"/>
        </w:rPr>
        <w:fldChar w:fldCharType="begin"/>
      </w:r>
      <w:r w:rsidRPr="001E04F0">
        <w:rPr>
          <w:rFonts w:ascii="Times New Roman" w:hAnsi="Times New Roman" w:cs="Times New Roman"/>
          <w:sz w:val="24"/>
          <w:szCs w:val="24"/>
        </w:rPr>
        <w:instrText xml:space="preserve"> ADDIN ZOTERO_ITEM CSL_CITATION {"citationID":"cGp30j7M","properties":{"formattedCitation":"(MDD; 18)","plainCitation":"(MDD; 18)","dontUpdate":true,"noteIndex":0},"citationItems":[{"id":78,"uris":["http://zotero.org/users/9101184/items/AUPZYUKQ"],"itemData":{"id":78,"type":"article-journal","abstract":"Patients with major depressive disorder (MDD) exhibit concurrent deficits in both sensory and higher-order cognitive processing. Connectome studies have suggested a principal primary-to-transmodal gradient in functional brain networks, supporting the spectrum from sensation to cognition. However, whether this gradient structure is disrupted in patients with MDD and how this disruption associates with gene expression profiles and treatment outcome remain unknown. Using a large cohort of resting-state fMRI data from 2227 participants (1148 MDD patients and 1079 healthy controls) recruited at nine sites, we investigated MDD-related alterations in the principal connectome gradient. We further used Neurosynth, postmortem gene expression, and an 8-week antidepressant treatment (20 MDD patients) data to assess the meta-analytic cognitive functions, transcriptional profiles, and treatment outcomes related to MDD gradient alterations, respectively. Relative to the controls, MDD patients exhibited global topographic alterations in the principal primary-to-transmodal gradient, including reduced explanation ratio, gradient range, and gradient variation (Cohen's d = 0.16-0.21), and focal alterations mainly in the primary and transmodal systems (d = 0.18-0.25). These gradient alterations were significantly correlated with meta-analytic terms involving sensory processing and higher-order cognition. The transcriptional profiles explained 53.9% variance of the altered gradient pattern, with the most correlated genes enriched in transsynaptic signaling and calcium ion binding. The baseline gradient maps of patients significantly predicted symptomatic improvement after treatment. These results highlight the connectome gradient dysfunction in MDD and its linkage with gene expression profiles and clinical management, providing insight into the neurobiological underpinnings and potential biomarkers for treatment evaluation in this disorder.","container-title":"Molecular Psychiatry","DOI":"10.1038/s41380-022-01519-5","ISSN":"1476-5578","journalAbbreviation":"Mol Psychiatry","language":"eng","note":"PMID: 35338312","source":"PubMed","title":"Connectome gradient dysfunction in major depression and its association with gene expression profiles and treatment outcomes","author":[{"family":"Xia","given":"Mingrui"},{"family":"Liu","given":"Jin"},{"family":"Mechelli","given":"Andrea"},{"family":"Sun","given":"Xiaoyi"},{"family":"Ma","given":"Qing"},{"family":"Wang","given":"Xiaoqin"},{"family":"Wei","given":"Dongtao"},{"family":"Chen","given":"Yuan"},{"family":"Liu","given":"Bangshan"},{"family":"Huang","given":"Chu-Chung"},{"family":"Zheng","given":"Yanting"},{"family":"Wu","given":"Yankun"},{"family":"Chen","given":"Taolin"},{"family":"Cheng","given":"Yuqi"},{"family":"Xu","given":"Xiufeng"},{"family":"Gong","given":"Qiyong"},{"family":"Si","given":"Tianmei"},{"family":"Qiu","given":"Shijun"},{"family":"Lin","given":"Ching-Po"},{"family":"Cheng","given":"Jingliang"},{"family":"Tang","given":"Yanqing"},{"family":"Wang","given":"Fei"},{"family":"Qiu","given":"Jiang"},{"family":"Xie","given":"Peng"},{"family":"Li","given":"Lingjiang"},{"literal":"DIDA-MDD Working Group"},{"family":"He","given":"Yong"}],"issued":{"date-parts":[["2022",3,25]]}},"label":"page","prefix":"MDD; "}],"schema":"https://github.com/citation-style-language/schema/raw/master/csl-citation.json"} </w:instrText>
      </w:r>
      <w:r w:rsidRPr="001E04F0">
        <w:rPr>
          <w:rFonts w:ascii="Times New Roman" w:hAnsi="Times New Roman" w:cs="Times New Roman"/>
          <w:sz w:val="24"/>
          <w:szCs w:val="24"/>
        </w:rPr>
        <w:fldChar w:fldCharType="separate"/>
      </w:r>
      <w:r w:rsidRPr="001E04F0">
        <w:rPr>
          <w:rFonts w:ascii="Times New Roman" w:hAnsi="Times New Roman" w:cs="Times New Roman"/>
          <w:sz w:val="24"/>
          <w:szCs w:val="24"/>
        </w:rPr>
        <w:t>(18)</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and autism spectrum disorder </w:t>
      </w: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{"citationID":"GcMcpG1G","properties":{"formattedCitation":"(ASD; 75)","plainCitation":"(ASD; 75)","noteIndex":0},"citationItems":[{"id":66,"uris":["http://zotero.org/users/9101184/items/PWIIDSFH"],"itemData":{"id":66,"type":"article-journal","container-title":"NeuroImage","DOI":"10.1016/j.neuroimage.2022.119212","ISSN":"10538119","journalAbbreviation":"NeuroImage","language":"en","page":"119212","source":"DOI.org (Crossref)","title":"Diagnosis-informed connectivity subtyping discovers subgroups of autism with reproducible symptom profiles","volume":"256","author":[{"family":"Choi","given":"Hyoungshin"},{"family":"Byeon","given":"Kyoungseob"},{"family":"Park","given":"Bo-yong"},{"family":"Lee","given":"Jong-eun"},{"family":"Valk","given":"Sofie L."},{"family":"Bernhardt","given":"Boris"},{"family":"Martino","given":"Adriana Di"},{"family":"Milham","given":"Michael"},{"family":"Hong","given":"Seok-Jun"},{"family":"Park","given":"Hyunjin"}],"issued":{"date-parts":[["2022",8]]}},"label":"page","prefix":"ASD; "}],"schema":"https://github.com/citation-style-language/schema/raw/master/csl-citation.json"}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(ASD; 75)</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5C2E86" w:rsidRPr="001E04F0">
        <w:rPr>
          <w:rFonts w:ascii="Times New Roman" w:eastAsia="Times New Roman" w:hAnsi="Times New Roman" w:cs="Times New Roman"/>
          <w:sz w:val="24"/>
          <w:szCs w:val="24"/>
        </w:rPr>
        <w:t xml:space="preserve">With similar cognitive challenges, SSDs and autism feature similar gradient compression, but different regions affected were found, which may relate to the difference between their symptom manifestation and onset time. </w:t>
      </w:r>
      <w:r w:rsidRPr="001E04F0">
        <w:rPr>
          <w:rFonts w:ascii="Times New Roman" w:eastAsia="Times New Roman" w:hAnsi="Times New Roman" w:cs="Times New Roman"/>
          <w:sz w:val="24"/>
          <w:szCs w:val="24"/>
        </w:rPr>
        <w:t xml:space="preserve">Specifically for </w:t>
      </w:r>
      <w:r w:rsidR="00E1167E" w:rsidRPr="001E04F0">
        <w:rPr>
          <w:rFonts w:ascii="Times New Roman" w:eastAsia="Times New Roman" w:hAnsi="Times New Roman" w:cs="Times New Roman"/>
          <w:sz w:val="24"/>
          <w:szCs w:val="24"/>
        </w:rPr>
        <w:t>autism</w:t>
      </w:r>
      <w:r w:rsidRPr="001E04F0">
        <w:rPr>
          <w:rFonts w:ascii="Times New Roman" w:eastAsia="Times New Roman" w:hAnsi="Times New Roman" w:cs="Times New Roman"/>
          <w:sz w:val="24"/>
          <w:szCs w:val="24"/>
        </w:rPr>
        <w:t>, a</w:t>
      </w:r>
      <w:r w:rsidR="00186D74" w:rsidRPr="001E04F0">
        <w:rPr>
          <w:rFonts w:ascii="Times New Roman" w:eastAsia="Times New Roman" w:hAnsi="Times New Roman" w:cs="Times New Roman"/>
          <w:sz w:val="24"/>
          <w:szCs w:val="24"/>
        </w:rPr>
        <w:t>nother heterogenous</w:t>
      </w:r>
      <w:r w:rsidRPr="001E04F0">
        <w:rPr>
          <w:rFonts w:ascii="Times New Roman" w:eastAsia="Times New Roman" w:hAnsi="Times New Roman" w:cs="Times New Roman"/>
          <w:sz w:val="24"/>
          <w:szCs w:val="24"/>
        </w:rPr>
        <w:t xml:space="preserve"> disorder, Choi et al. </w:t>
      </w: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ZOTERO_ITEM CSL_CITATION {"citationID":"68h74MiI","properties":{"formattedCitation":"(75)","plainCitation":"(75)","noteIndex":0},"citationItems":[{"id":66,"uris":["http://zotero.org/users/9101184/items/PWIIDSFH"],"itemData":{"id":66,"type":"article-journal","container-title":"NeuroImage","DOI":"10.1016/j.neuroimage.2022.119212","ISSN":"10538119","journalAbbreviation":"NeuroImage","language":"en","page":"119212","source":"DOI.org (Crossref)","title":"Diagnosis-informed connectivity subtyping discovers subgroups of autism with reproducible symptom profiles","volume":"256","author":[{"family":"Choi","given":"Hyoungshin"},{"family":"Byeon","given":"Kyoungseob"},{"family":"Park","given":"Bo-yong"},{"family":"Lee","given":"Jong-eun"},{"family":"Valk","given":"Sofie L."},{"family":"Bernhardt","given":"Boris"},{"family":"Martino","given":"Adriana Di"},{"family":"Milham","given":"Michael"},{"family":"Hong","given":"Seok-Jun"},{"family":"Park","given":"Hyunjin"}],"issued":{"date-parts":[["2022",8]]}}}],"schema":"https://github.com/citation-style-language/schema/raw/master/csl-citation.json"}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(75)</w:t>
      </w:r>
      <w:r w:rsidRPr="001E04F0">
        <w:rPr>
          <w:rFonts w:ascii="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BD5C2F" w:rsidRPr="001E04F0">
        <w:rPr>
          <w:rFonts w:ascii="Times New Roman" w:eastAsia="Times New Roman" w:hAnsi="Times New Roman" w:cs="Times New Roman"/>
          <w:sz w:val="24"/>
          <w:szCs w:val="24"/>
        </w:rPr>
        <w:t>showed that</w:t>
      </w:r>
      <w:r w:rsidR="00D55EBD" w:rsidRPr="001E04F0">
        <w:rPr>
          <w:rFonts w:ascii="Times New Roman" w:eastAsia="Times New Roman" w:hAnsi="Times New Roman" w:cs="Times New Roman"/>
          <w:sz w:val="24"/>
          <w:szCs w:val="24"/>
        </w:rPr>
        <w:t xml:space="preserve"> </w:t>
      </w:r>
      <w:r w:rsidR="00E1167E" w:rsidRPr="001E04F0">
        <w:rPr>
          <w:rFonts w:ascii="Times New Roman" w:eastAsia="Times New Roman" w:hAnsi="Times New Roman" w:cs="Times New Roman"/>
          <w:sz w:val="24"/>
          <w:szCs w:val="24"/>
        </w:rPr>
        <w:t>only the most severe</w:t>
      </w:r>
      <w:r w:rsidR="00186D74" w:rsidRPr="001E04F0">
        <w:rPr>
          <w:rFonts w:ascii="Times New Roman" w:eastAsia="Times New Roman" w:hAnsi="Times New Roman" w:cs="Times New Roman"/>
          <w:sz w:val="24"/>
          <w:szCs w:val="24"/>
        </w:rPr>
        <w:t xml:space="preserve"> of three delineated </w:t>
      </w:r>
      <w:r w:rsidR="00D55EBD" w:rsidRPr="001E04F0">
        <w:rPr>
          <w:rFonts w:ascii="Times New Roman" w:eastAsia="Times New Roman" w:hAnsi="Times New Roman" w:cs="Times New Roman"/>
          <w:sz w:val="24"/>
          <w:szCs w:val="24"/>
        </w:rPr>
        <w:t>subgroup</w:t>
      </w:r>
      <w:r w:rsidR="00186D74" w:rsidRPr="001E04F0">
        <w:rPr>
          <w:rFonts w:ascii="Times New Roman" w:eastAsia="Times New Roman" w:hAnsi="Times New Roman" w:cs="Times New Roman"/>
          <w:sz w:val="24"/>
          <w:szCs w:val="24"/>
        </w:rPr>
        <w:t>s</w:t>
      </w:r>
      <w:r w:rsidR="00D55EBD" w:rsidRPr="001E04F0">
        <w:rPr>
          <w:rFonts w:ascii="Times New Roman" w:eastAsia="Times New Roman" w:hAnsi="Times New Roman" w:cs="Times New Roman"/>
          <w:sz w:val="24"/>
          <w:szCs w:val="24"/>
        </w:rPr>
        <w:t xml:space="preserve"> </w:t>
      </w:r>
      <w:r w:rsidR="00E1167E" w:rsidRPr="001E04F0">
        <w:rPr>
          <w:rFonts w:ascii="Times New Roman" w:eastAsia="Times New Roman" w:hAnsi="Times New Roman" w:cs="Times New Roman"/>
          <w:sz w:val="24"/>
          <w:szCs w:val="24"/>
        </w:rPr>
        <w:t>feature</w:t>
      </w:r>
      <w:r w:rsidR="00186D74" w:rsidRPr="001E04F0">
        <w:rPr>
          <w:rFonts w:ascii="Times New Roman" w:eastAsia="Times New Roman" w:hAnsi="Times New Roman" w:cs="Times New Roman"/>
          <w:sz w:val="24"/>
          <w:szCs w:val="24"/>
        </w:rPr>
        <w:t>d</w:t>
      </w:r>
      <w:r w:rsidR="00D55EBD" w:rsidRPr="001E04F0">
        <w:rPr>
          <w:rFonts w:ascii="Times New Roman" w:eastAsia="Times New Roman" w:hAnsi="Times New Roman" w:cs="Times New Roman"/>
          <w:sz w:val="24"/>
          <w:szCs w:val="24"/>
        </w:rPr>
        <w:t xml:space="preserve"> gradient compression. </w:t>
      </w:r>
      <w:r w:rsidR="00662A71" w:rsidRPr="001E04F0">
        <w:rPr>
          <w:rFonts w:ascii="Times New Roman" w:eastAsia="Times New Roman" w:hAnsi="Times New Roman" w:cs="Times New Roman"/>
          <w:sz w:val="24"/>
          <w:szCs w:val="24"/>
        </w:rPr>
        <w:t>S</w:t>
      </w:r>
      <w:r w:rsidR="008E113F" w:rsidRPr="001E04F0">
        <w:rPr>
          <w:rFonts w:ascii="Times New Roman" w:eastAsia="Times New Roman" w:hAnsi="Times New Roman" w:cs="Times New Roman"/>
          <w:sz w:val="24"/>
          <w:szCs w:val="24"/>
        </w:rPr>
        <w:t xml:space="preserve">imilar compression </w:t>
      </w:r>
      <w:r w:rsidR="00163D0A" w:rsidRPr="001E04F0">
        <w:rPr>
          <w:rFonts w:ascii="Times New Roman" w:eastAsia="Times New Roman" w:hAnsi="Times New Roman" w:cs="Times New Roman"/>
          <w:sz w:val="24"/>
          <w:szCs w:val="24"/>
        </w:rPr>
        <w:t xml:space="preserve">to SSDs </w:t>
      </w:r>
      <w:r w:rsidR="008E113F" w:rsidRPr="001E04F0">
        <w:rPr>
          <w:rFonts w:ascii="Times New Roman" w:eastAsia="Times New Roman" w:hAnsi="Times New Roman" w:cs="Times New Roman"/>
          <w:sz w:val="24"/>
          <w:szCs w:val="24"/>
        </w:rPr>
        <w:t xml:space="preserve">was found </w:t>
      </w:r>
      <w:r w:rsidR="00163D0A" w:rsidRPr="001E04F0">
        <w:rPr>
          <w:rFonts w:ascii="Times New Roman" w:eastAsia="Times New Roman" w:hAnsi="Times New Roman" w:cs="Times New Roman"/>
          <w:sz w:val="24"/>
          <w:szCs w:val="24"/>
        </w:rPr>
        <w:t xml:space="preserve">in autism </w:t>
      </w:r>
      <w:r w:rsidR="008E113F" w:rsidRPr="001E04F0">
        <w:rPr>
          <w:rFonts w:ascii="Times New Roman" w:eastAsia="Times New Roman" w:hAnsi="Times New Roman" w:cs="Times New Roman"/>
          <w:sz w:val="24"/>
          <w:szCs w:val="24"/>
        </w:rPr>
        <w:t xml:space="preserve">for sensorimotor regions, anterior </w:t>
      </w:r>
      <w:r w:rsidR="00186D74" w:rsidRPr="001E04F0">
        <w:rPr>
          <w:rFonts w:ascii="Times New Roman" w:eastAsia="Times New Roman" w:hAnsi="Times New Roman" w:cs="Times New Roman"/>
          <w:sz w:val="24"/>
          <w:szCs w:val="24"/>
        </w:rPr>
        <w:t>cingulate</w:t>
      </w:r>
      <w:r w:rsidR="008E113F" w:rsidRPr="001E04F0">
        <w:rPr>
          <w:rFonts w:ascii="Times New Roman" w:eastAsia="Times New Roman" w:hAnsi="Times New Roman" w:cs="Times New Roman"/>
          <w:sz w:val="24"/>
          <w:szCs w:val="24"/>
        </w:rPr>
        <w:t xml:space="preserve"> cortex (ACC), visual cortex, and right inferior temporal cortex (ITC)</w:t>
      </w:r>
      <w:r w:rsidR="00163D0A" w:rsidRPr="001E04F0">
        <w:rPr>
          <w:rFonts w:ascii="Times New Roman" w:eastAsia="Times New Roman" w:hAnsi="Times New Roman" w:cs="Times New Roman"/>
          <w:sz w:val="24"/>
          <w:szCs w:val="24"/>
        </w:rPr>
        <w:t xml:space="preserve">, where ACC and ITC were associated with semantic control and social cognition </w:t>
      </w:r>
      <w:r w:rsidR="00163D0A"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KcE0wRQM","properties":{"formattedCitation":"(15)","plainCitation":"(15)","noteIndex":0},"citationItems":[{"id":980,"uris":["http://zotero.org/users/9101184/items/CLZCMK8U"],"itemData":{"id":980,"type":"article-journal","container-title":"NeuroImage","DOI":"10.1016/j.neuroimage.2021.118702","ISSN":"10538119","journalAbbreviation":"NeuroImage","language":"en","page":"118702","source":"DOI.org (Crossref)","title":"Establishing a role of the semantic control network in social cognitive processing: A meta-analysis of functional neuroimaging studies","title-short":"Establishing a role of the semantic control network in social cognitive processing","volume":"245","author":[{"family":"Diveica","given":"Veronica"},{"family":"Koldewyn","given":"Kami"},{"family":"Binney","given":"Richard J."}],"issued":{"date-parts":[["2021",12]]}}}],"schema":"https://github.com/citation-style-language/schema/raw/master/csl-citation.json"} </w:instrText>
      </w:r>
      <w:r w:rsidR="00163D0A"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(15)</w:t>
      </w:r>
      <w:r w:rsidR="00163D0A" w:rsidRPr="001E04F0">
        <w:rPr>
          <w:rFonts w:ascii="Times New Roman" w:eastAsia="Times New Roman" w:hAnsi="Times New Roman" w:cs="Times New Roman"/>
          <w:sz w:val="24"/>
          <w:szCs w:val="24"/>
        </w:rPr>
        <w:fldChar w:fldCharType="end"/>
      </w:r>
      <w:r w:rsidR="00163D0A" w:rsidRPr="001E04F0">
        <w:rPr>
          <w:rFonts w:ascii="Times New Roman" w:eastAsia="Times New Roman" w:hAnsi="Times New Roman" w:cs="Times New Roman"/>
          <w:sz w:val="24"/>
          <w:szCs w:val="24"/>
        </w:rPr>
        <w:t xml:space="preserve">. </w:t>
      </w:r>
      <w:r w:rsidR="00584368" w:rsidRPr="001E04F0">
        <w:rPr>
          <w:rFonts w:ascii="Times New Roman" w:eastAsia="Times New Roman" w:hAnsi="Times New Roman" w:cs="Times New Roman"/>
          <w:sz w:val="24"/>
          <w:szCs w:val="24"/>
        </w:rPr>
        <w:t xml:space="preserve">Their study found compression in </w:t>
      </w:r>
      <w:r w:rsidR="005C2E86" w:rsidRPr="001E04F0">
        <w:rPr>
          <w:rFonts w:ascii="Times New Roman" w:eastAsia="Times New Roman" w:hAnsi="Times New Roman" w:cs="Times New Roman"/>
          <w:sz w:val="24"/>
          <w:szCs w:val="24"/>
        </w:rPr>
        <w:t xml:space="preserve">autism in </w:t>
      </w:r>
      <w:r w:rsidR="00584368" w:rsidRPr="001E04F0">
        <w:rPr>
          <w:rFonts w:ascii="Times New Roman" w:eastAsia="Times New Roman" w:hAnsi="Times New Roman" w:cs="Times New Roman"/>
          <w:sz w:val="24"/>
          <w:szCs w:val="24"/>
        </w:rPr>
        <w:t>the posterior cingulate cortex</w:t>
      </w:r>
      <w:r w:rsidR="005C2E86" w:rsidRPr="001E04F0">
        <w:rPr>
          <w:rFonts w:ascii="Times New Roman" w:eastAsia="Times New Roman" w:hAnsi="Times New Roman" w:cs="Times New Roman"/>
          <w:sz w:val="24"/>
          <w:szCs w:val="24"/>
        </w:rPr>
        <w:t xml:space="preserve"> but not in the auditory network, which was found in our study, suggesting that disorder-specific functional brain organizations could exist.</w:t>
      </w:r>
    </w:p>
    <w:p w14:paraId="2071B743" w14:textId="2971E025" w:rsidR="005423F9" w:rsidRPr="001E04F0" w:rsidRDefault="004A7854" w:rsidP="00356FC6">
      <w:pPr>
        <w:spacing w:before="240" w:after="240"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t xml:space="preserve">Previous studies have shown the </w:t>
      </w:r>
      <w:r w:rsidR="00E36675" w:rsidRPr="001E04F0">
        <w:rPr>
          <w:rFonts w:ascii="Times New Roman" w:eastAsia="Times New Roman" w:hAnsi="Times New Roman" w:cs="Times New Roman"/>
          <w:sz w:val="24"/>
          <w:szCs w:val="24"/>
        </w:rPr>
        <w:t>align</w:t>
      </w:r>
      <w:r w:rsidRPr="001E04F0">
        <w:rPr>
          <w:rFonts w:ascii="Times New Roman" w:eastAsia="Times New Roman" w:hAnsi="Times New Roman" w:cs="Times New Roman"/>
          <w:sz w:val="24"/>
          <w:szCs w:val="24"/>
        </w:rPr>
        <w:t>ment between principal gradients and</w:t>
      </w:r>
      <w:r w:rsidR="00E36675" w:rsidRPr="001E04F0">
        <w:rPr>
          <w:rFonts w:ascii="Times New Roman" w:eastAsia="Times New Roman" w:hAnsi="Times New Roman" w:cs="Times New Roman"/>
          <w:sz w:val="24"/>
          <w:szCs w:val="24"/>
        </w:rPr>
        <w:t xml:space="preserve"> human microstructural gradients of brain regions and </w:t>
      </w:r>
      <w:r w:rsidR="005C2E86" w:rsidRPr="001E04F0">
        <w:rPr>
          <w:rFonts w:ascii="Times New Roman" w:eastAsia="Times New Roman" w:hAnsi="Times New Roman" w:cs="Times New Roman"/>
          <w:sz w:val="24"/>
          <w:szCs w:val="24"/>
        </w:rPr>
        <w:t xml:space="preserve">the T1/T2 </w:t>
      </w:r>
      <w:r w:rsidR="00E36675" w:rsidRPr="001E04F0">
        <w:rPr>
          <w:rFonts w:ascii="Times New Roman" w:eastAsia="Times New Roman" w:hAnsi="Times New Roman" w:cs="Times New Roman"/>
          <w:sz w:val="24"/>
          <w:szCs w:val="24"/>
        </w:rPr>
        <w:t xml:space="preserve">myelination </w:t>
      </w:r>
      <w:r w:rsidR="005C2E86" w:rsidRPr="001E04F0">
        <w:rPr>
          <w:rFonts w:ascii="Times New Roman" w:eastAsia="Times New Roman" w:hAnsi="Times New Roman" w:cs="Times New Roman"/>
          <w:sz w:val="24"/>
          <w:szCs w:val="24"/>
        </w:rPr>
        <w:t xml:space="preserve">map </w:t>
      </w:r>
      <w:r w:rsidR="00E36675"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{"citationID":"zPA7zQT7","properties":{"formattedCitation":"(6\\uc0\\u8211{}8)","plainCitation":"(6–8)","noteIndex":0},"citationItems":[{"id":918,"uris":["http://zotero.org/users/9101184/items/IMVKZHVX"],"itemData":{"id":918,"type":"article-journal","container-title":"Cerebral Cortex","DOI":"10.1093/cercor/bhx030","ISSN":"1047-3211, 1460-2199","issue":"2","language":"en","page":"981-997","source":"DOI.org (Crossref)","title":"A Systematic Relationship Between Functional Connectivity and Intracortical Myelin in the Human Cerebral Cortex","volume":"27","author":[{"family":"Huntenburg","given":"Julia M."},{"family":"Bazin","given":"Pierre-Louis"},{"family":"Goulas","given":"Alexandros"},{"family":"Tardif","given":"Christine L."},{"family":"Villringer","given":"Arno"},{"family":"Margulies","given":"Daniel S."}],"issued":{"date-parts":[["2017",2,1]]}}},{"id":901,"uris":["http://zotero.org/users/9101184/items/D89ZNE8I"],"itemData":{"id":901,"type":"article-journal","container-title":"Trends in Cognitive Sciences","DOI":"10.1016/j.tics.2017.11.002","ISSN":"13646613","issue":"1","journalAbbreviation":"Trends in Cognitive Sciences","language":"en","page":"21-31","source":"DOI.org (Crossref)","title":"Large-Scale Gradients in Human Cortical Organization","volume":"22","author":[{"family":"Huntenburg","given":"Julia M."},{"family":"Bazin","given":"Pierre-Louis"},{"family":"Margulies","given":"Daniel S."}],"issued":{"date-parts":[["2018",1]]}}},{"id":910,"uris":["http://zotero.org/users/9101184/items/GA4LEZ6F"],"itemData":{"id":910,"type":"article-journal","abstract":"Abstract\n            To establish the link between structure and function of any large area of the neocortex, it is helpful to identify its principles of organisation. One way to establish such principles is to investigate how differences in whole-brain connectivity are structured across the area. Here, we use Laplacian eigenmaps on diffusion MRI tractography data to investigate the organisational principles of the human temporal association cortex. We identify three overlapping gradients of connectivity that are, for the most part, consistent across hemispheres. The first gradient reveals an inferior–superior organisation of predominantly longitudinal tracts and separates visual and auditory unimodal and multimodal cortices. The second gradient radiates outward from the posterior middle temporal cortex with the arcuate fascicle as a distinguishing feature; the third gradient is concentrated in the anterior temporal lobe and emanates towards its posterior end. We describe the functional relevance of each of these gradients through the meta-analysis of data from the neuroimaging literature. Together, these results unravel the overlapping dimensions of structural organization of the human temporal cortex and provide a framework underlying its functional multiplicity.","container-title":"Brain Structure and Function","DOI":"10.1007/s00429-020-02047-0","ISSN":"1863-2653, 1863-2661","issue":"4","journalAbbreviation":"Brain Struct Funct","language":"en","page":"1245-1260","source":"DOI.org (Crossref)","title":"Principles of temporal association cortex organisation as revealed by connectivity gradients","volume":"225","author":[{"family":"Blazquez Freches","given":"Guilherme"},{"family":"Haak","given":"Koen V."},{"family":"Bryant","given":"Katherine L."},{"family":"Schurz","given":"Matthias"},{"family":"Beckmann","given":"Christian F."},{"family":"Mars","given":"Rogier B."}],"issued":{"date-parts":[["2020",5]]}}}],"schema":"https://github.com/citation-style-language/schema/raw/master/csl-citation.json"} </w:instrText>
      </w:r>
      <w:r w:rsidR="00E36675"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(6–8)</w:t>
      </w:r>
      <w:r w:rsidR="00E36675" w:rsidRPr="001E04F0">
        <w:rPr>
          <w:rFonts w:ascii="Times New Roman" w:eastAsia="Times New Roman" w:hAnsi="Times New Roman" w:cs="Times New Roman"/>
          <w:sz w:val="24"/>
          <w:szCs w:val="24"/>
        </w:rPr>
        <w:fldChar w:fldCharType="end"/>
      </w:r>
      <w:r w:rsidR="00E36675" w:rsidRPr="001E04F0">
        <w:rPr>
          <w:rFonts w:ascii="Times New Roman" w:eastAsia="Times New Roman" w:hAnsi="Times New Roman" w:cs="Times New Roman"/>
          <w:sz w:val="24"/>
          <w:szCs w:val="24"/>
        </w:rPr>
        <w:t>.</w:t>
      </w:r>
      <w:r w:rsidR="005C2E86" w:rsidRPr="001E04F0">
        <w:rPr>
          <w:rFonts w:ascii="Times New Roman" w:hAnsi="Times New Roman" w:cs="Times New Roman"/>
          <w:sz w:val="24"/>
          <w:szCs w:val="24"/>
        </w:rPr>
        <w:t xml:space="preserve"> </w:t>
      </w:r>
      <w:r w:rsidR="005C2E86" w:rsidRPr="001E04F0">
        <w:rPr>
          <w:rFonts w:ascii="Times New Roman" w:eastAsia="Times New Roman" w:hAnsi="Times New Roman" w:cs="Times New Roman"/>
          <w:sz w:val="24"/>
          <w:szCs w:val="24"/>
        </w:rPr>
        <w:t xml:space="preserve">A significant proportion of gene sets that show differential expression across the myelination map are also shown associated with SSDs </w:t>
      </w:r>
      <w:r w:rsidR="005C2E86"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{"citationID":"Q1l421By","properties":{"formattedCitation":"(76)","plainCitation":"(76)","noteIndex":0},"citationItems":[{"id":997,"uris":["http://zotero.org/users/9101184/items/ACUKQ4EV"],"itemData":{"id":997,"type":"article-journal","container-title":"Nature Neuroscience","DOI":"10.1038/s41593-018-0195-0","ISSN":"1097-6256, 1546-1726","issue":"9","journalAbbreviation":"Nat Neurosci","language":"en","page":"1251-1259","source":"DOI.org (Crossref)","title":"Hierarchy of transcriptomic specialization across human cortex captured by structural neuroimaging topography","volume":"21","author":[{"family":"Burt","given":"Joshua B."},{"family":"Demirtaş","given":"Murat"},{"family":"Eckner","given":"William J."},{"family":"Navejar","given":"Natasha M."},{"family":"Ji","given":"Jie Lisa"},{"family":"Martin","given":"William J."},{"family":"Bernacchia","given":"Alberto"},{"family":"Anticevic","given":"Alan"},{"family":"Murray","given":"John D."}],"issued":{"date-parts":[["2018",9]]}}}],"schema":"https://github.com/citation-style-language/schema/raw/master/csl-citation.json"} </w:instrText>
      </w:r>
      <w:r w:rsidR="005C2E86"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(76)</w:t>
      </w:r>
      <w:r w:rsidR="005C2E86" w:rsidRPr="001E04F0">
        <w:rPr>
          <w:rFonts w:ascii="Times New Roman" w:eastAsia="Times New Roman" w:hAnsi="Times New Roman" w:cs="Times New Roman"/>
          <w:sz w:val="24"/>
          <w:szCs w:val="24"/>
        </w:rPr>
        <w:fldChar w:fldCharType="end"/>
      </w:r>
      <w:r w:rsidR="005C2E86" w:rsidRPr="001E04F0">
        <w:rPr>
          <w:rFonts w:ascii="Times New Roman" w:eastAsia="Times New Roman" w:hAnsi="Times New Roman" w:cs="Times New Roman"/>
          <w:sz w:val="24"/>
          <w:szCs w:val="24"/>
        </w:rPr>
        <w:t>.</w:t>
      </w:r>
      <w:r w:rsidR="00E36675" w:rsidRPr="001E04F0">
        <w:rPr>
          <w:rFonts w:ascii="Times New Roman" w:eastAsia="Times New Roman" w:hAnsi="Times New Roman" w:cs="Times New Roman"/>
          <w:sz w:val="24"/>
          <w:szCs w:val="24"/>
        </w:rPr>
        <w:t xml:space="preserve"> As a result, t</w:t>
      </w:r>
      <w:r w:rsidR="002E2394" w:rsidRPr="001E04F0">
        <w:rPr>
          <w:rFonts w:ascii="Times New Roman" w:eastAsia="Times New Roman" w:hAnsi="Times New Roman" w:cs="Times New Roman"/>
          <w:sz w:val="24"/>
          <w:szCs w:val="24"/>
        </w:rPr>
        <w:t>he</w:t>
      </w:r>
      <w:r w:rsidR="00C05802" w:rsidRPr="001E04F0">
        <w:rPr>
          <w:rFonts w:ascii="Times New Roman" w:eastAsia="Times New Roman" w:hAnsi="Times New Roman" w:cs="Times New Roman"/>
          <w:sz w:val="24"/>
          <w:szCs w:val="24"/>
        </w:rPr>
        <w:t xml:space="preserve"> identified</w:t>
      </w:r>
      <w:r w:rsidR="002E2394" w:rsidRPr="001E04F0">
        <w:rPr>
          <w:rFonts w:ascii="Times New Roman" w:eastAsia="Times New Roman" w:hAnsi="Times New Roman" w:cs="Times New Roman"/>
          <w:sz w:val="24"/>
          <w:szCs w:val="24"/>
        </w:rPr>
        <w:t xml:space="preserve"> g</w:t>
      </w:r>
      <w:r w:rsidR="005423F9" w:rsidRPr="001E04F0">
        <w:rPr>
          <w:rFonts w:ascii="Times New Roman" w:eastAsia="Times New Roman" w:hAnsi="Times New Roman" w:cs="Times New Roman"/>
          <w:sz w:val="24"/>
          <w:szCs w:val="24"/>
        </w:rPr>
        <w:t xml:space="preserve">radient compression of SSDs </w:t>
      </w:r>
      <w:r w:rsidR="00E36675" w:rsidRPr="001E04F0">
        <w:rPr>
          <w:rFonts w:ascii="Times New Roman" w:eastAsia="Times New Roman" w:hAnsi="Times New Roman" w:cs="Times New Roman"/>
          <w:sz w:val="24"/>
          <w:szCs w:val="24"/>
        </w:rPr>
        <w:t>could</w:t>
      </w:r>
      <w:r w:rsidR="005423F9" w:rsidRPr="001E04F0">
        <w:rPr>
          <w:rFonts w:ascii="Times New Roman" w:eastAsia="Times New Roman" w:hAnsi="Times New Roman" w:cs="Times New Roman"/>
          <w:sz w:val="24"/>
          <w:szCs w:val="24"/>
        </w:rPr>
        <w:t xml:space="preserve"> </w:t>
      </w:r>
      <w:r w:rsidR="005423F9" w:rsidRPr="001E04F0">
        <w:rPr>
          <w:rFonts w:ascii="Times New Roman" w:eastAsia="Times New Roman" w:hAnsi="Times New Roman" w:cs="Times New Roman"/>
          <w:sz w:val="24"/>
          <w:szCs w:val="24"/>
        </w:rPr>
        <w:lastRenderedPageBreak/>
        <w:t>be related to myelin abnormalities</w:t>
      </w:r>
      <w:r w:rsidR="00E36675" w:rsidRPr="001E04F0">
        <w:rPr>
          <w:rFonts w:ascii="Times New Roman" w:eastAsia="Times New Roman" w:hAnsi="Times New Roman" w:cs="Times New Roman"/>
          <w:sz w:val="24"/>
          <w:szCs w:val="24"/>
        </w:rPr>
        <w:t>.</w:t>
      </w:r>
      <w:r w:rsidR="005423F9" w:rsidRPr="001E04F0">
        <w:rPr>
          <w:rFonts w:ascii="Times New Roman" w:eastAsia="Times New Roman" w:hAnsi="Times New Roman" w:cs="Times New Roman"/>
          <w:sz w:val="24"/>
          <w:szCs w:val="24"/>
        </w:rPr>
        <w:t xml:space="preserve"> As SSDs tend to </w:t>
      </w:r>
      <w:r w:rsidR="000302CF" w:rsidRPr="001E04F0">
        <w:rPr>
          <w:rFonts w:ascii="Times New Roman" w:eastAsia="Times New Roman" w:hAnsi="Times New Roman" w:cs="Times New Roman"/>
          <w:sz w:val="24"/>
          <w:szCs w:val="24"/>
        </w:rPr>
        <w:t xml:space="preserve">present clinically </w:t>
      </w:r>
      <w:r w:rsidR="00662A71" w:rsidRPr="001E04F0">
        <w:rPr>
          <w:rFonts w:ascii="Times New Roman" w:eastAsia="Times New Roman" w:hAnsi="Times New Roman" w:cs="Times New Roman"/>
          <w:sz w:val="24"/>
          <w:szCs w:val="24"/>
        </w:rPr>
        <w:t>while</w:t>
      </w:r>
      <w:r w:rsidR="00F538B0" w:rsidRPr="001E04F0">
        <w:rPr>
          <w:rFonts w:ascii="Times New Roman" w:eastAsia="Times New Roman" w:hAnsi="Times New Roman" w:cs="Times New Roman"/>
          <w:sz w:val="24"/>
          <w:szCs w:val="24"/>
        </w:rPr>
        <w:t xml:space="preserve"> myelination </w:t>
      </w:r>
      <w:r w:rsidR="00662A71" w:rsidRPr="001E04F0">
        <w:rPr>
          <w:rFonts w:ascii="Times New Roman" w:eastAsia="Times New Roman" w:hAnsi="Times New Roman" w:cs="Times New Roman"/>
          <w:sz w:val="24"/>
          <w:szCs w:val="24"/>
        </w:rPr>
        <w:t>is in progress</w:t>
      </w:r>
      <w:r w:rsidR="00F538B0" w:rsidRPr="001E04F0">
        <w:rPr>
          <w:rFonts w:ascii="Times New Roman" w:eastAsia="Times New Roman" w:hAnsi="Times New Roman" w:cs="Times New Roman"/>
          <w:sz w:val="24"/>
          <w:szCs w:val="24"/>
        </w:rPr>
        <w:t xml:space="preserve">, a “demyelination hypothesis” of SSDs has been proposed </w:t>
      </w:r>
      <w:r w:rsidR="00F538B0"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{"citationID":"QMdcs3cS","properties":{"formattedCitation":"(77)","plainCitation":"(77)","noteIndex":0},"citationItems":[{"id":948,"uris":["http://zotero.org/users/9101184/items/5CF8DQVX"],"itemData":{"id":948,"type":"article-journal","container-title":"Molecular Psychiatry","DOI":"10.1038/sj.mp.4001337","ISSN":"1359-4184, 1476-5578","issue":"9","journalAbbreviation":"Mol Psychiatry","language":"en","page":"811-820","source":"DOI.org (Crossref)","title":"Abnormalities of myelination in schizophrenia detected in vivo with MRI, and post-mortem with analysis of oligodendrocyte proteins","volume":"8","author":[{"family":"Flynn","given":"S W"},{"family":"Lang","given":"D J"},{"family":"Mackay","given":"A L"},{"family":"Goghari","given":"V"},{"family":"Vavasour","given":"I M"},{"family":"Whittall","given":"K P"},{"family":"Smith","given":"G N"},{"family":"Arango","given":"V"},{"family":"Mann","given":"J J"},{"family":"Dwork","given":"A J"},{"family":"Falkai","given":"P"},{"family":"Honer","given":"W G"}],"issued":{"date-parts":[["2003",9,1]]}}}],"schema":"https://github.com/citation-style-language/schema/raw/master/csl-citation.json"} </w:instrText>
      </w:r>
      <w:r w:rsidR="00F538B0"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(77)</w:t>
      </w:r>
      <w:r w:rsidR="00F538B0" w:rsidRPr="001E04F0">
        <w:rPr>
          <w:rFonts w:ascii="Times New Roman" w:eastAsia="Times New Roman" w:hAnsi="Times New Roman" w:cs="Times New Roman"/>
          <w:sz w:val="24"/>
          <w:szCs w:val="24"/>
        </w:rPr>
        <w:fldChar w:fldCharType="end"/>
      </w:r>
      <w:r w:rsidR="00F538B0" w:rsidRPr="001E04F0">
        <w:rPr>
          <w:rFonts w:ascii="Times New Roman" w:eastAsia="Times New Roman" w:hAnsi="Times New Roman" w:cs="Times New Roman"/>
          <w:sz w:val="24"/>
          <w:szCs w:val="24"/>
        </w:rPr>
        <w:t>. Recently</w:t>
      </w:r>
      <w:r w:rsidR="00662A71" w:rsidRPr="001E04F0">
        <w:rPr>
          <w:rFonts w:ascii="Times New Roman" w:eastAsia="Times New Roman" w:hAnsi="Times New Roman" w:cs="Times New Roman"/>
          <w:sz w:val="24"/>
          <w:szCs w:val="24"/>
        </w:rPr>
        <w:t>,</w:t>
      </w:r>
      <w:r w:rsidR="000302CF" w:rsidRPr="001E04F0">
        <w:rPr>
          <w:rFonts w:ascii="Times New Roman" w:eastAsia="Times New Roman" w:hAnsi="Times New Roman" w:cs="Times New Roman"/>
          <w:sz w:val="24"/>
          <w:szCs w:val="24"/>
        </w:rPr>
        <w:t xml:space="preserve"> </w:t>
      </w:r>
      <w:r w:rsidR="007D0A63" w:rsidRPr="001E04F0">
        <w:rPr>
          <w:rFonts w:ascii="Times New Roman" w:eastAsia="Times New Roman" w:hAnsi="Times New Roman" w:cs="Times New Roman"/>
          <w:sz w:val="24"/>
          <w:szCs w:val="24"/>
        </w:rPr>
        <w:t>lower</w:t>
      </w:r>
      <w:r w:rsidR="00F538B0" w:rsidRPr="001E04F0">
        <w:rPr>
          <w:rFonts w:ascii="Times New Roman" w:eastAsia="Times New Roman" w:hAnsi="Times New Roman" w:cs="Times New Roman"/>
          <w:sz w:val="24"/>
          <w:szCs w:val="24"/>
        </w:rPr>
        <w:t xml:space="preserve"> cortical myelination </w:t>
      </w:r>
      <w:r w:rsidR="00662A71" w:rsidRPr="001E04F0">
        <w:rPr>
          <w:rFonts w:ascii="Times New Roman" w:eastAsia="Times New Roman" w:hAnsi="Times New Roman" w:cs="Times New Roman"/>
          <w:sz w:val="24"/>
          <w:szCs w:val="24"/>
        </w:rPr>
        <w:t xml:space="preserve">has been found </w:t>
      </w:r>
      <w:r w:rsidR="000302CF" w:rsidRPr="001E04F0">
        <w:rPr>
          <w:rFonts w:ascii="Times New Roman" w:eastAsia="Times New Roman" w:hAnsi="Times New Roman" w:cs="Times New Roman"/>
          <w:sz w:val="24"/>
          <w:szCs w:val="24"/>
        </w:rPr>
        <w:t xml:space="preserve">in people with SSDs </w:t>
      </w:r>
      <w:r w:rsidR="00F538B0"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{"citationID":"yqAG6CZ9","properties":{"formattedCitation":"(77,78)","plainCitation":"(77,78)","noteIndex":0},"citationItems":[{"id":948,"uris":["http://zotero.org/users/9101184/items/5CF8DQVX"],"itemData":{"id":948,"type":"article-journal","container-title":"Molecular Psychiatry","DOI":"10.1038/sj.mp.4001337","ISSN":"1359-4184, 1476-5578","issue":"9","journalAbbreviation":"Mol Psychiatry","language":"en","page":"811-820","source":"DOI.org (Crossref)","title":"Abnormalities of myelination in schizophrenia detected in vivo with MRI, and post-mortem with analysis of oligodendrocyte proteins","volume":"8","author":[{"family":"Flynn","given":"S W"},{"family":"Lang","given":"D J"},{"family":"Mackay","given":"A L"},{"family":"Goghari","given":"V"},{"family":"Vavasour","given":"I M"},{"family":"Whittall","given":"K P"},{"family":"Smith","given":"G N"},{"family":"Arango","given":"V"},{"family":"Mann","given":"J J"},{"family":"Dwork","given":"A J"},{"family":"Falkai","given":"P"},{"family":"Honer","given":"W G"}],"issued":{"date-parts":[["2003",9,1]]}}},{"id":945,"uris":["http://zotero.org/users/9101184/items/XBHJXZX4"],"itemData":{"id":945,"type":"article-journal","abstract":"Abstract\n            Psychotic illness has consistently been associated with deficits in cognitive function and reduced white matter integrity in the brain. However, the link between white matter disruptions and deficits in cognitive domains remains poorly understood. We assessed cognitive performance and white matter myelin water fraction (MWF) using multicomponent driven equilibrium single pulse observation of T1 and T2 (mcDESPOT) in recent-onset psychosis patients and age-matched healthy controls (HC). Psychosis patients showed deficits in working memory, phonological and semantic fluency, general intelligence quotient and reduced MWF in the left temporal white matter compared to HC. MWF in the left inferior fronto-occipital fasciculus and inferior longitudinal fasciculus was positively associated with intelligence quotient and verbal fluency in patients, and fully mediated group differences in performance in both phonological and semantic verbal fluency. There was no association between working memory and MWF in the left temporal white matter. Negative symptoms demonstrated a negative association with MWF within the left inferior and superior longitudinal fasciculi. These findings indicate that psychosis-related deficits in distinct cognitive domains, such as verbal fluency and working memory, are not underpinned by a single common dysfunction in white matter connectivity.","container-title":"Scientific Reports","DOI":"10.1038/s41598-019-41679-z","ISSN":"2045-2322","issue":"1","journalAbbreviation":"Sci Rep","language":"en","page":"5162","source":"DOI.org (Crossref)","title":"Cognitive correlates of abnormal myelination in psychosis","volume":"9","author":[{"family":"Vanes","given":"Lucy D."},{"family":"Mouchlianitis","given":"Elias"},{"family":"Barry","given":"Erica"},{"family":"Patel","given":"Krisna"},{"family":"Wong","given":"Katie"},{"family":"Shergill","given":"Sukhwinder S."}],"issued":{"date-parts":[["2019",3,26]]}}}],"schema":"https://github.com/citation-style-language/schema/raw/master/csl-citation.json"} </w:instrText>
      </w:r>
      <w:r w:rsidR="00F538B0"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(77,78)</w:t>
      </w:r>
      <w:r w:rsidR="00F538B0" w:rsidRPr="001E04F0">
        <w:rPr>
          <w:rFonts w:ascii="Times New Roman" w:eastAsia="Times New Roman" w:hAnsi="Times New Roman" w:cs="Times New Roman"/>
          <w:sz w:val="24"/>
          <w:szCs w:val="24"/>
        </w:rPr>
        <w:fldChar w:fldCharType="end"/>
      </w:r>
      <w:r w:rsidR="00662A71" w:rsidRPr="001E04F0">
        <w:rPr>
          <w:rFonts w:ascii="Times New Roman" w:eastAsia="Times New Roman" w:hAnsi="Times New Roman" w:cs="Times New Roman"/>
          <w:sz w:val="24"/>
          <w:szCs w:val="24"/>
        </w:rPr>
        <w:t xml:space="preserve"> </w:t>
      </w:r>
      <w:r w:rsidR="00536314" w:rsidRPr="001E04F0">
        <w:rPr>
          <w:rFonts w:ascii="Times New Roman" w:eastAsia="Times New Roman" w:hAnsi="Times New Roman" w:cs="Times New Roman"/>
          <w:sz w:val="24"/>
          <w:szCs w:val="24"/>
        </w:rPr>
        <w:t xml:space="preserve">encompassing </w:t>
      </w:r>
      <w:r w:rsidR="00F538B0" w:rsidRPr="001E04F0">
        <w:rPr>
          <w:rFonts w:ascii="Times New Roman" w:eastAsia="Times New Roman" w:hAnsi="Times New Roman" w:cs="Times New Roman"/>
          <w:sz w:val="24"/>
          <w:szCs w:val="24"/>
        </w:rPr>
        <w:t>inferior longitudinal fasciculus (ILF)</w:t>
      </w:r>
      <w:r w:rsidR="00536314" w:rsidRPr="001E04F0">
        <w:rPr>
          <w:rFonts w:ascii="Times New Roman" w:eastAsia="Times New Roman" w:hAnsi="Times New Roman" w:cs="Times New Roman"/>
          <w:sz w:val="24"/>
          <w:szCs w:val="24"/>
        </w:rPr>
        <w:t xml:space="preserve"> and</w:t>
      </w:r>
      <w:r w:rsidR="00F538B0" w:rsidRPr="001E04F0">
        <w:rPr>
          <w:rFonts w:ascii="Times New Roman" w:eastAsia="Times New Roman" w:hAnsi="Times New Roman" w:cs="Times New Roman"/>
          <w:sz w:val="24"/>
          <w:szCs w:val="24"/>
        </w:rPr>
        <w:t xml:space="preserve"> superior longitudinal fasciculus (SLF) </w:t>
      </w:r>
      <w:r w:rsidR="00F538B0"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{"citationID":"OFNlISww","properties":{"formattedCitation":"(78)","plainCitation":"(78)","noteIndex":0},"citationItems":[{"id":945,"uris":["http://zotero.org/users/9101184/items/XBHJXZX4"],"itemData":{"id":945,"type":"article-journal","abstract":"Abstract\n            Psychotic illness has consistently been associated with deficits in cognitive function and reduced white matter integrity in the brain. However, the link between white matter disruptions and deficits in cognitive domains remains poorly understood. We assessed cognitive performance and white matter myelin water fraction (MWF) using multicomponent driven equilibrium single pulse observation of T1 and T2 (mcDESPOT) in recent-onset psychosis patients and age-matched healthy controls (HC). Psychosis patients showed deficits in working memory, phonological and semantic fluency, general intelligence quotient and reduced MWF in the left temporal white matter compared to HC. MWF in the left inferior fronto-occipital fasciculus and inferior longitudinal fasciculus was positively associated with intelligence quotient and verbal fluency in patients, and fully mediated group differences in performance in both phonological and semantic verbal fluency. There was no association between working memory and MWF in the left temporal white matter. Negative symptoms demonstrated a negative association with MWF within the left inferior and superior longitudinal fasciculi. These findings indicate that psychosis-related deficits in distinct cognitive domains, such as verbal fluency and working memory, are not underpinned by a single common dysfunction in white matter connectivity.","container-title":"Scientific Reports","DOI":"10.1038/s41598-019-41679-z","ISSN":"2045-2322","issue":"1","journalAbbreviation":"Sci Rep","language":"en","page":"5162","source":"DOI.org (Crossref)","title":"Cognitive correlates of abnormal myelination in psychosis","volume":"9","author":[{"family":"Vanes","given":"Lucy D."},{"family":"Mouchlianitis","given":"Elias"},{"family":"Barry","given":"Erica"},{"family":"Patel","given":"Krisna"},{"family":"Wong","given":"Katie"},{"family":"Shergill","given":"Sukhwinder S."}],"issued":{"date-parts":[["2019",3,26]]}}}],"schema":"https://github.com/citation-style-language/schema/raw/master/csl-citation.json"} </w:instrText>
      </w:r>
      <w:r w:rsidR="00F538B0"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(78)</w:t>
      </w:r>
      <w:r w:rsidR="00F538B0" w:rsidRPr="001E04F0">
        <w:rPr>
          <w:rFonts w:ascii="Times New Roman" w:eastAsia="Times New Roman" w:hAnsi="Times New Roman" w:cs="Times New Roman"/>
          <w:sz w:val="24"/>
          <w:szCs w:val="24"/>
        </w:rPr>
        <w:fldChar w:fldCharType="end"/>
      </w:r>
      <w:r w:rsidR="00F538B0" w:rsidRPr="001E04F0">
        <w:rPr>
          <w:rFonts w:ascii="Times New Roman" w:eastAsia="Times New Roman" w:hAnsi="Times New Roman" w:cs="Times New Roman"/>
          <w:sz w:val="24"/>
          <w:szCs w:val="24"/>
        </w:rPr>
        <w:t xml:space="preserve">. </w:t>
      </w:r>
      <w:r w:rsidR="0021363D" w:rsidRPr="001E04F0">
        <w:rPr>
          <w:rFonts w:ascii="Times New Roman" w:eastAsia="Times New Roman" w:hAnsi="Times New Roman" w:cs="Times New Roman"/>
          <w:sz w:val="24"/>
          <w:szCs w:val="24"/>
        </w:rPr>
        <w:t xml:space="preserve">Between them, </w:t>
      </w:r>
      <w:r w:rsidR="00F538B0" w:rsidRPr="001E04F0">
        <w:rPr>
          <w:rFonts w:ascii="Times New Roman" w:eastAsia="Times New Roman" w:hAnsi="Times New Roman" w:cs="Times New Roman"/>
          <w:sz w:val="24"/>
          <w:szCs w:val="24"/>
        </w:rPr>
        <w:t xml:space="preserve">ILF connects temporal </w:t>
      </w:r>
      <w:r w:rsidR="00536314" w:rsidRPr="001E04F0">
        <w:rPr>
          <w:rFonts w:ascii="Times New Roman" w:eastAsia="Times New Roman" w:hAnsi="Times New Roman" w:cs="Times New Roman"/>
          <w:sz w:val="24"/>
          <w:szCs w:val="24"/>
        </w:rPr>
        <w:t>and occipital cortices</w:t>
      </w:r>
      <w:r w:rsidR="0021363D" w:rsidRPr="001E04F0">
        <w:rPr>
          <w:rFonts w:ascii="Times New Roman" w:eastAsia="Times New Roman" w:hAnsi="Times New Roman" w:cs="Times New Roman"/>
          <w:sz w:val="24"/>
          <w:szCs w:val="24"/>
        </w:rPr>
        <w:t>, which align with the two ends of the</w:t>
      </w:r>
      <w:r w:rsidR="00536314" w:rsidRPr="001E04F0">
        <w:rPr>
          <w:rFonts w:ascii="Times New Roman" w:eastAsia="Times New Roman" w:hAnsi="Times New Roman" w:cs="Times New Roman"/>
          <w:sz w:val="24"/>
          <w:szCs w:val="24"/>
        </w:rPr>
        <w:t xml:space="preserve"> visual-sensorimotor gradient</w:t>
      </w:r>
      <w:r w:rsidR="0021363D" w:rsidRPr="001E04F0">
        <w:rPr>
          <w:rFonts w:ascii="Times New Roman" w:eastAsia="Times New Roman" w:hAnsi="Times New Roman" w:cs="Times New Roman"/>
          <w:sz w:val="24"/>
          <w:szCs w:val="24"/>
        </w:rPr>
        <w:t>, and</w:t>
      </w:r>
      <w:r w:rsidR="00536314" w:rsidRPr="001E04F0">
        <w:rPr>
          <w:rFonts w:ascii="Times New Roman" w:eastAsia="Times New Roman" w:hAnsi="Times New Roman" w:cs="Times New Roman"/>
          <w:sz w:val="24"/>
          <w:szCs w:val="24"/>
        </w:rPr>
        <w:t xml:space="preserve"> SLF connects frontal and occipital cortices</w:t>
      </w:r>
      <w:r w:rsidR="0021363D" w:rsidRPr="001E04F0">
        <w:rPr>
          <w:rFonts w:ascii="Times New Roman" w:eastAsia="Times New Roman" w:hAnsi="Times New Roman" w:cs="Times New Roman"/>
          <w:sz w:val="24"/>
          <w:szCs w:val="24"/>
        </w:rPr>
        <w:t>, which align with the two ends of the</w:t>
      </w:r>
      <w:r w:rsidR="00536314" w:rsidRPr="001E04F0">
        <w:rPr>
          <w:rFonts w:ascii="Times New Roman" w:eastAsia="Times New Roman" w:hAnsi="Times New Roman" w:cs="Times New Roman"/>
          <w:sz w:val="24"/>
          <w:szCs w:val="24"/>
        </w:rPr>
        <w:t xml:space="preserve"> unimodal-multimodal gradient. Therefore, </w:t>
      </w:r>
      <w:r w:rsidR="00584368" w:rsidRPr="001E04F0">
        <w:rPr>
          <w:rFonts w:ascii="Times New Roman" w:eastAsia="Times New Roman" w:hAnsi="Times New Roman" w:cs="Times New Roman"/>
          <w:sz w:val="24"/>
          <w:szCs w:val="24"/>
        </w:rPr>
        <w:t xml:space="preserve">the observed visual-sensorimotor and unimodal-multimodal gradient compressions could be related to the disruption of myelination in these white matter tracts, ILF and SLF respectively, </w:t>
      </w:r>
      <w:r w:rsidR="005C2E86" w:rsidRPr="001E04F0">
        <w:rPr>
          <w:rFonts w:ascii="Times New Roman" w:eastAsia="Times New Roman" w:hAnsi="Times New Roman" w:cs="Times New Roman"/>
          <w:sz w:val="24"/>
          <w:szCs w:val="24"/>
        </w:rPr>
        <w:t xml:space="preserve">which </w:t>
      </w:r>
      <w:r w:rsidR="00584368" w:rsidRPr="001E04F0">
        <w:rPr>
          <w:rFonts w:ascii="Times New Roman" w:eastAsia="Times New Roman" w:hAnsi="Times New Roman" w:cs="Times New Roman"/>
          <w:sz w:val="24"/>
          <w:szCs w:val="24"/>
        </w:rPr>
        <w:t>connect those networks.</w:t>
      </w:r>
    </w:p>
    <w:p w14:paraId="444DE8E3" w14:textId="7A64311D" w:rsidR="003F626C" w:rsidRPr="00DE2D28" w:rsidRDefault="0060214F" w:rsidP="00356FC6">
      <w:pPr>
        <w:spacing w:line="240" w:lineRule="auto"/>
        <w:rPr>
          <w:rFonts w:ascii="Times New Roman" w:eastAsia="Times New Roman" w:hAnsi="Times New Roman" w:cs="Times New Roman"/>
          <w:sz w:val="24"/>
          <w:szCs w:val="24"/>
          <w:lang w:val="en-US"/>
        </w:rPr>
      </w:pPr>
      <w:r w:rsidRPr="00DE2D28">
        <w:rPr>
          <w:rFonts w:ascii="Times New Roman" w:eastAsia="Times New Roman" w:hAnsi="Times New Roman" w:cs="Times New Roman"/>
          <w:b/>
          <w:bCs/>
          <w:sz w:val="24"/>
          <w:szCs w:val="24"/>
          <w:lang w:val="en-US"/>
        </w:rPr>
        <w:t>Limitation</w:t>
      </w:r>
      <w:r w:rsidR="00B16BD7" w:rsidRPr="00DE2D28">
        <w:rPr>
          <w:rFonts w:ascii="Times New Roman" w:eastAsia="Times New Roman" w:hAnsi="Times New Roman" w:cs="Times New Roman"/>
          <w:b/>
          <w:bCs/>
          <w:sz w:val="24"/>
          <w:szCs w:val="24"/>
          <w:lang w:val="en-US"/>
        </w:rPr>
        <w:t>s</w:t>
      </w:r>
    </w:p>
    <w:p w14:paraId="2DEE3F86" w14:textId="4FD31480" w:rsidR="003F626C" w:rsidRPr="001E04F0" w:rsidRDefault="003F626C" w:rsidP="003F626C">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lang w:val="en-US"/>
        </w:rPr>
        <w:t xml:space="preserve">These results </w:t>
      </w:r>
      <w:r w:rsidR="004174C3" w:rsidRPr="001E04F0">
        <w:rPr>
          <w:rFonts w:ascii="Times New Roman" w:eastAsia="Times New Roman" w:hAnsi="Times New Roman" w:cs="Times New Roman"/>
          <w:sz w:val="24"/>
          <w:szCs w:val="24"/>
          <w:lang w:val="en-US"/>
        </w:rPr>
        <w:t>provide insights</w:t>
      </w:r>
      <w:r w:rsidRPr="001E04F0">
        <w:rPr>
          <w:rFonts w:ascii="Times New Roman" w:eastAsia="Times New Roman" w:hAnsi="Times New Roman" w:cs="Times New Roman"/>
          <w:sz w:val="24"/>
          <w:szCs w:val="24"/>
          <w:lang w:val="en-US"/>
        </w:rPr>
        <w:t xml:space="preserve"> </w:t>
      </w:r>
      <w:r w:rsidR="00B16BD7" w:rsidRPr="001E04F0">
        <w:rPr>
          <w:rFonts w:ascii="Times New Roman" w:eastAsia="Times New Roman" w:hAnsi="Times New Roman" w:cs="Times New Roman"/>
          <w:sz w:val="24"/>
          <w:szCs w:val="24"/>
          <w:lang w:val="en-US"/>
        </w:rPr>
        <w:t>into</w:t>
      </w:r>
      <w:r w:rsidRPr="001E04F0">
        <w:rPr>
          <w:rFonts w:ascii="Times New Roman" w:eastAsia="Times New Roman" w:hAnsi="Times New Roman" w:cs="Times New Roman"/>
          <w:sz w:val="24"/>
          <w:szCs w:val="24"/>
          <w:lang w:val="en-US"/>
        </w:rPr>
        <w:t xml:space="preserve"> the network mechanisms of SSDs but may be influenced by sample characteristics. </w:t>
      </w:r>
      <w:r w:rsidRPr="001E04F0">
        <w:rPr>
          <w:rFonts w:ascii="Times New Roman" w:eastAsia="Times New Roman" w:hAnsi="Times New Roman" w:cs="Times New Roman"/>
          <w:sz w:val="24"/>
          <w:szCs w:val="24"/>
        </w:rPr>
        <w:t xml:space="preserve">Participants with SSDs were on stable antipsychotic treatment, which might affect the observed lack of correlation between network compression and positive symptoms. While antipsychotic medication is known to impact brain structure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{"citationID":"eqHD7QDu","properties":{"formattedCitation":"(79)","plainCitation":"(79)","noteIndex":0},"citationItems":[{"id":972,"uris":["http://zotero.org/users/9101184/items/NRECI34X"],"itemData":{"id":972,"type":"article-journal","container-title":"JAMA Psychiatry","DOI":"10.1001/jamapsychiatry.2020.0036","ISSN":"2168-622X","issue":"7","journalAbbreviation":"JAMA Psychiatry","language":"en","page":"674","source":"DOI.org (Crossref)","title":"Effects of Antipsychotic Medication on Brain Structure in Patients With Major Depressive Disorder and Psychotic Features: Neuroimaging Findings in the Context of a Randomized Placebo-Controlled Clinical Trial","title-short":"Effects of Antipsychotic Medication on Brain Structure in Patients With Major Depressive Disorder and Psychotic Features","volume":"77","author":[{"family":"Voineskos","given":"Aristotle N."},{"family":"Mulsant","given":"Benoit H."},{"family":"Dickie","given":"Erin W."},{"family":"Neufeld","given":"Nicholas H."},{"family":"Rothschild","given":"Anthony J."},{"family":"Whyte","given":"Ellen M."},{"family":"Meyers","given":"Barnett S."},{"family":"Alexopoulos","given":"George S."},{"family":"Hoptman","given":"Matthew J."},{"family":"Lerch","given":"Jason P."},{"family":"Flint","given":"Alastair J."}],"issued":{"date-parts":[["2020",7,1]]}}}],"schema":"https://github.com/citation-style-language/schema/raw/master/csl-citation.json"}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(79)</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its effect on gradients is unclear</w:t>
      </w:r>
      <w:r w:rsidR="004174C3" w:rsidRPr="001E04F0">
        <w:rPr>
          <w:rFonts w:ascii="Times New Roman" w:eastAsia="Times New Roman" w:hAnsi="Times New Roman" w:cs="Times New Roman"/>
          <w:sz w:val="24"/>
          <w:szCs w:val="24"/>
        </w:rPr>
        <w:t xml:space="preserve">—we regressed out CPZ equivalents to address this issue. </w:t>
      </w:r>
      <w:r w:rsidRPr="001E04F0">
        <w:rPr>
          <w:rFonts w:ascii="Times New Roman" w:eastAsia="Times New Roman" w:hAnsi="Times New Roman" w:cs="Times New Roman"/>
          <w:sz w:val="24"/>
          <w:szCs w:val="24"/>
        </w:rPr>
        <w:t>Although our study focused on SSDs, the findings might relate to general mental health risks, su</w:t>
      </w:r>
      <w:r w:rsidR="004174C3" w:rsidRPr="001E04F0">
        <w:rPr>
          <w:rFonts w:ascii="Times New Roman" w:eastAsia="Times New Roman" w:hAnsi="Times New Roman" w:cs="Times New Roman"/>
          <w:sz w:val="24"/>
          <w:szCs w:val="24"/>
        </w:rPr>
        <w:t xml:space="preserve">pporting </w:t>
      </w:r>
      <w:r w:rsidR="002F5951" w:rsidRPr="001E04F0">
        <w:rPr>
          <w:rFonts w:ascii="Times New Roman" w:eastAsia="Times New Roman" w:hAnsi="Times New Roman" w:cs="Times New Roman"/>
          <w:sz w:val="24"/>
          <w:szCs w:val="24"/>
        </w:rPr>
        <w:t xml:space="preserve">the </w:t>
      </w:r>
      <w:r w:rsidR="004174C3" w:rsidRPr="001E04F0">
        <w:rPr>
          <w:rFonts w:ascii="Times New Roman" w:eastAsia="Times New Roman" w:hAnsi="Times New Roman" w:cs="Times New Roman"/>
          <w:sz w:val="24"/>
          <w:szCs w:val="24"/>
        </w:rPr>
        <w:t xml:space="preserve">need for </w:t>
      </w:r>
      <w:r w:rsidRPr="001E04F0">
        <w:rPr>
          <w:rFonts w:ascii="Times New Roman" w:eastAsia="Times New Roman" w:hAnsi="Times New Roman" w:cs="Times New Roman"/>
          <w:sz w:val="24"/>
          <w:szCs w:val="24"/>
        </w:rPr>
        <w:t xml:space="preserve">transdiagnostic </w:t>
      </w:r>
      <w:r w:rsidR="004174C3" w:rsidRPr="001E04F0">
        <w:rPr>
          <w:rFonts w:ascii="Times New Roman" w:eastAsia="Times New Roman" w:hAnsi="Times New Roman" w:cs="Times New Roman"/>
          <w:sz w:val="24"/>
          <w:szCs w:val="24"/>
        </w:rPr>
        <w:t>research</w:t>
      </w:r>
      <w:r w:rsidRPr="001E04F0">
        <w:rPr>
          <w:rFonts w:ascii="Times New Roman" w:eastAsia="Times New Roman" w:hAnsi="Times New Roman" w:cs="Times New Roman"/>
          <w:sz w:val="24"/>
          <w:szCs w:val="24"/>
        </w:rPr>
        <w:t xml:space="preserve">. </w:t>
      </w:r>
      <w:r w:rsidR="004174C3" w:rsidRPr="001E04F0">
        <w:rPr>
          <w:rFonts w:ascii="Times New Roman" w:eastAsia="Times New Roman" w:hAnsi="Times New Roman" w:cs="Times New Roman"/>
          <w:sz w:val="24"/>
          <w:szCs w:val="24"/>
        </w:rPr>
        <w:t xml:space="preserve">Furthermore, though site and motion effects were present in our data, they were mitigated using harmonization by statistical regression, and preprocessing workflows and quality checks, respectively. </w:t>
      </w:r>
      <w:r w:rsidRPr="001E04F0">
        <w:rPr>
          <w:rFonts w:ascii="Times New Roman" w:eastAsia="Times New Roman" w:hAnsi="Times New Roman" w:cs="Times New Roman"/>
          <w:sz w:val="24"/>
          <w:szCs w:val="24"/>
        </w:rPr>
        <w:t xml:space="preserve">Additional considerations include the lower signal-to-noise ratio of 7-minute resting-state scans, potential noise from using brain atlases derived from healthy participants </w:t>
      </w:r>
      <w:r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{"citationID":"RdVPC1Gj","properties":{"formattedCitation":"(80)","plainCitation":"(80)","noteIndex":0},"citationItems":[{"id":1047,"uris":["http://zotero.org/users/9101184/items/F99DFK9X"],"itemData":{"id":1047,"type":"article-journal","abstract":"Abstract\n            Functional magnetic resonance imaging (fMRI) is widely used to investigate functional coupling (FC) disturbances in a range of clinical disorders. Most analyses performed to date have used group-based parcellations for defining regions of interest (ROIs), in which a single parcellation is applied to each brain. This approach neglects individual differences in brain functional organization and may inaccurately delineate the true borders of functional regions. These inaccuracies could inflate or underestimate group differences in case-control analyses. We investigated how individual differences in brain organization influence group comparisons of FC using psychosis as a case study, drawing on fMRI data in 121 early psychosis patients and 57 controls. We defined FC networks using either a group-based parcellation or an individually tailored variant of the same parcellation. Individualized parcellations yielded more functionally homogeneous ROIs than did group-based parcellations. At the level of individual connections, case-control FC differences were widespread, but the group-based parcellation identified approximately 7.7% more connections as dysfunctional than the individualized parcellation. When considering differences at the level of functional networks, the results from both parcellations converged. Our results suggest that a substantial fraction of dysconnectivity previously observed in psychosis may be driven by the parcellation method, rather than by a pathophysiological process related to psychosis.","container-title":"Network Neuroscience","DOI":"10.1162/netn_a_00329","ISSN":"2472-1751","issue":"4","language":"en","page":"1228-1247","source":"DOI.org (Crossref)","title":"The effect of using group-averaged or individualized brain parcellations when investigating connectome dysfunction in psychosis","volume":"7","author":[{"family":"Levi","given":"Priscila T."},{"family":"Chopra","given":"Sidhant"},{"family":"Pang","given":"James C."},{"family":"Holmes","given":"Alexander"},{"family":"Gajwani","given":"Mehul"},{"family":"Sassenberg","given":"Tyler A."},{"family":"DeYoung","given":"Colin G."},{"family":"Fornito","given":"Alex"}],"issued":{"date-parts":[["2023",12,22]]}}}],"schema":"https://github.com/citation-style-language/schema/raw/master/csl-citation.json"} </w:instrText>
      </w:r>
      <w:r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(80)</w:t>
      </w:r>
      <w:r w:rsidRPr="001E04F0">
        <w:rPr>
          <w:rFonts w:ascii="Times New Roman" w:eastAsia="Times New Roman" w:hAnsi="Times New Roman" w:cs="Times New Roman"/>
          <w:sz w:val="24"/>
          <w:szCs w:val="24"/>
        </w:rPr>
        <w:fldChar w:fldCharType="end"/>
      </w:r>
      <w:r w:rsidRPr="001E04F0">
        <w:rPr>
          <w:rFonts w:ascii="Times New Roman" w:eastAsia="Times New Roman" w:hAnsi="Times New Roman" w:cs="Times New Roman"/>
          <w:sz w:val="24"/>
          <w:szCs w:val="24"/>
        </w:rPr>
        <w:t xml:space="preserve">, </w:t>
      </w:r>
      <w:r w:rsidR="00E10E4A" w:rsidRPr="001E04F0">
        <w:rPr>
          <w:rFonts w:ascii="Times New Roman" w:eastAsia="Times New Roman" w:hAnsi="Times New Roman" w:cs="Times New Roman"/>
          <w:sz w:val="24"/>
          <w:szCs w:val="24"/>
        </w:rPr>
        <w:t xml:space="preserve">and </w:t>
      </w:r>
      <w:r w:rsidRPr="001E04F0">
        <w:rPr>
          <w:rFonts w:ascii="Times New Roman" w:eastAsia="Times New Roman" w:hAnsi="Times New Roman" w:cs="Times New Roman"/>
          <w:sz w:val="24"/>
          <w:szCs w:val="24"/>
        </w:rPr>
        <w:t>the debated impact of global signal removal</w:t>
      </w:r>
      <w:r w:rsidR="00E10E4A" w:rsidRPr="001E04F0">
        <w:rPr>
          <w:rFonts w:ascii="Times New Roman" w:eastAsia="Times New Roman" w:hAnsi="Times New Roman" w:cs="Times New Roman"/>
          <w:sz w:val="24"/>
          <w:szCs w:val="24"/>
        </w:rPr>
        <w:t>. Finally,</w:t>
      </w:r>
      <w:r w:rsidRPr="001E04F0">
        <w:rPr>
          <w:rFonts w:ascii="Times New Roman" w:eastAsia="Times New Roman" w:hAnsi="Times New Roman" w:cs="Times New Roman"/>
          <w:sz w:val="24"/>
          <w:szCs w:val="24"/>
        </w:rPr>
        <w:t xml:space="preserve"> </w:t>
      </w:r>
      <w:r w:rsidR="00E10E4A" w:rsidRPr="001E04F0">
        <w:rPr>
          <w:rFonts w:ascii="Times New Roman" w:eastAsia="Times New Roman" w:hAnsi="Times New Roman" w:cs="Times New Roman"/>
          <w:sz w:val="24"/>
          <w:szCs w:val="24"/>
        </w:rPr>
        <w:t>as gradient analysis provides one of many multivariate frameworks to decompose and interpret functional connectivity, other</w:t>
      </w:r>
      <w:r w:rsidRPr="001E04F0">
        <w:rPr>
          <w:rFonts w:ascii="Times New Roman" w:eastAsia="Times New Roman" w:hAnsi="Times New Roman" w:cs="Times New Roman"/>
          <w:sz w:val="24"/>
          <w:szCs w:val="24"/>
        </w:rPr>
        <w:t xml:space="preserve"> multivariate frameworks could yield varied results.</w:t>
      </w:r>
    </w:p>
    <w:p w14:paraId="16E2DF82" w14:textId="77777777" w:rsidR="00C74B88" w:rsidRPr="001E04F0" w:rsidRDefault="00C74B88" w:rsidP="00356FC6">
      <w:pPr>
        <w:spacing w:line="240" w:lineRule="auto"/>
        <w:rPr>
          <w:rFonts w:ascii="Times New Roman" w:eastAsia="Times New Roman" w:hAnsi="Times New Roman" w:cs="Times New Roman"/>
          <w:b/>
          <w:bCs/>
          <w:sz w:val="24"/>
          <w:szCs w:val="24"/>
        </w:rPr>
      </w:pPr>
    </w:p>
    <w:p w14:paraId="311CDD84" w14:textId="7870B529" w:rsidR="00507EBD" w:rsidRPr="001E04F0" w:rsidRDefault="0060214F" w:rsidP="00356FC6">
      <w:pPr>
        <w:spacing w:line="240" w:lineRule="auto"/>
        <w:rPr>
          <w:rFonts w:ascii="Times New Roman" w:eastAsia="Times New Roman" w:hAnsi="Times New Roman" w:cs="Times New Roman"/>
          <w:b/>
          <w:bCs/>
          <w:sz w:val="24"/>
          <w:szCs w:val="24"/>
        </w:rPr>
      </w:pPr>
      <w:r w:rsidRPr="001E04F0">
        <w:rPr>
          <w:rFonts w:ascii="Times New Roman" w:eastAsia="Times New Roman" w:hAnsi="Times New Roman" w:cs="Times New Roman"/>
          <w:b/>
          <w:bCs/>
          <w:sz w:val="24"/>
          <w:szCs w:val="24"/>
        </w:rPr>
        <w:t>Conclusion</w:t>
      </w:r>
    </w:p>
    <w:p w14:paraId="77C36E5A" w14:textId="77777777" w:rsidR="00576182" w:rsidRPr="001E04F0" w:rsidRDefault="00576182" w:rsidP="00576182">
      <w:pPr>
        <w:spacing w:line="240" w:lineRule="auto"/>
        <w:rPr>
          <w:rFonts w:ascii="Times New Roman" w:eastAsia="Times New Roman" w:hAnsi="Times New Roman" w:cs="Times New Roman"/>
          <w:sz w:val="24"/>
          <w:szCs w:val="24"/>
        </w:rPr>
      </w:pPr>
      <w:r w:rsidRPr="00576182">
        <w:rPr>
          <w:rFonts w:ascii="Times New Roman" w:eastAsia="Times New Roman" w:hAnsi="Times New Roman" w:cs="Times New Roman"/>
          <w:sz w:val="24"/>
          <w:szCs w:val="24"/>
        </w:rPr>
        <w:t>Most prior studies on connectivity in SSDs and cognition focused on the strength of specific connections</w:t>
      </w:r>
      <w:r w:rsidR="00507EBD" w:rsidRPr="001E04F0">
        <w:rPr>
          <w:rFonts w:ascii="Times New Roman" w:eastAsia="Times New Roman" w:hAnsi="Times New Roman" w:cs="Times New Roman"/>
          <w:sz w:val="24"/>
          <w:szCs w:val="24"/>
        </w:rPr>
        <w:t xml:space="preserve"> </w:t>
      </w:r>
      <w:r w:rsidR="00507EBD"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{"citationID":"YDP0qk08","properties":{"formattedCitation":"(37,66,81)","plainCitation":"(37,66,81)","noteIndex":0},"citationItems":[{"id":545,"uris":["http://zotero.org/users/9101184/items/JLCBTBZH"],"itemData":{"id":545,"type":"article-journal","container-title":"Biological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id":733,"uris":["http://zotero.org/users/9101184/items/DWQJQ5W5"],"itemData":{"id":733,"type":"article-journal","container-title":"NeuroImage: Clinical","DOI":"10.1016/j.nicl.2014.07.003","ISSN":"22131582","journalAbbreviation":"NeuroImage: Clinical","language":"en","page":"298-308","source":"DOI.org (Crossref)","title":"Dynamic functional connectivity analysis reveals transient states of dysconnectivity in schizophrenia","volume":"5","author":[{"family":"Damaraju","given":"E."},{"family":"Allen","given":"E.A."},{"family":"Belger","given":"A."},{"family":"Ford","given":"J.M."},{"family":"McEwen","given":"S."},{"family":"Mathalon","given":"D.H."},{"family":"Mueller","given":"B.A."},{"family":"Pearlson","given":"G.D."},{"family":"Potkin","given":"S.G."},{"family":"Preda","given":"A."},{"family":"Turner","given":"J.A."},{"family":"Vaidya","given":"J.G."},{"family":"Van Erp","given":"T.G."},{"family":"Calhoun","given":"V.D."}],"issued":{"date-parts":[["2014"]]}}},{"id":588,"uris":["http://zotero.org/users/9101184/items/JV8LTWM8"],"itemData":{"id":588,"type":"article-journal","container-title":"American Journal of Psychiatry","DOI":"10.1176/appi.ajp.2015.14121571","ISSN":"0002-953X, 1535-7228","issue":"1","journalAbbreviation":"AJP","language":"en","page":"69-77","source":"DOI.org (Crossref)","title":"Baseline Striatal Functional Connectivity as a Predictor of Response to Antipsychotic Drug Treatment","volume":"173","author":[{"family":"Sarpal","given":"Deepak K."},{"family":"Argyelan","given":"Miklos"},{"family":"Robinson","given":"Delbert G."},{"family":"Szeszko","given":"Philip R."},{"family":"Karlsgodt","given":"Katherine H."},{"family":"John","given":"Majnu"},{"family":"Weissman","given":"Noah"},{"family":"Gallego","given":"Juan A."},{"family":"Kane","given":"John M."},{"family":"Lencz","given":"Todd"},{"family":"Malhotra","given":"Anil K."}],"issued":{"date-parts":[["2016",1]]}}}],"schema":"https://github.com/citation-style-language/schema/raw/master/csl-citation.json"} </w:instrText>
      </w:r>
      <w:r w:rsidR="00507EBD"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(37,66,81)</w:t>
      </w:r>
      <w:r w:rsidR="00507EBD" w:rsidRPr="001E04F0">
        <w:rPr>
          <w:rFonts w:ascii="Times New Roman" w:eastAsia="Times New Roman" w:hAnsi="Times New Roman" w:cs="Times New Roman"/>
          <w:sz w:val="24"/>
          <w:szCs w:val="24"/>
        </w:rPr>
        <w:fldChar w:fldCharType="end"/>
      </w:r>
      <w:r w:rsidR="00507EBD" w:rsidRPr="001E04F0">
        <w:rPr>
          <w:rFonts w:ascii="Times New Roman" w:eastAsia="Times New Roman" w:hAnsi="Times New Roman" w:cs="Times New Roman"/>
          <w:sz w:val="24"/>
          <w:szCs w:val="24"/>
        </w:rPr>
        <w:t xml:space="preserve">. </w:t>
      </w:r>
      <w:r w:rsidRPr="00576182">
        <w:rPr>
          <w:rFonts w:ascii="Times New Roman" w:eastAsia="Times New Roman" w:hAnsi="Times New Roman" w:cs="Times New Roman"/>
          <w:sz w:val="24"/>
          <w:szCs w:val="24"/>
        </w:rPr>
        <w:t>Gradient analysis, however, reveals broader changes in network organization</w:t>
      </w:r>
      <w:r w:rsidRPr="001E04F0">
        <w:rPr>
          <w:rFonts w:ascii="Times New Roman" w:eastAsia="Times New Roman" w:hAnsi="Times New Roman" w:cs="Times New Roman"/>
          <w:sz w:val="24"/>
          <w:szCs w:val="24"/>
        </w:rPr>
        <w:t xml:space="preserve"> </w:t>
      </w:r>
      <w:r w:rsidR="00507EBD" w:rsidRPr="001E04F0">
        <w:rPr>
          <w:rFonts w:ascii="Times New Roman" w:eastAsia="Times New Roman" w:hAnsi="Times New Roman" w:cs="Times New Roman"/>
          <w:sz w:val="24"/>
          <w:szCs w:val="24"/>
        </w:rPr>
        <w:fldChar w:fldCharType="begin"/>
      </w:r>
      <w:r w:rsidR="00131578" w:rsidRPr="001E04F0">
        <w:rPr>
          <w:rFonts w:ascii="Times New Roman" w:eastAsia="Times New Roman" w:hAnsi="Times New Roman" w:cs="Times New Roman"/>
          <w:sz w:val="24"/>
          <w:szCs w:val="24"/>
        </w:rPr>
        <w:instrText xml:space="preserve"> ADDIN ZOTERO_ITEM CSL_CITATION {"citationID":"Dz1iQzvG","properties":{"formattedCitation":"(3,71)","plainCitation":"(3,71)","noteIndex":0},"citationItems":[{"id":117,"uris":["http://zotero.org/users/9101184/items/PCRSB8TW"],"itemData":{"id":117,"type":"article-journal","abstract":"Significance\n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id":72,"uris":["http://zotero.org/users/9101184/items/DCDGRRFY"],"itemData":{"id":72,"type":"article-journal","container-title":"NeuroImage","DOI":"10.1016/j.neuroimage.2020.117299","ISSN":"10538119","journalAbbreviation":"NeuroImage","language":"en","page":"117299","source":"DOI.org (Crossref)","title":"Dispersion of functional gradients across the adult lifespan","volume":"222","author":[{"family":"Bethlehem","given":"Richard A.I."},{"family":"Paquola","given":"Casey"},{"family":"Seidlitz","given":"Jakob"},{"family":"Ronan","given":"Lisa"},{"family":"Bernhardt","given":"Boris"},{"family":"Consortium","given":"Cam-CAN"},{"family":"Tsvetanov","given":"Kamen A."}],"issued":{"date-parts":[["2020",11]]}}}],"schema":"https://github.com/citation-style-language/schema/raw/master/csl-citation.json"} </w:instrText>
      </w:r>
      <w:r w:rsidR="00507EBD" w:rsidRPr="001E04F0">
        <w:rPr>
          <w:rFonts w:ascii="Times New Roman" w:eastAsia="Times New Roman" w:hAnsi="Times New Roman" w:cs="Times New Roman"/>
          <w:sz w:val="24"/>
          <w:szCs w:val="24"/>
        </w:rPr>
        <w:fldChar w:fldCharType="separate"/>
      </w:r>
      <w:r w:rsidR="00131578" w:rsidRPr="001E04F0">
        <w:rPr>
          <w:rFonts w:ascii="Times New Roman" w:hAnsi="Times New Roman" w:cs="Times New Roman"/>
          <w:sz w:val="24"/>
          <w:szCs w:val="24"/>
        </w:rPr>
        <w:t>(3,71)</w:t>
      </w:r>
      <w:r w:rsidR="00507EBD" w:rsidRPr="001E04F0">
        <w:rPr>
          <w:rFonts w:ascii="Times New Roman" w:eastAsia="Times New Roman" w:hAnsi="Times New Roman" w:cs="Times New Roman"/>
          <w:sz w:val="24"/>
          <w:szCs w:val="24"/>
        </w:rPr>
        <w:fldChar w:fldCharType="end"/>
      </w:r>
      <w:r w:rsidR="00507EBD" w:rsidRPr="001E04F0">
        <w:rPr>
          <w:rFonts w:ascii="Times New Roman" w:eastAsia="Times New Roman" w:hAnsi="Times New Roman" w:cs="Times New Roman"/>
          <w:sz w:val="24"/>
          <w:szCs w:val="24"/>
        </w:rPr>
        <w:t xml:space="preserve">. </w:t>
      </w:r>
      <w:r w:rsidRPr="00576182">
        <w:rPr>
          <w:rFonts w:ascii="Times New Roman" w:eastAsia="Times New Roman" w:hAnsi="Times New Roman" w:cs="Times New Roman"/>
          <w:sz w:val="24"/>
          <w:szCs w:val="24"/>
        </w:rPr>
        <w:t>We found that reduced network segregation is linked to psychopathology and poorer social and non-social cognition, predicting functional outcomes. This suggests that cognitive deficits in SSDs stem not only from reduced connectivity but also from disrupted network organization and segregation. The correlations between gradients, clinical symptoms, and functional outcomes highlight the clinical relevance of these findings. These insights may help identify prognostic markers and potential treatment targets for SSDs.</w:t>
      </w:r>
    </w:p>
    <w:p w14:paraId="112B11EF" w14:textId="77777777" w:rsidR="00E10E4A" w:rsidRPr="001E04F0" w:rsidRDefault="00E10E4A" w:rsidP="00356FC6">
      <w:pPr>
        <w:spacing w:line="240" w:lineRule="auto"/>
        <w:rPr>
          <w:rFonts w:ascii="Times New Roman" w:eastAsia="Times New Roman" w:hAnsi="Times New Roman" w:cs="Times New Roman"/>
          <w:sz w:val="24"/>
          <w:szCs w:val="24"/>
        </w:rPr>
      </w:pPr>
    </w:p>
    <w:p w14:paraId="24013068" w14:textId="77777777" w:rsidR="00E10E4A" w:rsidRPr="001E04F0" w:rsidRDefault="00E10E4A" w:rsidP="00356FC6">
      <w:pPr>
        <w:spacing w:line="240" w:lineRule="auto"/>
        <w:rPr>
          <w:rFonts w:ascii="Times New Roman" w:eastAsia="Times New Roman" w:hAnsi="Times New Roman" w:cs="Times New Roman"/>
          <w:sz w:val="24"/>
          <w:szCs w:val="24"/>
        </w:rPr>
      </w:pPr>
    </w:p>
    <w:p w14:paraId="6BD22932" w14:textId="77777777" w:rsidR="002F5951" w:rsidRPr="001E04F0" w:rsidRDefault="002F5951">
      <w:pPr>
        <w:rPr>
          <w:rFonts w:ascii="Times New Roman" w:eastAsia="Times New Roman" w:hAnsi="Times New Roman" w:cs="Times New Roman"/>
          <w:b/>
          <w:bCs/>
          <w:sz w:val="24"/>
          <w:szCs w:val="24"/>
          <w:lang w:val="en-US"/>
        </w:rPr>
      </w:pPr>
      <w:r w:rsidRPr="001E04F0">
        <w:rPr>
          <w:rFonts w:ascii="Times New Roman" w:eastAsia="Times New Roman" w:hAnsi="Times New Roman" w:cs="Times New Roman"/>
          <w:b/>
          <w:bCs/>
          <w:sz w:val="24"/>
          <w:szCs w:val="24"/>
          <w:lang w:val="en-US"/>
        </w:rPr>
        <w:br w:type="page"/>
      </w:r>
    </w:p>
    <w:p w14:paraId="1C8334DB" w14:textId="6CFAC7DC" w:rsidR="003F3EFE" w:rsidRPr="001E04F0" w:rsidRDefault="003F3EFE" w:rsidP="00356FC6">
      <w:pPr>
        <w:spacing w:line="240" w:lineRule="auto"/>
        <w:jc w:val="center"/>
        <w:rPr>
          <w:rFonts w:ascii="Times New Roman" w:eastAsia="Times New Roman" w:hAnsi="Times New Roman" w:cs="Times New Roman"/>
          <w:b/>
          <w:bCs/>
          <w:sz w:val="24"/>
          <w:szCs w:val="24"/>
          <w:lang w:val="en-US"/>
        </w:rPr>
      </w:pPr>
      <w:r w:rsidRPr="001E04F0">
        <w:rPr>
          <w:rFonts w:ascii="Times New Roman" w:eastAsia="Times New Roman" w:hAnsi="Times New Roman" w:cs="Times New Roman"/>
          <w:b/>
          <w:bCs/>
          <w:sz w:val="24"/>
          <w:szCs w:val="24"/>
          <w:lang w:val="en-US"/>
        </w:rPr>
        <w:lastRenderedPageBreak/>
        <w:t>Acknowledgement</w:t>
      </w:r>
    </w:p>
    <w:p w14:paraId="3A839924" w14:textId="24F3B207" w:rsidR="003F3EFE" w:rsidRPr="001E04F0" w:rsidRDefault="003F3EFE" w:rsidP="00356FC6">
      <w:pPr>
        <w:spacing w:line="240" w:lineRule="auto"/>
        <w:rPr>
          <w:rFonts w:ascii="Times New Roman" w:eastAsia="Times New Roman" w:hAnsi="Times New Roman" w:cs="Times New Roman"/>
          <w:sz w:val="24"/>
          <w:szCs w:val="24"/>
          <w:lang w:val="en-US"/>
        </w:rPr>
      </w:pPr>
      <w:r w:rsidRPr="001E04F0">
        <w:rPr>
          <w:rFonts w:ascii="Times New Roman" w:eastAsia="Times New Roman" w:hAnsi="Times New Roman" w:cs="Times New Roman"/>
          <w:sz w:val="24"/>
          <w:szCs w:val="24"/>
          <w:lang w:val="en-US"/>
        </w:rPr>
        <w:t>The authors would like to thank all participants for their contribution to this work, and the research staff who performed data collection and management. This work was supported by National Institute of Mental Health grants 1/3R01MH102324–01 (to Dr. Voineskos), 2/3R01MH102313–01 (to Dr. Malhotra), and 3/3R01MH102318–01 (to Dr. Buchanan)</w:t>
      </w:r>
      <w:r w:rsidR="00B70C9E" w:rsidRPr="001E04F0">
        <w:rPr>
          <w:rFonts w:ascii="Times New Roman" w:eastAsia="Times New Roman" w:hAnsi="Times New Roman" w:cs="Times New Roman"/>
          <w:sz w:val="24"/>
          <w:szCs w:val="24"/>
          <w:lang w:val="en-US"/>
        </w:rPr>
        <w:t xml:space="preserve"> as well as support </w:t>
      </w:r>
      <w:r w:rsidR="005B72BC" w:rsidRPr="001E04F0">
        <w:rPr>
          <w:rFonts w:ascii="Times New Roman" w:eastAsia="Times New Roman" w:hAnsi="Times New Roman" w:cs="Times New Roman"/>
          <w:sz w:val="24"/>
          <w:szCs w:val="24"/>
          <w:lang w:val="en-US"/>
        </w:rPr>
        <w:t xml:space="preserve">from </w:t>
      </w:r>
      <w:r w:rsidR="00741E07" w:rsidRPr="001E04F0">
        <w:rPr>
          <w:rFonts w:ascii="Times New Roman" w:eastAsia="Times New Roman" w:hAnsi="Times New Roman" w:cs="Times New Roman"/>
          <w:sz w:val="24"/>
          <w:szCs w:val="24"/>
          <w:lang w:val="en-US"/>
        </w:rPr>
        <w:t xml:space="preserve">the </w:t>
      </w:r>
      <w:r w:rsidR="00B70C9E" w:rsidRPr="001E04F0">
        <w:rPr>
          <w:rFonts w:ascii="Times New Roman" w:eastAsia="Times New Roman" w:hAnsi="Times New Roman" w:cs="Times New Roman"/>
          <w:sz w:val="24"/>
          <w:szCs w:val="24"/>
          <w:lang w:val="en-US"/>
        </w:rPr>
        <w:t>Discovery Fund of the Centre for Addiction and Mental Health (CAMH)</w:t>
      </w:r>
      <w:r w:rsidR="0074599B" w:rsidRPr="001E04F0">
        <w:rPr>
          <w:rFonts w:ascii="Times New Roman" w:eastAsia="Times New Roman" w:hAnsi="Times New Roman" w:cs="Times New Roman"/>
          <w:sz w:val="24"/>
          <w:szCs w:val="24"/>
          <w:lang w:val="en-US"/>
        </w:rPr>
        <w:t xml:space="preserve"> and the Canadian Institutes of Health Research (CIHR)</w:t>
      </w:r>
      <w:r w:rsidRPr="001E04F0">
        <w:rPr>
          <w:rFonts w:ascii="Times New Roman" w:eastAsia="Times New Roman" w:hAnsi="Times New Roman" w:cs="Times New Roman"/>
          <w:sz w:val="24"/>
          <w:szCs w:val="24"/>
          <w:lang w:val="en-US"/>
        </w:rPr>
        <w:t>.</w:t>
      </w:r>
    </w:p>
    <w:p w14:paraId="64D795A5" w14:textId="77777777" w:rsidR="003F3EFE" w:rsidRPr="001E04F0" w:rsidRDefault="003F3EFE" w:rsidP="00356FC6">
      <w:pPr>
        <w:spacing w:line="240" w:lineRule="auto"/>
        <w:rPr>
          <w:rFonts w:ascii="Times New Roman" w:eastAsia="Times New Roman" w:hAnsi="Times New Roman" w:cs="Times New Roman"/>
          <w:sz w:val="24"/>
          <w:szCs w:val="24"/>
          <w:lang w:val="en-US"/>
        </w:rPr>
      </w:pPr>
      <w:r w:rsidRPr="001E04F0">
        <w:rPr>
          <w:rFonts w:ascii="Times New Roman" w:eastAsia="Times New Roman" w:hAnsi="Times New Roman" w:cs="Times New Roman"/>
          <w:sz w:val="24"/>
          <w:szCs w:val="24"/>
          <w:lang w:val="en-US"/>
        </w:rPr>
        <w:br w:type="page"/>
      </w:r>
    </w:p>
    <w:p w14:paraId="78ED834E" w14:textId="3D94BB3A" w:rsidR="003F3EFE" w:rsidRPr="001E04F0" w:rsidRDefault="003F3EFE" w:rsidP="00356FC6">
      <w:pPr>
        <w:spacing w:line="240" w:lineRule="auto"/>
        <w:jc w:val="center"/>
        <w:rPr>
          <w:rFonts w:ascii="Times New Roman" w:eastAsia="Times New Roman" w:hAnsi="Times New Roman" w:cs="Times New Roman"/>
          <w:b/>
          <w:bCs/>
          <w:sz w:val="24"/>
          <w:szCs w:val="24"/>
          <w:lang w:val="en-US"/>
        </w:rPr>
      </w:pPr>
      <w:r w:rsidRPr="001E04F0">
        <w:rPr>
          <w:rFonts w:ascii="Times New Roman" w:eastAsia="Times New Roman" w:hAnsi="Times New Roman" w:cs="Times New Roman"/>
          <w:b/>
          <w:bCs/>
          <w:sz w:val="24"/>
          <w:szCs w:val="24"/>
          <w:lang w:val="en-US"/>
        </w:rPr>
        <w:lastRenderedPageBreak/>
        <w:t>Conflict of Interest Disclosures</w:t>
      </w:r>
    </w:p>
    <w:p w14:paraId="46E17F36" w14:textId="68B5F71D" w:rsidR="00CE6692" w:rsidRPr="001E04F0" w:rsidRDefault="003F3EFE" w:rsidP="00356FC6">
      <w:pPr>
        <w:spacing w:line="240" w:lineRule="auto"/>
        <w:rPr>
          <w:rFonts w:ascii="Times New Roman" w:hAnsi="Times New Roman" w:cs="Times New Roman"/>
          <w:sz w:val="24"/>
          <w:szCs w:val="24"/>
        </w:rPr>
      </w:pPr>
      <w:r w:rsidRPr="001E04F0">
        <w:rPr>
          <w:rFonts w:ascii="Times New Roman" w:eastAsia="Times New Roman" w:hAnsi="Times New Roman" w:cs="Times New Roman"/>
          <w:sz w:val="24"/>
          <w:szCs w:val="24"/>
          <w:lang w:val="en-US"/>
        </w:rPr>
        <w:t>J-CY receives grant support from the Discovery Fund of the Centre for Addiction and Mental Health (CAMH).</w:t>
      </w:r>
      <w:r w:rsidR="00CE6692" w:rsidRPr="001E04F0">
        <w:rPr>
          <w:rFonts w:ascii="Times New Roman" w:eastAsia="Times New Roman" w:hAnsi="Times New Roman" w:cs="Times New Roman"/>
          <w:sz w:val="24"/>
          <w:szCs w:val="24"/>
          <w:lang w:val="en-US"/>
        </w:rPr>
        <w:t xml:space="preserve"> </w:t>
      </w:r>
      <w:r w:rsidRPr="001E04F0">
        <w:rPr>
          <w:rFonts w:ascii="Times New Roman" w:eastAsia="Times New Roman" w:hAnsi="Times New Roman" w:cs="Times New Roman"/>
          <w:sz w:val="24"/>
          <w:szCs w:val="24"/>
          <w:lang w:val="en-US"/>
        </w:rPr>
        <w:t>CH receives grant support from the National Institute of Mental Health (NIMH), Canadian Institutes of Health Research (CIHR), and the Centre for Addiction and Mental Health (CAMH) Foundation.</w:t>
      </w:r>
      <w:r w:rsidR="00CE6692" w:rsidRPr="001E04F0">
        <w:rPr>
          <w:rFonts w:ascii="Times New Roman" w:eastAsia="Times New Roman" w:hAnsi="Times New Roman" w:cs="Times New Roman"/>
          <w:sz w:val="24"/>
          <w:szCs w:val="24"/>
          <w:lang w:val="en-US"/>
        </w:rPr>
        <w:t xml:space="preserve"> LB reported no biomedical financial interests or potential conflicts of interest. </w:t>
      </w:r>
      <w:r w:rsidRPr="001E04F0">
        <w:rPr>
          <w:rFonts w:ascii="Times New Roman" w:eastAsia="Times New Roman" w:hAnsi="Times New Roman" w:cs="Times New Roman"/>
          <w:sz w:val="24"/>
          <w:szCs w:val="24"/>
          <w:lang w:val="en-US"/>
        </w:rPr>
        <w:t>LDO receives grant support from the Brain &amp; Behavior Research Foundation (BBRF).</w:t>
      </w:r>
      <w:r w:rsidR="00CE6692" w:rsidRPr="001E04F0">
        <w:rPr>
          <w:rFonts w:ascii="Times New Roman" w:eastAsia="Times New Roman" w:hAnsi="Times New Roman" w:cs="Times New Roman"/>
          <w:sz w:val="24"/>
          <w:szCs w:val="24"/>
          <w:lang w:val="en-US"/>
        </w:rPr>
        <w:t xml:space="preserve"> MA reported no biomedical financial interests or potential conflicts of interest. </w:t>
      </w:r>
      <w:r w:rsidR="00625D48" w:rsidRPr="001E04F0">
        <w:rPr>
          <w:rFonts w:ascii="Times New Roman" w:eastAsia="Times New Roman" w:hAnsi="Times New Roman" w:cs="Times New Roman"/>
          <w:sz w:val="24"/>
          <w:szCs w:val="24"/>
          <w:lang w:val="en-US"/>
        </w:rPr>
        <w:t xml:space="preserve">JMG has no conflict of interest to declare. </w:t>
      </w:r>
      <w:r w:rsidRPr="001E04F0">
        <w:rPr>
          <w:rFonts w:ascii="Times New Roman" w:eastAsia="Times New Roman" w:hAnsi="Times New Roman" w:cs="Times New Roman"/>
          <w:sz w:val="24"/>
          <w:szCs w:val="24"/>
          <w:lang w:val="en-US"/>
        </w:rPr>
        <w:t>SXT receives grant support from the NIMH (K23 MH130750, R21 AG082054), she also owns equity and serves as a consultant for North Shore Therapeutics, received research funding and serves as a consultant for Winterlight Labs, and is on the advisory board and owns equity for Psyrin.</w:t>
      </w:r>
      <w:r w:rsidR="00CE6692" w:rsidRPr="001E04F0">
        <w:rPr>
          <w:rFonts w:ascii="Times New Roman" w:eastAsia="Times New Roman" w:hAnsi="Times New Roman" w:cs="Times New Roman"/>
          <w:sz w:val="24"/>
          <w:szCs w:val="24"/>
          <w:lang w:val="en-US"/>
        </w:rPr>
        <w:t xml:space="preserve"> </w:t>
      </w:r>
      <w:r w:rsidRPr="001E04F0">
        <w:rPr>
          <w:rFonts w:ascii="Times New Roman" w:eastAsia="Times New Roman" w:hAnsi="Times New Roman" w:cs="Times New Roman"/>
          <w:sz w:val="24"/>
          <w:szCs w:val="24"/>
          <w:lang w:val="en-US"/>
        </w:rPr>
        <w:t xml:space="preserve">GF currently </w:t>
      </w:r>
      <w:r w:rsidR="002F5951" w:rsidRPr="001E04F0">
        <w:rPr>
          <w:rFonts w:ascii="Times New Roman" w:eastAsia="Times New Roman" w:hAnsi="Times New Roman" w:cs="Times New Roman"/>
          <w:sz w:val="24"/>
          <w:szCs w:val="24"/>
          <w:lang w:val="en-US"/>
        </w:rPr>
        <w:t>receives</w:t>
      </w:r>
      <w:r w:rsidRPr="001E04F0">
        <w:rPr>
          <w:rFonts w:ascii="Times New Roman" w:eastAsia="Times New Roman" w:hAnsi="Times New Roman" w:cs="Times New Roman"/>
          <w:sz w:val="24"/>
          <w:szCs w:val="24"/>
          <w:lang w:val="en-US"/>
        </w:rPr>
        <w:t xml:space="preserve"> funding from CIHR, the CAMH Foundation, and the University of Toronto.</w:t>
      </w:r>
      <w:r w:rsidR="00CE6692" w:rsidRPr="001E04F0">
        <w:rPr>
          <w:rFonts w:ascii="Times New Roman" w:eastAsia="Times New Roman" w:hAnsi="Times New Roman" w:cs="Times New Roman"/>
          <w:sz w:val="24"/>
          <w:szCs w:val="24"/>
          <w:lang w:val="en-US"/>
        </w:rPr>
        <w:t xml:space="preserve"> RWB has consulted for Boehringer-Ingelheim, serves on the Data Safety and Monitoring Boards of Roche, Merck, and Newron, and has served on the Advisory Boards of Merck, Acadia, Karuna, and Neurocrine. </w:t>
      </w:r>
      <w:r w:rsidRPr="001E04F0">
        <w:rPr>
          <w:rFonts w:ascii="Times New Roman" w:eastAsia="Times New Roman" w:hAnsi="Times New Roman" w:cs="Times New Roman"/>
          <w:sz w:val="24"/>
          <w:szCs w:val="24"/>
          <w:lang w:val="en-US"/>
        </w:rPr>
        <w:t>AKM receives grant support from the NIMH (R01 MH109508, R01 MH108654, R61 MH120188).</w:t>
      </w:r>
      <w:r w:rsidR="00CE6692" w:rsidRPr="001E04F0">
        <w:rPr>
          <w:rFonts w:ascii="Times New Roman" w:eastAsia="Times New Roman" w:hAnsi="Times New Roman" w:cs="Times New Roman"/>
          <w:sz w:val="24"/>
          <w:szCs w:val="24"/>
          <w:lang w:val="en-US"/>
        </w:rPr>
        <w:t xml:space="preserve"> </w:t>
      </w:r>
      <w:r w:rsidRPr="001E04F0">
        <w:rPr>
          <w:rFonts w:ascii="Times New Roman" w:eastAsia="Times New Roman" w:hAnsi="Times New Roman" w:cs="Times New Roman"/>
          <w:sz w:val="24"/>
          <w:szCs w:val="24"/>
          <w:lang w:val="en-US"/>
        </w:rPr>
        <w:t>SHA currently receives funding from the NIMH (R01 MH114879), CIHR, University of Toronto, and the CAMH Foundation.</w:t>
      </w:r>
      <w:r w:rsidR="00CE6692" w:rsidRPr="001E04F0">
        <w:rPr>
          <w:rFonts w:ascii="Times New Roman" w:eastAsia="Times New Roman" w:hAnsi="Times New Roman" w:cs="Times New Roman"/>
          <w:sz w:val="24"/>
          <w:szCs w:val="24"/>
          <w:lang w:val="en-US"/>
        </w:rPr>
        <w:t xml:space="preserve"> </w:t>
      </w:r>
      <w:r w:rsidRPr="001E04F0">
        <w:rPr>
          <w:rFonts w:ascii="Times New Roman" w:eastAsia="Times New Roman" w:hAnsi="Times New Roman" w:cs="Times New Roman"/>
          <w:sz w:val="24"/>
          <w:szCs w:val="24"/>
          <w:lang w:val="en-US"/>
        </w:rPr>
        <w:t>ANV currently receives funding from the NIMH (1/3R01 MH102324, 1/5R01 MH114970), CIHR, Canada Foundation for Innovation, CAMH Foundation, and University of Toronto.</w:t>
      </w:r>
      <w:r w:rsidR="00CE6692" w:rsidRPr="001E04F0">
        <w:rPr>
          <w:rFonts w:ascii="Times New Roman" w:eastAsia="Times New Roman" w:hAnsi="Times New Roman" w:cs="Times New Roman"/>
          <w:sz w:val="24"/>
          <w:szCs w:val="24"/>
          <w:lang w:val="en-US"/>
        </w:rPr>
        <w:t xml:space="preserve"> </w:t>
      </w:r>
      <w:r w:rsidRPr="001E04F0">
        <w:rPr>
          <w:rFonts w:ascii="Times New Roman" w:eastAsia="Times New Roman" w:hAnsi="Times New Roman" w:cs="Times New Roman"/>
          <w:sz w:val="24"/>
          <w:szCs w:val="24"/>
          <w:lang w:val="en-US"/>
        </w:rPr>
        <w:t>EWD has received funding from BBRF, NIMH, CIHR, and CAMH Foundation.</w:t>
      </w:r>
      <w:r w:rsidR="00CE6692" w:rsidRPr="001E04F0">
        <w:rPr>
          <w:rFonts w:ascii="Times New Roman" w:eastAsia="Times New Roman" w:hAnsi="Times New Roman" w:cs="Times New Roman"/>
          <w:sz w:val="24"/>
          <w:szCs w:val="24"/>
          <w:lang w:val="en-US"/>
        </w:rPr>
        <w:t xml:space="preserve"> </w:t>
      </w:r>
      <w:r w:rsidR="00CE6692" w:rsidRPr="001E04F0">
        <w:rPr>
          <w:rFonts w:ascii="Times New Roman" w:hAnsi="Times New Roman" w:cs="Times New Roman"/>
          <w:sz w:val="24"/>
          <w:szCs w:val="24"/>
        </w:rPr>
        <w:t>The funding organizations had no role in the design and conduct of the study; collection, management, analysis, and interpretation of the data; preparation, review, or approval of the manuscript; and decision to submit the manuscript for publication.</w:t>
      </w:r>
    </w:p>
    <w:p w14:paraId="384CE4AD" w14:textId="77777777" w:rsidR="003F3EFE" w:rsidRPr="001E04F0" w:rsidRDefault="003F3EFE"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sz w:val="24"/>
          <w:szCs w:val="24"/>
        </w:rPr>
        <w:br w:type="page"/>
      </w:r>
    </w:p>
    <w:p w14:paraId="73B62A45" w14:textId="202803A6" w:rsidR="00C90A63" w:rsidRPr="001E04F0" w:rsidRDefault="00997690" w:rsidP="00356FC6">
      <w:pPr>
        <w:spacing w:line="240" w:lineRule="auto"/>
        <w:jc w:val="center"/>
        <w:rPr>
          <w:rFonts w:ascii="Times New Roman" w:eastAsia="Times New Roman" w:hAnsi="Times New Roman" w:cs="Times New Roman"/>
          <w:b/>
          <w:sz w:val="24"/>
          <w:szCs w:val="24"/>
        </w:rPr>
      </w:pPr>
      <w:r w:rsidRPr="001E04F0">
        <w:rPr>
          <w:rFonts w:ascii="Times New Roman" w:eastAsia="Times New Roman" w:hAnsi="Times New Roman" w:cs="Times New Roman"/>
          <w:b/>
          <w:sz w:val="24"/>
          <w:szCs w:val="24"/>
        </w:rPr>
        <w:lastRenderedPageBreak/>
        <w:t>References</w:t>
      </w:r>
    </w:p>
    <w:p w14:paraId="2E809885" w14:textId="77777777" w:rsidR="00C90A63" w:rsidRPr="001E04F0" w:rsidRDefault="00C90A63" w:rsidP="00356FC6">
      <w:pPr>
        <w:spacing w:line="240" w:lineRule="auto"/>
        <w:jc w:val="center"/>
        <w:rPr>
          <w:rFonts w:ascii="Times New Roman" w:eastAsia="Times New Roman" w:hAnsi="Times New Roman" w:cs="Times New Roman"/>
          <w:b/>
          <w:sz w:val="24"/>
          <w:szCs w:val="24"/>
        </w:rPr>
      </w:pPr>
    </w:p>
    <w:p w14:paraId="3C6D40EA" w14:textId="77777777" w:rsidR="00131578" w:rsidRPr="001E04F0" w:rsidRDefault="009179F9"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fldChar w:fldCharType="begin"/>
      </w:r>
      <w:r w:rsidR="00131578" w:rsidRPr="001E04F0">
        <w:rPr>
          <w:rFonts w:ascii="Times New Roman" w:hAnsi="Times New Roman" w:cs="Times New Roman"/>
          <w:sz w:val="24"/>
          <w:szCs w:val="24"/>
        </w:rPr>
        <w:instrText xml:space="preserve"> ADDIN ZOTERO_BIBL {"uncited":[],"omitted":[],"custom":[]} CSL_BIBLIOGRAPHY </w:instrText>
      </w:r>
      <w:r w:rsidRPr="001E04F0">
        <w:rPr>
          <w:rFonts w:ascii="Times New Roman" w:hAnsi="Times New Roman" w:cs="Times New Roman"/>
          <w:sz w:val="24"/>
          <w:szCs w:val="24"/>
        </w:rPr>
        <w:fldChar w:fldCharType="separate"/>
      </w:r>
      <w:r w:rsidR="00131578" w:rsidRPr="001E04F0">
        <w:rPr>
          <w:rFonts w:ascii="Times New Roman" w:hAnsi="Times New Roman" w:cs="Times New Roman"/>
          <w:sz w:val="24"/>
          <w:szCs w:val="24"/>
        </w:rPr>
        <w:t xml:space="preserve">1. Dong D, Yao D, Wang Y, Hong S-J, Genon S, Xin F, </w:t>
      </w:r>
      <w:r w:rsidR="00131578" w:rsidRPr="001E04F0">
        <w:rPr>
          <w:rFonts w:ascii="Times New Roman" w:hAnsi="Times New Roman" w:cs="Times New Roman"/>
          <w:i/>
          <w:iCs/>
          <w:sz w:val="24"/>
          <w:szCs w:val="24"/>
        </w:rPr>
        <w:t>et al.</w:t>
      </w:r>
      <w:r w:rsidR="00131578" w:rsidRPr="001E04F0">
        <w:rPr>
          <w:rFonts w:ascii="Times New Roman" w:hAnsi="Times New Roman" w:cs="Times New Roman"/>
          <w:sz w:val="24"/>
          <w:szCs w:val="24"/>
        </w:rPr>
        <w:t xml:space="preserve"> (2021): Compressed sensorimotor-to-transmodal hierarchical organization in schizophrenia. </w:t>
      </w:r>
      <w:r w:rsidR="00131578" w:rsidRPr="001E04F0">
        <w:rPr>
          <w:rFonts w:ascii="Times New Roman" w:hAnsi="Times New Roman" w:cs="Times New Roman"/>
          <w:i/>
          <w:iCs/>
          <w:sz w:val="24"/>
          <w:szCs w:val="24"/>
        </w:rPr>
        <w:t>Psychol Med</w:t>
      </w:r>
      <w:r w:rsidR="00131578" w:rsidRPr="001E04F0">
        <w:rPr>
          <w:rFonts w:ascii="Times New Roman" w:hAnsi="Times New Roman" w:cs="Times New Roman"/>
          <w:sz w:val="24"/>
          <w:szCs w:val="24"/>
        </w:rPr>
        <w:t xml:space="preserve"> 1–14.</w:t>
      </w:r>
    </w:p>
    <w:p w14:paraId="4660139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 Oliver LD, Hawco C, Homan P, Lee J, Green MF, Gold JM,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(2021): Social Cognitive Networks and Social Cognitive Performance Across Individuals With Schizophrenia Spectrum Disorders and Healthy Control Participants. </w:t>
      </w:r>
      <w:r w:rsidRPr="001E04F0">
        <w:rPr>
          <w:rFonts w:ascii="Times New Roman" w:hAnsi="Times New Roman" w:cs="Times New Roman"/>
          <w:i/>
          <w:iCs/>
          <w:sz w:val="24"/>
          <w:szCs w:val="24"/>
        </w:rPr>
        <w:t>Biol Psychiatry Cogn Neurosci Neuroimaging</w:t>
      </w:r>
      <w:r w:rsidRPr="001E04F0">
        <w:rPr>
          <w:rFonts w:ascii="Times New Roman" w:hAnsi="Times New Roman" w:cs="Times New Roman"/>
          <w:sz w:val="24"/>
          <w:szCs w:val="24"/>
        </w:rPr>
        <w:t xml:space="preserve"> 6: 1202–1214.</w:t>
      </w:r>
    </w:p>
    <w:p w14:paraId="6EDD8098"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bookmarkStart w:id="16" w:name="_Hlk174523208"/>
      <w:r w:rsidRPr="001E04F0">
        <w:rPr>
          <w:rFonts w:ascii="Times New Roman" w:hAnsi="Times New Roman" w:cs="Times New Roman"/>
          <w:sz w:val="24"/>
          <w:szCs w:val="24"/>
        </w:rPr>
        <w:t xml:space="preserve">3. Margulies DS, Ghosh SS, Goulas A, Falkiewicz M, Huntenburg JM, Langs G,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(2016): Situating the default-mode network along a principal gradient of macroscale cortical organization. </w:t>
      </w:r>
      <w:r w:rsidRPr="001E04F0">
        <w:rPr>
          <w:rFonts w:ascii="Times New Roman" w:hAnsi="Times New Roman" w:cs="Times New Roman"/>
          <w:i/>
          <w:iCs/>
          <w:sz w:val="24"/>
          <w:szCs w:val="24"/>
        </w:rPr>
        <w:t>Proc Natl Acad Sci</w:t>
      </w:r>
      <w:r w:rsidRPr="001E04F0">
        <w:rPr>
          <w:rFonts w:ascii="Times New Roman" w:hAnsi="Times New Roman" w:cs="Times New Roman"/>
          <w:sz w:val="24"/>
          <w:szCs w:val="24"/>
        </w:rPr>
        <w:t xml:space="preserve"> 113: 12574–12579.</w:t>
      </w:r>
    </w:p>
    <w:p w14:paraId="429B2C26"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 Park H-J, Friston K (2013): Structural and Functional Brain Networks: From Connections to Cognition. </w:t>
      </w:r>
      <w:r w:rsidRPr="001E04F0">
        <w:rPr>
          <w:rFonts w:ascii="Times New Roman" w:hAnsi="Times New Roman" w:cs="Times New Roman"/>
          <w:i/>
          <w:iCs/>
          <w:sz w:val="24"/>
          <w:szCs w:val="24"/>
        </w:rPr>
        <w:t>Science</w:t>
      </w:r>
      <w:r w:rsidRPr="001E04F0">
        <w:rPr>
          <w:rFonts w:ascii="Times New Roman" w:hAnsi="Times New Roman" w:cs="Times New Roman"/>
          <w:sz w:val="24"/>
          <w:szCs w:val="24"/>
        </w:rPr>
        <w:t xml:space="preserve"> 342: 1238411.</w:t>
      </w:r>
    </w:p>
    <w:p w14:paraId="55F97B0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 Pang JC, Aquino KM, Oldehinkel M, Robinson PA, Fulcher BD, Breakspear M, Fornito A (2023): Geometric constraints on human brain function. </w:t>
      </w:r>
      <w:r w:rsidRPr="001E04F0">
        <w:rPr>
          <w:rFonts w:ascii="Times New Roman" w:hAnsi="Times New Roman" w:cs="Times New Roman"/>
          <w:i/>
          <w:iCs/>
          <w:sz w:val="24"/>
          <w:szCs w:val="24"/>
        </w:rPr>
        <w:t>Nature</w:t>
      </w:r>
      <w:r w:rsidRPr="001E04F0">
        <w:rPr>
          <w:rFonts w:ascii="Times New Roman" w:hAnsi="Times New Roman" w:cs="Times New Roman"/>
          <w:sz w:val="24"/>
          <w:szCs w:val="24"/>
        </w:rPr>
        <w:t xml:space="preserve"> 618: 566–574.</w:t>
      </w:r>
    </w:p>
    <w:p w14:paraId="5EF2AC57"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 Huntenburg JM, Bazin P-L, Goulas A, Tardif CL, Villringer A, Margulies DS (2017): A Systematic Relationship Between Functional Connectivity and Intracortical Myelin in the Human Cerebral Cortex. </w:t>
      </w:r>
      <w:r w:rsidRPr="001E04F0">
        <w:rPr>
          <w:rFonts w:ascii="Times New Roman" w:hAnsi="Times New Roman" w:cs="Times New Roman"/>
          <w:i/>
          <w:iCs/>
          <w:sz w:val="24"/>
          <w:szCs w:val="24"/>
        </w:rPr>
        <w:t>Cereb Cortex</w:t>
      </w:r>
      <w:r w:rsidRPr="001E04F0">
        <w:rPr>
          <w:rFonts w:ascii="Times New Roman" w:hAnsi="Times New Roman" w:cs="Times New Roman"/>
          <w:sz w:val="24"/>
          <w:szCs w:val="24"/>
        </w:rPr>
        <w:t xml:space="preserve"> 27: 981–997.</w:t>
      </w:r>
    </w:p>
    <w:p w14:paraId="1ECA60CC"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7. Huntenburg JM, Bazin P-L, Margulies DS (2018): Large-Scale Gradients in Human Cortical Organization. </w:t>
      </w:r>
      <w:r w:rsidRPr="001E04F0">
        <w:rPr>
          <w:rFonts w:ascii="Times New Roman" w:hAnsi="Times New Roman" w:cs="Times New Roman"/>
          <w:i/>
          <w:iCs/>
          <w:sz w:val="24"/>
          <w:szCs w:val="24"/>
        </w:rPr>
        <w:t>Trends Cogn Sci</w:t>
      </w:r>
      <w:r w:rsidRPr="001E04F0">
        <w:rPr>
          <w:rFonts w:ascii="Times New Roman" w:hAnsi="Times New Roman" w:cs="Times New Roman"/>
          <w:sz w:val="24"/>
          <w:szCs w:val="24"/>
        </w:rPr>
        <w:t xml:space="preserve"> 22: 21–31.</w:t>
      </w:r>
    </w:p>
    <w:p w14:paraId="54F027C2"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8. Blazquez Freches G, Haak KV, Bryant KL, Schurz M, Beckmann CF, Mars RB (2020): Principles of temporal association cortex organisation as revealed by connectivity gradients. </w:t>
      </w:r>
      <w:r w:rsidRPr="001E04F0">
        <w:rPr>
          <w:rFonts w:ascii="Times New Roman" w:hAnsi="Times New Roman" w:cs="Times New Roman"/>
          <w:i/>
          <w:iCs/>
          <w:sz w:val="24"/>
          <w:szCs w:val="24"/>
        </w:rPr>
        <w:t>Brain Struct Funct</w:t>
      </w:r>
      <w:r w:rsidRPr="001E04F0">
        <w:rPr>
          <w:rFonts w:ascii="Times New Roman" w:hAnsi="Times New Roman" w:cs="Times New Roman"/>
          <w:sz w:val="24"/>
          <w:szCs w:val="24"/>
        </w:rPr>
        <w:t xml:space="preserve"> 225: 1245–1260.</w:t>
      </w:r>
    </w:p>
    <w:p w14:paraId="1C32196B" w14:textId="77777777" w:rsidR="00131578" w:rsidRPr="001E04F0" w:rsidRDefault="00131578" w:rsidP="00443D67">
      <w:pPr>
        <w:pStyle w:val="Bibliography"/>
        <w:pBdr>
          <w:top w:val="nil"/>
        </w:pBdr>
        <w:spacing w:line="240" w:lineRule="auto"/>
        <w:rPr>
          <w:rFonts w:ascii="Times New Roman" w:hAnsi="Times New Roman" w:cs="Times New Roman"/>
          <w:sz w:val="24"/>
          <w:szCs w:val="24"/>
          <w:lang w:val="fr-FR"/>
        </w:rPr>
      </w:pPr>
      <w:r w:rsidRPr="001E04F0">
        <w:rPr>
          <w:rFonts w:ascii="Times New Roman" w:hAnsi="Times New Roman" w:cs="Times New Roman"/>
          <w:sz w:val="24"/>
          <w:szCs w:val="24"/>
        </w:rPr>
        <w:t xml:space="preserve">9. Dong H-M, Margulies DS, Zuo X-N, Holmes AJ (2021): Shifting gradients of macroscale cortical organization mark the transition from childhood to adolescence. </w:t>
      </w:r>
      <w:r w:rsidRPr="001E04F0">
        <w:rPr>
          <w:rFonts w:ascii="Times New Roman" w:hAnsi="Times New Roman" w:cs="Times New Roman"/>
          <w:i/>
          <w:iCs/>
          <w:sz w:val="24"/>
          <w:szCs w:val="24"/>
          <w:lang w:val="fr-FR"/>
        </w:rPr>
        <w:t>Proc Natl Acad Sci</w:t>
      </w:r>
      <w:r w:rsidRPr="001E04F0">
        <w:rPr>
          <w:rFonts w:ascii="Times New Roman" w:hAnsi="Times New Roman" w:cs="Times New Roman"/>
          <w:sz w:val="24"/>
          <w:szCs w:val="24"/>
          <w:lang w:val="fr-FR"/>
        </w:rPr>
        <w:t xml:space="preserve"> 118: e2024448118.</w:t>
      </w:r>
    </w:p>
    <w:p w14:paraId="4905CC7A" w14:textId="77777777" w:rsidR="00131578" w:rsidRPr="001E04F0" w:rsidRDefault="00131578" w:rsidP="00443D67">
      <w:pPr>
        <w:pStyle w:val="Bibliography"/>
        <w:pBdr>
          <w:top w:val="nil"/>
        </w:pBdr>
        <w:spacing w:line="240" w:lineRule="auto"/>
        <w:rPr>
          <w:rFonts w:ascii="Times New Roman" w:hAnsi="Times New Roman" w:cs="Times New Roman"/>
          <w:sz w:val="24"/>
          <w:szCs w:val="24"/>
          <w:lang w:val="fr-FR"/>
        </w:rPr>
      </w:pPr>
      <w:r w:rsidRPr="001E04F0">
        <w:rPr>
          <w:rFonts w:ascii="Times New Roman" w:hAnsi="Times New Roman" w:cs="Times New Roman"/>
          <w:sz w:val="24"/>
          <w:szCs w:val="24"/>
          <w:lang w:val="fr-FR"/>
        </w:rPr>
        <w:t xml:space="preserve">10. Xia Y, Xia M, Liu J, Liao X, Lei T, Liang X,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(2022): Development of functional connectome gradients during childhood and adolescence. </w:t>
      </w:r>
      <w:r w:rsidRPr="001E04F0">
        <w:rPr>
          <w:rFonts w:ascii="Times New Roman" w:hAnsi="Times New Roman" w:cs="Times New Roman"/>
          <w:i/>
          <w:iCs/>
          <w:sz w:val="24"/>
          <w:szCs w:val="24"/>
          <w:lang w:val="fr-FR"/>
        </w:rPr>
        <w:t>Sci Bull</w:t>
      </w:r>
      <w:r w:rsidRPr="001E04F0">
        <w:rPr>
          <w:rFonts w:ascii="Times New Roman" w:hAnsi="Times New Roman" w:cs="Times New Roman"/>
          <w:sz w:val="24"/>
          <w:szCs w:val="24"/>
          <w:lang w:val="fr-FR"/>
        </w:rPr>
        <w:t xml:space="preserve"> 67: 1049–1061.</w:t>
      </w:r>
    </w:p>
    <w:p w14:paraId="7E823D68"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lang w:val="fr-FR"/>
        </w:rPr>
        <w:t xml:space="preserve">11. Froudist-Walsh S, Xu T, Niu M, Rapan L, Zhao L, Margulies DS,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(2023): Gradients of neurotransmitter receptor expression in the macaque cortex. </w:t>
      </w:r>
      <w:r w:rsidRPr="001E04F0">
        <w:rPr>
          <w:rFonts w:ascii="Times New Roman" w:hAnsi="Times New Roman" w:cs="Times New Roman"/>
          <w:i/>
          <w:iCs/>
          <w:sz w:val="24"/>
          <w:szCs w:val="24"/>
        </w:rPr>
        <w:t>Nat Neurosci</w:t>
      </w:r>
      <w:r w:rsidRPr="001E04F0">
        <w:rPr>
          <w:rFonts w:ascii="Times New Roman" w:hAnsi="Times New Roman" w:cs="Times New Roman"/>
          <w:sz w:val="24"/>
          <w:szCs w:val="24"/>
        </w:rPr>
        <w:t xml:space="preserve"> 26: 1281–1294.</w:t>
      </w:r>
    </w:p>
    <w:bookmarkEnd w:id="16"/>
    <w:p w14:paraId="657ABDDC"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12. Huo T, Xia Y, Zhuang K, Chen Q, Sun J, Yang W, Qiu J (2022): Linking functional connectome gradient to individual creativity. </w:t>
      </w:r>
      <w:r w:rsidRPr="001E04F0">
        <w:rPr>
          <w:rFonts w:ascii="Times New Roman" w:hAnsi="Times New Roman" w:cs="Times New Roman"/>
          <w:i/>
          <w:iCs/>
          <w:sz w:val="24"/>
          <w:szCs w:val="24"/>
        </w:rPr>
        <w:t>Cereb Cortex N Y N 1991</w:t>
      </w:r>
      <w:r w:rsidRPr="001E04F0">
        <w:rPr>
          <w:rFonts w:ascii="Times New Roman" w:hAnsi="Times New Roman" w:cs="Times New Roman"/>
          <w:sz w:val="24"/>
          <w:szCs w:val="24"/>
        </w:rPr>
        <w:t xml:space="preserve"> bhac013.</w:t>
      </w:r>
    </w:p>
    <w:p w14:paraId="30D27D29"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13. Gao Z, Zheng L, Krieger-Redwood K, Halai A, Margulies DS, Smallwood J, Jefferies E (2022): Flexing the principal gradient of the cerebral cortex to suit changing semantic task demands. </w:t>
      </w:r>
      <w:r w:rsidRPr="001E04F0">
        <w:rPr>
          <w:rFonts w:ascii="Times New Roman" w:hAnsi="Times New Roman" w:cs="Times New Roman"/>
          <w:i/>
          <w:iCs/>
          <w:sz w:val="24"/>
          <w:szCs w:val="24"/>
        </w:rPr>
        <w:t>eLife</w:t>
      </w:r>
      <w:r w:rsidRPr="001E04F0">
        <w:rPr>
          <w:rFonts w:ascii="Times New Roman" w:hAnsi="Times New Roman" w:cs="Times New Roman"/>
          <w:sz w:val="24"/>
          <w:szCs w:val="24"/>
        </w:rPr>
        <w:t xml:space="preserve"> 11: e80368.</w:t>
      </w:r>
    </w:p>
    <w:p w14:paraId="16185860"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lang w:val="fr-FR"/>
        </w:rPr>
        <w:t xml:space="preserve">14. Gonzalez Alam TRDJ, Mckeown BLA, Gao Z, Bernhardt B, Vos De Wael R, Margulies DS,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(2022): A tale of two gradients: differences between the left and right hemispheres predict semantic cognition. </w:t>
      </w:r>
      <w:r w:rsidRPr="001E04F0">
        <w:rPr>
          <w:rFonts w:ascii="Times New Roman" w:hAnsi="Times New Roman" w:cs="Times New Roman"/>
          <w:i/>
          <w:iCs/>
          <w:sz w:val="24"/>
          <w:szCs w:val="24"/>
        </w:rPr>
        <w:t>Brain Struct Funct</w:t>
      </w:r>
      <w:r w:rsidRPr="001E04F0">
        <w:rPr>
          <w:rFonts w:ascii="Times New Roman" w:hAnsi="Times New Roman" w:cs="Times New Roman"/>
          <w:sz w:val="24"/>
          <w:szCs w:val="24"/>
        </w:rPr>
        <w:t xml:space="preserve"> 227: 631–654.</w:t>
      </w:r>
    </w:p>
    <w:p w14:paraId="3F03237B"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15. Diveica V, Koldewyn K, Binney RJ (2021): Establishing a role of the semantic control network in social cognitive processing: A meta-analysis of functional neuroimaging studies. </w:t>
      </w:r>
      <w:r w:rsidRPr="001E04F0">
        <w:rPr>
          <w:rFonts w:ascii="Times New Roman" w:hAnsi="Times New Roman" w:cs="Times New Roman"/>
          <w:i/>
          <w:iCs/>
          <w:sz w:val="24"/>
          <w:szCs w:val="24"/>
        </w:rPr>
        <w:t>NeuroImage</w:t>
      </w:r>
      <w:r w:rsidRPr="001E04F0">
        <w:rPr>
          <w:rFonts w:ascii="Times New Roman" w:hAnsi="Times New Roman" w:cs="Times New Roman"/>
          <w:sz w:val="24"/>
          <w:szCs w:val="24"/>
        </w:rPr>
        <w:t xml:space="preserve"> 245: 118702.</w:t>
      </w:r>
    </w:p>
    <w:p w14:paraId="7674FFE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16. Dong D, Luo C, Guell X, Wang Y, He H, Duan M,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(2020): Compression of Cerebellar Functional Gradients in Schizophrenia. </w:t>
      </w:r>
      <w:r w:rsidRPr="001E04F0">
        <w:rPr>
          <w:rFonts w:ascii="Times New Roman" w:hAnsi="Times New Roman" w:cs="Times New Roman"/>
          <w:i/>
          <w:iCs/>
          <w:sz w:val="24"/>
          <w:szCs w:val="24"/>
        </w:rPr>
        <w:t>Schizophr Bull</w:t>
      </w:r>
      <w:r w:rsidRPr="001E04F0">
        <w:rPr>
          <w:rFonts w:ascii="Times New Roman" w:hAnsi="Times New Roman" w:cs="Times New Roman"/>
          <w:sz w:val="24"/>
          <w:szCs w:val="24"/>
        </w:rPr>
        <w:t xml:space="preserve"> 46: 1282–1295.</w:t>
      </w:r>
    </w:p>
    <w:p w14:paraId="0189E8B6"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lastRenderedPageBreak/>
        <w:t xml:space="preserve">17. Wang M, Li A, Liu Y, Yan H, Sun Y, Song M,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(2020): </w:t>
      </w:r>
      <w:r w:rsidRPr="001E04F0">
        <w:rPr>
          <w:rFonts w:ascii="Times New Roman" w:hAnsi="Times New Roman" w:cs="Times New Roman"/>
          <w:i/>
          <w:iCs/>
          <w:sz w:val="24"/>
          <w:szCs w:val="24"/>
        </w:rPr>
        <w:t>Reproducible Abnormalities of Functional Gradient Reliably Predict Clinical and Cognitive Symptoms in Schizophrenia</w:t>
      </w:r>
      <w:r w:rsidRPr="001E04F0">
        <w:rPr>
          <w:rFonts w:ascii="Times New Roman" w:hAnsi="Times New Roman" w:cs="Times New Roman"/>
          <w:sz w:val="24"/>
          <w:szCs w:val="24"/>
        </w:rPr>
        <w:t>. Neuroscience. https://doi.org/10.1101/2020.11.24.395251</w:t>
      </w:r>
    </w:p>
    <w:p w14:paraId="22B12C9D"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18. Holmes A, Levi PT, Chen Y-C, Chopra S, Aquino KM, Pang JC, Fornito A (2023): Disruptions of Hierarchical Cortical Organization in Early Psychosis and Schizophrenia. </w:t>
      </w:r>
      <w:r w:rsidRPr="001E04F0">
        <w:rPr>
          <w:rFonts w:ascii="Times New Roman" w:hAnsi="Times New Roman" w:cs="Times New Roman"/>
          <w:i/>
          <w:iCs/>
          <w:sz w:val="24"/>
          <w:szCs w:val="24"/>
        </w:rPr>
        <w:t>Biol Psychiatry Cogn Neurosci Neuroimaging</w:t>
      </w:r>
      <w:r w:rsidRPr="001E04F0">
        <w:rPr>
          <w:rFonts w:ascii="Times New Roman" w:hAnsi="Times New Roman" w:cs="Times New Roman"/>
          <w:sz w:val="24"/>
          <w:szCs w:val="24"/>
        </w:rPr>
        <w:t xml:space="preserve"> S2451902223002203.</w:t>
      </w:r>
    </w:p>
    <w:p w14:paraId="02095A1B"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19. Tsuang MT, Lyons MJ, Faraone SV (1990): Heterogeneity of Schizophrenia: Conceptual Models and Analytic Strategies. </w:t>
      </w:r>
      <w:r w:rsidRPr="001E04F0">
        <w:rPr>
          <w:rFonts w:ascii="Times New Roman" w:hAnsi="Times New Roman" w:cs="Times New Roman"/>
          <w:i/>
          <w:iCs/>
          <w:sz w:val="24"/>
          <w:szCs w:val="24"/>
        </w:rPr>
        <w:t>Br J Psychiatry</w:t>
      </w:r>
      <w:r w:rsidRPr="001E04F0">
        <w:rPr>
          <w:rFonts w:ascii="Times New Roman" w:hAnsi="Times New Roman" w:cs="Times New Roman"/>
          <w:sz w:val="24"/>
          <w:szCs w:val="24"/>
        </w:rPr>
        <w:t xml:space="preserve"> 156: 17–26.</w:t>
      </w:r>
    </w:p>
    <w:p w14:paraId="3BD27F5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20. Conley RR, Kelly DL (2001): Management of treatment resistance in schizophrenia. </w:t>
      </w:r>
      <w:r w:rsidRPr="001E04F0">
        <w:rPr>
          <w:rFonts w:ascii="Times New Roman" w:hAnsi="Times New Roman" w:cs="Times New Roman"/>
          <w:i/>
          <w:iCs/>
          <w:sz w:val="24"/>
          <w:szCs w:val="24"/>
        </w:rPr>
        <w:t>Biol Psychiatry</w:t>
      </w:r>
      <w:r w:rsidRPr="001E04F0">
        <w:rPr>
          <w:rFonts w:ascii="Times New Roman" w:hAnsi="Times New Roman" w:cs="Times New Roman"/>
          <w:sz w:val="24"/>
          <w:szCs w:val="24"/>
        </w:rPr>
        <w:t xml:space="preserve"> 50: 898–911.</w:t>
      </w:r>
    </w:p>
    <w:p w14:paraId="156BC6F3"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21. Leucht S, Cipriani A, Spineli L, Mavridis D, Örey D, Richter F,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(2013): Comparative efficacy and tolerability of 15 antipsychotic drugs in schizophrenia: a multiple-treatments meta-analysis. </w:t>
      </w:r>
      <w:r w:rsidRPr="001E04F0">
        <w:rPr>
          <w:rFonts w:ascii="Times New Roman" w:hAnsi="Times New Roman" w:cs="Times New Roman"/>
          <w:i/>
          <w:iCs/>
          <w:sz w:val="24"/>
          <w:szCs w:val="24"/>
        </w:rPr>
        <w:t>The Lancet</w:t>
      </w:r>
      <w:r w:rsidRPr="001E04F0">
        <w:rPr>
          <w:rFonts w:ascii="Times New Roman" w:hAnsi="Times New Roman" w:cs="Times New Roman"/>
          <w:sz w:val="24"/>
          <w:szCs w:val="24"/>
        </w:rPr>
        <w:t xml:space="preserve"> 382: 951–962.</w:t>
      </w:r>
    </w:p>
    <w:p w14:paraId="62BC09A7"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22. Goldstein G, Allen DN, Van Kammen DP (1998): Individual Differences in Cognitive Decline in Schizophrenia. </w:t>
      </w:r>
      <w:r w:rsidRPr="001E04F0">
        <w:rPr>
          <w:rFonts w:ascii="Times New Roman" w:hAnsi="Times New Roman" w:cs="Times New Roman"/>
          <w:i/>
          <w:iCs/>
          <w:sz w:val="24"/>
          <w:szCs w:val="24"/>
        </w:rPr>
        <w:t>Am J Psychiatry</w:t>
      </w:r>
      <w:r w:rsidRPr="001E04F0">
        <w:rPr>
          <w:rFonts w:ascii="Times New Roman" w:hAnsi="Times New Roman" w:cs="Times New Roman"/>
          <w:sz w:val="24"/>
          <w:szCs w:val="24"/>
        </w:rPr>
        <w:t xml:space="preserve"> 155: 1117–1118.</w:t>
      </w:r>
    </w:p>
    <w:p w14:paraId="62CB4068"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23. Van Rheenen TE, Lewandowski KE, Tan EJ, Ospina LH, Ongur D, Neill E,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(2017): Characterizing cognitive heterogeneity on the schizophrenia–bipolar disorder spectrum. </w:t>
      </w:r>
      <w:r w:rsidRPr="001E04F0">
        <w:rPr>
          <w:rFonts w:ascii="Times New Roman" w:hAnsi="Times New Roman" w:cs="Times New Roman"/>
          <w:i/>
          <w:iCs/>
          <w:sz w:val="24"/>
          <w:szCs w:val="24"/>
        </w:rPr>
        <w:t>Psychol Med</w:t>
      </w:r>
      <w:r w:rsidRPr="001E04F0">
        <w:rPr>
          <w:rFonts w:ascii="Times New Roman" w:hAnsi="Times New Roman" w:cs="Times New Roman"/>
          <w:sz w:val="24"/>
          <w:szCs w:val="24"/>
        </w:rPr>
        <w:t xml:space="preserve"> 47: 1848–1864.</w:t>
      </w:r>
    </w:p>
    <w:p w14:paraId="2A72AF79"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24. Gallucci J, Pomarol-Clotet E, Voineskos AN, Guerrero-Pedraza A, Alonso-Lana S, Vieta E,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(2022): Longer illness duration is associated with greater individual variability in functional brain activity in Schizophrenia, but not bipolar disorder. </w:t>
      </w:r>
      <w:r w:rsidRPr="001E04F0">
        <w:rPr>
          <w:rFonts w:ascii="Times New Roman" w:hAnsi="Times New Roman" w:cs="Times New Roman"/>
          <w:i/>
          <w:iCs/>
          <w:sz w:val="24"/>
          <w:szCs w:val="24"/>
        </w:rPr>
        <w:t>NeuroImage Clin</w:t>
      </w:r>
      <w:r w:rsidRPr="001E04F0">
        <w:rPr>
          <w:rFonts w:ascii="Times New Roman" w:hAnsi="Times New Roman" w:cs="Times New Roman"/>
          <w:sz w:val="24"/>
          <w:szCs w:val="24"/>
        </w:rPr>
        <w:t xml:space="preserve"> 36: 103269.</w:t>
      </w:r>
    </w:p>
    <w:p w14:paraId="0CC278B2"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25. Gallucci J, Tan T, Schifani C, Dickie EW, Voineskos AN, Hawco C (2022): Greater individual variability in functional brain activity during working memory performance in Schizophrenia Spectrum Disorders (SSD). </w:t>
      </w:r>
      <w:r w:rsidRPr="001E04F0">
        <w:rPr>
          <w:rFonts w:ascii="Times New Roman" w:hAnsi="Times New Roman" w:cs="Times New Roman"/>
          <w:i/>
          <w:iCs/>
          <w:sz w:val="24"/>
          <w:szCs w:val="24"/>
        </w:rPr>
        <w:t>Schizophr Res</w:t>
      </w:r>
      <w:r w:rsidRPr="001E04F0">
        <w:rPr>
          <w:rFonts w:ascii="Times New Roman" w:hAnsi="Times New Roman" w:cs="Times New Roman"/>
          <w:sz w:val="24"/>
          <w:szCs w:val="24"/>
        </w:rPr>
        <w:t xml:space="preserve"> 248: 21–31.</w:t>
      </w:r>
    </w:p>
    <w:p w14:paraId="1B9CFFEF" w14:textId="77777777" w:rsidR="00131578" w:rsidRPr="001E04F0" w:rsidRDefault="00131578" w:rsidP="00443D67">
      <w:pPr>
        <w:pStyle w:val="Bibliography"/>
        <w:pBdr>
          <w:top w:val="nil"/>
        </w:pBdr>
        <w:spacing w:line="240" w:lineRule="auto"/>
        <w:rPr>
          <w:rFonts w:ascii="Times New Roman" w:hAnsi="Times New Roman" w:cs="Times New Roman"/>
          <w:sz w:val="24"/>
          <w:szCs w:val="24"/>
          <w:lang w:val="fr-FR"/>
        </w:rPr>
      </w:pPr>
      <w:r w:rsidRPr="001E04F0">
        <w:rPr>
          <w:rFonts w:ascii="Times New Roman" w:hAnsi="Times New Roman" w:cs="Times New Roman"/>
          <w:sz w:val="24"/>
          <w:szCs w:val="24"/>
        </w:rPr>
        <w:t xml:space="preserve">26. Hawco C, Buchanan RW, Calarco N, Mulsant BH, Viviano JD, Dickie EW,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(2019): Separable and Replicable Neural Strategies During Social Brain Function in People With and Without Severe Mental Illness. </w:t>
      </w:r>
      <w:r w:rsidRPr="001E04F0">
        <w:rPr>
          <w:rFonts w:ascii="Times New Roman" w:hAnsi="Times New Roman" w:cs="Times New Roman"/>
          <w:i/>
          <w:iCs/>
          <w:sz w:val="24"/>
          <w:szCs w:val="24"/>
          <w:lang w:val="fr-FR"/>
        </w:rPr>
        <w:t>Am J Psychiatry</w:t>
      </w:r>
      <w:r w:rsidRPr="001E04F0">
        <w:rPr>
          <w:rFonts w:ascii="Times New Roman" w:hAnsi="Times New Roman" w:cs="Times New Roman"/>
          <w:sz w:val="24"/>
          <w:szCs w:val="24"/>
          <w:lang w:val="fr-FR"/>
        </w:rPr>
        <w:t xml:space="preserve"> 176: 521–530.</w:t>
      </w:r>
    </w:p>
    <w:p w14:paraId="7113414C"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lang w:val="fr-FR"/>
        </w:rPr>
        <w:t xml:space="preserve">27. Sarpal DK, Robinson DG, Lencz T, Argyelan M, Ikuta T, Karlsgodt K,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(2015): Antipsychotic Treatment and Functional Connectivity of the Striatum in First-Episode Schizophrenia. </w:t>
      </w:r>
      <w:r w:rsidRPr="001E04F0">
        <w:rPr>
          <w:rFonts w:ascii="Times New Roman" w:hAnsi="Times New Roman" w:cs="Times New Roman"/>
          <w:i/>
          <w:iCs/>
          <w:sz w:val="24"/>
          <w:szCs w:val="24"/>
        </w:rPr>
        <w:t>JAMA Psychiatry</w:t>
      </w:r>
      <w:r w:rsidRPr="001E04F0">
        <w:rPr>
          <w:rFonts w:ascii="Times New Roman" w:hAnsi="Times New Roman" w:cs="Times New Roman"/>
          <w:sz w:val="24"/>
          <w:szCs w:val="24"/>
        </w:rPr>
        <w:t xml:space="preserve"> 72: 5.</w:t>
      </w:r>
    </w:p>
    <w:p w14:paraId="0ABCF9C6"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bookmarkStart w:id="17" w:name="_Hlk174540215"/>
      <w:r w:rsidRPr="001E04F0">
        <w:rPr>
          <w:rFonts w:ascii="Times New Roman" w:hAnsi="Times New Roman" w:cs="Times New Roman"/>
          <w:sz w:val="24"/>
          <w:szCs w:val="24"/>
        </w:rPr>
        <w:t xml:space="preserve">28. Fett A-KJ, Viechtbauer W, Dominguez M-G, Penn DL, Van Os J, Krabbendam L (2011): The relationship between neurocognition and social cognition with functional outcomes in schizophrenia: A meta-analysis. </w:t>
      </w:r>
      <w:r w:rsidRPr="001E04F0">
        <w:rPr>
          <w:rFonts w:ascii="Times New Roman" w:hAnsi="Times New Roman" w:cs="Times New Roman"/>
          <w:i/>
          <w:iCs/>
          <w:sz w:val="24"/>
          <w:szCs w:val="24"/>
        </w:rPr>
        <w:t>Neurosci Biobehav Rev</w:t>
      </w:r>
      <w:r w:rsidRPr="001E04F0">
        <w:rPr>
          <w:rFonts w:ascii="Times New Roman" w:hAnsi="Times New Roman" w:cs="Times New Roman"/>
          <w:sz w:val="24"/>
          <w:szCs w:val="24"/>
        </w:rPr>
        <w:t xml:space="preserve"> 35: 573–588.</w:t>
      </w:r>
    </w:p>
    <w:p w14:paraId="0EC6C978"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29. Couture SM (2006): The Functional Significance of Social Cognition in Schizophrenia: A Review. </w:t>
      </w:r>
      <w:r w:rsidRPr="001E04F0">
        <w:rPr>
          <w:rFonts w:ascii="Times New Roman" w:hAnsi="Times New Roman" w:cs="Times New Roman"/>
          <w:i/>
          <w:iCs/>
          <w:sz w:val="24"/>
          <w:szCs w:val="24"/>
        </w:rPr>
        <w:t>Schizophr Bull</w:t>
      </w:r>
      <w:r w:rsidRPr="001E04F0">
        <w:rPr>
          <w:rFonts w:ascii="Times New Roman" w:hAnsi="Times New Roman" w:cs="Times New Roman"/>
          <w:sz w:val="24"/>
          <w:szCs w:val="24"/>
        </w:rPr>
        <w:t xml:space="preserve"> 32: S44–S63.</w:t>
      </w:r>
    </w:p>
    <w:p w14:paraId="7B2BBE5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30. Green MF, Kern RS, Heaton RK (2004): Longitudinal studies of cognition and functional outcome in schizophrenia: implications for MATRICS. </w:t>
      </w:r>
      <w:r w:rsidRPr="001E04F0">
        <w:rPr>
          <w:rFonts w:ascii="Times New Roman" w:hAnsi="Times New Roman" w:cs="Times New Roman"/>
          <w:i/>
          <w:iCs/>
          <w:sz w:val="24"/>
          <w:szCs w:val="24"/>
        </w:rPr>
        <w:t>Schizophr Res</w:t>
      </w:r>
      <w:r w:rsidRPr="001E04F0">
        <w:rPr>
          <w:rFonts w:ascii="Times New Roman" w:hAnsi="Times New Roman" w:cs="Times New Roman"/>
          <w:sz w:val="24"/>
          <w:szCs w:val="24"/>
        </w:rPr>
        <w:t xml:space="preserve"> 72: 41–51.</w:t>
      </w:r>
    </w:p>
    <w:p w14:paraId="5831B67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31. Green MF, Horan WP, Lee J (2019): Nonsocial and social cognition in schizophrenia: current evidence and future directions. </w:t>
      </w:r>
      <w:r w:rsidRPr="001E04F0">
        <w:rPr>
          <w:rFonts w:ascii="Times New Roman" w:hAnsi="Times New Roman" w:cs="Times New Roman"/>
          <w:i/>
          <w:iCs/>
          <w:sz w:val="24"/>
          <w:szCs w:val="24"/>
        </w:rPr>
        <w:t>World Psychiatry</w:t>
      </w:r>
      <w:r w:rsidRPr="001E04F0">
        <w:rPr>
          <w:rFonts w:ascii="Times New Roman" w:hAnsi="Times New Roman" w:cs="Times New Roman"/>
          <w:sz w:val="24"/>
          <w:szCs w:val="24"/>
        </w:rPr>
        <w:t xml:space="preserve"> 18: 146–161.</w:t>
      </w:r>
    </w:p>
    <w:p w14:paraId="0632E41B"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32. Mier D, Eisenacher S, Rausch F, Englisch S, Gerchen MF, Zamoscik V,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(2017): Aberrant activity and connectivity of the posterior superior temporal sulcus during social cognition in schizophrenia. </w:t>
      </w:r>
      <w:r w:rsidRPr="001E04F0">
        <w:rPr>
          <w:rFonts w:ascii="Times New Roman" w:hAnsi="Times New Roman" w:cs="Times New Roman"/>
          <w:i/>
          <w:iCs/>
          <w:sz w:val="24"/>
          <w:szCs w:val="24"/>
        </w:rPr>
        <w:t>Eur Arch Psychiatry Clin Neurosci</w:t>
      </w:r>
      <w:r w:rsidRPr="001E04F0">
        <w:rPr>
          <w:rFonts w:ascii="Times New Roman" w:hAnsi="Times New Roman" w:cs="Times New Roman"/>
          <w:sz w:val="24"/>
          <w:szCs w:val="24"/>
        </w:rPr>
        <w:t xml:space="preserve"> 267: 597–610.</w:t>
      </w:r>
    </w:p>
    <w:p w14:paraId="69659B99"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33. Green MF, Horan WP, Lee J (2015): Social cognition in schizophrenia. </w:t>
      </w:r>
      <w:r w:rsidRPr="001E04F0">
        <w:rPr>
          <w:rFonts w:ascii="Times New Roman" w:hAnsi="Times New Roman" w:cs="Times New Roman"/>
          <w:i/>
          <w:iCs/>
          <w:sz w:val="24"/>
          <w:szCs w:val="24"/>
        </w:rPr>
        <w:t>Nat Rev Neurosci</w:t>
      </w:r>
      <w:r w:rsidRPr="001E04F0">
        <w:rPr>
          <w:rFonts w:ascii="Times New Roman" w:hAnsi="Times New Roman" w:cs="Times New Roman"/>
          <w:sz w:val="24"/>
          <w:szCs w:val="24"/>
        </w:rPr>
        <w:t xml:space="preserve"> 16: 620–631.</w:t>
      </w:r>
    </w:p>
    <w:p w14:paraId="7A0F3AD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lastRenderedPageBreak/>
        <w:t xml:space="preserve">34. Friston KJ, Frith CD (1995): Schizophrenia: a disconnection syndrome. </w:t>
      </w:r>
      <w:r w:rsidRPr="001E04F0">
        <w:rPr>
          <w:rFonts w:ascii="Times New Roman" w:hAnsi="Times New Roman" w:cs="Times New Roman"/>
          <w:i/>
          <w:iCs/>
          <w:sz w:val="24"/>
          <w:szCs w:val="24"/>
        </w:rPr>
        <w:t>Clin Neurosci</w:t>
      </w:r>
      <w:r w:rsidRPr="001E04F0">
        <w:rPr>
          <w:rFonts w:ascii="Times New Roman" w:hAnsi="Times New Roman" w:cs="Times New Roman"/>
          <w:sz w:val="24"/>
          <w:szCs w:val="24"/>
        </w:rPr>
        <w:t xml:space="preserve"> 3: 89–97.</w:t>
      </w:r>
    </w:p>
    <w:p w14:paraId="3551000E" w14:textId="77777777" w:rsidR="00131578" w:rsidRPr="001E04F0" w:rsidRDefault="00131578" w:rsidP="00443D67">
      <w:pPr>
        <w:pStyle w:val="Bibliography"/>
        <w:pBdr>
          <w:top w:val="nil"/>
        </w:pBdr>
        <w:spacing w:line="240" w:lineRule="auto"/>
        <w:rPr>
          <w:rFonts w:ascii="Times New Roman" w:hAnsi="Times New Roman" w:cs="Times New Roman"/>
          <w:sz w:val="24"/>
          <w:szCs w:val="24"/>
          <w:lang w:val="fr-FR"/>
        </w:rPr>
      </w:pPr>
      <w:r w:rsidRPr="001E04F0">
        <w:rPr>
          <w:rFonts w:ascii="Times New Roman" w:hAnsi="Times New Roman" w:cs="Times New Roman"/>
          <w:sz w:val="24"/>
          <w:szCs w:val="24"/>
        </w:rPr>
        <w:t xml:space="preserve">35. Choe E, Lee TY, Kim M, Hur J-W, Yoon YB, Cho K-IK, Kwon JS (2018): Aberrant within- and between-network connectivity of the mirror neuron system network and the mentalizing network in first episode psychosis. </w:t>
      </w:r>
      <w:r w:rsidRPr="001E04F0">
        <w:rPr>
          <w:rFonts w:ascii="Times New Roman" w:hAnsi="Times New Roman" w:cs="Times New Roman"/>
          <w:i/>
          <w:iCs/>
          <w:sz w:val="24"/>
          <w:szCs w:val="24"/>
          <w:lang w:val="fr-FR"/>
        </w:rPr>
        <w:t>Schizophr Res</w:t>
      </w:r>
      <w:r w:rsidRPr="001E04F0">
        <w:rPr>
          <w:rFonts w:ascii="Times New Roman" w:hAnsi="Times New Roman" w:cs="Times New Roman"/>
          <w:sz w:val="24"/>
          <w:szCs w:val="24"/>
          <w:lang w:val="fr-FR"/>
        </w:rPr>
        <w:t xml:space="preserve"> 199: 243–249.</w:t>
      </w:r>
      <w:bookmarkEnd w:id="17"/>
    </w:p>
    <w:p w14:paraId="7F7BEA88"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lang w:val="fr-FR"/>
        </w:rPr>
        <w:t xml:space="preserve">36. Argyelan M, Gallego JA, Robinson DG, Ikuta T, Sarpal D, John M,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(2015): Abnormal Resting State fMRI Activity Predicts Processing Speed Deficits in First-Episode Psychosis. </w:t>
      </w:r>
      <w:r w:rsidRPr="001E04F0">
        <w:rPr>
          <w:rFonts w:ascii="Times New Roman" w:hAnsi="Times New Roman" w:cs="Times New Roman"/>
          <w:i/>
          <w:iCs/>
          <w:sz w:val="24"/>
          <w:szCs w:val="24"/>
        </w:rPr>
        <w:t>Neuropsychopharmacology</w:t>
      </w:r>
      <w:r w:rsidRPr="001E04F0">
        <w:rPr>
          <w:rFonts w:ascii="Times New Roman" w:hAnsi="Times New Roman" w:cs="Times New Roman"/>
          <w:sz w:val="24"/>
          <w:szCs w:val="24"/>
        </w:rPr>
        <w:t xml:space="preserve"> 40: 1631–1639.</w:t>
      </w:r>
    </w:p>
    <w:p w14:paraId="4FE14E41"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37. Viviano JD, Buchanan RW, Calarco N, Gold JM, Foussias G, Bhagwat N,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(2018): Resting-State Connectivity Biomarkers of Cognitive Performance and Social Function in Individuals With Schizophrenia Spectrum Disorder and Healthy Control Subjects. </w:t>
      </w:r>
      <w:r w:rsidRPr="001E04F0">
        <w:rPr>
          <w:rFonts w:ascii="Times New Roman" w:hAnsi="Times New Roman" w:cs="Times New Roman"/>
          <w:i/>
          <w:iCs/>
          <w:sz w:val="24"/>
          <w:szCs w:val="24"/>
        </w:rPr>
        <w:t>Biol Psychiatry</w:t>
      </w:r>
      <w:r w:rsidRPr="001E04F0">
        <w:rPr>
          <w:rFonts w:ascii="Times New Roman" w:hAnsi="Times New Roman" w:cs="Times New Roman"/>
          <w:sz w:val="24"/>
          <w:szCs w:val="24"/>
        </w:rPr>
        <w:t xml:space="preserve"> 84: 665–674.</w:t>
      </w:r>
    </w:p>
    <w:p w14:paraId="1183EE5B"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38. Leucht S, Samara M, Heres S, Davis JM (2016): Dose Equivalents for Antipsychotic Drugs: The DDD Method. </w:t>
      </w:r>
      <w:r w:rsidRPr="001E04F0">
        <w:rPr>
          <w:rFonts w:ascii="Times New Roman" w:hAnsi="Times New Roman" w:cs="Times New Roman"/>
          <w:i/>
          <w:iCs/>
          <w:sz w:val="24"/>
          <w:szCs w:val="24"/>
        </w:rPr>
        <w:t>Schizophr Bull</w:t>
      </w:r>
      <w:r w:rsidRPr="001E04F0">
        <w:rPr>
          <w:rFonts w:ascii="Times New Roman" w:hAnsi="Times New Roman" w:cs="Times New Roman"/>
          <w:sz w:val="24"/>
          <w:szCs w:val="24"/>
        </w:rPr>
        <w:t xml:space="preserve"> 42: S90–S94.</w:t>
      </w:r>
    </w:p>
    <w:p w14:paraId="0D5BCB44"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39. Wechsler D (2001): </w:t>
      </w:r>
      <w:r w:rsidRPr="001E04F0">
        <w:rPr>
          <w:rFonts w:ascii="Times New Roman" w:hAnsi="Times New Roman" w:cs="Times New Roman"/>
          <w:i/>
          <w:iCs/>
          <w:sz w:val="24"/>
          <w:szCs w:val="24"/>
        </w:rPr>
        <w:t>Wechsler Test of Adult Reading: WTAR.</w:t>
      </w:r>
      <w:r w:rsidRPr="001E04F0">
        <w:rPr>
          <w:rFonts w:ascii="Times New Roman" w:hAnsi="Times New Roman" w:cs="Times New Roman"/>
          <w:sz w:val="24"/>
          <w:szCs w:val="24"/>
        </w:rPr>
        <w:t xml:space="preserve"> Psychological Corporation.</w:t>
      </w:r>
    </w:p>
    <w:p w14:paraId="159197A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40. Overall JE, Gorham DR (1962): The Brief Psychiatric Rating Scale. </w:t>
      </w:r>
      <w:r w:rsidRPr="001E04F0">
        <w:rPr>
          <w:rFonts w:ascii="Times New Roman" w:hAnsi="Times New Roman" w:cs="Times New Roman"/>
          <w:i/>
          <w:iCs/>
          <w:sz w:val="24"/>
          <w:szCs w:val="24"/>
        </w:rPr>
        <w:t>Psychol Rep</w:t>
      </w:r>
      <w:r w:rsidRPr="001E04F0">
        <w:rPr>
          <w:rFonts w:ascii="Times New Roman" w:hAnsi="Times New Roman" w:cs="Times New Roman"/>
          <w:sz w:val="24"/>
          <w:szCs w:val="24"/>
        </w:rPr>
        <w:t xml:space="preserve"> 10: 799–812.</w:t>
      </w:r>
    </w:p>
    <w:p w14:paraId="0D73414D"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41. Andreasen NC (1982): Negative Symptoms in Schizophrenia: Definition and Reliability. </w:t>
      </w:r>
      <w:r w:rsidRPr="001E04F0">
        <w:rPr>
          <w:rFonts w:ascii="Times New Roman" w:hAnsi="Times New Roman" w:cs="Times New Roman"/>
          <w:i/>
          <w:iCs/>
          <w:sz w:val="24"/>
          <w:szCs w:val="24"/>
        </w:rPr>
        <w:t>Arch Gen Psychiatry</w:t>
      </w:r>
      <w:r w:rsidRPr="001E04F0">
        <w:rPr>
          <w:rFonts w:ascii="Times New Roman" w:hAnsi="Times New Roman" w:cs="Times New Roman"/>
          <w:sz w:val="24"/>
          <w:szCs w:val="24"/>
        </w:rPr>
        <w:t xml:space="preserve"> 39: 784.</w:t>
      </w:r>
    </w:p>
    <w:p w14:paraId="199CEED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42. Buchanan RW, Javitt DC, Marder SR, Schooler NR, Gold JM, McMahon RP,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(2007): The Cognitive and Negative Symptoms in Schizophrenia Trial (CONSIST): The Efficacy of Glutamatergic Agents for Negative Symptoms and Cognitive Impairments. </w:t>
      </w:r>
      <w:r w:rsidRPr="001E04F0">
        <w:rPr>
          <w:rFonts w:ascii="Times New Roman" w:hAnsi="Times New Roman" w:cs="Times New Roman"/>
          <w:i/>
          <w:iCs/>
          <w:sz w:val="24"/>
          <w:szCs w:val="24"/>
        </w:rPr>
        <w:t>Am J Psychiatry</w:t>
      </w:r>
      <w:r w:rsidRPr="001E04F0">
        <w:rPr>
          <w:rFonts w:ascii="Times New Roman" w:hAnsi="Times New Roman" w:cs="Times New Roman"/>
          <w:sz w:val="24"/>
          <w:szCs w:val="24"/>
        </w:rPr>
        <w:t xml:space="preserve"> 164: 1593–1602.</w:t>
      </w:r>
    </w:p>
    <w:p w14:paraId="34831C46"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43. Birchwood M, Smith J, Cochrane R, Wetton S, Copestake S (1990): The Social Functioning Scale the Development and Validation of a New Scale of Social Adjustment for use in Family Intervention Programmes with Schizophrenic Patients. </w:t>
      </w:r>
      <w:r w:rsidRPr="001E04F0">
        <w:rPr>
          <w:rFonts w:ascii="Times New Roman" w:hAnsi="Times New Roman" w:cs="Times New Roman"/>
          <w:i/>
          <w:iCs/>
          <w:sz w:val="24"/>
          <w:szCs w:val="24"/>
        </w:rPr>
        <w:t>Br J Psychiatry</w:t>
      </w:r>
      <w:r w:rsidRPr="001E04F0">
        <w:rPr>
          <w:rFonts w:ascii="Times New Roman" w:hAnsi="Times New Roman" w:cs="Times New Roman"/>
          <w:sz w:val="24"/>
          <w:szCs w:val="24"/>
        </w:rPr>
        <w:t xml:space="preserve"> 157: 853–859.</w:t>
      </w:r>
    </w:p>
    <w:p w14:paraId="24E07A6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44. Heinrichs DW, Hanlon TE, Carpenter WT (1984): The Quality of Life Scale: An Instrument for Rating the Schizophrenic Deficit Syndrome. </w:t>
      </w:r>
      <w:r w:rsidRPr="001E04F0">
        <w:rPr>
          <w:rFonts w:ascii="Times New Roman" w:hAnsi="Times New Roman" w:cs="Times New Roman"/>
          <w:i/>
          <w:iCs/>
          <w:sz w:val="24"/>
          <w:szCs w:val="24"/>
        </w:rPr>
        <w:t>Schizophr Bull</w:t>
      </w:r>
      <w:r w:rsidRPr="001E04F0">
        <w:rPr>
          <w:rFonts w:ascii="Times New Roman" w:hAnsi="Times New Roman" w:cs="Times New Roman"/>
          <w:sz w:val="24"/>
          <w:szCs w:val="24"/>
        </w:rPr>
        <w:t xml:space="preserve"> 10: 388–398.</w:t>
      </w:r>
    </w:p>
    <w:p w14:paraId="52C58EFF"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45. Oliver LD, Haltigan JD, Gold JM, Foussias G, DeRosse P, Buchanan RW,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(2019): Lower- and Higher-Level Social Cognitive Factors Across Individuals With Schizophrenia Spectrum Disorders and Healthy Controls: Relationship With Neurocognition and Functional Outcome. </w:t>
      </w:r>
      <w:r w:rsidRPr="001E04F0">
        <w:rPr>
          <w:rFonts w:ascii="Times New Roman" w:hAnsi="Times New Roman" w:cs="Times New Roman"/>
          <w:i/>
          <w:iCs/>
          <w:sz w:val="24"/>
          <w:szCs w:val="24"/>
        </w:rPr>
        <w:t>Schizophr Bull</w:t>
      </w:r>
      <w:r w:rsidRPr="001E04F0">
        <w:rPr>
          <w:rFonts w:ascii="Times New Roman" w:hAnsi="Times New Roman" w:cs="Times New Roman"/>
          <w:sz w:val="24"/>
          <w:szCs w:val="24"/>
        </w:rPr>
        <w:t xml:space="preserve"> 45: 629–638.</w:t>
      </w:r>
    </w:p>
    <w:p w14:paraId="000BBFF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46. Nuechterlein KH, Green MF, Kern RS, Baade LE, Barch DM, Cohen JD,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(2008): The MATRICS Consensus Cognitive Battery, Part 1: Test Selection, Reliability, and Validity. </w:t>
      </w:r>
      <w:r w:rsidRPr="001E04F0">
        <w:rPr>
          <w:rFonts w:ascii="Times New Roman" w:hAnsi="Times New Roman" w:cs="Times New Roman"/>
          <w:i/>
          <w:iCs/>
          <w:sz w:val="24"/>
          <w:szCs w:val="24"/>
        </w:rPr>
        <w:t>Am J Psychiatry</w:t>
      </w:r>
      <w:r w:rsidRPr="001E04F0">
        <w:rPr>
          <w:rFonts w:ascii="Times New Roman" w:hAnsi="Times New Roman" w:cs="Times New Roman"/>
          <w:sz w:val="24"/>
          <w:szCs w:val="24"/>
        </w:rPr>
        <w:t xml:space="preserve"> 165: 203–213.</w:t>
      </w:r>
    </w:p>
    <w:p w14:paraId="5DCFBC0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47. Kohler CG, Bilker W, Hagendoorn M, Gur RE, Gur RC (2000): Emotion recognition deficit in schizophrenia: association with symptomatology and cognition. </w:t>
      </w:r>
      <w:r w:rsidRPr="001E04F0">
        <w:rPr>
          <w:rFonts w:ascii="Times New Roman" w:hAnsi="Times New Roman" w:cs="Times New Roman"/>
          <w:i/>
          <w:iCs/>
          <w:sz w:val="24"/>
          <w:szCs w:val="24"/>
        </w:rPr>
        <w:t>Biol Psychiatry</w:t>
      </w:r>
      <w:r w:rsidRPr="001E04F0">
        <w:rPr>
          <w:rFonts w:ascii="Times New Roman" w:hAnsi="Times New Roman" w:cs="Times New Roman"/>
          <w:sz w:val="24"/>
          <w:szCs w:val="24"/>
        </w:rPr>
        <w:t xml:space="preserve"> 48: 127–136.</w:t>
      </w:r>
    </w:p>
    <w:p w14:paraId="056CF77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48. Baron‐Cohen S, Wheelwright S, Hill J, Raste Y, Plumb I (2001): The “Reading the Mind in the Eyes” Test Revised Version: A Study with Normal Adults, and Adults with Asperger Syndrome or High‐functioning Autism. </w:t>
      </w:r>
      <w:r w:rsidRPr="001E04F0">
        <w:rPr>
          <w:rFonts w:ascii="Times New Roman" w:hAnsi="Times New Roman" w:cs="Times New Roman"/>
          <w:i/>
          <w:iCs/>
          <w:sz w:val="24"/>
          <w:szCs w:val="24"/>
        </w:rPr>
        <w:t>J Child Psychol Psychiatry</w:t>
      </w:r>
      <w:r w:rsidRPr="001E04F0">
        <w:rPr>
          <w:rFonts w:ascii="Times New Roman" w:hAnsi="Times New Roman" w:cs="Times New Roman"/>
          <w:sz w:val="24"/>
          <w:szCs w:val="24"/>
        </w:rPr>
        <w:t xml:space="preserve"> 42: 241–251.</w:t>
      </w:r>
    </w:p>
    <w:p w14:paraId="405F5E90"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49. McDonald S, Flanagan S, Rollins J (2011): The awareness of social inference test (revised). </w:t>
      </w:r>
      <w:r w:rsidRPr="001E04F0">
        <w:rPr>
          <w:rFonts w:ascii="Times New Roman" w:hAnsi="Times New Roman" w:cs="Times New Roman"/>
          <w:i/>
          <w:iCs/>
          <w:sz w:val="24"/>
          <w:szCs w:val="24"/>
        </w:rPr>
        <w:t>New South Wales Aust Australas Soc Study Brain Impair</w:t>
      </w:r>
      <w:r w:rsidRPr="001E04F0">
        <w:rPr>
          <w:rFonts w:ascii="Times New Roman" w:hAnsi="Times New Roman" w:cs="Times New Roman"/>
          <w:sz w:val="24"/>
          <w:szCs w:val="24"/>
        </w:rPr>
        <w:t>.</w:t>
      </w:r>
    </w:p>
    <w:p w14:paraId="25BB8039"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lastRenderedPageBreak/>
        <w:t xml:space="preserve">50. Esteban O, Markiewicz CJ, Blair RW, Moodie CA, Isik AI, Erramuzpe A,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(2019): fMRIPrep: a robust preprocessing pipeline for functional MRI. </w:t>
      </w:r>
      <w:r w:rsidRPr="001E04F0">
        <w:rPr>
          <w:rFonts w:ascii="Times New Roman" w:hAnsi="Times New Roman" w:cs="Times New Roman"/>
          <w:i/>
          <w:iCs/>
          <w:sz w:val="24"/>
          <w:szCs w:val="24"/>
        </w:rPr>
        <w:t>Nat Methods</w:t>
      </w:r>
      <w:r w:rsidRPr="001E04F0">
        <w:rPr>
          <w:rFonts w:ascii="Times New Roman" w:hAnsi="Times New Roman" w:cs="Times New Roman"/>
          <w:sz w:val="24"/>
          <w:szCs w:val="24"/>
        </w:rPr>
        <w:t xml:space="preserve"> 16: 111–116.</w:t>
      </w:r>
    </w:p>
    <w:p w14:paraId="2532D03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51. Dickie EW, Anticevic A, Smith DE, Coalson TS, Manogaran M, Calarco N,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(2019): Ciftify: A framework for surface-based analysis of legacy MR acquisitions. </w:t>
      </w:r>
      <w:r w:rsidRPr="001E04F0">
        <w:rPr>
          <w:rFonts w:ascii="Times New Roman" w:hAnsi="Times New Roman" w:cs="Times New Roman"/>
          <w:i/>
          <w:iCs/>
          <w:sz w:val="24"/>
          <w:szCs w:val="24"/>
        </w:rPr>
        <w:t>NeuroImage</w:t>
      </w:r>
      <w:r w:rsidRPr="001E04F0">
        <w:rPr>
          <w:rFonts w:ascii="Times New Roman" w:hAnsi="Times New Roman" w:cs="Times New Roman"/>
          <w:sz w:val="24"/>
          <w:szCs w:val="24"/>
        </w:rPr>
        <w:t xml:space="preserve"> 197: 818–826.</w:t>
      </w:r>
    </w:p>
    <w:p w14:paraId="296BA39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52. Glasser MF, Coalson TS, Robinson EC, Hacker CD, Harwell J, Yacoub E,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(2016): A multi-modal parcellation of human cerebral cortex. </w:t>
      </w:r>
      <w:r w:rsidRPr="001E04F0">
        <w:rPr>
          <w:rFonts w:ascii="Times New Roman" w:hAnsi="Times New Roman" w:cs="Times New Roman"/>
          <w:i/>
          <w:iCs/>
          <w:sz w:val="24"/>
          <w:szCs w:val="24"/>
        </w:rPr>
        <w:t>Nature</w:t>
      </w:r>
      <w:r w:rsidRPr="001E04F0">
        <w:rPr>
          <w:rFonts w:ascii="Times New Roman" w:hAnsi="Times New Roman" w:cs="Times New Roman"/>
          <w:sz w:val="24"/>
          <w:szCs w:val="24"/>
        </w:rPr>
        <w:t xml:space="preserve"> 536: 171–178.</w:t>
      </w:r>
    </w:p>
    <w:p w14:paraId="216F426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53. Tian Y, Margulies DS, Breakspear M, Zalesky A (2020): Topographic organization of the human subcortex unveiled with functional connectivity gradients. </w:t>
      </w:r>
      <w:r w:rsidRPr="001E04F0">
        <w:rPr>
          <w:rFonts w:ascii="Times New Roman" w:hAnsi="Times New Roman" w:cs="Times New Roman"/>
          <w:i/>
          <w:iCs/>
          <w:sz w:val="24"/>
          <w:szCs w:val="24"/>
        </w:rPr>
        <w:t>Nat Neurosci</w:t>
      </w:r>
      <w:r w:rsidRPr="001E04F0">
        <w:rPr>
          <w:rFonts w:ascii="Times New Roman" w:hAnsi="Times New Roman" w:cs="Times New Roman"/>
          <w:sz w:val="24"/>
          <w:szCs w:val="24"/>
        </w:rPr>
        <w:t xml:space="preserve"> 23: 1421–1432.</w:t>
      </w:r>
    </w:p>
    <w:p w14:paraId="44542B63"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54. Ji JL, Spronk M, Kulkarni K, Repovš G, Anticevic A, Cole MW (2019): Mapping the human brain’s cortical-subcortical functional network organization. </w:t>
      </w:r>
      <w:r w:rsidRPr="001E04F0">
        <w:rPr>
          <w:rFonts w:ascii="Times New Roman" w:hAnsi="Times New Roman" w:cs="Times New Roman"/>
          <w:i/>
          <w:iCs/>
          <w:sz w:val="24"/>
          <w:szCs w:val="24"/>
        </w:rPr>
        <w:t>NeuroImage</w:t>
      </w:r>
      <w:r w:rsidRPr="001E04F0">
        <w:rPr>
          <w:rFonts w:ascii="Times New Roman" w:hAnsi="Times New Roman" w:cs="Times New Roman"/>
          <w:sz w:val="24"/>
          <w:szCs w:val="24"/>
        </w:rPr>
        <w:t xml:space="preserve"> 185: 35–57.</w:t>
      </w:r>
    </w:p>
    <w:p w14:paraId="6C113BFF"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55. Fortin J-P, Cullen N, Sheline YI, Taylor WD, Aselcioglu I, Cook PA,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(2018): Harmonization of cortical thickness measurements across scanners and sites. </w:t>
      </w:r>
      <w:r w:rsidRPr="001E04F0">
        <w:rPr>
          <w:rFonts w:ascii="Times New Roman" w:hAnsi="Times New Roman" w:cs="Times New Roman"/>
          <w:i/>
          <w:iCs/>
          <w:sz w:val="24"/>
          <w:szCs w:val="24"/>
        </w:rPr>
        <w:t>NeuroImage</w:t>
      </w:r>
      <w:r w:rsidRPr="001E04F0">
        <w:rPr>
          <w:rFonts w:ascii="Times New Roman" w:hAnsi="Times New Roman" w:cs="Times New Roman"/>
          <w:sz w:val="24"/>
          <w:szCs w:val="24"/>
        </w:rPr>
        <w:t xml:space="preserve"> 167: 104–120.</w:t>
      </w:r>
    </w:p>
    <w:p w14:paraId="6C3786F7"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56. Johnson WE, Li C, Rabinovic A (2007): Adjusting batch effects in microarray expression data using empirical Bayes methods. </w:t>
      </w:r>
      <w:r w:rsidRPr="001E04F0">
        <w:rPr>
          <w:rFonts w:ascii="Times New Roman" w:hAnsi="Times New Roman" w:cs="Times New Roman"/>
          <w:i/>
          <w:iCs/>
          <w:sz w:val="24"/>
          <w:szCs w:val="24"/>
        </w:rPr>
        <w:t>Biostatistics</w:t>
      </w:r>
      <w:r w:rsidRPr="001E04F0">
        <w:rPr>
          <w:rFonts w:ascii="Times New Roman" w:hAnsi="Times New Roman" w:cs="Times New Roman"/>
          <w:sz w:val="24"/>
          <w:szCs w:val="24"/>
        </w:rPr>
        <w:t xml:space="preserve"> 8: 118–127.</w:t>
      </w:r>
    </w:p>
    <w:p w14:paraId="2941B023"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57. Coifman RR, Lafon S, Lee AB, Maggioni M, Nadler B, Warner F, Zucker SW (2005): Geometric diffusions as a tool for harmonic analysis and structure definition of data: Diffusion maps. </w:t>
      </w:r>
      <w:r w:rsidRPr="001E04F0">
        <w:rPr>
          <w:rFonts w:ascii="Times New Roman" w:hAnsi="Times New Roman" w:cs="Times New Roman"/>
          <w:i/>
          <w:iCs/>
          <w:sz w:val="24"/>
          <w:szCs w:val="24"/>
        </w:rPr>
        <w:t>Proc Natl Acad Sci</w:t>
      </w:r>
      <w:r w:rsidRPr="001E04F0">
        <w:rPr>
          <w:rFonts w:ascii="Times New Roman" w:hAnsi="Times New Roman" w:cs="Times New Roman"/>
          <w:sz w:val="24"/>
          <w:szCs w:val="24"/>
        </w:rPr>
        <w:t xml:space="preserve"> 102: 7426–7431.</w:t>
      </w:r>
    </w:p>
    <w:p w14:paraId="580EF2AC"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58. Vos De Wael R, Benkarim O, Paquola C, Lariviere S, Royer J, Tavakol S,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(2020): BrainSpace: a toolbox for the analysis of macroscale gradients in neuroimaging and connectomics datasets. </w:t>
      </w:r>
      <w:r w:rsidRPr="001E04F0">
        <w:rPr>
          <w:rFonts w:ascii="Times New Roman" w:hAnsi="Times New Roman" w:cs="Times New Roman"/>
          <w:i/>
          <w:iCs/>
          <w:sz w:val="24"/>
          <w:szCs w:val="24"/>
        </w:rPr>
        <w:t>Commun Biol</w:t>
      </w:r>
      <w:r w:rsidRPr="001E04F0">
        <w:rPr>
          <w:rFonts w:ascii="Times New Roman" w:hAnsi="Times New Roman" w:cs="Times New Roman"/>
          <w:sz w:val="24"/>
          <w:szCs w:val="24"/>
        </w:rPr>
        <w:t xml:space="preserve"> 3: 103.</w:t>
      </w:r>
    </w:p>
    <w:p w14:paraId="5080A70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59. Krishnan A, Williams LJ, McIntosh AR, Abdi H (2011): Partial Least Squares (PLS) methods for neuroimaging: a tutorial and review. </w:t>
      </w:r>
      <w:r w:rsidRPr="001E04F0">
        <w:rPr>
          <w:rFonts w:ascii="Times New Roman" w:hAnsi="Times New Roman" w:cs="Times New Roman"/>
          <w:i/>
          <w:iCs/>
          <w:sz w:val="24"/>
          <w:szCs w:val="24"/>
        </w:rPr>
        <w:t>Neuroimage</w:t>
      </w:r>
      <w:r w:rsidRPr="001E04F0">
        <w:rPr>
          <w:rFonts w:ascii="Times New Roman" w:hAnsi="Times New Roman" w:cs="Times New Roman"/>
          <w:sz w:val="24"/>
          <w:szCs w:val="24"/>
        </w:rPr>
        <w:t xml:space="preserve"> 56: 455–475.</w:t>
      </w:r>
    </w:p>
    <w:p w14:paraId="7294524A"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60. Berry KJ, Johnston JE, Mielke PW (2011): Permutation methods. </w:t>
      </w:r>
      <w:r w:rsidRPr="001E04F0">
        <w:rPr>
          <w:rFonts w:ascii="Times New Roman" w:hAnsi="Times New Roman" w:cs="Times New Roman"/>
          <w:i/>
          <w:iCs/>
          <w:sz w:val="24"/>
          <w:szCs w:val="24"/>
        </w:rPr>
        <w:t>WIREs Comput Stat</w:t>
      </w:r>
      <w:r w:rsidRPr="001E04F0">
        <w:rPr>
          <w:rFonts w:ascii="Times New Roman" w:hAnsi="Times New Roman" w:cs="Times New Roman"/>
          <w:sz w:val="24"/>
          <w:szCs w:val="24"/>
        </w:rPr>
        <w:t xml:space="preserve"> 3: 527–542.</w:t>
      </w:r>
    </w:p>
    <w:p w14:paraId="3F25DB2B"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61. Hesterberg T (2011): Bootstrap. </w:t>
      </w:r>
      <w:r w:rsidRPr="001E04F0">
        <w:rPr>
          <w:rFonts w:ascii="Times New Roman" w:hAnsi="Times New Roman" w:cs="Times New Roman"/>
          <w:i/>
          <w:iCs/>
          <w:sz w:val="24"/>
          <w:szCs w:val="24"/>
        </w:rPr>
        <w:t>WIREs Comput Stat</w:t>
      </w:r>
      <w:r w:rsidRPr="001E04F0">
        <w:rPr>
          <w:rFonts w:ascii="Times New Roman" w:hAnsi="Times New Roman" w:cs="Times New Roman"/>
          <w:sz w:val="24"/>
          <w:szCs w:val="24"/>
        </w:rPr>
        <w:t xml:space="preserve"> 3: 497–526.</w:t>
      </w:r>
    </w:p>
    <w:p w14:paraId="2A55C4E2"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62. R Development Core Team (2010): R: A language and environment for statistical computing. Vienna, Austria: R Foundation for Statistical Computing. Retrieved from http://www.R-project.org</w:t>
      </w:r>
    </w:p>
    <w:p w14:paraId="376ED7C9"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63. Hanlon FM, Shaff NA, Dodd AB, Ling JM, Bustillo JR, Abbott CC,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(2016): Hemodynamic response function abnormalities in schizophrenia during a multisensory detection task: Hemodynamic Response Function Abnormalities. </w:t>
      </w:r>
      <w:r w:rsidRPr="001E04F0">
        <w:rPr>
          <w:rFonts w:ascii="Times New Roman" w:hAnsi="Times New Roman" w:cs="Times New Roman"/>
          <w:i/>
          <w:iCs/>
          <w:sz w:val="24"/>
          <w:szCs w:val="24"/>
        </w:rPr>
        <w:t>Hum Brain Mapp</w:t>
      </w:r>
      <w:r w:rsidRPr="001E04F0">
        <w:rPr>
          <w:rFonts w:ascii="Times New Roman" w:hAnsi="Times New Roman" w:cs="Times New Roman"/>
          <w:sz w:val="24"/>
          <w:szCs w:val="24"/>
        </w:rPr>
        <w:t xml:space="preserve"> 37: 745–755.</w:t>
      </w:r>
    </w:p>
    <w:p w14:paraId="32591103"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64. Gröhn C, Norgren E, Eriksson L (2022): A systematic review of the neural correlates of multisensory integration in schizophrenia. </w:t>
      </w:r>
      <w:r w:rsidRPr="001E04F0">
        <w:rPr>
          <w:rFonts w:ascii="Times New Roman" w:hAnsi="Times New Roman" w:cs="Times New Roman"/>
          <w:i/>
          <w:iCs/>
          <w:sz w:val="24"/>
          <w:szCs w:val="24"/>
        </w:rPr>
        <w:t>Schizophr Res Cogn</w:t>
      </w:r>
      <w:r w:rsidRPr="001E04F0">
        <w:rPr>
          <w:rFonts w:ascii="Times New Roman" w:hAnsi="Times New Roman" w:cs="Times New Roman"/>
          <w:sz w:val="24"/>
          <w:szCs w:val="24"/>
        </w:rPr>
        <w:t xml:space="preserve"> 27: 100219.</w:t>
      </w:r>
    </w:p>
    <w:p w14:paraId="1DEE7583"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65. Anticevic A, Cole MW, Repovs G, Murray JD, Brumbaugh MS, Winkler AM,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(2014): Characterizing Thalamo-Cortical Disturbances in Schizophrenia and Bipolar Illness. </w:t>
      </w:r>
      <w:r w:rsidRPr="001E04F0">
        <w:rPr>
          <w:rFonts w:ascii="Times New Roman" w:hAnsi="Times New Roman" w:cs="Times New Roman"/>
          <w:i/>
          <w:iCs/>
          <w:sz w:val="24"/>
          <w:szCs w:val="24"/>
        </w:rPr>
        <w:t>Cereb Cortex</w:t>
      </w:r>
      <w:r w:rsidRPr="001E04F0">
        <w:rPr>
          <w:rFonts w:ascii="Times New Roman" w:hAnsi="Times New Roman" w:cs="Times New Roman"/>
          <w:sz w:val="24"/>
          <w:szCs w:val="24"/>
        </w:rPr>
        <w:t xml:space="preserve"> 24: 3116–3130.</w:t>
      </w:r>
    </w:p>
    <w:p w14:paraId="601ED8C3"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66. Damaraju E, Allen EA, Belger A, Ford JM, McEwen S, Mathalon DH,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(2014): Dynamic functional connectivity analysis reveals transient states of dysconnectivity in schizophrenia. </w:t>
      </w:r>
      <w:r w:rsidRPr="001E04F0">
        <w:rPr>
          <w:rFonts w:ascii="Times New Roman" w:hAnsi="Times New Roman" w:cs="Times New Roman"/>
          <w:i/>
          <w:iCs/>
          <w:sz w:val="24"/>
          <w:szCs w:val="24"/>
        </w:rPr>
        <w:t>NeuroImage Clin</w:t>
      </w:r>
      <w:r w:rsidRPr="001E04F0">
        <w:rPr>
          <w:rFonts w:ascii="Times New Roman" w:hAnsi="Times New Roman" w:cs="Times New Roman"/>
          <w:sz w:val="24"/>
          <w:szCs w:val="24"/>
        </w:rPr>
        <w:t xml:space="preserve"> 5: 298–308.</w:t>
      </w:r>
    </w:p>
    <w:p w14:paraId="1A6E9732"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67. Woodward ND, Karbasforoushan H, Heckers S (2012): Thalamocortical Dysconnectivity in Schizophrenia. </w:t>
      </w:r>
      <w:r w:rsidRPr="001E04F0">
        <w:rPr>
          <w:rFonts w:ascii="Times New Roman" w:hAnsi="Times New Roman" w:cs="Times New Roman"/>
          <w:i/>
          <w:iCs/>
          <w:sz w:val="24"/>
          <w:szCs w:val="24"/>
        </w:rPr>
        <w:t>Am J Psychiatry</w:t>
      </w:r>
      <w:r w:rsidRPr="001E04F0">
        <w:rPr>
          <w:rFonts w:ascii="Times New Roman" w:hAnsi="Times New Roman" w:cs="Times New Roman"/>
          <w:sz w:val="24"/>
          <w:szCs w:val="24"/>
        </w:rPr>
        <w:t xml:space="preserve"> 169: 1092–1099.</w:t>
      </w:r>
    </w:p>
    <w:p w14:paraId="1FAB114A"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lastRenderedPageBreak/>
        <w:t xml:space="preserve">68. Abram SV, Hua JPY, Ford JM (2022): Consider the pons: bridging the gap on sensory prediction abnormalities in schizophrenia. </w:t>
      </w:r>
      <w:r w:rsidRPr="001E04F0">
        <w:rPr>
          <w:rFonts w:ascii="Times New Roman" w:hAnsi="Times New Roman" w:cs="Times New Roman"/>
          <w:i/>
          <w:iCs/>
          <w:sz w:val="24"/>
          <w:szCs w:val="24"/>
        </w:rPr>
        <w:t>Trends Neurosci</w:t>
      </w:r>
      <w:r w:rsidRPr="001E04F0">
        <w:rPr>
          <w:rFonts w:ascii="Times New Roman" w:hAnsi="Times New Roman" w:cs="Times New Roman"/>
          <w:sz w:val="24"/>
          <w:szCs w:val="24"/>
        </w:rPr>
        <w:t xml:space="preserve"> 45: 798–808.</w:t>
      </w:r>
    </w:p>
    <w:p w14:paraId="00C2F93C"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69. Behrendt R-P, Young C (2004): Hallucinations in schizophrenia, sensory impairment, and brain disease: A unifying model. </w:t>
      </w:r>
      <w:r w:rsidRPr="001E04F0">
        <w:rPr>
          <w:rFonts w:ascii="Times New Roman" w:hAnsi="Times New Roman" w:cs="Times New Roman"/>
          <w:i/>
          <w:iCs/>
          <w:sz w:val="24"/>
          <w:szCs w:val="24"/>
        </w:rPr>
        <w:t>Behav Brain Sci</w:t>
      </w:r>
      <w:r w:rsidRPr="001E04F0">
        <w:rPr>
          <w:rFonts w:ascii="Times New Roman" w:hAnsi="Times New Roman" w:cs="Times New Roman"/>
          <w:sz w:val="24"/>
          <w:szCs w:val="24"/>
        </w:rPr>
        <w:t xml:space="preserve"> 27: 771–787.</w:t>
      </w:r>
    </w:p>
    <w:p w14:paraId="52E032DC"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70. Andreasen NC, Paradiso S, O’Leary DS (1998): “Cognitive Dysmetria” as an Integrative Theory of Schizophrenia: A Dysfunction in Cortical-Subcortical-Cerebellar Circuitry? </w:t>
      </w:r>
      <w:r w:rsidRPr="001E04F0">
        <w:rPr>
          <w:rFonts w:ascii="Times New Roman" w:hAnsi="Times New Roman" w:cs="Times New Roman"/>
          <w:i/>
          <w:iCs/>
          <w:sz w:val="24"/>
          <w:szCs w:val="24"/>
        </w:rPr>
        <w:t>Schizophr Bull</w:t>
      </w:r>
      <w:r w:rsidRPr="001E04F0">
        <w:rPr>
          <w:rFonts w:ascii="Times New Roman" w:hAnsi="Times New Roman" w:cs="Times New Roman"/>
          <w:sz w:val="24"/>
          <w:szCs w:val="24"/>
        </w:rPr>
        <w:t xml:space="preserve"> 24: 203–218.</w:t>
      </w:r>
    </w:p>
    <w:p w14:paraId="7E0C075F" w14:textId="77777777" w:rsidR="00131578" w:rsidRPr="001E04F0" w:rsidRDefault="00131578" w:rsidP="00443D67">
      <w:pPr>
        <w:pStyle w:val="Bibliography"/>
        <w:pBdr>
          <w:top w:val="nil"/>
        </w:pBdr>
        <w:spacing w:line="240" w:lineRule="auto"/>
        <w:rPr>
          <w:rFonts w:ascii="Times New Roman" w:hAnsi="Times New Roman" w:cs="Times New Roman"/>
          <w:sz w:val="24"/>
          <w:szCs w:val="24"/>
          <w:lang w:val="fr-FR"/>
        </w:rPr>
      </w:pPr>
      <w:r w:rsidRPr="001E04F0">
        <w:rPr>
          <w:rFonts w:ascii="Times New Roman" w:hAnsi="Times New Roman" w:cs="Times New Roman"/>
          <w:sz w:val="24"/>
          <w:szCs w:val="24"/>
        </w:rPr>
        <w:t xml:space="preserve">71. Bethlehem RAI, Paquola C, Seidlitz J, Ronan L, Bernhardt B, Consortium C-C, Tsvetanov KA (2020): Dispersion of functional gradients across the adult lifespan. </w:t>
      </w:r>
      <w:r w:rsidRPr="001E04F0">
        <w:rPr>
          <w:rFonts w:ascii="Times New Roman" w:hAnsi="Times New Roman" w:cs="Times New Roman"/>
          <w:i/>
          <w:iCs/>
          <w:sz w:val="24"/>
          <w:szCs w:val="24"/>
          <w:lang w:val="fr-FR"/>
        </w:rPr>
        <w:t>NeuroImage</w:t>
      </w:r>
      <w:r w:rsidRPr="001E04F0">
        <w:rPr>
          <w:rFonts w:ascii="Times New Roman" w:hAnsi="Times New Roman" w:cs="Times New Roman"/>
          <w:sz w:val="24"/>
          <w:szCs w:val="24"/>
          <w:lang w:val="fr-FR"/>
        </w:rPr>
        <w:t xml:space="preserve"> 222: 117299.</w:t>
      </w:r>
    </w:p>
    <w:p w14:paraId="2E83D0E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lang w:val="fr-FR"/>
        </w:rPr>
        <w:t xml:space="preserve">72. Cross N, Paquola C, Pomares FB, Perrault AA, Jegou A, Nguyen A,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(2021): Cortical gradients of functional connectivity are robust to state-dependent changes following sleep deprivation. </w:t>
      </w:r>
      <w:r w:rsidRPr="001E04F0">
        <w:rPr>
          <w:rFonts w:ascii="Times New Roman" w:hAnsi="Times New Roman" w:cs="Times New Roman"/>
          <w:i/>
          <w:iCs/>
          <w:sz w:val="24"/>
          <w:szCs w:val="24"/>
        </w:rPr>
        <w:t>NeuroImage</w:t>
      </w:r>
      <w:r w:rsidRPr="001E04F0">
        <w:rPr>
          <w:rFonts w:ascii="Times New Roman" w:hAnsi="Times New Roman" w:cs="Times New Roman"/>
          <w:sz w:val="24"/>
          <w:szCs w:val="24"/>
        </w:rPr>
        <w:t xml:space="preserve"> 226: 117547.</w:t>
      </w:r>
    </w:p>
    <w:p w14:paraId="11F31966" w14:textId="77777777" w:rsidR="00131578" w:rsidRPr="001E04F0" w:rsidRDefault="00131578" w:rsidP="00443D67">
      <w:pPr>
        <w:pStyle w:val="Bibliography"/>
        <w:pBdr>
          <w:top w:val="nil"/>
        </w:pBdr>
        <w:spacing w:line="240" w:lineRule="auto"/>
        <w:rPr>
          <w:rFonts w:ascii="Times New Roman" w:hAnsi="Times New Roman" w:cs="Times New Roman"/>
          <w:sz w:val="24"/>
          <w:szCs w:val="24"/>
          <w:lang w:val="fr-FR"/>
        </w:rPr>
      </w:pPr>
      <w:r w:rsidRPr="001E04F0">
        <w:rPr>
          <w:rFonts w:ascii="Times New Roman" w:hAnsi="Times New Roman" w:cs="Times New Roman"/>
          <w:sz w:val="24"/>
          <w:szCs w:val="24"/>
        </w:rPr>
        <w:t xml:space="preserve">73. Girn M, Roseman L, Bernhardt B, Smallwood J, Carhart-Harris R, Nathan Spreng R (2022): Serotonergic psychedelic drugs LSD and psilocybin reduce the hierarchical differentiation of unimodal and transmodal cortex. </w:t>
      </w:r>
      <w:r w:rsidRPr="001E04F0">
        <w:rPr>
          <w:rFonts w:ascii="Times New Roman" w:hAnsi="Times New Roman" w:cs="Times New Roman"/>
          <w:i/>
          <w:iCs/>
          <w:sz w:val="24"/>
          <w:szCs w:val="24"/>
          <w:lang w:val="fr-FR"/>
        </w:rPr>
        <w:t>NeuroImage</w:t>
      </w:r>
      <w:r w:rsidRPr="001E04F0">
        <w:rPr>
          <w:rFonts w:ascii="Times New Roman" w:hAnsi="Times New Roman" w:cs="Times New Roman"/>
          <w:sz w:val="24"/>
          <w:szCs w:val="24"/>
          <w:lang w:val="fr-FR"/>
        </w:rPr>
        <w:t xml:space="preserve"> 256: 119220.</w:t>
      </w:r>
    </w:p>
    <w:p w14:paraId="362216DA"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lang w:val="fr-FR"/>
        </w:rPr>
        <w:t xml:space="preserve">74. Xia M, Liu J, Mechelli A, Sun X, Ma Q, Wang X,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(2022): Connectome gradient dysfunction in major depression and its association with gene expression profiles and treatment outcomes. </w:t>
      </w:r>
      <w:r w:rsidRPr="001E04F0">
        <w:rPr>
          <w:rFonts w:ascii="Times New Roman" w:hAnsi="Times New Roman" w:cs="Times New Roman"/>
          <w:i/>
          <w:iCs/>
          <w:sz w:val="24"/>
          <w:szCs w:val="24"/>
        </w:rPr>
        <w:t>Mol Psychiatry</w:t>
      </w:r>
      <w:r w:rsidRPr="001E04F0">
        <w:rPr>
          <w:rFonts w:ascii="Times New Roman" w:hAnsi="Times New Roman" w:cs="Times New Roman"/>
          <w:sz w:val="24"/>
          <w:szCs w:val="24"/>
        </w:rPr>
        <w:t>. https://doi.org/10.1038/s41380-022-01519-5</w:t>
      </w:r>
    </w:p>
    <w:p w14:paraId="54D376E5"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75. Choi H, Byeon K, Park B, Lee J, Valk SL, Bernhardt B,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(2022): Diagnosis-informed connectivity subtyping discovers subgroups of autism with reproducible symptom profiles. </w:t>
      </w:r>
      <w:r w:rsidRPr="001E04F0">
        <w:rPr>
          <w:rFonts w:ascii="Times New Roman" w:hAnsi="Times New Roman" w:cs="Times New Roman"/>
          <w:i/>
          <w:iCs/>
          <w:sz w:val="24"/>
          <w:szCs w:val="24"/>
        </w:rPr>
        <w:t>NeuroImage</w:t>
      </w:r>
      <w:r w:rsidRPr="001E04F0">
        <w:rPr>
          <w:rFonts w:ascii="Times New Roman" w:hAnsi="Times New Roman" w:cs="Times New Roman"/>
          <w:sz w:val="24"/>
          <w:szCs w:val="24"/>
        </w:rPr>
        <w:t xml:space="preserve"> 256: 119212.</w:t>
      </w:r>
    </w:p>
    <w:p w14:paraId="4F8516E4"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76. Burt JB, Demirtaş M, Eckner WJ, Navejar NM, Ji JL, Martin WJ,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(2018): Hierarchy of transcriptomic specialization across human cortex captured by structural neuroimaging topography. </w:t>
      </w:r>
      <w:r w:rsidRPr="001E04F0">
        <w:rPr>
          <w:rFonts w:ascii="Times New Roman" w:hAnsi="Times New Roman" w:cs="Times New Roman"/>
          <w:i/>
          <w:iCs/>
          <w:sz w:val="24"/>
          <w:szCs w:val="24"/>
        </w:rPr>
        <w:t>Nat Neurosci</w:t>
      </w:r>
      <w:r w:rsidRPr="001E04F0">
        <w:rPr>
          <w:rFonts w:ascii="Times New Roman" w:hAnsi="Times New Roman" w:cs="Times New Roman"/>
          <w:sz w:val="24"/>
          <w:szCs w:val="24"/>
        </w:rPr>
        <w:t xml:space="preserve"> 21: 1251–1259.</w:t>
      </w:r>
    </w:p>
    <w:p w14:paraId="3FCC11A7"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77. Flynn SW, Lang DJ, Mackay AL, Goghari V, Vavasour IM, Whittall KP,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(2003): Abnormalities of myelination in schizophrenia detected in vivo with MRI, and post-mortem with analysis of oligodendrocyte proteins. </w:t>
      </w:r>
      <w:r w:rsidRPr="001E04F0">
        <w:rPr>
          <w:rFonts w:ascii="Times New Roman" w:hAnsi="Times New Roman" w:cs="Times New Roman"/>
          <w:i/>
          <w:iCs/>
          <w:sz w:val="24"/>
          <w:szCs w:val="24"/>
        </w:rPr>
        <w:t>Mol Psychiatry</w:t>
      </w:r>
      <w:r w:rsidRPr="001E04F0">
        <w:rPr>
          <w:rFonts w:ascii="Times New Roman" w:hAnsi="Times New Roman" w:cs="Times New Roman"/>
          <w:sz w:val="24"/>
          <w:szCs w:val="24"/>
        </w:rPr>
        <w:t xml:space="preserve"> 8: 811–820.</w:t>
      </w:r>
    </w:p>
    <w:p w14:paraId="12CE11E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78. Vanes LD, Mouchlianitis E, Barry E, Patel K, Wong K, Shergill SS (2019): Cognitive correlates of abnormal myelination in psychosis. </w:t>
      </w:r>
      <w:r w:rsidRPr="001E04F0">
        <w:rPr>
          <w:rFonts w:ascii="Times New Roman" w:hAnsi="Times New Roman" w:cs="Times New Roman"/>
          <w:i/>
          <w:iCs/>
          <w:sz w:val="24"/>
          <w:szCs w:val="24"/>
        </w:rPr>
        <w:t>Sci Rep</w:t>
      </w:r>
      <w:r w:rsidRPr="001E04F0">
        <w:rPr>
          <w:rFonts w:ascii="Times New Roman" w:hAnsi="Times New Roman" w:cs="Times New Roman"/>
          <w:sz w:val="24"/>
          <w:szCs w:val="24"/>
        </w:rPr>
        <w:t xml:space="preserve"> 9: 5162.</w:t>
      </w:r>
    </w:p>
    <w:p w14:paraId="06929E46" w14:textId="77777777" w:rsidR="00131578" w:rsidRPr="001E04F0" w:rsidRDefault="00131578" w:rsidP="00443D67">
      <w:pPr>
        <w:pStyle w:val="Bibliography"/>
        <w:pBdr>
          <w:top w:val="nil"/>
        </w:pBdr>
        <w:spacing w:line="240" w:lineRule="auto"/>
        <w:rPr>
          <w:rFonts w:ascii="Times New Roman" w:hAnsi="Times New Roman" w:cs="Times New Roman"/>
          <w:sz w:val="24"/>
          <w:szCs w:val="24"/>
          <w:lang w:val="fr-FR"/>
        </w:rPr>
      </w:pPr>
      <w:r w:rsidRPr="001E04F0">
        <w:rPr>
          <w:rFonts w:ascii="Times New Roman" w:hAnsi="Times New Roman" w:cs="Times New Roman"/>
          <w:sz w:val="24"/>
          <w:szCs w:val="24"/>
        </w:rPr>
        <w:t xml:space="preserve">79. Voineskos AN, Mulsant BH, Dickie EW, Neufeld NH, Rothschild AJ, Whyte EM,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(2020): Effects of Antipsychotic Medication on Brain Structure in Patients With Major Depressive Disorder and Psychotic Features: Neuroimaging Findings in the Context of a Randomized Placebo-Controlled Clinical Trial. </w:t>
      </w:r>
      <w:r w:rsidRPr="001E04F0">
        <w:rPr>
          <w:rFonts w:ascii="Times New Roman" w:hAnsi="Times New Roman" w:cs="Times New Roman"/>
          <w:i/>
          <w:iCs/>
          <w:sz w:val="24"/>
          <w:szCs w:val="24"/>
          <w:lang w:val="fr-FR"/>
        </w:rPr>
        <w:t>JAMA Psychiatry</w:t>
      </w:r>
      <w:r w:rsidRPr="001E04F0">
        <w:rPr>
          <w:rFonts w:ascii="Times New Roman" w:hAnsi="Times New Roman" w:cs="Times New Roman"/>
          <w:sz w:val="24"/>
          <w:szCs w:val="24"/>
          <w:lang w:val="fr-FR"/>
        </w:rPr>
        <w:t xml:space="preserve"> 77: 674.</w:t>
      </w:r>
    </w:p>
    <w:p w14:paraId="41CE897E"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lang w:val="fr-FR"/>
        </w:rPr>
        <w:t xml:space="preserve">80. Levi PT, Chopra S, Pang JC, Holmes A, Gajwani M, Sassenberg TA, </w:t>
      </w:r>
      <w:r w:rsidRPr="001E04F0">
        <w:rPr>
          <w:rFonts w:ascii="Times New Roman" w:hAnsi="Times New Roman" w:cs="Times New Roman"/>
          <w:i/>
          <w:iCs/>
          <w:sz w:val="24"/>
          <w:szCs w:val="24"/>
          <w:lang w:val="fr-FR"/>
        </w:rPr>
        <w:t>et al.</w:t>
      </w:r>
      <w:r w:rsidRPr="001E04F0">
        <w:rPr>
          <w:rFonts w:ascii="Times New Roman" w:hAnsi="Times New Roman" w:cs="Times New Roman"/>
          <w:sz w:val="24"/>
          <w:szCs w:val="24"/>
          <w:lang w:val="fr-FR"/>
        </w:rPr>
        <w:t xml:space="preserve"> </w:t>
      </w:r>
      <w:r w:rsidRPr="001E04F0">
        <w:rPr>
          <w:rFonts w:ascii="Times New Roman" w:hAnsi="Times New Roman" w:cs="Times New Roman"/>
          <w:sz w:val="24"/>
          <w:szCs w:val="24"/>
        </w:rPr>
        <w:t xml:space="preserve">(2023): The effect of using group-averaged or individualized brain parcellations when investigating connectome dysfunction in psychosis. </w:t>
      </w:r>
      <w:r w:rsidRPr="001E04F0">
        <w:rPr>
          <w:rFonts w:ascii="Times New Roman" w:hAnsi="Times New Roman" w:cs="Times New Roman"/>
          <w:i/>
          <w:iCs/>
          <w:sz w:val="24"/>
          <w:szCs w:val="24"/>
        </w:rPr>
        <w:t>Netw Neurosci</w:t>
      </w:r>
      <w:r w:rsidRPr="001E04F0">
        <w:rPr>
          <w:rFonts w:ascii="Times New Roman" w:hAnsi="Times New Roman" w:cs="Times New Roman"/>
          <w:sz w:val="24"/>
          <w:szCs w:val="24"/>
        </w:rPr>
        <w:t xml:space="preserve"> 7: 1228–1247.</w:t>
      </w:r>
    </w:p>
    <w:p w14:paraId="2B7D8B1B" w14:textId="77777777" w:rsidR="00131578" w:rsidRPr="001E04F0" w:rsidRDefault="00131578" w:rsidP="00443D67">
      <w:pPr>
        <w:pStyle w:val="Bibliography"/>
        <w:pBdr>
          <w:top w:val="nil"/>
        </w:pBdr>
        <w:spacing w:line="240" w:lineRule="auto"/>
        <w:rPr>
          <w:rFonts w:ascii="Times New Roman" w:hAnsi="Times New Roman" w:cs="Times New Roman"/>
          <w:sz w:val="24"/>
          <w:szCs w:val="24"/>
        </w:rPr>
      </w:pPr>
      <w:r w:rsidRPr="001E04F0">
        <w:rPr>
          <w:rFonts w:ascii="Times New Roman" w:hAnsi="Times New Roman" w:cs="Times New Roman"/>
          <w:sz w:val="24"/>
          <w:szCs w:val="24"/>
        </w:rPr>
        <w:t xml:space="preserve">81. Sarpal DK, Argyelan M, Robinson DG, Szeszko PR, Karlsgodt KH, John M, </w:t>
      </w:r>
      <w:r w:rsidRPr="001E04F0">
        <w:rPr>
          <w:rFonts w:ascii="Times New Roman" w:hAnsi="Times New Roman" w:cs="Times New Roman"/>
          <w:i/>
          <w:iCs/>
          <w:sz w:val="24"/>
          <w:szCs w:val="24"/>
        </w:rPr>
        <w:t>et al.</w:t>
      </w:r>
      <w:r w:rsidRPr="001E04F0">
        <w:rPr>
          <w:rFonts w:ascii="Times New Roman" w:hAnsi="Times New Roman" w:cs="Times New Roman"/>
          <w:sz w:val="24"/>
          <w:szCs w:val="24"/>
        </w:rPr>
        <w:t xml:space="preserve"> (2016): Baseline Striatal Functional Connectivity as a Predictor of Response to Antipsychotic Drug Treatment. </w:t>
      </w:r>
      <w:r w:rsidRPr="001E04F0">
        <w:rPr>
          <w:rFonts w:ascii="Times New Roman" w:hAnsi="Times New Roman" w:cs="Times New Roman"/>
          <w:i/>
          <w:iCs/>
          <w:sz w:val="24"/>
          <w:szCs w:val="24"/>
        </w:rPr>
        <w:t>Am J Psychiatry</w:t>
      </w:r>
      <w:r w:rsidRPr="001E04F0">
        <w:rPr>
          <w:rFonts w:ascii="Times New Roman" w:hAnsi="Times New Roman" w:cs="Times New Roman"/>
          <w:sz w:val="24"/>
          <w:szCs w:val="24"/>
        </w:rPr>
        <w:t xml:space="preserve"> 173: 69–77.</w:t>
      </w:r>
    </w:p>
    <w:p w14:paraId="1667FF1C" w14:textId="77F759D5" w:rsidR="001B6E2F" w:rsidRPr="001E04F0" w:rsidRDefault="009179F9" w:rsidP="00443D67">
      <w:pPr>
        <w:widowControl w:val="0"/>
        <w:pBdr>
          <w:top w:val="nil"/>
          <w:left w:val="nil"/>
          <w:bottom w:val="nil"/>
          <w:right w:val="nil"/>
          <w:between w:val="nil"/>
        </w:pBdr>
        <w:spacing w:line="240" w:lineRule="auto"/>
        <w:ind w:left="720" w:hanging="720"/>
        <w:rPr>
          <w:rFonts w:ascii="Times New Roman" w:hAnsi="Times New Roman" w:cs="Times New Roman"/>
          <w:sz w:val="24"/>
          <w:szCs w:val="24"/>
        </w:rPr>
      </w:pPr>
      <w:r w:rsidRPr="001E04F0">
        <w:rPr>
          <w:rFonts w:ascii="Times New Roman" w:hAnsi="Times New Roman" w:cs="Times New Roman"/>
          <w:sz w:val="24"/>
          <w:szCs w:val="24"/>
        </w:rPr>
        <w:fldChar w:fldCharType="end"/>
      </w:r>
    </w:p>
    <w:p w14:paraId="27DC876F" w14:textId="77777777" w:rsidR="001B6E2F" w:rsidRPr="001E04F0" w:rsidRDefault="001B6E2F" w:rsidP="00356FC6">
      <w:pPr>
        <w:spacing w:line="240" w:lineRule="auto"/>
        <w:rPr>
          <w:rFonts w:ascii="Times New Roman" w:hAnsi="Times New Roman" w:cs="Times New Roman"/>
          <w:sz w:val="24"/>
          <w:szCs w:val="24"/>
        </w:rPr>
      </w:pPr>
      <w:r w:rsidRPr="001E04F0">
        <w:rPr>
          <w:rFonts w:ascii="Times New Roman" w:hAnsi="Times New Roman" w:cs="Times New Roman"/>
          <w:sz w:val="24"/>
          <w:szCs w:val="24"/>
        </w:rPr>
        <w:br w:type="page"/>
      </w:r>
    </w:p>
    <w:p w14:paraId="79800B4A" w14:textId="170C2997" w:rsidR="00C90A63" w:rsidRPr="001E04F0" w:rsidRDefault="001B6E2F" w:rsidP="00356FC6">
      <w:pPr>
        <w:widowControl w:val="0"/>
        <w:pBdr>
          <w:top w:val="nil"/>
          <w:left w:val="nil"/>
          <w:bottom w:val="nil"/>
          <w:right w:val="nil"/>
          <w:between w:val="nil"/>
        </w:pBdr>
        <w:spacing w:line="240" w:lineRule="auto"/>
        <w:ind w:left="720" w:hanging="720"/>
        <w:jc w:val="center"/>
        <w:rPr>
          <w:rFonts w:ascii="Times New Roman" w:eastAsia="Times New Roman" w:hAnsi="Times New Roman" w:cs="Times New Roman"/>
          <w:b/>
          <w:bCs/>
          <w:sz w:val="24"/>
          <w:szCs w:val="24"/>
        </w:rPr>
      </w:pPr>
      <w:r w:rsidRPr="001E04F0">
        <w:rPr>
          <w:rFonts w:ascii="Times New Roman" w:eastAsia="Times New Roman" w:hAnsi="Times New Roman" w:cs="Times New Roman"/>
          <w:b/>
          <w:bCs/>
          <w:sz w:val="24"/>
          <w:szCs w:val="24"/>
        </w:rPr>
        <w:lastRenderedPageBreak/>
        <w:t>Figure/Table Legends</w:t>
      </w:r>
    </w:p>
    <w:p w14:paraId="27CB4EFB" w14:textId="77777777" w:rsidR="001B6E2F" w:rsidRPr="001E04F0" w:rsidRDefault="001B6E2F" w:rsidP="00356FC6">
      <w:pPr>
        <w:widowControl w:val="0"/>
        <w:pBdr>
          <w:top w:val="nil"/>
          <w:left w:val="nil"/>
          <w:bottom w:val="nil"/>
          <w:right w:val="nil"/>
          <w:between w:val="nil"/>
        </w:pBdr>
        <w:spacing w:line="240" w:lineRule="auto"/>
        <w:ind w:left="720" w:hanging="720"/>
        <w:jc w:val="center"/>
        <w:rPr>
          <w:rFonts w:ascii="Times New Roman" w:eastAsia="Times New Roman" w:hAnsi="Times New Roman" w:cs="Times New Roman"/>
          <w:b/>
          <w:bCs/>
          <w:sz w:val="24"/>
          <w:szCs w:val="24"/>
        </w:rPr>
      </w:pPr>
    </w:p>
    <w:p w14:paraId="17341BB2" w14:textId="77777777" w:rsidR="001B6E2F" w:rsidRPr="001E04F0" w:rsidRDefault="001B6E2F" w:rsidP="00356FC6">
      <w:pPr>
        <w:spacing w:line="240" w:lineRule="auto"/>
        <w:rPr>
          <w:rFonts w:ascii="Times New Roman" w:eastAsia="Times New Roman" w:hAnsi="Times New Roman" w:cs="Times New Roman"/>
          <w:bCs/>
          <w:sz w:val="24"/>
          <w:szCs w:val="24"/>
        </w:rPr>
      </w:pPr>
      <w:r w:rsidRPr="001E04F0">
        <w:rPr>
          <w:rFonts w:ascii="Times New Roman" w:eastAsia="Times New Roman" w:hAnsi="Times New Roman" w:cs="Times New Roman"/>
          <w:b/>
          <w:sz w:val="24"/>
          <w:szCs w:val="24"/>
        </w:rPr>
        <w:t>Figure 1. Principal gradient analysis and partial least squares correlation (PLSC). A</w:t>
      </w:r>
      <w:r w:rsidRPr="001E04F0">
        <w:rPr>
          <w:rFonts w:ascii="Times New Roman" w:eastAsia="Times New Roman" w:hAnsi="Times New Roman" w:cs="Times New Roman"/>
          <w:bCs/>
          <w:sz w:val="24"/>
          <w:szCs w:val="24"/>
        </w:rPr>
        <w:t xml:space="preserve"> illustrates the Glasser atlas, with 360 regions categorized into 12 networks from the Cole-Anticevic Brain Network Parcellation, indicated by different colors. </w:t>
      </w:r>
      <w:r w:rsidRPr="001E04F0">
        <w:rPr>
          <w:rFonts w:ascii="Times New Roman" w:eastAsia="Times New Roman" w:hAnsi="Times New Roman" w:cs="Times New Roman"/>
          <w:b/>
          <w:sz w:val="24"/>
          <w:szCs w:val="24"/>
        </w:rPr>
        <w:t xml:space="preserve">B </w:t>
      </w:r>
      <w:r w:rsidRPr="001E04F0">
        <w:rPr>
          <w:rFonts w:ascii="Times New Roman" w:eastAsia="Times New Roman" w:hAnsi="Times New Roman" w:cs="Times New Roman"/>
          <w:bCs/>
          <w:sz w:val="24"/>
          <w:szCs w:val="24"/>
        </w:rPr>
        <w:t xml:space="preserve">and </w:t>
      </w:r>
      <w:r w:rsidRPr="001E04F0">
        <w:rPr>
          <w:rFonts w:ascii="Times New Roman" w:eastAsia="Times New Roman" w:hAnsi="Times New Roman" w:cs="Times New Roman"/>
          <w:b/>
          <w:sz w:val="24"/>
          <w:szCs w:val="24"/>
        </w:rPr>
        <w:t xml:space="preserve">C </w:t>
      </w:r>
      <w:r w:rsidRPr="001E04F0">
        <w:rPr>
          <w:rFonts w:ascii="Times New Roman" w:eastAsia="Times New Roman" w:hAnsi="Times New Roman" w:cs="Times New Roman"/>
          <w:bCs/>
          <w:sz w:val="24"/>
          <w:szCs w:val="24"/>
        </w:rPr>
        <w:t xml:space="preserve">illustrate the network segregations of the three gradients respectively in brain and in the gradient space. </w:t>
      </w:r>
      <w:r w:rsidRPr="001E04F0">
        <w:rPr>
          <w:rFonts w:ascii="Times New Roman" w:eastAsia="Times New Roman" w:hAnsi="Times New Roman" w:cs="Times New Roman"/>
          <w:b/>
          <w:sz w:val="24"/>
          <w:szCs w:val="24"/>
        </w:rPr>
        <w:t>B</w:t>
      </w:r>
      <w:r w:rsidRPr="001E04F0">
        <w:rPr>
          <w:rFonts w:ascii="Times New Roman" w:eastAsia="Times New Roman" w:hAnsi="Times New Roman" w:cs="Times New Roman"/>
          <w:bCs/>
          <w:sz w:val="24"/>
          <w:szCs w:val="24"/>
        </w:rPr>
        <w:t xml:space="preserve"> shows the average gradient scores across all participants (purple for positive scores and yellow for negative scores). </w:t>
      </w:r>
      <w:r w:rsidRPr="001E04F0">
        <w:rPr>
          <w:rFonts w:ascii="Times New Roman" w:eastAsia="Times New Roman" w:hAnsi="Times New Roman" w:cs="Times New Roman"/>
          <w:b/>
          <w:sz w:val="24"/>
          <w:szCs w:val="24"/>
        </w:rPr>
        <w:t>C</w:t>
      </w:r>
      <w:r w:rsidRPr="001E04F0">
        <w:rPr>
          <w:rFonts w:ascii="Times New Roman" w:eastAsia="Times New Roman" w:hAnsi="Times New Roman" w:cs="Times New Roman"/>
          <w:bCs/>
          <w:sz w:val="24"/>
          <w:szCs w:val="24"/>
        </w:rPr>
        <w:t xml:space="preserve"> shows the average gradient scores across all participants in two scatter plots, respectively for Gradients 1 vs. 2 and for Gradient 2 vs. 3. In these scatter plots, each small dot represents a brain region and is colored according to its network; the bigger opaque dots illustrate the mean gradient scores of all 12 networks. Overall, Gradient 1 features Somatosensory vs. Frontoparietal network segregation; Gradient 2 features Auditory/Motor vs. Visual network segregation; and Gradient 3 features Default mode vs. Frontoparietal network segregation. </w:t>
      </w:r>
      <w:r w:rsidRPr="001E04F0">
        <w:rPr>
          <w:rFonts w:ascii="Times New Roman" w:eastAsia="Times New Roman" w:hAnsi="Times New Roman" w:cs="Times New Roman"/>
          <w:b/>
          <w:sz w:val="24"/>
          <w:szCs w:val="24"/>
        </w:rPr>
        <w:t>D</w:t>
      </w:r>
      <w:r w:rsidRPr="001E04F0">
        <w:rPr>
          <w:rFonts w:ascii="Times New Roman" w:eastAsia="Times New Roman" w:hAnsi="Times New Roman" w:cs="Times New Roman"/>
          <w:bCs/>
          <w:sz w:val="24"/>
          <w:szCs w:val="24"/>
        </w:rPr>
        <w:t xml:space="preserve"> illustrates the PLSC procedure (see more details in </w:t>
      </w:r>
      <w:r w:rsidRPr="001E04F0">
        <w:rPr>
          <w:rFonts w:ascii="Times New Roman" w:eastAsia="Times New Roman" w:hAnsi="Times New Roman" w:cs="Times New Roman"/>
          <w:b/>
          <w:sz w:val="24"/>
          <w:szCs w:val="24"/>
        </w:rPr>
        <w:t>Supplementary Materials</w:t>
      </w:r>
      <w:r w:rsidRPr="001E04F0">
        <w:rPr>
          <w:rFonts w:ascii="Times New Roman" w:eastAsia="Times New Roman" w:hAnsi="Times New Roman" w:cs="Times New Roman"/>
          <w:bCs/>
          <w:sz w:val="24"/>
          <w:szCs w:val="24"/>
        </w:rPr>
        <w:t>).</w:t>
      </w:r>
    </w:p>
    <w:p w14:paraId="2EB29204" w14:textId="77777777" w:rsidR="00C90A63" w:rsidRPr="001E04F0" w:rsidRDefault="00C90A63" w:rsidP="00356FC6">
      <w:pPr>
        <w:spacing w:line="240" w:lineRule="auto"/>
        <w:ind w:left="540" w:hanging="540"/>
        <w:rPr>
          <w:rFonts w:ascii="Times New Roman" w:eastAsia="Times New Roman" w:hAnsi="Times New Roman" w:cs="Times New Roman"/>
          <w:sz w:val="24"/>
          <w:szCs w:val="24"/>
        </w:rPr>
      </w:pPr>
    </w:p>
    <w:p w14:paraId="01D62148" w14:textId="0A67FC13" w:rsidR="001B6E2F" w:rsidRPr="001E04F0" w:rsidRDefault="001B6E2F"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 xml:space="preserve">Figure 2. </w:t>
      </w:r>
      <w:r w:rsidRPr="001E04F0">
        <w:rPr>
          <w:rFonts w:ascii="Times New Roman" w:eastAsia="Times New Roman" w:hAnsi="Times New Roman" w:cs="Times New Roman"/>
          <w:b/>
          <w:bCs/>
          <w:sz w:val="24"/>
          <w:szCs w:val="24"/>
        </w:rPr>
        <w:t xml:space="preserve">Group differences in Gradients 1-3. </w:t>
      </w:r>
      <w:r w:rsidRPr="001E04F0">
        <w:rPr>
          <w:rFonts w:ascii="Times New Roman" w:eastAsia="Times New Roman" w:hAnsi="Times New Roman" w:cs="Times New Roman"/>
          <w:b/>
          <w:sz w:val="24"/>
          <w:szCs w:val="24"/>
        </w:rPr>
        <w:t>A</w:t>
      </w:r>
      <w:r w:rsidRPr="001E04F0">
        <w:rPr>
          <w:rFonts w:ascii="Times New Roman" w:eastAsia="Times New Roman" w:hAnsi="Times New Roman" w:cs="Times New Roman"/>
          <w:sz w:val="24"/>
          <w:szCs w:val="24"/>
        </w:rPr>
        <w:t xml:space="preserve"> </w:t>
      </w:r>
      <w:proofErr w:type="gramStart"/>
      <w:r w:rsidRPr="001E04F0">
        <w:rPr>
          <w:rFonts w:ascii="Times New Roman" w:eastAsia="Times New Roman" w:hAnsi="Times New Roman" w:cs="Times New Roman"/>
          <w:sz w:val="24"/>
          <w:szCs w:val="24"/>
        </w:rPr>
        <w:t>shows</w:t>
      </w:r>
      <w:proofErr w:type="gramEnd"/>
      <w:r w:rsidRPr="001E04F0">
        <w:rPr>
          <w:rFonts w:ascii="Times New Roman" w:eastAsia="Times New Roman" w:hAnsi="Times New Roman" w:cs="Times New Roman"/>
          <w:sz w:val="24"/>
          <w:szCs w:val="24"/>
        </w:rPr>
        <w:t xml:space="preserve"> the brain regions with significant group differences according to two-sample </w:t>
      </w:r>
      <w:r w:rsidRPr="001E04F0">
        <w:rPr>
          <w:rFonts w:ascii="Times New Roman" w:eastAsia="Times New Roman" w:hAnsi="Times New Roman" w:cs="Times New Roman"/>
          <w:i/>
          <w:iCs/>
          <w:sz w:val="24"/>
          <w:szCs w:val="24"/>
        </w:rPr>
        <w:t>t</w:t>
      </w:r>
      <w:r w:rsidRPr="001E04F0">
        <w:rPr>
          <w:rFonts w:ascii="Times New Roman" w:eastAsia="Times New Roman" w:hAnsi="Times New Roman" w:cs="Times New Roman"/>
          <w:sz w:val="24"/>
          <w:szCs w:val="24"/>
        </w:rPr>
        <w:t xml:space="preserve">-tests (as linear models). </w:t>
      </w:r>
      <w:bookmarkStart w:id="18" w:name="_Hlk173929348"/>
      <w:r w:rsidRPr="001E04F0">
        <w:rPr>
          <w:rFonts w:ascii="Times New Roman" w:eastAsia="Times New Roman" w:hAnsi="Times New Roman" w:cs="Times New Roman"/>
          <w:sz w:val="24"/>
          <w:szCs w:val="24"/>
        </w:rPr>
        <w:t xml:space="preserve">Warm colors indicate </w:t>
      </w:r>
      <w:r w:rsidR="00D34EBE" w:rsidRPr="001E04F0">
        <w:rPr>
          <w:rFonts w:ascii="Times New Roman" w:eastAsia="Times New Roman" w:hAnsi="Times New Roman" w:cs="Times New Roman"/>
          <w:sz w:val="24"/>
          <w:szCs w:val="24"/>
        </w:rPr>
        <w:t xml:space="preserve">Controls </w:t>
      </w:r>
      <w:r w:rsidRPr="001E04F0">
        <w:rPr>
          <w:rFonts w:ascii="Times New Roman" w:eastAsia="Times New Roman" w:hAnsi="Times New Roman" w:cs="Times New Roman"/>
          <w:sz w:val="24"/>
          <w:szCs w:val="24"/>
        </w:rPr>
        <w:t xml:space="preserve">being significantly closer </w:t>
      </w:r>
      <w:r w:rsidR="00D34EBE" w:rsidRPr="001E04F0">
        <w:rPr>
          <w:rFonts w:ascii="Times New Roman" w:eastAsia="Times New Roman" w:hAnsi="Times New Roman" w:cs="Times New Roman"/>
          <w:sz w:val="24"/>
          <w:szCs w:val="24"/>
        </w:rPr>
        <w:t xml:space="preserve">than SSDs </w:t>
      </w:r>
      <w:r w:rsidRPr="001E04F0">
        <w:rPr>
          <w:rFonts w:ascii="Times New Roman" w:eastAsia="Times New Roman" w:hAnsi="Times New Roman" w:cs="Times New Roman"/>
          <w:sz w:val="24"/>
          <w:szCs w:val="24"/>
        </w:rPr>
        <w:t>to</w:t>
      </w:r>
      <w:r w:rsidR="00D34EBE" w:rsidRPr="001E04F0">
        <w:rPr>
          <w:rFonts w:ascii="Times New Roman" w:eastAsia="Times New Roman" w:hAnsi="Times New Roman" w:cs="Times New Roman"/>
          <w:sz w:val="24"/>
          <w:szCs w:val="24"/>
        </w:rPr>
        <w:t xml:space="preserve"> the positive ends of the gradients</w:t>
      </w:r>
      <w:r w:rsidRPr="001E04F0">
        <w:rPr>
          <w:rFonts w:ascii="Times New Roman" w:eastAsia="Times New Roman" w:hAnsi="Times New Roman" w:cs="Times New Roman"/>
          <w:sz w:val="24"/>
          <w:szCs w:val="24"/>
        </w:rPr>
        <w:t xml:space="preserve"> </w:t>
      </w:r>
      <w:r w:rsidR="00D34EBE" w:rsidRPr="001E04F0">
        <w:rPr>
          <w:rFonts w:ascii="Times New Roman" w:eastAsia="Times New Roman" w:hAnsi="Times New Roman" w:cs="Times New Roman"/>
          <w:sz w:val="24"/>
          <w:szCs w:val="24"/>
        </w:rPr>
        <w:t>(</w:t>
      </w:r>
      <w:r w:rsidR="009E1777" w:rsidRPr="001E04F0">
        <w:rPr>
          <w:rFonts w:ascii="Times New Roman" w:eastAsia="Times New Roman" w:hAnsi="Times New Roman" w:cs="Times New Roman"/>
          <w:sz w:val="24"/>
          <w:szCs w:val="24"/>
        </w:rPr>
        <w:t xml:space="preserve">i.e., </w:t>
      </w:r>
      <w:r w:rsidRPr="001E04F0">
        <w:rPr>
          <w:rFonts w:ascii="Times New Roman" w:eastAsia="Times New Roman" w:hAnsi="Times New Roman" w:cs="Times New Roman"/>
          <w:sz w:val="24"/>
          <w:szCs w:val="24"/>
        </w:rPr>
        <w:t xml:space="preserve">the </w:t>
      </w:r>
      <w:r w:rsidR="00D34EBE" w:rsidRPr="001E04F0">
        <w:rPr>
          <w:rFonts w:ascii="Times New Roman" w:eastAsia="Times New Roman" w:hAnsi="Times New Roman" w:cs="Times New Roman"/>
          <w:sz w:val="24"/>
          <w:szCs w:val="24"/>
        </w:rPr>
        <w:t>default/frontoparietal</w:t>
      </w:r>
      <w:r w:rsidRPr="001E04F0">
        <w:rPr>
          <w:rFonts w:ascii="Times New Roman" w:eastAsia="Times New Roman" w:hAnsi="Times New Roman" w:cs="Times New Roman"/>
          <w:sz w:val="24"/>
          <w:szCs w:val="24"/>
        </w:rPr>
        <w:t>, the vis</w:t>
      </w:r>
      <w:r w:rsidR="00D34EBE" w:rsidRPr="001E04F0">
        <w:rPr>
          <w:rFonts w:ascii="Times New Roman" w:eastAsia="Times New Roman" w:hAnsi="Times New Roman" w:cs="Times New Roman"/>
          <w:sz w:val="24"/>
          <w:szCs w:val="24"/>
        </w:rPr>
        <w:t>ual</w:t>
      </w:r>
      <w:r w:rsidRPr="001E04F0">
        <w:rPr>
          <w:rFonts w:ascii="Times New Roman" w:eastAsia="Times New Roman" w:hAnsi="Times New Roman" w:cs="Times New Roman"/>
          <w:sz w:val="24"/>
          <w:szCs w:val="24"/>
        </w:rPr>
        <w:t xml:space="preserve">, </w:t>
      </w:r>
      <w:r w:rsidR="00D34EBE" w:rsidRPr="001E04F0">
        <w:rPr>
          <w:rFonts w:ascii="Times New Roman" w:eastAsia="Times New Roman" w:hAnsi="Times New Roman" w:cs="Times New Roman"/>
          <w:sz w:val="24"/>
          <w:szCs w:val="24"/>
        </w:rPr>
        <w:t>and</w:t>
      </w:r>
      <w:r w:rsidRPr="001E04F0">
        <w:rPr>
          <w:rFonts w:ascii="Times New Roman" w:eastAsia="Times New Roman" w:hAnsi="Times New Roman" w:cs="Times New Roman"/>
          <w:sz w:val="24"/>
          <w:szCs w:val="24"/>
        </w:rPr>
        <w:t xml:space="preserve"> the frontoparietal networks</w:t>
      </w:r>
      <w:r w:rsidR="00D34EBE" w:rsidRPr="001E04F0">
        <w:rPr>
          <w:rFonts w:ascii="Times New Roman" w:eastAsia="Times New Roman" w:hAnsi="Times New Roman" w:cs="Times New Roman"/>
          <w:sz w:val="24"/>
          <w:szCs w:val="24"/>
        </w:rPr>
        <w:t>, respectively)</w:t>
      </w:r>
      <w:r w:rsidRPr="001E04F0">
        <w:rPr>
          <w:rFonts w:ascii="Times New Roman" w:eastAsia="Times New Roman" w:hAnsi="Times New Roman" w:cs="Times New Roman"/>
          <w:sz w:val="24"/>
          <w:szCs w:val="24"/>
        </w:rPr>
        <w:t xml:space="preserve">; cold colors indicate </w:t>
      </w:r>
      <w:r w:rsidR="00D34EBE" w:rsidRPr="001E04F0">
        <w:rPr>
          <w:rFonts w:ascii="Times New Roman" w:eastAsia="Times New Roman" w:hAnsi="Times New Roman" w:cs="Times New Roman"/>
          <w:sz w:val="24"/>
          <w:szCs w:val="24"/>
        </w:rPr>
        <w:t>Controls</w:t>
      </w:r>
      <w:r w:rsidRPr="001E04F0">
        <w:rPr>
          <w:rFonts w:ascii="Times New Roman" w:eastAsia="Times New Roman" w:hAnsi="Times New Roman" w:cs="Times New Roman"/>
          <w:sz w:val="24"/>
          <w:szCs w:val="24"/>
        </w:rPr>
        <w:t xml:space="preserve"> being significantly closer </w:t>
      </w:r>
      <w:r w:rsidR="00D34EBE" w:rsidRPr="001E04F0">
        <w:rPr>
          <w:rFonts w:ascii="Times New Roman" w:eastAsia="Times New Roman" w:hAnsi="Times New Roman" w:cs="Times New Roman"/>
          <w:sz w:val="24"/>
          <w:szCs w:val="24"/>
        </w:rPr>
        <w:t xml:space="preserve">than SSDs </w:t>
      </w:r>
      <w:r w:rsidRPr="001E04F0">
        <w:rPr>
          <w:rFonts w:ascii="Times New Roman" w:eastAsia="Times New Roman" w:hAnsi="Times New Roman" w:cs="Times New Roman"/>
          <w:sz w:val="24"/>
          <w:szCs w:val="24"/>
        </w:rPr>
        <w:t>to</w:t>
      </w:r>
      <w:r w:rsidR="00D34EBE" w:rsidRPr="001E04F0">
        <w:rPr>
          <w:rFonts w:ascii="Times New Roman" w:eastAsia="Times New Roman" w:hAnsi="Times New Roman" w:cs="Times New Roman"/>
          <w:sz w:val="24"/>
          <w:szCs w:val="24"/>
        </w:rPr>
        <w:t xml:space="preserve"> the negative ends of the gradients (</w:t>
      </w:r>
      <w:r w:rsidR="009E1777" w:rsidRPr="001E04F0">
        <w:rPr>
          <w:rFonts w:ascii="Times New Roman" w:eastAsia="Times New Roman" w:hAnsi="Times New Roman" w:cs="Times New Roman"/>
          <w:sz w:val="24"/>
          <w:szCs w:val="24"/>
        </w:rPr>
        <w:t xml:space="preserve">i.e., </w:t>
      </w:r>
      <w:r w:rsidRPr="001E04F0">
        <w:rPr>
          <w:rFonts w:ascii="Times New Roman" w:eastAsia="Times New Roman" w:hAnsi="Times New Roman" w:cs="Times New Roman"/>
          <w:sz w:val="24"/>
          <w:szCs w:val="24"/>
        </w:rPr>
        <w:t>the somatosensory</w:t>
      </w:r>
      <w:r w:rsidR="00D34EBE" w:rsidRPr="001E04F0">
        <w:rPr>
          <w:rFonts w:ascii="Times New Roman" w:eastAsia="Times New Roman" w:hAnsi="Times New Roman" w:cs="Times New Roman"/>
          <w:sz w:val="24"/>
          <w:szCs w:val="24"/>
        </w:rPr>
        <w:t>/visual</w:t>
      </w:r>
      <w:r w:rsidRPr="001E04F0">
        <w:rPr>
          <w:rFonts w:ascii="Times New Roman" w:eastAsia="Times New Roman" w:hAnsi="Times New Roman" w:cs="Times New Roman"/>
          <w:sz w:val="24"/>
          <w:szCs w:val="24"/>
        </w:rPr>
        <w:t xml:space="preserve">, the auditory/motor, </w:t>
      </w:r>
      <w:r w:rsidR="00D34EBE" w:rsidRPr="001E04F0">
        <w:rPr>
          <w:rFonts w:ascii="Times New Roman" w:eastAsia="Times New Roman" w:hAnsi="Times New Roman" w:cs="Times New Roman"/>
          <w:sz w:val="24"/>
          <w:szCs w:val="24"/>
        </w:rPr>
        <w:t>and</w:t>
      </w:r>
      <w:r w:rsidRPr="001E04F0">
        <w:rPr>
          <w:rFonts w:ascii="Times New Roman" w:eastAsia="Times New Roman" w:hAnsi="Times New Roman" w:cs="Times New Roman"/>
          <w:sz w:val="24"/>
          <w:szCs w:val="24"/>
        </w:rPr>
        <w:t xml:space="preserve"> the default mode networks</w:t>
      </w:r>
      <w:r w:rsidR="00D34EBE" w:rsidRPr="001E04F0">
        <w:rPr>
          <w:rFonts w:ascii="Times New Roman" w:eastAsia="Times New Roman" w:hAnsi="Times New Roman" w:cs="Times New Roman"/>
          <w:sz w:val="24"/>
          <w:szCs w:val="24"/>
        </w:rPr>
        <w:t>, respectively)</w:t>
      </w:r>
      <w:r w:rsidRPr="001E04F0">
        <w:rPr>
          <w:rFonts w:ascii="Times New Roman" w:eastAsia="Times New Roman" w:hAnsi="Times New Roman" w:cs="Times New Roman"/>
          <w:sz w:val="24"/>
          <w:szCs w:val="24"/>
        </w:rPr>
        <w:t xml:space="preserve">. </w:t>
      </w:r>
      <w:bookmarkEnd w:id="18"/>
      <w:r w:rsidRPr="001E04F0">
        <w:rPr>
          <w:rFonts w:ascii="Times New Roman" w:eastAsia="Times New Roman" w:hAnsi="Times New Roman" w:cs="Times New Roman"/>
          <w:b/>
          <w:sz w:val="24"/>
          <w:szCs w:val="24"/>
        </w:rPr>
        <w:t>B</w:t>
      </w:r>
      <w:r w:rsidRPr="001E04F0">
        <w:rPr>
          <w:rFonts w:ascii="Times New Roman" w:eastAsia="Times New Roman" w:hAnsi="Times New Roman" w:cs="Times New Roman"/>
          <w:sz w:val="24"/>
          <w:szCs w:val="24"/>
        </w:rPr>
        <w:t>–</w:t>
      </w:r>
      <w:r w:rsidRPr="001E04F0">
        <w:rPr>
          <w:rFonts w:ascii="Times New Roman" w:eastAsia="Times New Roman" w:hAnsi="Times New Roman" w:cs="Times New Roman"/>
          <w:b/>
          <w:sz w:val="24"/>
          <w:szCs w:val="24"/>
        </w:rPr>
        <w:t xml:space="preserve">D </w:t>
      </w:r>
      <w:r w:rsidRPr="001E04F0">
        <w:rPr>
          <w:rFonts w:ascii="Times New Roman" w:eastAsia="Times New Roman" w:hAnsi="Times New Roman" w:cs="Times New Roman"/>
          <w:sz w:val="24"/>
          <w:szCs w:val="24"/>
        </w:rPr>
        <w:t xml:space="preserve">show the brain regions with group differences along Gradients 1–3 in a 3D space; specifically, </w:t>
      </w:r>
      <w:r w:rsidRPr="001E04F0">
        <w:rPr>
          <w:rFonts w:ascii="Times New Roman" w:eastAsia="Times New Roman" w:hAnsi="Times New Roman" w:cs="Times New Roman"/>
          <w:b/>
          <w:bCs/>
          <w:sz w:val="24"/>
          <w:szCs w:val="24"/>
        </w:rPr>
        <w:t>C</w:t>
      </w:r>
      <w:r w:rsidRPr="001E04F0">
        <w:rPr>
          <w:rFonts w:ascii="Times New Roman" w:eastAsia="Times New Roman" w:hAnsi="Times New Roman" w:cs="Times New Roman"/>
          <w:sz w:val="24"/>
          <w:szCs w:val="24"/>
        </w:rPr>
        <w:t xml:space="preserve"> shows the regions with a significant group difference along Gradient 2 (i.e., the x-axis of the plot), and </w:t>
      </w:r>
      <w:r w:rsidRPr="001E04F0">
        <w:rPr>
          <w:rFonts w:ascii="Times New Roman" w:eastAsia="Times New Roman" w:hAnsi="Times New Roman" w:cs="Times New Roman"/>
          <w:b/>
          <w:bCs/>
          <w:sz w:val="24"/>
          <w:szCs w:val="24"/>
        </w:rPr>
        <w:t>D</w:t>
      </w:r>
      <w:r w:rsidRPr="001E04F0">
        <w:rPr>
          <w:rFonts w:ascii="Times New Roman" w:eastAsia="Times New Roman" w:hAnsi="Times New Roman" w:cs="Times New Roman"/>
          <w:sz w:val="24"/>
          <w:szCs w:val="24"/>
        </w:rPr>
        <w:t xml:space="preserve"> shows the regions with a significant group difference along Gradient 3 (i.e., the y-axis of the plot). These three figures show how each ROI moves along the three gradients from Controls to SSD</w:t>
      </w:r>
      <w:r w:rsidR="00D34EBE" w:rsidRPr="001E04F0">
        <w:rPr>
          <w:rFonts w:ascii="Times New Roman" w:eastAsia="Times New Roman" w:hAnsi="Times New Roman" w:cs="Times New Roman"/>
          <w:sz w:val="24"/>
          <w:szCs w:val="24"/>
        </w:rPr>
        <w:t>s</w:t>
      </w:r>
      <w:r w:rsidRPr="001E04F0">
        <w:rPr>
          <w:rFonts w:ascii="Times New Roman" w:eastAsia="Times New Roman" w:hAnsi="Times New Roman" w:cs="Times New Roman"/>
          <w:sz w:val="24"/>
          <w:szCs w:val="24"/>
        </w:rPr>
        <w:t xml:space="preserve"> (as indicated by the arrows). Each arrow represents one ROI and is colored according to the networks defined by Cole-Anticevic (cortical) and Tian (subcortical) parcellations in </w:t>
      </w:r>
      <w:r w:rsidRPr="001E04F0">
        <w:rPr>
          <w:rFonts w:ascii="Times New Roman" w:eastAsia="Times New Roman" w:hAnsi="Times New Roman" w:cs="Times New Roman"/>
          <w:b/>
          <w:bCs/>
          <w:sz w:val="24"/>
          <w:szCs w:val="24"/>
        </w:rPr>
        <w:t>Figure 1A</w:t>
      </w:r>
      <w:r w:rsidRPr="001E04F0">
        <w:rPr>
          <w:rFonts w:ascii="Times New Roman" w:eastAsia="Times New Roman" w:hAnsi="Times New Roman" w:cs="Times New Roman"/>
          <w:sz w:val="24"/>
          <w:szCs w:val="24"/>
        </w:rPr>
        <w:t>. The network labels illustrate where the means of the networks are for Controls.</w:t>
      </w:r>
    </w:p>
    <w:p w14:paraId="139869D0" w14:textId="428298FE" w:rsidR="00C90A63" w:rsidRPr="001E04F0" w:rsidRDefault="00C90A63" w:rsidP="00356F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78272BD" w14:textId="77777777" w:rsidR="001B6E2F" w:rsidRPr="001E04F0" w:rsidRDefault="001B6E2F"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Figure 3</w:t>
      </w:r>
      <w:r w:rsidRPr="001E04F0">
        <w:rPr>
          <w:rFonts w:ascii="Times New Roman" w:eastAsia="Times New Roman" w:hAnsi="Times New Roman" w:cs="Times New Roman"/>
          <w:sz w:val="24"/>
          <w:szCs w:val="24"/>
        </w:rPr>
        <w:t xml:space="preserve">. </w:t>
      </w:r>
      <w:r w:rsidRPr="001E04F0">
        <w:rPr>
          <w:rFonts w:ascii="Times New Roman" w:eastAsia="Times New Roman" w:hAnsi="Times New Roman" w:cs="Times New Roman"/>
          <w:b/>
          <w:bCs/>
          <w:sz w:val="24"/>
          <w:szCs w:val="24"/>
        </w:rPr>
        <w:t>The first dimension of PLSC.</w:t>
      </w:r>
      <w:r w:rsidRPr="001E04F0">
        <w:rPr>
          <w:rFonts w:ascii="Times New Roman" w:eastAsia="Times New Roman" w:hAnsi="Times New Roman" w:cs="Times New Roman"/>
          <w:sz w:val="24"/>
          <w:szCs w:val="24"/>
        </w:rPr>
        <w:t xml:space="preserve"> </w:t>
      </w:r>
      <w:bookmarkStart w:id="19" w:name="_Hlk174014489"/>
      <w:r w:rsidRPr="001E04F0">
        <w:rPr>
          <w:rFonts w:ascii="Times New Roman" w:eastAsia="Times New Roman" w:hAnsi="Times New Roman" w:cs="Times New Roman"/>
          <w:sz w:val="24"/>
          <w:szCs w:val="24"/>
        </w:rPr>
        <w:t>The loadings for the cognitive measures (</w:t>
      </w:r>
      <w:r w:rsidRPr="001E04F0">
        <w:rPr>
          <w:rFonts w:ascii="Times New Roman" w:eastAsia="Times New Roman" w:hAnsi="Times New Roman" w:cs="Times New Roman"/>
          <w:b/>
          <w:bCs/>
          <w:sz w:val="24"/>
          <w:szCs w:val="24"/>
        </w:rPr>
        <w:t>A</w:t>
      </w:r>
      <w:r w:rsidRPr="001E04F0">
        <w:rPr>
          <w:rFonts w:ascii="Times New Roman" w:eastAsia="Times New Roman" w:hAnsi="Times New Roman" w:cs="Times New Roman"/>
          <w:sz w:val="24"/>
          <w:szCs w:val="24"/>
        </w:rPr>
        <w:t>) and the network hierarchy (</w:t>
      </w:r>
      <w:r w:rsidRPr="001E04F0">
        <w:rPr>
          <w:rFonts w:ascii="Times New Roman" w:eastAsia="Times New Roman" w:hAnsi="Times New Roman" w:cs="Times New Roman"/>
          <w:b/>
          <w:bCs/>
          <w:sz w:val="24"/>
          <w:szCs w:val="24"/>
        </w:rPr>
        <w:t>B</w:t>
      </w:r>
      <w:r w:rsidRPr="001E04F0">
        <w:rPr>
          <w:rFonts w:ascii="Times New Roman" w:eastAsia="Times New Roman" w:hAnsi="Times New Roman" w:cs="Times New Roman"/>
          <w:sz w:val="24"/>
          <w:szCs w:val="24"/>
        </w:rPr>
        <w:t xml:space="preserve">) illustrate the general associations of the cognitive measures and the network hierarchy. The latent variables of Dimension 1 are shown in </w:t>
      </w:r>
      <w:r w:rsidRPr="001E04F0">
        <w:rPr>
          <w:rFonts w:ascii="Times New Roman" w:eastAsia="Times New Roman" w:hAnsi="Times New Roman" w:cs="Times New Roman"/>
          <w:b/>
          <w:bCs/>
          <w:sz w:val="24"/>
          <w:szCs w:val="24"/>
        </w:rPr>
        <w:t xml:space="preserve">C </w:t>
      </w:r>
      <w:r w:rsidRPr="001E04F0">
        <w:rPr>
          <w:rFonts w:ascii="Times New Roman" w:eastAsia="Times New Roman" w:hAnsi="Times New Roman" w:cs="Times New Roman"/>
          <w:sz w:val="24"/>
          <w:szCs w:val="24"/>
        </w:rPr>
        <w:t xml:space="preserve">where SSDs and Controls are significantly different according to bootstrap tests both according to the network hierarchy and to their cognitive measures. Together, </w:t>
      </w:r>
      <w:r w:rsidRPr="001E04F0">
        <w:rPr>
          <w:rFonts w:ascii="Times New Roman" w:eastAsia="Times New Roman" w:hAnsi="Times New Roman" w:cs="Times New Roman"/>
          <w:b/>
          <w:bCs/>
          <w:sz w:val="24"/>
          <w:szCs w:val="24"/>
        </w:rPr>
        <w:t xml:space="preserve">A </w:t>
      </w:r>
      <w:r w:rsidRPr="001E04F0">
        <w:rPr>
          <w:rFonts w:ascii="Times New Roman" w:eastAsia="Times New Roman" w:hAnsi="Times New Roman" w:cs="Times New Roman"/>
          <w:sz w:val="24"/>
          <w:szCs w:val="24"/>
        </w:rPr>
        <w:t xml:space="preserve">and </w:t>
      </w:r>
      <w:r w:rsidRPr="001E04F0">
        <w:rPr>
          <w:rFonts w:ascii="Times New Roman" w:eastAsia="Times New Roman" w:hAnsi="Times New Roman" w:cs="Times New Roman"/>
          <w:b/>
          <w:bCs/>
          <w:sz w:val="24"/>
          <w:szCs w:val="24"/>
        </w:rPr>
        <w:t>B</w:t>
      </w:r>
      <w:r w:rsidRPr="001E04F0">
        <w:rPr>
          <w:rFonts w:ascii="Times New Roman" w:eastAsia="Times New Roman" w:hAnsi="Times New Roman" w:cs="Times New Roman"/>
          <w:sz w:val="24"/>
          <w:szCs w:val="24"/>
        </w:rPr>
        <w:t xml:space="preserve"> show associations that contribute to the group differences shown in </w:t>
      </w:r>
      <w:r w:rsidRPr="001E04F0">
        <w:rPr>
          <w:rFonts w:ascii="Times New Roman" w:eastAsia="Times New Roman" w:hAnsi="Times New Roman" w:cs="Times New Roman"/>
          <w:b/>
          <w:bCs/>
          <w:sz w:val="24"/>
          <w:szCs w:val="24"/>
        </w:rPr>
        <w:t>C</w:t>
      </w:r>
      <w:r w:rsidRPr="001E04F0">
        <w:rPr>
          <w:rFonts w:ascii="Times New Roman" w:eastAsia="Times New Roman" w:hAnsi="Times New Roman" w:cs="Times New Roman"/>
          <w:sz w:val="24"/>
          <w:szCs w:val="24"/>
        </w:rPr>
        <w:t xml:space="preserve">. Because this dimension is characterized by the group difference, in </w:t>
      </w:r>
      <w:r w:rsidRPr="001E04F0">
        <w:rPr>
          <w:rFonts w:ascii="Times New Roman" w:eastAsia="Times New Roman" w:hAnsi="Times New Roman" w:cs="Times New Roman"/>
          <w:b/>
          <w:sz w:val="24"/>
          <w:szCs w:val="24"/>
        </w:rPr>
        <w:t>D</w:t>
      </w:r>
      <w:r w:rsidRPr="001E04F0">
        <w:rPr>
          <w:rFonts w:ascii="Times New Roman" w:eastAsia="Times New Roman" w:hAnsi="Times New Roman" w:cs="Times New Roman"/>
          <w:sz w:val="24"/>
          <w:szCs w:val="24"/>
        </w:rPr>
        <w:t>-</w:t>
      </w:r>
      <w:r w:rsidRPr="001E04F0">
        <w:rPr>
          <w:rFonts w:ascii="Times New Roman" w:eastAsia="Times New Roman" w:hAnsi="Times New Roman" w:cs="Times New Roman"/>
          <w:b/>
          <w:sz w:val="24"/>
          <w:szCs w:val="24"/>
        </w:rPr>
        <w:t>F</w:t>
      </w:r>
      <w:r w:rsidRPr="001E04F0">
        <w:rPr>
          <w:rFonts w:ascii="Times New Roman" w:eastAsia="Times New Roman" w:hAnsi="Times New Roman" w:cs="Times New Roman"/>
          <w:sz w:val="24"/>
          <w:szCs w:val="24"/>
        </w:rPr>
        <w:t>, we highlighted such group differences (indicated by the arrows) of the identified regions of interest (ROIs) on Gradients 1 (</w:t>
      </w:r>
      <w:r w:rsidRPr="001E04F0">
        <w:rPr>
          <w:rFonts w:ascii="Times New Roman" w:eastAsia="Times New Roman" w:hAnsi="Times New Roman" w:cs="Times New Roman"/>
          <w:b/>
          <w:sz w:val="24"/>
          <w:szCs w:val="24"/>
        </w:rPr>
        <w:t>D</w:t>
      </w:r>
      <w:r w:rsidRPr="001E04F0">
        <w:rPr>
          <w:rFonts w:ascii="Times New Roman" w:eastAsia="Times New Roman" w:hAnsi="Times New Roman" w:cs="Times New Roman"/>
          <w:sz w:val="24"/>
          <w:szCs w:val="24"/>
        </w:rPr>
        <w:t>), 2 (</w:t>
      </w:r>
      <w:r w:rsidRPr="001E04F0">
        <w:rPr>
          <w:rFonts w:ascii="Times New Roman" w:eastAsia="Times New Roman" w:hAnsi="Times New Roman" w:cs="Times New Roman"/>
          <w:b/>
          <w:sz w:val="24"/>
          <w:szCs w:val="24"/>
        </w:rPr>
        <w:t>E</w:t>
      </w:r>
      <w:r w:rsidRPr="001E04F0">
        <w:rPr>
          <w:rFonts w:ascii="Times New Roman" w:eastAsia="Times New Roman" w:hAnsi="Times New Roman" w:cs="Times New Roman"/>
          <w:sz w:val="24"/>
          <w:szCs w:val="24"/>
        </w:rPr>
        <w:t>), and 3 (</w:t>
      </w:r>
      <w:r w:rsidRPr="001E04F0">
        <w:rPr>
          <w:rFonts w:ascii="Times New Roman" w:eastAsia="Times New Roman" w:hAnsi="Times New Roman" w:cs="Times New Roman"/>
          <w:b/>
          <w:sz w:val="24"/>
          <w:szCs w:val="24"/>
        </w:rPr>
        <w:t>F</w:t>
      </w:r>
      <w:r w:rsidRPr="001E04F0">
        <w:rPr>
          <w:rFonts w:ascii="Times New Roman" w:eastAsia="Times New Roman" w:hAnsi="Times New Roman" w:cs="Times New Roman"/>
          <w:sz w:val="24"/>
          <w:szCs w:val="24"/>
        </w:rPr>
        <w:t xml:space="preserve">). The highlighted arrows in these figures illustrate the group differences in the identified ROI gradients that most relate to cognition according to PLSC. On these figures, each arrow indicates the change from Controls to SSDs. The opaqueness of the arrows illustrates the </w:t>
      </w:r>
      <w:proofErr w:type="gramStart"/>
      <w:r w:rsidRPr="001E04F0">
        <w:rPr>
          <w:rFonts w:ascii="Times New Roman" w:eastAsia="Times New Roman" w:hAnsi="Times New Roman" w:cs="Times New Roman"/>
          <w:sz w:val="24"/>
          <w:szCs w:val="24"/>
        </w:rPr>
        <w:t>amount</w:t>
      </w:r>
      <w:proofErr w:type="gramEnd"/>
      <w:r w:rsidRPr="001E04F0">
        <w:rPr>
          <w:rFonts w:ascii="Times New Roman" w:eastAsia="Times New Roman" w:hAnsi="Times New Roman" w:cs="Times New Roman"/>
          <w:sz w:val="24"/>
          <w:szCs w:val="24"/>
        </w:rPr>
        <w:t xml:space="preserve"> of scaled contributions (i.e., squared loadings × 100), and the shape of the starting point illustrates the direction of how these ROIs load on Dimension 1 of PLSC (i.e., positive as square and negative as circle). The network labels illustrate where the means of the networks are for Controls.</w:t>
      </w:r>
      <w:bookmarkEnd w:id="19"/>
    </w:p>
    <w:p w14:paraId="74DF59BC" w14:textId="77777777" w:rsidR="001B6E2F" w:rsidRPr="001E04F0" w:rsidRDefault="001B6E2F" w:rsidP="00356F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48290C6" w14:textId="77777777" w:rsidR="00CE6692" w:rsidRPr="001E04F0" w:rsidRDefault="00CE6692" w:rsidP="00356FC6">
      <w:pPr>
        <w:spacing w:line="240" w:lineRule="auto"/>
        <w:rPr>
          <w:rFonts w:ascii="Times New Roman" w:eastAsia="Times New Roman" w:hAnsi="Times New Roman" w:cs="Times New Roman"/>
          <w:b/>
          <w:sz w:val="24"/>
          <w:szCs w:val="24"/>
        </w:rPr>
      </w:pPr>
    </w:p>
    <w:p w14:paraId="42EF54A2" w14:textId="77777777" w:rsidR="00CE6692" w:rsidRPr="001E04F0" w:rsidRDefault="00CE6692" w:rsidP="00356FC6">
      <w:pPr>
        <w:spacing w:line="240" w:lineRule="auto"/>
        <w:rPr>
          <w:rFonts w:ascii="Times New Roman" w:eastAsia="Times New Roman" w:hAnsi="Times New Roman" w:cs="Times New Roman"/>
          <w:b/>
          <w:sz w:val="24"/>
          <w:szCs w:val="24"/>
        </w:rPr>
      </w:pPr>
    </w:p>
    <w:p w14:paraId="50CD6CE9" w14:textId="3D93E3CD" w:rsidR="001B6E2F" w:rsidRPr="001E04F0" w:rsidRDefault="001B6E2F"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 xml:space="preserve">Figure 4. Correlations between cognitive and brain scores and clinical and functioning outcomes. </w:t>
      </w:r>
      <w:r w:rsidRPr="001E04F0">
        <w:rPr>
          <w:rFonts w:ascii="Times New Roman" w:hAnsi="Times New Roman" w:cs="Times New Roman"/>
          <w:b/>
          <w:bCs/>
          <w:sz w:val="24"/>
          <w:szCs w:val="24"/>
        </w:rPr>
        <w:t>A</w:t>
      </w:r>
      <w:r w:rsidRPr="001E04F0">
        <w:rPr>
          <w:rFonts w:ascii="Times New Roman" w:hAnsi="Times New Roman" w:cs="Times New Roman"/>
          <w:sz w:val="24"/>
          <w:szCs w:val="24"/>
        </w:rPr>
        <w:t xml:space="preserve"> </w:t>
      </w:r>
      <w:proofErr w:type="gramStart"/>
      <w:r w:rsidRPr="001E04F0">
        <w:rPr>
          <w:rFonts w:ascii="Times New Roman" w:hAnsi="Times New Roman" w:cs="Times New Roman"/>
          <w:sz w:val="24"/>
          <w:szCs w:val="24"/>
        </w:rPr>
        <w:t>shows</w:t>
      </w:r>
      <w:proofErr w:type="gramEnd"/>
      <w:r w:rsidRPr="001E04F0">
        <w:rPr>
          <w:rFonts w:ascii="Times New Roman" w:hAnsi="Times New Roman" w:cs="Times New Roman"/>
          <w:sz w:val="24"/>
          <w:szCs w:val="24"/>
        </w:rPr>
        <w:t xml:space="preserve"> the scatter plot between the latent variable pair and the total scores of the clinical and functioning measures with correlation lines illustrating the linear relationships. Blue lines indicate significantly negative correlations and red lines indicate significantly positive correlations. </w:t>
      </w:r>
      <w:r w:rsidRPr="001E04F0">
        <w:rPr>
          <w:rFonts w:ascii="Times New Roman" w:hAnsi="Times New Roman" w:cs="Times New Roman"/>
          <w:b/>
          <w:bCs/>
          <w:sz w:val="24"/>
          <w:szCs w:val="24"/>
        </w:rPr>
        <w:t>B</w:t>
      </w:r>
      <w:r w:rsidRPr="001E04F0">
        <w:rPr>
          <w:rFonts w:ascii="Times New Roman" w:hAnsi="Times New Roman" w:cs="Times New Roman"/>
          <w:sz w:val="24"/>
          <w:szCs w:val="24"/>
        </w:rPr>
        <w:t xml:space="preserve"> shows the squared correlation between the latent variable pair, brain scores (colored in purple) and cognitive scores (colored in dark green), and the subscales in </w:t>
      </w:r>
      <w:r w:rsidR="005524BF" w:rsidRPr="001E04F0">
        <w:rPr>
          <w:rFonts w:ascii="Times New Roman" w:hAnsi="Times New Roman" w:cs="Times New Roman"/>
          <w:sz w:val="24"/>
          <w:szCs w:val="24"/>
        </w:rPr>
        <w:t xml:space="preserve">the </w:t>
      </w:r>
      <w:r w:rsidR="005524BF" w:rsidRPr="001E04F0">
        <w:rPr>
          <w:rFonts w:ascii="Times New Roman" w:eastAsia="Times New Roman" w:hAnsi="Times New Roman" w:cs="Times New Roman"/>
          <w:sz w:val="24"/>
          <w:szCs w:val="24"/>
        </w:rPr>
        <w:t xml:space="preserve">Birchwood Social Functioning Scale (BSFS; </w:t>
      </w:r>
      <w:r w:rsidRPr="001E04F0">
        <w:rPr>
          <w:rFonts w:ascii="Times New Roman" w:hAnsi="Times New Roman" w:cs="Times New Roman"/>
          <w:sz w:val="24"/>
          <w:szCs w:val="24"/>
        </w:rPr>
        <w:t xml:space="preserve">colored in black), </w:t>
      </w:r>
      <w:r w:rsidR="005524BF" w:rsidRPr="001E04F0">
        <w:rPr>
          <w:rFonts w:ascii="Times New Roman" w:hAnsi="Times New Roman" w:cs="Times New Roman"/>
          <w:sz w:val="24"/>
          <w:szCs w:val="24"/>
        </w:rPr>
        <w:t xml:space="preserve">the </w:t>
      </w:r>
      <w:r w:rsidR="005524BF" w:rsidRPr="001E04F0">
        <w:rPr>
          <w:rFonts w:ascii="Times New Roman" w:eastAsia="Times New Roman" w:hAnsi="Times New Roman" w:cs="Times New Roman"/>
          <w:sz w:val="24"/>
          <w:szCs w:val="24"/>
        </w:rPr>
        <w:t>Quality of Life Scale</w:t>
      </w:r>
      <w:r w:rsidR="005524BF" w:rsidRPr="001E04F0">
        <w:rPr>
          <w:rFonts w:ascii="Times New Roman" w:hAnsi="Times New Roman" w:cs="Times New Roman"/>
          <w:sz w:val="24"/>
          <w:szCs w:val="24"/>
        </w:rPr>
        <w:t xml:space="preserve"> (</w:t>
      </w:r>
      <w:r w:rsidRPr="001E04F0">
        <w:rPr>
          <w:rFonts w:ascii="Times New Roman" w:hAnsi="Times New Roman" w:cs="Times New Roman"/>
          <w:sz w:val="24"/>
          <w:szCs w:val="24"/>
        </w:rPr>
        <w:t>QLS</w:t>
      </w:r>
      <w:r w:rsidR="005524BF" w:rsidRPr="001E04F0">
        <w:rPr>
          <w:rFonts w:ascii="Times New Roman" w:hAnsi="Times New Roman" w:cs="Times New Roman"/>
          <w:sz w:val="24"/>
          <w:szCs w:val="24"/>
        </w:rPr>
        <w:t xml:space="preserve">; </w:t>
      </w:r>
      <w:r w:rsidRPr="001E04F0">
        <w:rPr>
          <w:rFonts w:ascii="Times New Roman" w:hAnsi="Times New Roman" w:cs="Times New Roman"/>
          <w:sz w:val="24"/>
          <w:szCs w:val="24"/>
        </w:rPr>
        <w:t xml:space="preserve">colored in pink), </w:t>
      </w:r>
      <w:r w:rsidR="005524BF" w:rsidRPr="001E04F0">
        <w:rPr>
          <w:rFonts w:ascii="Times New Roman" w:hAnsi="Times New Roman" w:cs="Times New Roman"/>
          <w:sz w:val="24"/>
          <w:szCs w:val="24"/>
        </w:rPr>
        <w:t xml:space="preserve">the </w:t>
      </w:r>
      <w:r w:rsidR="005524BF" w:rsidRPr="001E04F0">
        <w:rPr>
          <w:rFonts w:ascii="Times New Roman" w:eastAsia="Times New Roman" w:hAnsi="Times New Roman" w:cs="Times New Roman"/>
          <w:sz w:val="24"/>
          <w:szCs w:val="24"/>
        </w:rPr>
        <w:t>Brief Psychiatric Rating Scale (</w:t>
      </w:r>
      <w:r w:rsidRPr="001E04F0">
        <w:rPr>
          <w:rFonts w:ascii="Times New Roman" w:hAnsi="Times New Roman" w:cs="Times New Roman"/>
          <w:sz w:val="24"/>
          <w:szCs w:val="24"/>
        </w:rPr>
        <w:t>BPRS</w:t>
      </w:r>
      <w:r w:rsidR="005524BF" w:rsidRPr="001E04F0">
        <w:rPr>
          <w:rFonts w:ascii="Times New Roman" w:hAnsi="Times New Roman" w:cs="Times New Roman"/>
          <w:sz w:val="24"/>
          <w:szCs w:val="24"/>
        </w:rPr>
        <w:t xml:space="preserve">; </w:t>
      </w:r>
      <w:r w:rsidRPr="001E04F0">
        <w:rPr>
          <w:rFonts w:ascii="Times New Roman" w:hAnsi="Times New Roman" w:cs="Times New Roman"/>
          <w:sz w:val="24"/>
          <w:szCs w:val="24"/>
        </w:rPr>
        <w:t xml:space="preserve">colored in green), and </w:t>
      </w:r>
      <w:r w:rsidR="005524BF" w:rsidRPr="001E04F0">
        <w:rPr>
          <w:rFonts w:ascii="Times New Roman" w:eastAsia="Times New Roman" w:hAnsi="Times New Roman" w:cs="Times New Roman"/>
          <w:sz w:val="24"/>
          <w:szCs w:val="24"/>
        </w:rPr>
        <w:t>the Scale of the Assessment of Negative Symptoms (</w:t>
      </w:r>
      <w:r w:rsidRPr="001E04F0">
        <w:rPr>
          <w:rFonts w:ascii="Times New Roman" w:hAnsi="Times New Roman" w:cs="Times New Roman"/>
          <w:sz w:val="24"/>
          <w:szCs w:val="24"/>
        </w:rPr>
        <w:t>SANS</w:t>
      </w:r>
      <w:r w:rsidR="005524BF" w:rsidRPr="001E04F0">
        <w:rPr>
          <w:rFonts w:ascii="Times New Roman" w:hAnsi="Times New Roman" w:cs="Times New Roman"/>
          <w:sz w:val="24"/>
          <w:szCs w:val="24"/>
        </w:rPr>
        <w:t xml:space="preserve">; </w:t>
      </w:r>
      <w:r w:rsidRPr="001E04F0">
        <w:rPr>
          <w:rFonts w:ascii="Times New Roman" w:hAnsi="Times New Roman" w:cs="Times New Roman"/>
          <w:sz w:val="24"/>
          <w:szCs w:val="24"/>
        </w:rPr>
        <w:t xml:space="preserve">colored in cyan). The blue circles indicate positive correlations, and the red circles indicate negative correlations. The shaded area marks the magnitude of squared coefficients of correlation that are not significant in the Pearson correlation test. </w:t>
      </w:r>
    </w:p>
    <w:p w14:paraId="7038DEEF" w14:textId="77777777" w:rsidR="001B6E2F" w:rsidRPr="001E04F0" w:rsidRDefault="001B6E2F" w:rsidP="00356F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21E5521" w14:textId="76064497" w:rsidR="001B6E2F" w:rsidRPr="001E04F0" w:rsidRDefault="001B6E2F" w:rsidP="00356FC6">
      <w:pPr>
        <w:spacing w:line="240" w:lineRule="auto"/>
        <w:rPr>
          <w:rFonts w:ascii="Times New Roman" w:eastAsia="Times New Roman" w:hAnsi="Times New Roman" w:cs="Times New Roman"/>
          <w:sz w:val="24"/>
          <w:szCs w:val="24"/>
        </w:rPr>
      </w:pPr>
      <w:r w:rsidRPr="001E04F0">
        <w:rPr>
          <w:rFonts w:ascii="Times New Roman" w:eastAsia="Times New Roman" w:hAnsi="Times New Roman" w:cs="Times New Roman"/>
          <w:b/>
          <w:sz w:val="24"/>
          <w:szCs w:val="24"/>
        </w:rPr>
        <w:t>Table 1. Demographics and Behavioral Characteristics.</w:t>
      </w:r>
      <w:r w:rsidRPr="001E04F0">
        <w:rPr>
          <w:rFonts w:ascii="Times New Roman" w:hAnsi="Times New Roman" w:cs="Times New Roman"/>
          <w:sz w:val="24"/>
          <w:szCs w:val="24"/>
        </w:rPr>
        <w:t xml:space="preserve"> </w:t>
      </w:r>
      <w:r w:rsidRPr="001E04F0">
        <w:rPr>
          <w:rFonts w:ascii="Times New Roman" w:eastAsia="Times New Roman" w:hAnsi="Times New Roman" w:cs="Times New Roman"/>
          <w:bCs/>
          <w:sz w:val="24"/>
          <w:szCs w:val="24"/>
        </w:rPr>
        <w:t>The table shows the means and standard deviations (SD) of the demographics and the clinical and behavioral characteristics of each participant group. The statistics of examining the group effects are shown in the last three columns for each variable.</w:t>
      </w:r>
    </w:p>
    <w:p w14:paraId="28013CE0" w14:textId="77777777" w:rsidR="001B6E2F" w:rsidRPr="001E04F0" w:rsidRDefault="001B6E2F" w:rsidP="00356FC6">
      <w:pPr>
        <w:spacing w:line="240" w:lineRule="auto"/>
        <w:rPr>
          <w:rFonts w:ascii="Times New Roman" w:eastAsia="Times New Roman" w:hAnsi="Times New Roman" w:cs="Times New Roman"/>
          <w:sz w:val="24"/>
          <w:szCs w:val="24"/>
        </w:rPr>
      </w:pPr>
    </w:p>
    <w:p w14:paraId="70696094" w14:textId="1174043A" w:rsidR="001B6E2F" w:rsidRPr="001E04F0" w:rsidRDefault="001B6E2F" w:rsidP="00356FC6">
      <w:pPr>
        <w:spacing w:line="240" w:lineRule="auto"/>
        <w:rPr>
          <w:rFonts w:ascii="Times New Roman" w:hAnsi="Times New Roman" w:cs="Times New Roman"/>
          <w:kern w:val="2"/>
          <w:sz w:val="24"/>
          <w:szCs w:val="24"/>
          <w:lang w:val="en-US"/>
        </w:rPr>
      </w:pPr>
      <w:r w:rsidRPr="001E04F0">
        <w:rPr>
          <w:rFonts w:ascii="Times New Roman" w:eastAsia="Times New Roman" w:hAnsi="Times New Roman" w:cs="Times New Roman"/>
          <w:b/>
          <w:bCs/>
          <w:sz w:val="24"/>
          <w:szCs w:val="24"/>
        </w:rPr>
        <w:t>Table 2. Significant group differences in regions of interest (ROIs) on Gradients 1-3.</w:t>
      </w:r>
      <w:r w:rsidRPr="001E04F0">
        <w:rPr>
          <w:rFonts w:ascii="Times New Roman" w:hAnsi="Times New Roman" w:cs="Times New Roman"/>
          <w:sz w:val="24"/>
          <w:szCs w:val="24"/>
        </w:rPr>
        <w:t xml:space="preserve"> </w:t>
      </w:r>
      <w:r w:rsidRPr="001E04F0">
        <w:rPr>
          <w:rFonts w:ascii="Times New Roman" w:hAnsi="Times New Roman" w:cs="Times New Roman"/>
          <w:kern w:val="2"/>
          <w:sz w:val="24"/>
          <w:szCs w:val="24"/>
          <w:lang w:val="en-US"/>
        </w:rPr>
        <w:t xml:space="preserve">The table summarizes the group effects found in all three gradients by networks and lists, for each network, the range of the significant </w:t>
      </w:r>
      <w:r w:rsidRPr="001E04F0">
        <w:rPr>
          <w:rFonts w:ascii="Times New Roman" w:hAnsi="Times New Roman" w:cs="Times New Roman"/>
          <w:i/>
          <w:iCs/>
          <w:kern w:val="2"/>
          <w:sz w:val="24"/>
          <w:szCs w:val="24"/>
          <w:lang w:val="en-US"/>
        </w:rPr>
        <w:t>F</w:t>
      </w:r>
      <w:r w:rsidRPr="001E04F0">
        <w:rPr>
          <w:rFonts w:ascii="Times New Roman" w:hAnsi="Times New Roman" w:cs="Times New Roman"/>
          <w:kern w:val="2"/>
          <w:sz w:val="24"/>
          <w:szCs w:val="24"/>
          <w:lang w:val="en-US"/>
        </w:rPr>
        <w:t xml:space="preserve"> statistics and the number of significant ROIs.</w:t>
      </w:r>
    </w:p>
    <w:p w14:paraId="772DC892" w14:textId="77777777" w:rsidR="001B6E2F" w:rsidRPr="001E04F0" w:rsidRDefault="001B6E2F" w:rsidP="00356FC6">
      <w:pPr>
        <w:spacing w:line="240" w:lineRule="auto"/>
        <w:rPr>
          <w:rFonts w:ascii="Times New Roman" w:hAnsi="Times New Roman" w:cs="Times New Roman"/>
          <w:kern w:val="2"/>
          <w:sz w:val="24"/>
          <w:szCs w:val="24"/>
          <w:lang w:val="en-US"/>
        </w:rPr>
      </w:pPr>
    </w:p>
    <w:p w14:paraId="2D11036A" w14:textId="5D4D9406" w:rsidR="001B6E2F" w:rsidRPr="001E04F0" w:rsidRDefault="001B6E2F" w:rsidP="00356FC6">
      <w:pPr>
        <w:spacing w:line="240" w:lineRule="auto"/>
        <w:rPr>
          <w:rFonts w:ascii="Times New Roman" w:hAnsi="Times New Roman" w:cs="Times New Roman"/>
          <w:sz w:val="24"/>
          <w:szCs w:val="24"/>
        </w:rPr>
      </w:pPr>
      <w:r w:rsidRPr="001E04F0">
        <w:rPr>
          <w:rFonts w:ascii="Times New Roman" w:eastAsia="Times New Roman" w:hAnsi="Times New Roman" w:cs="Times New Roman"/>
          <w:b/>
          <w:bCs/>
          <w:sz w:val="24"/>
          <w:szCs w:val="24"/>
        </w:rPr>
        <w:t>Table 3. Correlation between latent variables and clinical and functioning subscales.</w:t>
      </w:r>
      <w:r w:rsidRPr="001E04F0">
        <w:rPr>
          <w:rFonts w:ascii="Times New Roman" w:hAnsi="Times New Roman" w:cs="Times New Roman"/>
          <w:sz w:val="24"/>
          <w:szCs w:val="24"/>
        </w:rPr>
        <w:t xml:space="preserve"> </w:t>
      </w:r>
      <w:r w:rsidRPr="001E04F0">
        <w:rPr>
          <w:rFonts w:ascii="Times New Roman" w:eastAsia="Times New Roman" w:hAnsi="Times New Roman" w:cs="Times New Roman"/>
          <w:sz w:val="24"/>
          <w:szCs w:val="24"/>
        </w:rPr>
        <w:t xml:space="preserve">The table shows how cognitive </w:t>
      </w:r>
      <w:proofErr w:type="gramStart"/>
      <w:r w:rsidRPr="001E04F0">
        <w:rPr>
          <w:rFonts w:ascii="Times New Roman" w:eastAsia="Times New Roman" w:hAnsi="Times New Roman" w:cs="Times New Roman"/>
          <w:sz w:val="24"/>
          <w:szCs w:val="24"/>
        </w:rPr>
        <w:t>scores</w:t>
      </w:r>
      <w:proofErr w:type="gramEnd"/>
      <w:r w:rsidRPr="001E04F0">
        <w:rPr>
          <w:rFonts w:ascii="Times New Roman" w:eastAsia="Times New Roman" w:hAnsi="Times New Roman" w:cs="Times New Roman"/>
          <w:sz w:val="24"/>
          <w:szCs w:val="24"/>
        </w:rPr>
        <w:t xml:space="preserve"> and brain scores correlate with the individual subscales of </w:t>
      </w:r>
      <w:r w:rsidR="005524BF" w:rsidRPr="001E04F0">
        <w:rPr>
          <w:rFonts w:ascii="Times New Roman" w:eastAsia="Times New Roman" w:hAnsi="Times New Roman" w:cs="Times New Roman"/>
          <w:sz w:val="24"/>
          <w:szCs w:val="24"/>
        </w:rPr>
        <w:t xml:space="preserve">the </w:t>
      </w:r>
      <w:r w:rsidRPr="001E04F0">
        <w:rPr>
          <w:rFonts w:ascii="Times New Roman" w:eastAsia="Times New Roman" w:hAnsi="Times New Roman" w:cs="Times New Roman"/>
          <w:sz w:val="24"/>
          <w:szCs w:val="24"/>
        </w:rPr>
        <w:t xml:space="preserve">Birchwood Social Functioning Scale (BSFS), </w:t>
      </w:r>
      <w:r w:rsidR="005524BF" w:rsidRPr="001E04F0">
        <w:rPr>
          <w:rFonts w:ascii="Times New Roman" w:eastAsia="Times New Roman" w:hAnsi="Times New Roman" w:cs="Times New Roman"/>
          <w:sz w:val="24"/>
          <w:szCs w:val="24"/>
        </w:rPr>
        <w:t xml:space="preserve">the </w:t>
      </w:r>
      <w:r w:rsidRPr="001E04F0">
        <w:rPr>
          <w:rFonts w:ascii="Times New Roman" w:eastAsia="Times New Roman" w:hAnsi="Times New Roman" w:cs="Times New Roman"/>
          <w:sz w:val="24"/>
          <w:szCs w:val="24"/>
        </w:rPr>
        <w:t xml:space="preserve">Quality of Life Scale (QLS), and two scales of symptoms, </w:t>
      </w:r>
      <w:r w:rsidR="005524BF" w:rsidRPr="001E04F0">
        <w:rPr>
          <w:rFonts w:ascii="Times New Roman" w:eastAsia="Times New Roman" w:hAnsi="Times New Roman" w:cs="Times New Roman"/>
          <w:sz w:val="24"/>
          <w:szCs w:val="24"/>
        </w:rPr>
        <w:t xml:space="preserve">the </w:t>
      </w:r>
      <w:r w:rsidRPr="001E04F0">
        <w:rPr>
          <w:rFonts w:ascii="Times New Roman" w:eastAsia="Times New Roman" w:hAnsi="Times New Roman" w:cs="Times New Roman"/>
          <w:sz w:val="24"/>
          <w:szCs w:val="24"/>
        </w:rPr>
        <w:t xml:space="preserve">Brief Psychiatric Rating Scale (BPRS) and the Scale of the Assessment of Negative Symptoms (SANS). The coefficients of correlation are reported along with their 95% confidence intervals (CI), and </w:t>
      </w:r>
      <w:r w:rsidRPr="001E04F0">
        <w:rPr>
          <w:rFonts w:ascii="Times New Roman" w:hAnsi="Times New Roman" w:cs="Times New Roman"/>
          <w:i/>
          <w:iCs/>
          <w:sz w:val="24"/>
          <w:szCs w:val="24"/>
        </w:rPr>
        <w:t>q</w:t>
      </w:r>
      <w:r w:rsidRPr="001E04F0">
        <w:rPr>
          <w:rFonts w:ascii="Times New Roman" w:hAnsi="Times New Roman" w:cs="Times New Roman"/>
          <w:sz w:val="24"/>
          <w:szCs w:val="24"/>
        </w:rPr>
        <w:t xml:space="preserve">(FDR) shows the FDR-corrected </w:t>
      </w:r>
      <w:r w:rsidRPr="001E04F0">
        <w:rPr>
          <w:rFonts w:ascii="Times New Roman" w:hAnsi="Times New Roman" w:cs="Times New Roman"/>
          <w:i/>
          <w:iCs/>
          <w:sz w:val="24"/>
          <w:szCs w:val="24"/>
        </w:rPr>
        <w:t>p</w:t>
      </w:r>
      <w:r w:rsidRPr="001E04F0">
        <w:rPr>
          <w:rFonts w:ascii="Times New Roman" w:hAnsi="Times New Roman" w:cs="Times New Roman"/>
          <w:sz w:val="24"/>
          <w:szCs w:val="24"/>
        </w:rPr>
        <w:t>-value for all 38 correlation tests.</w:t>
      </w:r>
      <w:r w:rsidRPr="001E04F0">
        <w:rPr>
          <w:rFonts w:ascii="Times New Roman" w:eastAsia="Times New Roman" w:hAnsi="Times New Roman" w:cs="Times New Roman"/>
          <w:sz w:val="24"/>
          <w:szCs w:val="24"/>
        </w:rPr>
        <w:t xml:space="preserve"> In these correlation tests, </w:t>
      </w:r>
      <w:r w:rsidRPr="001E04F0">
        <w:rPr>
          <w:rFonts w:ascii="Times New Roman" w:hAnsi="Times New Roman" w:cs="Times New Roman"/>
          <w:sz w:val="24"/>
          <w:szCs w:val="24"/>
        </w:rPr>
        <w:t>QLS intrapsychic foundations, QLS common objects and activities, and SANS avolition/apathy have 1 missing value. SANS asociality/anhedonia have 2 missing values.</w:t>
      </w:r>
    </w:p>
    <w:p w14:paraId="6FE5A5EF" w14:textId="77777777" w:rsidR="001B6E2F" w:rsidRPr="001E04F0" w:rsidRDefault="001B6E2F" w:rsidP="00356FC6">
      <w:pPr>
        <w:spacing w:line="240" w:lineRule="auto"/>
        <w:rPr>
          <w:rFonts w:ascii="Times New Roman" w:hAnsi="Times New Roman" w:cs="Times New Roman"/>
          <w:sz w:val="24"/>
          <w:szCs w:val="24"/>
        </w:rPr>
      </w:pPr>
      <w:r w:rsidRPr="001E04F0">
        <w:rPr>
          <w:rFonts w:ascii="Times New Roman" w:hAnsi="Times New Roman" w:cs="Times New Roman"/>
          <w:sz w:val="24"/>
          <w:szCs w:val="24"/>
        </w:rPr>
        <w:br w:type="page"/>
      </w:r>
    </w:p>
    <w:p w14:paraId="65BF5F70" w14:textId="77777777" w:rsidR="00C823B2" w:rsidRPr="00C823B2" w:rsidRDefault="00C823B2" w:rsidP="00C823B2">
      <w:pPr>
        <w:spacing w:line="240" w:lineRule="auto"/>
        <w:jc w:val="center"/>
        <w:rPr>
          <w:rFonts w:ascii="Times New Roman" w:hAnsi="Times New Roman" w:cs="Times New Roman"/>
          <w:b/>
          <w:bCs/>
          <w:sz w:val="24"/>
          <w:szCs w:val="24"/>
        </w:rPr>
      </w:pPr>
      <w:r w:rsidRPr="00C823B2">
        <w:rPr>
          <w:rFonts w:ascii="Times New Roman" w:hAnsi="Times New Roman" w:cs="Times New Roman"/>
          <w:b/>
          <w:bCs/>
          <w:sz w:val="24"/>
          <w:szCs w:val="24"/>
        </w:rPr>
        <w:lastRenderedPageBreak/>
        <w:t>Tables</w:t>
      </w:r>
    </w:p>
    <w:p w14:paraId="79BD47C4" w14:textId="77777777" w:rsidR="00C823B2" w:rsidRPr="00C823B2" w:rsidRDefault="00C823B2" w:rsidP="00C823B2">
      <w:pPr>
        <w:spacing w:line="240" w:lineRule="auto"/>
        <w:jc w:val="center"/>
        <w:rPr>
          <w:rFonts w:ascii="Times New Roman" w:hAnsi="Times New Roman" w:cs="Times New Roman"/>
          <w:b/>
          <w:bCs/>
          <w:sz w:val="24"/>
          <w:szCs w:val="24"/>
        </w:rPr>
      </w:pPr>
    </w:p>
    <w:p w14:paraId="6D77229C" w14:textId="77777777" w:rsidR="00C823B2" w:rsidRPr="00C823B2" w:rsidRDefault="00C823B2" w:rsidP="00C823B2">
      <w:pPr>
        <w:spacing w:line="240" w:lineRule="auto"/>
        <w:rPr>
          <w:rFonts w:ascii="Times New Roman" w:hAnsi="Times New Roman" w:cs="Times New Roman"/>
          <w:sz w:val="24"/>
          <w:szCs w:val="24"/>
        </w:rPr>
      </w:pPr>
      <w:bookmarkStart w:id="20" w:name="_Hlk163834398"/>
      <w:r w:rsidRPr="00C823B2">
        <w:rPr>
          <w:rFonts w:ascii="Times New Roman" w:eastAsia="Times New Roman" w:hAnsi="Times New Roman" w:cs="Times New Roman"/>
          <w:b/>
          <w:sz w:val="24"/>
          <w:szCs w:val="24"/>
        </w:rPr>
        <w:t>Table 1. Demographics and Behavioral Characteristics.</w:t>
      </w:r>
    </w:p>
    <w:tbl>
      <w:tblPr>
        <w:tblW w:w="5000" w:type="pct"/>
        <w:tblLayout w:type="fixed"/>
        <w:tblCellMar>
          <w:left w:w="0" w:type="dxa"/>
          <w:right w:w="0" w:type="dxa"/>
        </w:tblCellMar>
        <w:tblLook w:val="04A0" w:firstRow="1" w:lastRow="0" w:firstColumn="1" w:lastColumn="0" w:noHBand="0" w:noVBand="1"/>
      </w:tblPr>
      <w:tblGrid>
        <w:gridCol w:w="4501"/>
        <w:gridCol w:w="179"/>
        <w:gridCol w:w="1213"/>
        <w:gridCol w:w="222"/>
        <w:gridCol w:w="992"/>
        <w:gridCol w:w="631"/>
        <w:gridCol w:w="811"/>
        <w:gridCol w:w="811"/>
      </w:tblGrid>
      <w:tr w:rsidR="00C823B2" w:rsidRPr="00C823B2" w14:paraId="07027250" w14:textId="77777777" w:rsidTr="00657BA2">
        <w:trPr>
          <w:trHeight w:val="20"/>
        </w:trPr>
        <w:tc>
          <w:tcPr>
            <w:tcW w:w="4694" w:type="dxa"/>
            <w:gridSpan w:val="2"/>
            <w:tcBorders>
              <w:top w:val="single" w:sz="12" w:space="0" w:color="auto"/>
            </w:tcBorders>
            <w:tcMar>
              <w:top w:w="14" w:type="dxa"/>
              <w:left w:w="14" w:type="dxa"/>
              <w:bottom w:w="14" w:type="dxa"/>
              <w:right w:w="14" w:type="dxa"/>
            </w:tcMar>
            <w:vAlign w:val="center"/>
            <w:hideMark/>
          </w:tcPr>
          <w:p w14:paraId="0E77B6FB" w14:textId="77777777" w:rsidR="00C823B2" w:rsidRPr="00C823B2" w:rsidRDefault="00C823B2" w:rsidP="00657BA2">
            <w:pPr>
              <w:spacing w:line="240" w:lineRule="auto"/>
              <w:rPr>
                <w:rFonts w:ascii="Times New Roman" w:hAnsi="Times New Roman" w:cs="Times New Roman"/>
                <w:sz w:val="20"/>
                <w:szCs w:val="20"/>
              </w:rPr>
            </w:pPr>
            <w:bookmarkStart w:id="21" w:name="_Hlk153365685"/>
            <w:bookmarkEnd w:id="20"/>
          </w:p>
        </w:tc>
        <w:tc>
          <w:tcPr>
            <w:tcW w:w="1217" w:type="dxa"/>
            <w:tcBorders>
              <w:top w:val="single" w:sz="12" w:space="0" w:color="auto"/>
              <w:bottom w:val="single" w:sz="12" w:space="0" w:color="auto"/>
            </w:tcBorders>
            <w:tcMar>
              <w:top w:w="14" w:type="dxa"/>
              <w:left w:w="14" w:type="dxa"/>
              <w:bottom w:w="14" w:type="dxa"/>
              <w:right w:w="14" w:type="dxa"/>
            </w:tcMar>
            <w:vAlign w:val="center"/>
            <w:hideMark/>
          </w:tcPr>
          <w:p w14:paraId="21B37BD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SSD</w:t>
            </w:r>
          </w:p>
          <w:p w14:paraId="7DA3044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r w:rsidRPr="00C823B2">
              <w:rPr>
                <w:rFonts w:ascii="Times New Roman" w:hAnsi="Times New Roman" w:cs="Times New Roman"/>
                <w:i/>
                <w:iCs/>
                <w:sz w:val="20"/>
                <w:szCs w:val="20"/>
              </w:rPr>
              <w:t>n</w:t>
            </w:r>
            <w:r w:rsidRPr="00C823B2">
              <w:rPr>
                <w:rFonts w:ascii="Times New Roman" w:hAnsi="Times New Roman" w:cs="Times New Roman"/>
                <w:sz w:val="20"/>
                <w:szCs w:val="20"/>
              </w:rPr>
              <w:t xml:space="preserve"> = 247)</w:t>
            </w:r>
          </w:p>
        </w:tc>
        <w:tc>
          <w:tcPr>
            <w:tcW w:w="1218" w:type="dxa"/>
            <w:gridSpan w:val="2"/>
            <w:tcBorders>
              <w:top w:val="single" w:sz="12" w:space="0" w:color="auto"/>
              <w:bottom w:val="single" w:sz="12" w:space="0" w:color="auto"/>
            </w:tcBorders>
            <w:tcMar>
              <w:top w:w="14" w:type="dxa"/>
              <w:left w:w="14" w:type="dxa"/>
              <w:bottom w:w="14" w:type="dxa"/>
              <w:right w:w="14" w:type="dxa"/>
            </w:tcMar>
            <w:vAlign w:val="center"/>
            <w:hideMark/>
          </w:tcPr>
          <w:p w14:paraId="71E90152"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Control</w:t>
            </w:r>
          </w:p>
          <w:p w14:paraId="12E490A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r w:rsidRPr="00C823B2">
              <w:rPr>
                <w:rFonts w:ascii="Times New Roman" w:hAnsi="Times New Roman" w:cs="Times New Roman"/>
                <w:i/>
                <w:iCs/>
                <w:sz w:val="20"/>
                <w:szCs w:val="20"/>
              </w:rPr>
              <w:t>n</w:t>
            </w:r>
            <w:r w:rsidRPr="00C823B2">
              <w:rPr>
                <w:rFonts w:ascii="Times New Roman" w:hAnsi="Times New Roman" w:cs="Times New Roman"/>
                <w:sz w:val="20"/>
                <w:szCs w:val="20"/>
              </w:rPr>
              <w:t xml:space="preserve"> = 172)</w:t>
            </w:r>
          </w:p>
        </w:tc>
        <w:tc>
          <w:tcPr>
            <w:tcW w:w="633" w:type="dxa"/>
            <w:tcBorders>
              <w:top w:val="single" w:sz="12" w:space="0" w:color="auto"/>
              <w:bottom w:val="single" w:sz="12" w:space="0" w:color="auto"/>
            </w:tcBorders>
            <w:tcMar>
              <w:top w:w="14" w:type="dxa"/>
              <w:left w:w="14" w:type="dxa"/>
              <w:bottom w:w="14" w:type="dxa"/>
              <w:right w:w="14" w:type="dxa"/>
            </w:tcMar>
            <w:vAlign w:val="center"/>
          </w:tcPr>
          <w:p w14:paraId="658E968F" w14:textId="77777777" w:rsidR="00C823B2" w:rsidRPr="00C823B2" w:rsidRDefault="00C823B2" w:rsidP="00657BA2">
            <w:pPr>
              <w:spacing w:line="240" w:lineRule="auto"/>
              <w:jc w:val="center"/>
              <w:rPr>
                <w:rFonts w:ascii="Times New Roman" w:hAnsi="Times New Roman" w:cs="Times New Roman"/>
                <w:i/>
                <w:iCs/>
                <w:sz w:val="20"/>
                <w:szCs w:val="20"/>
              </w:rPr>
            </w:pPr>
          </w:p>
        </w:tc>
        <w:tc>
          <w:tcPr>
            <w:tcW w:w="813" w:type="dxa"/>
            <w:tcBorders>
              <w:top w:val="single" w:sz="12" w:space="0" w:color="auto"/>
              <w:bottom w:val="single" w:sz="12" w:space="0" w:color="auto"/>
            </w:tcBorders>
            <w:tcMar>
              <w:top w:w="14" w:type="dxa"/>
              <w:left w:w="14" w:type="dxa"/>
              <w:bottom w:w="14" w:type="dxa"/>
              <w:right w:w="14" w:type="dxa"/>
            </w:tcMar>
            <w:vAlign w:val="center"/>
          </w:tcPr>
          <w:p w14:paraId="2A32CCC2" w14:textId="77777777" w:rsidR="00C823B2" w:rsidRPr="00C823B2" w:rsidRDefault="00C823B2" w:rsidP="00657BA2">
            <w:pPr>
              <w:spacing w:line="240" w:lineRule="auto"/>
              <w:jc w:val="center"/>
              <w:rPr>
                <w:rFonts w:ascii="Times New Roman" w:hAnsi="Times New Roman" w:cs="Times New Roman"/>
                <w:i/>
                <w:iCs/>
                <w:sz w:val="20"/>
                <w:szCs w:val="20"/>
              </w:rPr>
            </w:pPr>
          </w:p>
        </w:tc>
        <w:tc>
          <w:tcPr>
            <w:tcW w:w="813" w:type="dxa"/>
            <w:tcBorders>
              <w:top w:val="single" w:sz="12" w:space="0" w:color="auto"/>
              <w:bottom w:val="single" w:sz="12" w:space="0" w:color="auto"/>
            </w:tcBorders>
            <w:tcMar>
              <w:top w:w="14" w:type="dxa"/>
              <w:left w:w="14" w:type="dxa"/>
              <w:bottom w:w="14" w:type="dxa"/>
              <w:right w:w="14" w:type="dxa"/>
            </w:tcMar>
            <w:vAlign w:val="center"/>
          </w:tcPr>
          <w:p w14:paraId="79E5FC06" w14:textId="77777777" w:rsidR="00C823B2" w:rsidRPr="00C823B2" w:rsidRDefault="00C823B2" w:rsidP="00657BA2">
            <w:pPr>
              <w:spacing w:line="240" w:lineRule="auto"/>
              <w:jc w:val="center"/>
              <w:rPr>
                <w:rFonts w:ascii="Times New Roman" w:hAnsi="Times New Roman" w:cs="Times New Roman"/>
                <w:i/>
                <w:iCs/>
                <w:sz w:val="20"/>
                <w:szCs w:val="20"/>
              </w:rPr>
            </w:pPr>
          </w:p>
        </w:tc>
      </w:tr>
      <w:tr w:rsidR="00C823B2" w:rsidRPr="00C823B2" w14:paraId="3FD60807" w14:textId="77777777" w:rsidTr="00657BA2">
        <w:trPr>
          <w:trHeight w:val="20"/>
        </w:trPr>
        <w:tc>
          <w:tcPr>
            <w:tcW w:w="4694" w:type="dxa"/>
            <w:gridSpan w:val="2"/>
            <w:tcBorders>
              <w:bottom w:val="single" w:sz="12" w:space="0" w:color="auto"/>
            </w:tcBorders>
            <w:tcMar>
              <w:top w:w="14" w:type="dxa"/>
              <w:left w:w="14" w:type="dxa"/>
              <w:bottom w:w="14" w:type="dxa"/>
              <w:right w:w="14" w:type="dxa"/>
            </w:tcMar>
            <w:vAlign w:val="center"/>
          </w:tcPr>
          <w:p w14:paraId="03E80B8E" w14:textId="77777777" w:rsidR="00C823B2" w:rsidRPr="00C823B2" w:rsidRDefault="00C823B2" w:rsidP="00657BA2">
            <w:pPr>
              <w:spacing w:line="240" w:lineRule="auto"/>
              <w:rPr>
                <w:rFonts w:ascii="Times New Roman" w:hAnsi="Times New Roman" w:cs="Times New Roman"/>
                <w:sz w:val="20"/>
                <w:szCs w:val="20"/>
              </w:rPr>
            </w:pPr>
          </w:p>
        </w:tc>
        <w:tc>
          <w:tcPr>
            <w:tcW w:w="1217" w:type="dxa"/>
            <w:tcBorders>
              <w:top w:val="single" w:sz="12" w:space="0" w:color="auto"/>
              <w:bottom w:val="single" w:sz="12" w:space="0" w:color="auto"/>
            </w:tcBorders>
            <w:tcMar>
              <w:top w:w="14" w:type="dxa"/>
              <w:left w:w="14" w:type="dxa"/>
              <w:bottom w:w="14" w:type="dxa"/>
              <w:right w:w="14" w:type="dxa"/>
            </w:tcMar>
            <w:vAlign w:val="center"/>
          </w:tcPr>
          <w:p w14:paraId="78100BA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Mean (SD)</w:t>
            </w:r>
          </w:p>
        </w:tc>
        <w:tc>
          <w:tcPr>
            <w:tcW w:w="1218" w:type="dxa"/>
            <w:gridSpan w:val="2"/>
            <w:tcBorders>
              <w:top w:val="single" w:sz="12" w:space="0" w:color="auto"/>
              <w:bottom w:val="single" w:sz="12" w:space="0" w:color="auto"/>
            </w:tcBorders>
            <w:tcMar>
              <w:top w:w="14" w:type="dxa"/>
              <w:left w:w="14" w:type="dxa"/>
              <w:bottom w:w="14" w:type="dxa"/>
              <w:right w:w="14" w:type="dxa"/>
            </w:tcMar>
            <w:vAlign w:val="center"/>
          </w:tcPr>
          <w:p w14:paraId="1A9C8B18"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Mean (SD)</w:t>
            </w:r>
          </w:p>
        </w:tc>
        <w:tc>
          <w:tcPr>
            <w:tcW w:w="633" w:type="dxa"/>
            <w:tcBorders>
              <w:top w:val="single" w:sz="12" w:space="0" w:color="auto"/>
              <w:bottom w:val="single" w:sz="12" w:space="0" w:color="auto"/>
            </w:tcBorders>
            <w:tcMar>
              <w:top w:w="14" w:type="dxa"/>
              <w:left w:w="14" w:type="dxa"/>
              <w:bottom w:w="14" w:type="dxa"/>
              <w:right w:w="14" w:type="dxa"/>
            </w:tcMar>
            <w:vAlign w:val="center"/>
          </w:tcPr>
          <w:p w14:paraId="0290E7D2"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i/>
                <w:iCs/>
                <w:sz w:val="20"/>
                <w:szCs w:val="20"/>
              </w:rPr>
              <w:t>df*</w:t>
            </w:r>
          </w:p>
        </w:tc>
        <w:tc>
          <w:tcPr>
            <w:tcW w:w="813" w:type="dxa"/>
            <w:tcBorders>
              <w:top w:val="single" w:sz="12" w:space="0" w:color="auto"/>
              <w:bottom w:val="single" w:sz="12" w:space="0" w:color="auto"/>
            </w:tcBorders>
            <w:tcMar>
              <w:top w:w="14" w:type="dxa"/>
              <w:left w:w="14" w:type="dxa"/>
              <w:bottom w:w="14" w:type="dxa"/>
              <w:right w:w="14" w:type="dxa"/>
            </w:tcMar>
            <w:vAlign w:val="center"/>
          </w:tcPr>
          <w:p w14:paraId="0C1A1D7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i/>
                <w:iCs/>
                <w:sz w:val="20"/>
                <w:szCs w:val="20"/>
              </w:rPr>
              <w:t>t</w:t>
            </w:r>
          </w:p>
        </w:tc>
        <w:tc>
          <w:tcPr>
            <w:tcW w:w="813" w:type="dxa"/>
            <w:tcBorders>
              <w:top w:val="single" w:sz="12" w:space="0" w:color="auto"/>
              <w:bottom w:val="single" w:sz="12" w:space="0" w:color="auto"/>
            </w:tcBorders>
            <w:tcMar>
              <w:top w:w="14" w:type="dxa"/>
              <w:left w:w="14" w:type="dxa"/>
              <w:bottom w:w="14" w:type="dxa"/>
              <w:right w:w="14" w:type="dxa"/>
            </w:tcMar>
            <w:vAlign w:val="center"/>
          </w:tcPr>
          <w:p w14:paraId="60E8035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i/>
                <w:iCs/>
                <w:sz w:val="20"/>
                <w:szCs w:val="20"/>
              </w:rPr>
              <w:t>q</w:t>
            </w:r>
            <w:r w:rsidRPr="00C823B2">
              <w:rPr>
                <w:rFonts w:ascii="Times New Roman" w:hAnsi="Times New Roman" w:cs="Times New Roman"/>
                <w:sz w:val="20"/>
                <w:szCs w:val="20"/>
              </w:rPr>
              <w:t>(FDR)</w:t>
            </w:r>
          </w:p>
        </w:tc>
      </w:tr>
      <w:tr w:rsidR="00C823B2" w:rsidRPr="00C823B2" w14:paraId="59788A69" w14:textId="77777777" w:rsidTr="00657BA2">
        <w:trPr>
          <w:trHeight w:val="20"/>
        </w:trPr>
        <w:tc>
          <w:tcPr>
            <w:tcW w:w="4694" w:type="dxa"/>
            <w:gridSpan w:val="2"/>
            <w:tcBorders>
              <w:top w:val="single" w:sz="12" w:space="0" w:color="auto"/>
            </w:tcBorders>
            <w:shd w:val="clear" w:color="auto" w:fill="auto"/>
            <w:tcMar>
              <w:top w:w="14" w:type="dxa"/>
              <w:left w:w="14" w:type="dxa"/>
              <w:bottom w:w="14" w:type="dxa"/>
              <w:right w:w="14" w:type="dxa"/>
            </w:tcMar>
            <w:vAlign w:val="center"/>
            <w:hideMark/>
          </w:tcPr>
          <w:p w14:paraId="10FECBC3"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Age (years)</w:t>
            </w:r>
          </w:p>
        </w:tc>
        <w:tc>
          <w:tcPr>
            <w:tcW w:w="1217" w:type="dxa"/>
            <w:tcBorders>
              <w:top w:val="single" w:sz="12" w:space="0" w:color="auto"/>
            </w:tcBorders>
            <w:shd w:val="clear" w:color="auto" w:fill="auto"/>
            <w:tcMar>
              <w:top w:w="14" w:type="dxa"/>
              <w:left w:w="14" w:type="dxa"/>
              <w:bottom w:w="14" w:type="dxa"/>
              <w:right w:w="14" w:type="dxa"/>
            </w:tcMar>
            <w:vAlign w:val="center"/>
            <w:hideMark/>
          </w:tcPr>
          <w:p w14:paraId="19DBBBC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31.40 (9.79)</w:t>
            </w:r>
          </w:p>
        </w:tc>
        <w:tc>
          <w:tcPr>
            <w:tcW w:w="1218" w:type="dxa"/>
            <w:gridSpan w:val="2"/>
            <w:tcBorders>
              <w:top w:val="single" w:sz="12" w:space="0" w:color="auto"/>
            </w:tcBorders>
            <w:shd w:val="clear" w:color="auto" w:fill="auto"/>
            <w:tcMar>
              <w:top w:w="14" w:type="dxa"/>
              <w:left w:w="14" w:type="dxa"/>
              <w:bottom w:w="14" w:type="dxa"/>
              <w:right w:w="14" w:type="dxa"/>
            </w:tcMar>
            <w:vAlign w:val="center"/>
            <w:hideMark/>
          </w:tcPr>
          <w:p w14:paraId="1DC077A6"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31.95 (10.40)</w:t>
            </w:r>
          </w:p>
        </w:tc>
        <w:tc>
          <w:tcPr>
            <w:tcW w:w="633" w:type="dxa"/>
            <w:tcBorders>
              <w:top w:val="single" w:sz="12" w:space="0" w:color="auto"/>
            </w:tcBorders>
            <w:shd w:val="clear" w:color="auto" w:fill="auto"/>
            <w:tcMar>
              <w:top w:w="14" w:type="dxa"/>
              <w:left w:w="14" w:type="dxa"/>
              <w:bottom w:w="14" w:type="dxa"/>
              <w:right w:w="14" w:type="dxa"/>
            </w:tcMar>
            <w:vAlign w:val="center"/>
          </w:tcPr>
          <w:p w14:paraId="7BBADC6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353.56</w:t>
            </w:r>
          </w:p>
        </w:tc>
        <w:tc>
          <w:tcPr>
            <w:tcW w:w="813" w:type="dxa"/>
            <w:tcBorders>
              <w:top w:val="single" w:sz="12" w:space="0" w:color="auto"/>
            </w:tcBorders>
            <w:shd w:val="clear" w:color="auto" w:fill="auto"/>
            <w:tcMar>
              <w:top w:w="14" w:type="dxa"/>
              <w:left w:w="14" w:type="dxa"/>
              <w:bottom w:w="14" w:type="dxa"/>
              <w:right w:w="14" w:type="dxa"/>
            </w:tcMar>
            <w:vAlign w:val="center"/>
            <w:hideMark/>
          </w:tcPr>
          <w:p w14:paraId="4AA6C8C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-0.54</w:t>
            </w:r>
            <w:r w:rsidRPr="00C823B2">
              <w:rPr>
                <w:rFonts w:ascii="Times New Roman" w:eastAsia="Times New Roman" w:hAnsi="Times New Roman" w:cs="Times New Roman"/>
                <w:sz w:val="20"/>
                <w:szCs w:val="20"/>
                <w:vertAlign w:val="superscript"/>
              </w:rPr>
              <w:t>‡</w:t>
            </w:r>
          </w:p>
        </w:tc>
        <w:tc>
          <w:tcPr>
            <w:tcW w:w="813" w:type="dxa"/>
            <w:tcBorders>
              <w:top w:val="single" w:sz="12" w:space="0" w:color="auto"/>
            </w:tcBorders>
            <w:shd w:val="clear" w:color="auto" w:fill="auto"/>
            <w:tcMar>
              <w:top w:w="14" w:type="dxa"/>
              <w:left w:w="14" w:type="dxa"/>
              <w:bottom w:w="14" w:type="dxa"/>
              <w:right w:w="14" w:type="dxa"/>
            </w:tcMar>
            <w:vAlign w:val="center"/>
            <w:hideMark/>
          </w:tcPr>
          <w:p w14:paraId="7B71D80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.588</w:t>
            </w:r>
          </w:p>
        </w:tc>
      </w:tr>
      <w:tr w:rsidR="00C823B2" w:rsidRPr="00C823B2" w14:paraId="7B33C118" w14:textId="77777777" w:rsidTr="00657BA2">
        <w:trPr>
          <w:trHeight w:val="20"/>
        </w:trPr>
        <w:tc>
          <w:tcPr>
            <w:tcW w:w="4694" w:type="dxa"/>
            <w:gridSpan w:val="2"/>
            <w:shd w:val="clear" w:color="auto" w:fill="auto"/>
            <w:tcMar>
              <w:top w:w="14" w:type="dxa"/>
              <w:left w:w="14" w:type="dxa"/>
              <w:bottom w:w="14" w:type="dxa"/>
              <w:right w:w="14" w:type="dxa"/>
            </w:tcMar>
            <w:vAlign w:val="center"/>
            <w:hideMark/>
          </w:tcPr>
          <w:p w14:paraId="0062B54A"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Female (</w:t>
            </w:r>
            <w:r w:rsidRPr="00C823B2">
              <w:rPr>
                <w:rFonts w:ascii="Times New Roman" w:hAnsi="Times New Roman" w:cs="Times New Roman"/>
                <w:i/>
                <w:iCs/>
                <w:sz w:val="20"/>
                <w:szCs w:val="20"/>
              </w:rPr>
              <w:t>n</w:t>
            </w:r>
            <w:r w:rsidRPr="00C823B2">
              <w:rPr>
                <w:rFonts w:ascii="Times New Roman" w:hAnsi="Times New Roman" w:cs="Times New Roman"/>
                <w:sz w:val="20"/>
                <w:szCs w:val="20"/>
              </w:rPr>
              <w:t>; %)</w:t>
            </w:r>
          </w:p>
        </w:tc>
        <w:tc>
          <w:tcPr>
            <w:tcW w:w="1217" w:type="dxa"/>
            <w:shd w:val="clear" w:color="auto" w:fill="auto"/>
            <w:tcMar>
              <w:top w:w="14" w:type="dxa"/>
              <w:left w:w="14" w:type="dxa"/>
              <w:bottom w:w="14" w:type="dxa"/>
              <w:right w:w="14" w:type="dxa"/>
            </w:tcMar>
            <w:vAlign w:val="center"/>
            <w:hideMark/>
          </w:tcPr>
          <w:p w14:paraId="65D194D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79 (31.98%)</w:t>
            </w:r>
          </w:p>
        </w:tc>
        <w:tc>
          <w:tcPr>
            <w:tcW w:w="1218" w:type="dxa"/>
            <w:gridSpan w:val="2"/>
            <w:shd w:val="clear" w:color="auto" w:fill="auto"/>
            <w:tcMar>
              <w:top w:w="14" w:type="dxa"/>
              <w:left w:w="14" w:type="dxa"/>
              <w:bottom w:w="14" w:type="dxa"/>
              <w:right w:w="14" w:type="dxa"/>
            </w:tcMar>
            <w:vAlign w:val="center"/>
            <w:hideMark/>
          </w:tcPr>
          <w:p w14:paraId="344929AC"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80 (46.51%)</w:t>
            </w:r>
          </w:p>
        </w:tc>
        <w:tc>
          <w:tcPr>
            <w:tcW w:w="633" w:type="dxa"/>
            <w:shd w:val="clear" w:color="auto" w:fill="auto"/>
            <w:tcMar>
              <w:top w:w="14" w:type="dxa"/>
              <w:left w:w="14" w:type="dxa"/>
              <w:bottom w:w="14" w:type="dxa"/>
              <w:right w:w="14" w:type="dxa"/>
            </w:tcMar>
            <w:vAlign w:val="center"/>
          </w:tcPr>
          <w:p w14:paraId="75D07A9B" w14:textId="77777777" w:rsidR="00C823B2" w:rsidRPr="00C823B2" w:rsidRDefault="00C823B2" w:rsidP="00657BA2">
            <w:pPr>
              <w:spacing w:line="240" w:lineRule="auto"/>
              <w:jc w:val="center"/>
              <w:rPr>
                <w:rFonts w:ascii="Times New Roman" w:hAnsi="Times New Roman" w:cs="Times New Roman"/>
                <w:sz w:val="20"/>
                <w:szCs w:val="20"/>
              </w:rPr>
            </w:pPr>
          </w:p>
        </w:tc>
        <w:tc>
          <w:tcPr>
            <w:tcW w:w="813" w:type="dxa"/>
            <w:shd w:val="clear" w:color="auto" w:fill="auto"/>
            <w:tcMar>
              <w:top w:w="14" w:type="dxa"/>
              <w:left w:w="14" w:type="dxa"/>
              <w:bottom w:w="14" w:type="dxa"/>
              <w:right w:w="14" w:type="dxa"/>
            </w:tcMar>
            <w:vAlign w:val="center"/>
            <w:hideMark/>
          </w:tcPr>
          <w:p w14:paraId="59FC8551" w14:textId="77777777" w:rsidR="00C823B2" w:rsidRPr="00C823B2" w:rsidRDefault="00C823B2" w:rsidP="00657BA2">
            <w:pPr>
              <w:spacing w:line="240" w:lineRule="auto"/>
              <w:jc w:val="center"/>
              <w:rPr>
                <w:rFonts w:ascii="Times New Roman" w:hAnsi="Times New Roman" w:cs="Times New Roman"/>
                <w:sz w:val="20"/>
                <w:szCs w:val="20"/>
              </w:rPr>
            </w:pPr>
          </w:p>
        </w:tc>
        <w:tc>
          <w:tcPr>
            <w:tcW w:w="813" w:type="dxa"/>
            <w:shd w:val="clear" w:color="auto" w:fill="auto"/>
            <w:tcMar>
              <w:top w:w="14" w:type="dxa"/>
              <w:left w:w="14" w:type="dxa"/>
              <w:bottom w:w="14" w:type="dxa"/>
              <w:right w:w="14" w:type="dxa"/>
            </w:tcMar>
            <w:vAlign w:val="center"/>
            <w:hideMark/>
          </w:tcPr>
          <w:p w14:paraId="47935BC0" w14:textId="77777777" w:rsidR="00C823B2" w:rsidRPr="00C823B2" w:rsidRDefault="00C823B2" w:rsidP="00657BA2">
            <w:pPr>
              <w:spacing w:line="240" w:lineRule="auto"/>
              <w:jc w:val="center"/>
              <w:rPr>
                <w:rFonts w:ascii="Times New Roman" w:hAnsi="Times New Roman" w:cs="Times New Roman"/>
                <w:sz w:val="20"/>
                <w:szCs w:val="20"/>
              </w:rPr>
            </w:pPr>
          </w:p>
        </w:tc>
      </w:tr>
      <w:tr w:rsidR="00C823B2" w:rsidRPr="00C823B2" w14:paraId="171433B5"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0B83A896"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Mean framewise displacement (FD; mm)</w:t>
            </w:r>
          </w:p>
        </w:tc>
        <w:tc>
          <w:tcPr>
            <w:tcW w:w="1217" w:type="dxa"/>
            <w:shd w:val="clear" w:color="auto" w:fill="auto"/>
            <w:tcMar>
              <w:top w:w="14" w:type="dxa"/>
              <w:left w:w="14" w:type="dxa"/>
              <w:bottom w:w="14" w:type="dxa"/>
              <w:right w:w="14" w:type="dxa"/>
            </w:tcMar>
            <w:vAlign w:val="center"/>
          </w:tcPr>
          <w:p w14:paraId="54E7478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0.16 (0.1)</w:t>
            </w:r>
          </w:p>
        </w:tc>
        <w:tc>
          <w:tcPr>
            <w:tcW w:w="1218" w:type="dxa"/>
            <w:gridSpan w:val="2"/>
            <w:shd w:val="clear" w:color="auto" w:fill="auto"/>
            <w:tcMar>
              <w:top w:w="14" w:type="dxa"/>
              <w:left w:w="14" w:type="dxa"/>
              <w:bottom w:w="14" w:type="dxa"/>
              <w:right w:w="14" w:type="dxa"/>
            </w:tcMar>
            <w:vAlign w:val="center"/>
          </w:tcPr>
          <w:p w14:paraId="47AEDE8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0.14 (0.08)</w:t>
            </w:r>
          </w:p>
        </w:tc>
        <w:tc>
          <w:tcPr>
            <w:tcW w:w="633" w:type="dxa"/>
            <w:shd w:val="clear" w:color="auto" w:fill="auto"/>
            <w:tcMar>
              <w:top w:w="14" w:type="dxa"/>
              <w:left w:w="14" w:type="dxa"/>
              <w:bottom w:w="14" w:type="dxa"/>
              <w:right w:w="14" w:type="dxa"/>
            </w:tcMar>
            <w:vAlign w:val="center"/>
          </w:tcPr>
          <w:p w14:paraId="1A9ACF03"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414</w:t>
            </w:r>
          </w:p>
        </w:tc>
        <w:tc>
          <w:tcPr>
            <w:tcW w:w="813" w:type="dxa"/>
            <w:shd w:val="clear" w:color="auto" w:fill="auto"/>
            <w:tcMar>
              <w:top w:w="14" w:type="dxa"/>
              <w:left w:w="14" w:type="dxa"/>
              <w:bottom w:w="14" w:type="dxa"/>
              <w:right w:w="14" w:type="dxa"/>
            </w:tcMar>
            <w:vAlign w:val="center"/>
          </w:tcPr>
          <w:p w14:paraId="400458E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1.53</w:t>
            </w:r>
          </w:p>
        </w:tc>
        <w:tc>
          <w:tcPr>
            <w:tcW w:w="813" w:type="dxa"/>
            <w:shd w:val="clear" w:color="auto" w:fill="auto"/>
            <w:tcMar>
              <w:top w:w="14" w:type="dxa"/>
              <w:left w:w="14" w:type="dxa"/>
              <w:bottom w:w="14" w:type="dxa"/>
              <w:right w:w="14" w:type="dxa"/>
            </w:tcMar>
            <w:vAlign w:val="center"/>
          </w:tcPr>
          <w:p w14:paraId="01D3028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.134</w:t>
            </w:r>
          </w:p>
        </w:tc>
      </w:tr>
      <w:tr w:rsidR="00C823B2" w:rsidRPr="00C823B2" w14:paraId="5C85A5CF"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7D10719B"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Parental education level – Father (years)</w:t>
            </w:r>
          </w:p>
        </w:tc>
        <w:tc>
          <w:tcPr>
            <w:tcW w:w="1217" w:type="dxa"/>
            <w:shd w:val="clear" w:color="auto" w:fill="auto"/>
            <w:tcMar>
              <w:top w:w="14" w:type="dxa"/>
              <w:left w:w="14" w:type="dxa"/>
              <w:bottom w:w="14" w:type="dxa"/>
              <w:right w:w="14" w:type="dxa"/>
            </w:tcMar>
            <w:vAlign w:val="center"/>
          </w:tcPr>
          <w:p w14:paraId="7AE349C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14.48 (3.18)</w:t>
            </w:r>
          </w:p>
        </w:tc>
        <w:tc>
          <w:tcPr>
            <w:tcW w:w="1218" w:type="dxa"/>
            <w:gridSpan w:val="2"/>
            <w:shd w:val="clear" w:color="auto" w:fill="auto"/>
            <w:tcMar>
              <w:top w:w="14" w:type="dxa"/>
              <w:left w:w="14" w:type="dxa"/>
              <w:bottom w:w="14" w:type="dxa"/>
              <w:right w:w="14" w:type="dxa"/>
            </w:tcMar>
            <w:vAlign w:val="center"/>
          </w:tcPr>
          <w:p w14:paraId="7C917A7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15.40 (3.07)</w:t>
            </w:r>
          </w:p>
        </w:tc>
        <w:tc>
          <w:tcPr>
            <w:tcW w:w="633" w:type="dxa"/>
            <w:shd w:val="clear" w:color="auto" w:fill="auto"/>
            <w:tcMar>
              <w:top w:w="14" w:type="dxa"/>
              <w:left w:w="14" w:type="dxa"/>
              <w:bottom w:w="14" w:type="dxa"/>
              <w:right w:w="14" w:type="dxa"/>
            </w:tcMar>
            <w:vAlign w:val="center"/>
          </w:tcPr>
          <w:p w14:paraId="7413B26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186.55</w:t>
            </w:r>
          </w:p>
        </w:tc>
        <w:tc>
          <w:tcPr>
            <w:tcW w:w="813" w:type="dxa"/>
            <w:shd w:val="clear" w:color="auto" w:fill="auto"/>
            <w:tcMar>
              <w:top w:w="14" w:type="dxa"/>
              <w:left w:w="14" w:type="dxa"/>
              <w:bottom w:w="14" w:type="dxa"/>
              <w:right w:w="14" w:type="dxa"/>
            </w:tcMar>
            <w:vAlign w:val="center"/>
          </w:tcPr>
          <w:p w14:paraId="32AFA91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-2.12</w:t>
            </w:r>
            <w:r w:rsidRPr="00C823B2">
              <w:rPr>
                <w:rFonts w:ascii="Times New Roman" w:eastAsia="Times New Roman" w:hAnsi="Times New Roman" w:cs="Times New Roman"/>
                <w:sz w:val="20"/>
                <w:szCs w:val="20"/>
                <w:vertAlign w:val="superscript"/>
              </w:rPr>
              <w:t>‡</w:t>
            </w:r>
          </w:p>
        </w:tc>
        <w:tc>
          <w:tcPr>
            <w:tcW w:w="813" w:type="dxa"/>
            <w:shd w:val="clear" w:color="auto" w:fill="auto"/>
            <w:tcMar>
              <w:top w:w="14" w:type="dxa"/>
              <w:left w:w="14" w:type="dxa"/>
              <w:bottom w:w="14" w:type="dxa"/>
              <w:right w:w="14" w:type="dxa"/>
            </w:tcMar>
            <w:vAlign w:val="center"/>
          </w:tcPr>
          <w:p w14:paraId="17F63CC2"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.035</w:t>
            </w:r>
          </w:p>
        </w:tc>
      </w:tr>
      <w:tr w:rsidR="00C823B2" w:rsidRPr="00C823B2" w14:paraId="6A29730B"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0E36CD0B"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Parental education level – Mother (years)</w:t>
            </w:r>
          </w:p>
        </w:tc>
        <w:tc>
          <w:tcPr>
            <w:tcW w:w="1217" w:type="dxa"/>
            <w:shd w:val="clear" w:color="auto" w:fill="auto"/>
            <w:tcMar>
              <w:top w:w="14" w:type="dxa"/>
              <w:left w:w="14" w:type="dxa"/>
              <w:bottom w:w="14" w:type="dxa"/>
              <w:right w:w="14" w:type="dxa"/>
            </w:tcMar>
            <w:vAlign w:val="center"/>
          </w:tcPr>
          <w:p w14:paraId="6764E67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14.08 (3.06)</w:t>
            </w:r>
          </w:p>
        </w:tc>
        <w:tc>
          <w:tcPr>
            <w:tcW w:w="1218" w:type="dxa"/>
            <w:gridSpan w:val="2"/>
            <w:shd w:val="clear" w:color="auto" w:fill="auto"/>
            <w:tcMar>
              <w:top w:w="14" w:type="dxa"/>
              <w:left w:w="14" w:type="dxa"/>
              <w:bottom w:w="14" w:type="dxa"/>
              <w:right w:w="14" w:type="dxa"/>
            </w:tcMar>
            <w:vAlign w:val="center"/>
          </w:tcPr>
          <w:p w14:paraId="24EABB1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14.93 (2.63)</w:t>
            </w:r>
          </w:p>
        </w:tc>
        <w:tc>
          <w:tcPr>
            <w:tcW w:w="633" w:type="dxa"/>
            <w:shd w:val="clear" w:color="auto" w:fill="auto"/>
            <w:tcMar>
              <w:top w:w="14" w:type="dxa"/>
              <w:left w:w="14" w:type="dxa"/>
              <w:bottom w:w="14" w:type="dxa"/>
              <w:right w:w="14" w:type="dxa"/>
            </w:tcMar>
            <w:vAlign w:val="center"/>
          </w:tcPr>
          <w:p w14:paraId="5C1893A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198.03</w:t>
            </w:r>
          </w:p>
        </w:tc>
        <w:tc>
          <w:tcPr>
            <w:tcW w:w="813" w:type="dxa"/>
            <w:shd w:val="clear" w:color="auto" w:fill="auto"/>
            <w:tcMar>
              <w:top w:w="14" w:type="dxa"/>
              <w:left w:w="14" w:type="dxa"/>
              <w:bottom w:w="14" w:type="dxa"/>
              <w:right w:w="14" w:type="dxa"/>
            </w:tcMar>
            <w:vAlign w:val="center"/>
          </w:tcPr>
          <w:p w14:paraId="35E6861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-2.16</w:t>
            </w:r>
            <w:r w:rsidRPr="00C823B2">
              <w:rPr>
                <w:rFonts w:ascii="Times New Roman" w:eastAsia="Times New Roman" w:hAnsi="Times New Roman" w:cs="Times New Roman"/>
                <w:sz w:val="20"/>
                <w:szCs w:val="20"/>
                <w:vertAlign w:val="superscript"/>
              </w:rPr>
              <w:t>‡</w:t>
            </w:r>
          </w:p>
        </w:tc>
        <w:tc>
          <w:tcPr>
            <w:tcW w:w="813" w:type="dxa"/>
            <w:shd w:val="clear" w:color="auto" w:fill="auto"/>
            <w:tcMar>
              <w:top w:w="14" w:type="dxa"/>
              <w:left w:w="14" w:type="dxa"/>
              <w:bottom w:w="14" w:type="dxa"/>
              <w:right w:w="14" w:type="dxa"/>
            </w:tcMar>
            <w:vAlign w:val="center"/>
          </w:tcPr>
          <w:p w14:paraId="67B3720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.035</w:t>
            </w:r>
          </w:p>
        </w:tc>
      </w:tr>
      <w:tr w:rsidR="00C823B2" w:rsidRPr="00C823B2" w14:paraId="5E55A499"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532F4F4D"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Wechsler Test of Adult Reading (WTAR) Standard Score</w:t>
            </w:r>
          </w:p>
        </w:tc>
        <w:tc>
          <w:tcPr>
            <w:tcW w:w="1217" w:type="dxa"/>
            <w:shd w:val="clear" w:color="auto" w:fill="auto"/>
            <w:tcMar>
              <w:top w:w="14" w:type="dxa"/>
              <w:left w:w="14" w:type="dxa"/>
              <w:bottom w:w="14" w:type="dxa"/>
              <w:right w:w="14" w:type="dxa"/>
            </w:tcMar>
            <w:vAlign w:val="center"/>
          </w:tcPr>
          <w:p w14:paraId="590222C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108.11 (14.31)</w:t>
            </w:r>
          </w:p>
        </w:tc>
        <w:tc>
          <w:tcPr>
            <w:tcW w:w="1218" w:type="dxa"/>
            <w:gridSpan w:val="2"/>
            <w:shd w:val="clear" w:color="auto" w:fill="auto"/>
            <w:tcMar>
              <w:top w:w="14" w:type="dxa"/>
              <w:left w:w="14" w:type="dxa"/>
              <w:bottom w:w="14" w:type="dxa"/>
              <w:right w:w="14" w:type="dxa"/>
            </w:tcMar>
            <w:vAlign w:val="center"/>
          </w:tcPr>
          <w:p w14:paraId="41FDE68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113.71 (10.81)</w:t>
            </w:r>
          </w:p>
        </w:tc>
        <w:tc>
          <w:tcPr>
            <w:tcW w:w="633" w:type="dxa"/>
            <w:shd w:val="clear" w:color="auto" w:fill="auto"/>
            <w:tcMar>
              <w:top w:w="14" w:type="dxa"/>
              <w:left w:w="14" w:type="dxa"/>
              <w:bottom w:w="14" w:type="dxa"/>
              <w:right w:w="14" w:type="dxa"/>
            </w:tcMar>
            <w:vAlign w:val="center"/>
          </w:tcPr>
          <w:p w14:paraId="448234B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167</w:t>
            </w:r>
          </w:p>
        </w:tc>
        <w:tc>
          <w:tcPr>
            <w:tcW w:w="813" w:type="dxa"/>
            <w:shd w:val="clear" w:color="auto" w:fill="auto"/>
            <w:tcMar>
              <w:top w:w="14" w:type="dxa"/>
              <w:left w:w="14" w:type="dxa"/>
              <w:bottom w:w="14" w:type="dxa"/>
              <w:right w:w="14" w:type="dxa"/>
            </w:tcMar>
            <w:vAlign w:val="center"/>
          </w:tcPr>
          <w:p w14:paraId="522C4E1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-2.67</w:t>
            </w:r>
          </w:p>
        </w:tc>
        <w:tc>
          <w:tcPr>
            <w:tcW w:w="813" w:type="dxa"/>
            <w:shd w:val="clear" w:color="auto" w:fill="auto"/>
            <w:tcMar>
              <w:top w:w="14" w:type="dxa"/>
              <w:left w:w="14" w:type="dxa"/>
              <w:bottom w:w="14" w:type="dxa"/>
              <w:right w:w="14" w:type="dxa"/>
            </w:tcMar>
            <w:vAlign w:val="center"/>
          </w:tcPr>
          <w:p w14:paraId="08BD398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.017</w:t>
            </w:r>
          </w:p>
        </w:tc>
      </w:tr>
      <w:tr w:rsidR="00C823B2" w:rsidRPr="00C823B2" w14:paraId="473A85B0" w14:textId="77777777" w:rsidTr="00657BA2">
        <w:trPr>
          <w:trHeight w:val="20"/>
        </w:trPr>
        <w:tc>
          <w:tcPr>
            <w:tcW w:w="4514" w:type="dxa"/>
            <w:shd w:val="clear" w:color="auto" w:fill="auto"/>
            <w:tcMar>
              <w:top w:w="14" w:type="dxa"/>
              <w:left w:w="14" w:type="dxa"/>
              <w:bottom w:w="14" w:type="dxa"/>
              <w:right w:w="14" w:type="dxa"/>
            </w:tcMar>
            <w:vAlign w:val="center"/>
          </w:tcPr>
          <w:p w14:paraId="16985B46"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Chlorpromazine (CPZ) equivalents</w:t>
            </w:r>
          </w:p>
        </w:tc>
        <w:tc>
          <w:tcPr>
            <w:tcW w:w="1620" w:type="dxa"/>
            <w:gridSpan w:val="3"/>
            <w:shd w:val="clear" w:color="auto" w:fill="auto"/>
            <w:tcMar>
              <w:top w:w="14" w:type="dxa"/>
              <w:left w:w="14" w:type="dxa"/>
              <w:bottom w:w="14" w:type="dxa"/>
              <w:right w:w="14" w:type="dxa"/>
            </w:tcMar>
            <w:vAlign w:val="center"/>
          </w:tcPr>
          <w:p w14:paraId="6DF2502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463.68 (382.37)</w:t>
            </w:r>
          </w:p>
        </w:tc>
        <w:tc>
          <w:tcPr>
            <w:tcW w:w="995" w:type="dxa"/>
            <w:shd w:val="clear" w:color="auto" w:fill="auto"/>
            <w:tcMar>
              <w:top w:w="14" w:type="dxa"/>
              <w:left w:w="14" w:type="dxa"/>
              <w:bottom w:w="14" w:type="dxa"/>
              <w:right w:w="14" w:type="dxa"/>
            </w:tcMar>
            <w:vAlign w:val="center"/>
          </w:tcPr>
          <w:p w14:paraId="03FA3CE5"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 xml:space="preserve">      --</w:t>
            </w:r>
          </w:p>
        </w:tc>
        <w:tc>
          <w:tcPr>
            <w:tcW w:w="633" w:type="dxa"/>
            <w:shd w:val="clear" w:color="auto" w:fill="auto"/>
            <w:tcMar>
              <w:top w:w="14" w:type="dxa"/>
              <w:left w:w="14" w:type="dxa"/>
              <w:bottom w:w="14" w:type="dxa"/>
              <w:right w:w="14" w:type="dxa"/>
            </w:tcMar>
            <w:vAlign w:val="center"/>
          </w:tcPr>
          <w:p w14:paraId="31FEC46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15C0970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186DCC12"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r>
      <w:tr w:rsidR="00C823B2" w:rsidRPr="00C823B2" w14:paraId="2537DAA9" w14:textId="77777777" w:rsidTr="00657BA2">
        <w:trPr>
          <w:trHeight w:val="20"/>
        </w:trPr>
        <w:tc>
          <w:tcPr>
            <w:tcW w:w="9388" w:type="dxa"/>
            <w:gridSpan w:val="8"/>
            <w:shd w:val="clear" w:color="auto" w:fill="auto"/>
            <w:tcMar>
              <w:top w:w="14" w:type="dxa"/>
              <w:left w:w="14" w:type="dxa"/>
              <w:bottom w:w="14" w:type="dxa"/>
              <w:right w:w="14" w:type="dxa"/>
            </w:tcMar>
            <w:vAlign w:val="center"/>
          </w:tcPr>
          <w:p w14:paraId="2B277ECA"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b/>
                <w:bCs/>
                <w:i/>
                <w:iCs/>
                <w:sz w:val="20"/>
                <w:szCs w:val="20"/>
                <w:u w:val="single"/>
              </w:rPr>
              <w:t>Clinical measures</w:t>
            </w:r>
          </w:p>
        </w:tc>
      </w:tr>
      <w:tr w:rsidR="00C823B2" w:rsidRPr="00C823B2" w14:paraId="0D2333CC"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6ACC3F9D"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Brief Psychiatric Rating Scale (BPRS)</w:t>
            </w:r>
          </w:p>
        </w:tc>
        <w:tc>
          <w:tcPr>
            <w:tcW w:w="1217" w:type="dxa"/>
            <w:shd w:val="clear" w:color="auto" w:fill="auto"/>
            <w:tcMar>
              <w:top w:w="14" w:type="dxa"/>
              <w:left w:w="14" w:type="dxa"/>
              <w:bottom w:w="14" w:type="dxa"/>
              <w:right w:w="14" w:type="dxa"/>
            </w:tcMar>
            <w:vAlign w:val="center"/>
          </w:tcPr>
          <w:p w14:paraId="38B1490C"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31.33 (7.87)</w:t>
            </w:r>
          </w:p>
        </w:tc>
        <w:tc>
          <w:tcPr>
            <w:tcW w:w="1218" w:type="dxa"/>
            <w:gridSpan w:val="2"/>
            <w:shd w:val="clear" w:color="auto" w:fill="auto"/>
            <w:tcMar>
              <w:top w:w="14" w:type="dxa"/>
              <w:left w:w="14" w:type="dxa"/>
              <w:bottom w:w="14" w:type="dxa"/>
              <w:right w:w="14" w:type="dxa"/>
            </w:tcMar>
            <w:vAlign w:val="center"/>
          </w:tcPr>
          <w:p w14:paraId="044C112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7539C23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43DC2CF7"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70B5E51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r>
      <w:tr w:rsidR="00C823B2" w:rsidRPr="00C823B2" w14:paraId="39A0061C"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1A86DDAC"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Scale for the Assessment of Negative Symptoms (SANS)</w:t>
            </w:r>
          </w:p>
        </w:tc>
        <w:tc>
          <w:tcPr>
            <w:tcW w:w="1217" w:type="dxa"/>
            <w:shd w:val="clear" w:color="auto" w:fill="auto"/>
            <w:tcMar>
              <w:top w:w="14" w:type="dxa"/>
              <w:left w:w="14" w:type="dxa"/>
              <w:bottom w:w="14" w:type="dxa"/>
              <w:right w:w="14" w:type="dxa"/>
            </w:tcMar>
            <w:vAlign w:val="center"/>
          </w:tcPr>
          <w:p w14:paraId="42F2CAA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25.11 (12.33)</w:t>
            </w:r>
          </w:p>
        </w:tc>
        <w:tc>
          <w:tcPr>
            <w:tcW w:w="1218" w:type="dxa"/>
            <w:gridSpan w:val="2"/>
            <w:shd w:val="clear" w:color="auto" w:fill="auto"/>
            <w:tcMar>
              <w:top w:w="14" w:type="dxa"/>
              <w:left w:w="14" w:type="dxa"/>
              <w:bottom w:w="14" w:type="dxa"/>
              <w:right w:w="14" w:type="dxa"/>
            </w:tcMar>
            <w:vAlign w:val="center"/>
          </w:tcPr>
          <w:p w14:paraId="77563BB7"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423DD8C3"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59B17F4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096D1A8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r>
      <w:tr w:rsidR="00C823B2" w:rsidRPr="00C823B2" w14:paraId="4F9EF360"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4B17422D"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Birchwood Social Functioning Scale (BSFS)</w:t>
            </w:r>
          </w:p>
        </w:tc>
        <w:tc>
          <w:tcPr>
            <w:tcW w:w="1217" w:type="dxa"/>
            <w:shd w:val="clear" w:color="auto" w:fill="auto"/>
            <w:tcMar>
              <w:top w:w="14" w:type="dxa"/>
              <w:left w:w="14" w:type="dxa"/>
              <w:bottom w:w="14" w:type="dxa"/>
              <w:right w:w="14" w:type="dxa"/>
            </w:tcMar>
            <w:vAlign w:val="center"/>
          </w:tcPr>
          <w:p w14:paraId="5652A8A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136.42 (23.18)</w:t>
            </w:r>
          </w:p>
        </w:tc>
        <w:tc>
          <w:tcPr>
            <w:tcW w:w="1218" w:type="dxa"/>
            <w:gridSpan w:val="2"/>
            <w:shd w:val="clear" w:color="auto" w:fill="auto"/>
            <w:tcMar>
              <w:top w:w="14" w:type="dxa"/>
              <w:left w:w="14" w:type="dxa"/>
              <w:bottom w:w="14" w:type="dxa"/>
              <w:right w:w="14" w:type="dxa"/>
            </w:tcMar>
            <w:vAlign w:val="center"/>
          </w:tcPr>
          <w:p w14:paraId="3C1D665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175.16 (19.21)</w:t>
            </w:r>
          </w:p>
        </w:tc>
        <w:tc>
          <w:tcPr>
            <w:tcW w:w="633" w:type="dxa"/>
            <w:shd w:val="clear" w:color="auto" w:fill="auto"/>
            <w:tcMar>
              <w:top w:w="14" w:type="dxa"/>
              <w:left w:w="14" w:type="dxa"/>
              <w:bottom w:w="14" w:type="dxa"/>
              <w:right w:w="14" w:type="dxa"/>
            </w:tcMar>
            <w:vAlign w:val="center"/>
          </w:tcPr>
          <w:p w14:paraId="4EEADBC2"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22FD935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750B5A95"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r w:rsidRPr="00C823B2">
              <w:rPr>
                <w:rFonts w:ascii="Times New Roman" w:hAnsi="Times New Roman" w:cs="Times New Roman"/>
                <w:sz w:val="20"/>
                <w:szCs w:val="20"/>
                <w:vertAlign w:val="superscript"/>
              </w:rPr>
              <w:t>§</w:t>
            </w:r>
          </w:p>
        </w:tc>
      </w:tr>
      <w:tr w:rsidR="00C823B2" w:rsidRPr="00C823B2" w14:paraId="041B8825"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1FEB7D6C"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Quality of Life Scale (QLS)</w:t>
            </w:r>
          </w:p>
        </w:tc>
        <w:tc>
          <w:tcPr>
            <w:tcW w:w="1217" w:type="dxa"/>
            <w:shd w:val="clear" w:color="auto" w:fill="auto"/>
            <w:tcMar>
              <w:top w:w="14" w:type="dxa"/>
              <w:left w:w="14" w:type="dxa"/>
              <w:bottom w:w="14" w:type="dxa"/>
              <w:right w:w="14" w:type="dxa"/>
            </w:tcMar>
            <w:vAlign w:val="center"/>
          </w:tcPr>
          <w:p w14:paraId="2837600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73.64 (21.00)</w:t>
            </w:r>
          </w:p>
        </w:tc>
        <w:tc>
          <w:tcPr>
            <w:tcW w:w="1218" w:type="dxa"/>
            <w:gridSpan w:val="2"/>
            <w:shd w:val="clear" w:color="auto" w:fill="auto"/>
            <w:tcMar>
              <w:top w:w="14" w:type="dxa"/>
              <w:left w:w="14" w:type="dxa"/>
              <w:bottom w:w="14" w:type="dxa"/>
              <w:right w:w="14" w:type="dxa"/>
            </w:tcMar>
            <w:vAlign w:val="center"/>
          </w:tcPr>
          <w:p w14:paraId="6F6B53B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03787525"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3F32CD1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1AF3554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r>
      <w:tr w:rsidR="00C823B2" w:rsidRPr="00C823B2" w14:paraId="554F2618"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2F42B6E1" w14:textId="77777777" w:rsidR="00C823B2" w:rsidRPr="00C823B2" w:rsidRDefault="00C823B2" w:rsidP="00657BA2">
            <w:pPr>
              <w:spacing w:line="240" w:lineRule="auto"/>
              <w:rPr>
                <w:rFonts w:ascii="Times New Roman" w:hAnsi="Times New Roman" w:cs="Times New Roman"/>
                <w:b/>
                <w:bCs/>
                <w:sz w:val="20"/>
                <w:szCs w:val="20"/>
              </w:rPr>
            </w:pPr>
            <w:r w:rsidRPr="00C823B2">
              <w:rPr>
                <w:rFonts w:ascii="Times New Roman" w:hAnsi="Times New Roman" w:cs="Times New Roman"/>
                <w:b/>
                <w:bCs/>
                <w:i/>
                <w:iCs/>
                <w:sz w:val="20"/>
                <w:szCs w:val="20"/>
                <w:u w:val="single"/>
              </w:rPr>
              <w:t>Social cognitive measures</w:t>
            </w:r>
          </w:p>
        </w:tc>
        <w:tc>
          <w:tcPr>
            <w:tcW w:w="1217" w:type="dxa"/>
            <w:shd w:val="clear" w:color="auto" w:fill="auto"/>
            <w:tcMar>
              <w:top w:w="14" w:type="dxa"/>
              <w:left w:w="14" w:type="dxa"/>
              <w:bottom w:w="14" w:type="dxa"/>
              <w:right w:w="14" w:type="dxa"/>
            </w:tcMar>
            <w:vAlign w:val="center"/>
          </w:tcPr>
          <w:p w14:paraId="2D6E9B7F" w14:textId="77777777" w:rsidR="00C823B2" w:rsidRPr="00C823B2" w:rsidRDefault="00C823B2" w:rsidP="00657BA2">
            <w:pPr>
              <w:spacing w:line="240" w:lineRule="auto"/>
              <w:jc w:val="center"/>
              <w:rPr>
                <w:rFonts w:ascii="Times New Roman" w:hAnsi="Times New Roman" w:cs="Times New Roman"/>
                <w:sz w:val="20"/>
                <w:szCs w:val="20"/>
              </w:rPr>
            </w:pPr>
          </w:p>
        </w:tc>
        <w:tc>
          <w:tcPr>
            <w:tcW w:w="1218" w:type="dxa"/>
            <w:gridSpan w:val="2"/>
            <w:shd w:val="clear" w:color="auto" w:fill="auto"/>
            <w:tcMar>
              <w:top w:w="14" w:type="dxa"/>
              <w:left w:w="14" w:type="dxa"/>
              <w:bottom w:w="14" w:type="dxa"/>
              <w:right w:w="14" w:type="dxa"/>
            </w:tcMar>
            <w:vAlign w:val="center"/>
          </w:tcPr>
          <w:p w14:paraId="0750351A" w14:textId="77777777" w:rsidR="00C823B2" w:rsidRPr="00C823B2" w:rsidRDefault="00C823B2" w:rsidP="00657BA2">
            <w:pPr>
              <w:spacing w:line="240" w:lineRule="auto"/>
              <w:jc w:val="center"/>
              <w:rPr>
                <w:rFonts w:ascii="Times New Roman" w:hAnsi="Times New Roman" w:cs="Times New Roman"/>
                <w:sz w:val="20"/>
                <w:szCs w:val="20"/>
              </w:rPr>
            </w:pPr>
          </w:p>
        </w:tc>
        <w:tc>
          <w:tcPr>
            <w:tcW w:w="633" w:type="dxa"/>
            <w:shd w:val="clear" w:color="auto" w:fill="auto"/>
            <w:tcMar>
              <w:top w:w="14" w:type="dxa"/>
              <w:left w:w="14" w:type="dxa"/>
              <w:bottom w:w="14" w:type="dxa"/>
              <w:right w:w="14" w:type="dxa"/>
            </w:tcMar>
            <w:vAlign w:val="center"/>
          </w:tcPr>
          <w:p w14:paraId="2B11D161" w14:textId="77777777" w:rsidR="00C823B2" w:rsidRPr="00C823B2" w:rsidRDefault="00C823B2" w:rsidP="00657BA2">
            <w:pPr>
              <w:spacing w:line="240" w:lineRule="auto"/>
              <w:jc w:val="center"/>
              <w:rPr>
                <w:rFonts w:ascii="Times New Roman" w:hAnsi="Times New Roman" w:cs="Times New Roman"/>
                <w:sz w:val="20"/>
                <w:szCs w:val="20"/>
              </w:rPr>
            </w:pPr>
          </w:p>
        </w:tc>
        <w:tc>
          <w:tcPr>
            <w:tcW w:w="813" w:type="dxa"/>
            <w:shd w:val="clear" w:color="auto" w:fill="auto"/>
            <w:tcMar>
              <w:top w:w="14" w:type="dxa"/>
              <w:left w:w="14" w:type="dxa"/>
              <w:bottom w:w="14" w:type="dxa"/>
              <w:right w:w="14" w:type="dxa"/>
            </w:tcMar>
            <w:vAlign w:val="center"/>
          </w:tcPr>
          <w:p w14:paraId="659A5326" w14:textId="77777777" w:rsidR="00C823B2" w:rsidRPr="00C823B2" w:rsidRDefault="00C823B2" w:rsidP="00657BA2">
            <w:pPr>
              <w:spacing w:line="240" w:lineRule="auto"/>
              <w:jc w:val="center"/>
              <w:rPr>
                <w:rFonts w:ascii="Times New Roman" w:hAnsi="Times New Roman" w:cs="Times New Roman"/>
                <w:sz w:val="20"/>
                <w:szCs w:val="20"/>
              </w:rPr>
            </w:pPr>
          </w:p>
        </w:tc>
        <w:tc>
          <w:tcPr>
            <w:tcW w:w="813" w:type="dxa"/>
            <w:shd w:val="clear" w:color="auto" w:fill="auto"/>
            <w:tcMar>
              <w:top w:w="14" w:type="dxa"/>
              <w:left w:w="14" w:type="dxa"/>
              <w:bottom w:w="14" w:type="dxa"/>
              <w:right w:w="14" w:type="dxa"/>
            </w:tcMar>
            <w:vAlign w:val="center"/>
          </w:tcPr>
          <w:p w14:paraId="6C74BBA2" w14:textId="77777777" w:rsidR="00C823B2" w:rsidRPr="00C823B2" w:rsidRDefault="00C823B2" w:rsidP="00657BA2">
            <w:pPr>
              <w:spacing w:line="240" w:lineRule="auto"/>
              <w:jc w:val="center"/>
              <w:rPr>
                <w:rFonts w:ascii="Times New Roman" w:hAnsi="Times New Roman" w:cs="Times New Roman"/>
                <w:sz w:val="20"/>
                <w:szCs w:val="20"/>
              </w:rPr>
            </w:pPr>
          </w:p>
        </w:tc>
      </w:tr>
      <w:tr w:rsidR="00C823B2" w:rsidRPr="00C823B2" w14:paraId="123C8E3F"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58754474"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Penn Emotion Recognition Task (ER40)</w:t>
            </w:r>
          </w:p>
        </w:tc>
        <w:tc>
          <w:tcPr>
            <w:tcW w:w="1217" w:type="dxa"/>
            <w:shd w:val="clear" w:color="auto" w:fill="auto"/>
            <w:tcMar>
              <w:top w:w="14" w:type="dxa"/>
              <w:left w:w="14" w:type="dxa"/>
              <w:bottom w:w="14" w:type="dxa"/>
              <w:right w:w="14" w:type="dxa"/>
            </w:tcMar>
            <w:vAlign w:val="center"/>
          </w:tcPr>
          <w:p w14:paraId="25CFF8E6"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31.85 (4.55)</w:t>
            </w:r>
          </w:p>
        </w:tc>
        <w:tc>
          <w:tcPr>
            <w:tcW w:w="1218" w:type="dxa"/>
            <w:gridSpan w:val="2"/>
            <w:shd w:val="clear" w:color="auto" w:fill="auto"/>
            <w:tcMar>
              <w:top w:w="14" w:type="dxa"/>
              <w:left w:w="14" w:type="dxa"/>
              <w:bottom w:w="14" w:type="dxa"/>
              <w:right w:w="14" w:type="dxa"/>
            </w:tcMar>
            <w:vAlign w:val="center"/>
          </w:tcPr>
          <w:p w14:paraId="368C5277"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33.55 (3.32)</w:t>
            </w:r>
          </w:p>
        </w:tc>
        <w:tc>
          <w:tcPr>
            <w:tcW w:w="633" w:type="dxa"/>
            <w:shd w:val="clear" w:color="auto" w:fill="auto"/>
            <w:tcMar>
              <w:top w:w="14" w:type="dxa"/>
              <w:left w:w="14" w:type="dxa"/>
              <w:bottom w:w="14" w:type="dxa"/>
              <w:right w:w="14" w:type="dxa"/>
            </w:tcMar>
            <w:vAlign w:val="center"/>
          </w:tcPr>
          <w:p w14:paraId="404480F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412</w:t>
            </w:r>
          </w:p>
        </w:tc>
        <w:tc>
          <w:tcPr>
            <w:tcW w:w="813" w:type="dxa"/>
            <w:shd w:val="clear" w:color="auto" w:fill="auto"/>
            <w:tcMar>
              <w:top w:w="14" w:type="dxa"/>
              <w:left w:w="14" w:type="dxa"/>
              <w:bottom w:w="14" w:type="dxa"/>
              <w:right w:w="14" w:type="dxa"/>
            </w:tcMar>
            <w:vAlign w:val="center"/>
          </w:tcPr>
          <w:p w14:paraId="1F134BA2"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-4.16</w:t>
            </w:r>
          </w:p>
        </w:tc>
        <w:tc>
          <w:tcPr>
            <w:tcW w:w="813" w:type="dxa"/>
            <w:shd w:val="clear" w:color="auto" w:fill="auto"/>
            <w:tcMar>
              <w:top w:w="14" w:type="dxa"/>
              <w:left w:w="14" w:type="dxa"/>
              <w:bottom w:w="14" w:type="dxa"/>
              <w:right w:w="14" w:type="dxa"/>
            </w:tcMar>
            <w:vAlign w:val="center"/>
          </w:tcPr>
          <w:p w14:paraId="42495487"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0C648ADE"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3829BA23"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Reading the Mind in the Eyes Test (RMET)</w:t>
            </w:r>
          </w:p>
        </w:tc>
        <w:tc>
          <w:tcPr>
            <w:tcW w:w="1217" w:type="dxa"/>
            <w:shd w:val="clear" w:color="auto" w:fill="auto"/>
            <w:tcMar>
              <w:top w:w="14" w:type="dxa"/>
              <w:left w:w="14" w:type="dxa"/>
              <w:bottom w:w="14" w:type="dxa"/>
              <w:right w:w="14" w:type="dxa"/>
            </w:tcMar>
            <w:vAlign w:val="center"/>
          </w:tcPr>
          <w:p w14:paraId="33D6B3D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24.58 (5.26)</w:t>
            </w:r>
          </w:p>
        </w:tc>
        <w:tc>
          <w:tcPr>
            <w:tcW w:w="1218" w:type="dxa"/>
            <w:gridSpan w:val="2"/>
            <w:shd w:val="clear" w:color="auto" w:fill="auto"/>
            <w:tcMar>
              <w:top w:w="14" w:type="dxa"/>
              <w:left w:w="14" w:type="dxa"/>
              <w:bottom w:w="14" w:type="dxa"/>
              <w:right w:w="14" w:type="dxa"/>
            </w:tcMar>
            <w:vAlign w:val="center"/>
          </w:tcPr>
          <w:p w14:paraId="4EBE4B3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27.60 (3.82)</w:t>
            </w:r>
          </w:p>
        </w:tc>
        <w:tc>
          <w:tcPr>
            <w:tcW w:w="633" w:type="dxa"/>
            <w:shd w:val="clear" w:color="auto" w:fill="auto"/>
            <w:tcMar>
              <w:top w:w="14" w:type="dxa"/>
              <w:left w:w="14" w:type="dxa"/>
              <w:bottom w:w="14" w:type="dxa"/>
              <w:right w:w="14" w:type="dxa"/>
            </w:tcMar>
            <w:vAlign w:val="center"/>
          </w:tcPr>
          <w:p w14:paraId="755896C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416</w:t>
            </w:r>
          </w:p>
        </w:tc>
        <w:tc>
          <w:tcPr>
            <w:tcW w:w="813" w:type="dxa"/>
            <w:shd w:val="clear" w:color="auto" w:fill="auto"/>
            <w:tcMar>
              <w:top w:w="14" w:type="dxa"/>
              <w:left w:w="14" w:type="dxa"/>
              <w:bottom w:w="14" w:type="dxa"/>
              <w:right w:w="14" w:type="dxa"/>
            </w:tcMar>
            <w:vAlign w:val="center"/>
          </w:tcPr>
          <w:p w14:paraId="629E598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-6.41</w:t>
            </w:r>
          </w:p>
        </w:tc>
        <w:tc>
          <w:tcPr>
            <w:tcW w:w="813" w:type="dxa"/>
            <w:shd w:val="clear" w:color="auto" w:fill="auto"/>
            <w:tcMar>
              <w:top w:w="14" w:type="dxa"/>
              <w:left w:w="14" w:type="dxa"/>
              <w:bottom w:w="14" w:type="dxa"/>
              <w:right w:w="14" w:type="dxa"/>
            </w:tcMar>
            <w:vAlign w:val="center"/>
          </w:tcPr>
          <w:p w14:paraId="6FDD006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3E6CA886"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0830236B"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kern w:val="24"/>
                <w:sz w:val="20"/>
                <w:szCs w:val="20"/>
              </w:rPr>
              <w:t>TASIT 1</w:t>
            </w:r>
          </w:p>
        </w:tc>
        <w:tc>
          <w:tcPr>
            <w:tcW w:w="1217" w:type="dxa"/>
            <w:shd w:val="clear" w:color="auto" w:fill="auto"/>
            <w:tcMar>
              <w:top w:w="14" w:type="dxa"/>
              <w:left w:w="14" w:type="dxa"/>
              <w:bottom w:w="14" w:type="dxa"/>
              <w:right w:w="14" w:type="dxa"/>
            </w:tcMar>
            <w:vAlign w:val="center"/>
          </w:tcPr>
          <w:p w14:paraId="39CB7F43"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22.50 (3.65)</w:t>
            </w:r>
          </w:p>
        </w:tc>
        <w:tc>
          <w:tcPr>
            <w:tcW w:w="1218" w:type="dxa"/>
            <w:gridSpan w:val="2"/>
            <w:shd w:val="clear" w:color="auto" w:fill="auto"/>
            <w:tcMar>
              <w:top w:w="14" w:type="dxa"/>
              <w:left w:w="14" w:type="dxa"/>
              <w:bottom w:w="14" w:type="dxa"/>
              <w:right w:w="14" w:type="dxa"/>
            </w:tcMar>
            <w:vAlign w:val="center"/>
          </w:tcPr>
          <w:p w14:paraId="4EDDFA7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24.64 (2.14)</w:t>
            </w:r>
          </w:p>
        </w:tc>
        <w:tc>
          <w:tcPr>
            <w:tcW w:w="633" w:type="dxa"/>
            <w:shd w:val="clear" w:color="auto" w:fill="auto"/>
            <w:tcMar>
              <w:top w:w="14" w:type="dxa"/>
              <w:left w:w="14" w:type="dxa"/>
              <w:bottom w:w="14" w:type="dxa"/>
              <w:right w:w="14" w:type="dxa"/>
            </w:tcMar>
            <w:vAlign w:val="center"/>
          </w:tcPr>
          <w:p w14:paraId="34DD975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417</w:t>
            </w:r>
          </w:p>
        </w:tc>
        <w:tc>
          <w:tcPr>
            <w:tcW w:w="813" w:type="dxa"/>
            <w:shd w:val="clear" w:color="auto" w:fill="auto"/>
            <w:tcMar>
              <w:top w:w="14" w:type="dxa"/>
              <w:left w:w="14" w:type="dxa"/>
              <w:bottom w:w="14" w:type="dxa"/>
              <w:right w:w="14" w:type="dxa"/>
            </w:tcMar>
            <w:vAlign w:val="center"/>
          </w:tcPr>
          <w:p w14:paraId="3404D49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-6.90</w:t>
            </w:r>
          </w:p>
        </w:tc>
        <w:tc>
          <w:tcPr>
            <w:tcW w:w="813" w:type="dxa"/>
            <w:shd w:val="clear" w:color="auto" w:fill="auto"/>
            <w:tcMar>
              <w:top w:w="14" w:type="dxa"/>
              <w:left w:w="14" w:type="dxa"/>
              <w:bottom w:w="14" w:type="dxa"/>
              <w:right w:w="14" w:type="dxa"/>
            </w:tcMar>
            <w:vAlign w:val="center"/>
          </w:tcPr>
          <w:p w14:paraId="385C0D07"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1B5FF15D"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6989F47E" w14:textId="77777777" w:rsidR="00C823B2" w:rsidRPr="00C823B2" w:rsidRDefault="00C823B2" w:rsidP="00657BA2">
            <w:pPr>
              <w:spacing w:line="240" w:lineRule="auto"/>
              <w:rPr>
                <w:rFonts w:ascii="Times New Roman" w:hAnsi="Times New Roman" w:cs="Times New Roman"/>
                <w:kern w:val="24"/>
                <w:sz w:val="20"/>
                <w:szCs w:val="20"/>
              </w:rPr>
            </w:pPr>
            <w:r w:rsidRPr="00C823B2">
              <w:rPr>
                <w:rFonts w:ascii="Times New Roman" w:hAnsi="Times New Roman" w:cs="Times New Roman"/>
                <w:kern w:val="24"/>
                <w:sz w:val="20"/>
                <w:szCs w:val="20"/>
              </w:rPr>
              <w:t>TASIT 2 paradoxical sarcasm</w:t>
            </w:r>
          </w:p>
        </w:tc>
        <w:tc>
          <w:tcPr>
            <w:tcW w:w="1217" w:type="dxa"/>
            <w:shd w:val="clear" w:color="auto" w:fill="auto"/>
            <w:tcMar>
              <w:top w:w="14" w:type="dxa"/>
              <w:left w:w="14" w:type="dxa"/>
              <w:bottom w:w="14" w:type="dxa"/>
              <w:right w:w="14" w:type="dxa"/>
            </w:tcMar>
            <w:vAlign w:val="center"/>
          </w:tcPr>
          <w:p w14:paraId="6C75817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15.72 (3.96)</w:t>
            </w:r>
          </w:p>
        </w:tc>
        <w:tc>
          <w:tcPr>
            <w:tcW w:w="1218" w:type="dxa"/>
            <w:gridSpan w:val="2"/>
            <w:shd w:val="clear" w:color="auto" w:fill="auto"/>
            <w:tcMar>
              <w:top w:w="14" w:type="dxa"/>
              <w:left w:w="14" w:type="dxa"/>
              <w:bottom w:w="14" w:type="dxa"/>
              <w:right w:w="14" w:type="dxa"/>
            </w:tcMar>
            <w:vAlign w:val="center"/>
          </w:tcPr>
          <w:p w14:paraId="72F5214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18.52 (2.09)</w:t>
            </w:r>
          </w:p>
        </w:tc>
        <w:tc>
          <w:tcPr>
            <w:tcW w:w="633" w:type="dxa"/>
            <w:shd w:val="clear" w:color="auto" w:fill="auto"/>
            <w:tcMar>
              <w:top w:w="14" w:type="dxa"/>
              <w:left w:w="14" w:type="dxa"/>
              <w:bottom w:w="14" w:type="dxa"/>
              <w:right w:w="14" w:type="dxa"/>
            </w:tcMar>
            <w:vAlign w:val="center"/>
          </w:tcPr>
          <w:p w14:paraId="41097EE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417</w:t>
            </w:r>
          </w:p>
        </w:tc>
        <w:tc>
          <w:tcPr>
            <w:tcW w:w="813" w:type="dxa"/>
            <w:shd w:val="clear" w:color="auto" w:fill="auto"/>
            <w:tcMar>
              <w:top w:w="14" w:type="dxa"/>
              <w:left w:w="14" w:type="dxa"/>
              <w:bottom w:w="14" w:type="dxa"/>
              <w:right w:w="14" w:type="dxa"/>
            </w:tcMar>
            <w:vAlign w:val="center"/>
          </w:tcPr>
          <w:p w14:paraId="24551D23"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-8.47</w:t>
            </w:r>
          </w:p>
        </w:tc>
        <w:tc>
          <w:tcPr>
            <w:tcW w:w="813" w:type="dxa"/>
            <w:shd w:val="clear" w:color="auto" w:fill="auto"/>
            <w:tcMar>
              <w:top w:w="14" w:type="dxa"/>
              <w:left w:w="14" w:type="dxa"/>
              <w:bottom w:w="14" w:type="dxa"/>
              <w:right w:w="14" w:type="dxa"/>
            </w:tcMar>
            <w:vAlign w:val="center"/>
          </w:tcPr>
          <w:p w14:paraId="704B7F4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378A9539"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4ABB3368"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kern w:val="24"/>
                <w:sz w:val="20"/>
                <w:szCs w:val="20"/>
              </w:rPr>
              <w:t>TASIT 2 simple sarcasm</w:t>
            </w:r>
          </w:p>
        </w:tc>
        <w:tc>
          <w:tcPr>
            <w:tcW w:w="1217" w:type="dxa"/>
            <w:shd w:val="clear" w:color="auto" w:fill="auto"/>
            <w:tcMar>
              <w:top w:w="14" w:type="dxa"/>
              <w:left w:w="14" w:type="dxa"/>
              <w:bottom w:w="14" w:type="dxa"/>
              <w:right w:w="14" w:type="dxa"/>
            </w:tcMar>
            <w:vAlign w:val="center"/>
          </w:tcPr>
          <w:p w14:paraId="0AB00695"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14.88 (4.95)</w:t>
            </w:r>
          </w:p>
        </w:tc>
        <w:tc>
          <w:tcPr>
            <w:tcW w:w="1218" w:type="dxa"/>
            <w:gridSpan w:val="2"/>
            <w:shd w:val="clear" w:color="auto" w:fill="auto"/>
            <w:tcMar>
              <w:top w:w="14" w:type="dxa"/>
              <w:left w:w="14" w:type="dxa"/>
              <w:bottom w:w="14" w:type="dxa"/>
              <w:right w:w="14" w:type="dxa"/>
            </w:tcMar>
            <w:vAlign w:val="center"/>
          </w:tcPr>
          <w:p w14:paraId="1DF947E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18.47 (1.92)</w:t>
            </w:r>
          </w:p>
        </w:tc>
        <w:tc>
          <w:tcPr>
            <w:tcW w:w="633" w:type="dxa"/>
            <w:shd w:val="clear" w:color="auto" w:fill="auto"/>
            <w:tcMar>
              <w:top w:w="14" w:type="dxa"/>
              <w:left w:w="14" w:type="dxa"/>
              <w:bottom w:w="14" w:type="dxa"/>
              <w:right w:w="14" w:type="dxa"/>
            </w:tcMar>
            <w:vAlign w:val="center"/>
          </w:tcPr>
          <w:p w14:paraId="7F47AD6C"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417</w:t>
            </w:r>
          </w:p>
        </w:tc>
        <w:tc>
          <w:tcPr>
            <w:tcW w:w="813" w:type="dxa"/>
            <w:shd w:val="clear" w:color="auto" w:fill="auto"/>
            <w:tcMar>
              <w:top w:w="14" w:type="dxa"/>
              <w:left w:w="14" w:type="dxa"/>
              <w:bottom w:w="14" w:type="dxa"/>
              <w:right w:w="14" w:type="dxa"/>
            </w:tcMar>
            <w:vAlign w:val="center"/>
          </w:tcPr>
          <w:p w14:paraId="7BD4FFE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-9.05</w:t>
            </w:r>
          </w:p>
        </w:tc>
        <w:tc>
          <w:tcPr>
            <w:tcW w:w="813" w:type="dxa"/>
            <w:shd w:val="clear" w:color="auto" w:fill="auto"/>
            <w:tcMar>
              <w:top w:w="14" w:type="dxa"/>
              <w:left w:w="14" w:type="dxa"/>
              <w:bottom w:w="14" w:type="dxa"/>
              <w:right w:w="14" w:type="dxa"/>
            </w:tcMar>
            <w:vAlign w:val="center"/>
          </w:tcPr>
          <w:p w14:paraId="3569D12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1CCAC1A7"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5A8B786F"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kern w:val="24"/>
                <w:sz w:val="20"/>
                <w:szCs w:val="20"/>
              </w:rPr>
              <w:t>TASIT 2 sincere</w:t>
            </w:r>
          </w:p>
        </w:tc>
        <w:tc>
          <w:tcPr>
            <w:tcW w:w="1217" w:type="dxa"/>
            <w:shd w:val="clear" w:color="auto" w:fill="auto"/>
            <w:tcMar>
              <w:top w:w="14" w:type="dxa"/>
              <w:left w:w="14" w:type="dxa"/>
              <w:bottom w:w="14" w:type="dxa"/>
              <w:right w:w="14" w:type="dxa"/>
            </w:tcMar>
            <w:vAlign w:val="center"/>
          </w:tcPr>
          <w:p w14:paraId="3398142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16.93 (3.18)</w:t>
            </w:r>
          </w:p>
        </w:tc>
        <w:tc>
          <w:tcPr>
            <w:tcW w:w="1218" w:type="dxa"/>
            <w:gridSpan w:val="2"/>
            <w:shd w:val="clear" w:color="auto" w:fill="auto"/>
            <w:tcMar>
              <w:top w:w="14" w:type="dxa"/>
              <w:left w:w="14" w:type="dxa"/>
              <w:bottom w:w="14" w:type="dxa"/>
              <w:right w:w="14" w:type="dxa"/>
            </w:tcMar>
            <w:vAlign w:val="center"/>
          </w:tcPr>
          <w:p w14:paraId="6C4A60E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17.48 (2.69)</w:t>
            </w:r>
          </w:p>
        </w:tc>
        <w:tc>
          <w:tcPr>
            <w:tcW w:w="633" w:type="dxa"/>
            <w:shd w:val="clear" w:color="auto" w:fill="auto"/>
            <w:tcMar>
              <w:top w:w="14" w:type="dxa"/>
              <w:left w:w="14" w:type="dxa"/>
              <w:bottom w:w="14" w:type="dxa"/>
              <w:right w:w="14" w:type="dxa"/>
            </w:tcMar>
            <w:vAlign w:val="center"/>
          </w:tcPr>
          <w:p w14:paraId="7C7563D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4187</w:t>
            </w:r>
          </w:p>
        </w:tc>
        <w:tc>
          <w:tcPr>
            <w:tcW w:w="813" w:type="dxa"/>
            <w:shd w:val="clear" w:color="auto" w:fill="auto"/>
            <w:tcMar>
              <w:top w:w="14" w:type="dxa"/>
              <w:left w:w="14" w:type="dxa"/>
              <w:bottom w:w="14" w:type="dxa"/>
              <w:right w:w="14" w:type="dxa"/>
            </w:tcMar>
            <w:vAlign w:val="center"/>
          </w:tcPr>
          <w:p w14:paraId="3E84707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-1.86</w:t>
            </w:r>
          </w:p>
        </w:tc>
        <w:tc>
          <w:tcPr>
            <w:tcW w:w="813" w:type="dxa"/>
            <w:shd w:val="clear" w:color="auto" w:fill="auto"/>
            <w:tcMar>
              <w:top w:w="14" w:type="dxa"/>
              <w:left w:w="14" w:type="dxa"/>
              <w:bottom w:w="14" w:type="dxa"/>
              <w:right w:w="14" w:type="dxa"/>
            </w:tcMar>
            <w:vAlign w:val="center"/>
          </w:tcPr>
          <w:p w14:paraId="79DC8AE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.073</w:t>
            </w:r>
          </w:p>
        </w:tc>
      </w:tr>
      <w:tr w:rsidR="00C823B2" w:rsidRPr="00C823B2" w14:paraId="40BB21A8"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2973DA71"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kern w:val="24"/>
                <w:sz w:val="20"/>
                <w:szCs w:val="20"/>
              </w:rPr>
              <w:t>TASIT 3 lies</w:t>
            </w:r>
          </w:p>
        </w:tc>
        <w:tc>
          <w:tcPr>
            <w:tcW w:w="1217" w:type="dxa"/>
            <w:shd w:val="clear" w:color="auto" w:fill="auto"/>
            <w:tcMar>
              <w:top w:w="14" w:type="dxa"/>
              <w:left w:w="14" w:type="dxa"/>
              <w:bottom w:w="14" w:type="dxa"/>
              <w:right w:w="14" w:type="dxa"/>
            </w:tcMar>
            <w:vAlign w:val="center"/>
          </w:tcPr>
          <w:p w14:paraId="5C8FF26C"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24.80 (4.11)</w:t>
            </w:r>
          </w:p>
        </w:tc>
        <w:tc>
          <w:tcPr>
            <w:tcW w:w="1218" w:type="dxa"/>
            <w:gridSpan w:val="2"/>
            <w:shd w:val="clear" w:color="auto" w:fill="auto"/>
            <w:tcMar>
              <w:top w:w="14" w:type="dxa"/>
              <w:left w:w="14" w:type="dxa"/>
              <w:bottom w:w="14" w:type="dxa"/>
              <w:right w:w="14" w:type="dxa"/>
            </w:tcMar>
            <w:vAlign w:val="center"/>
          </w:tcPr>
          <w:p w14:paraId="1953FD1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27.25 (3.64)</w:t>
            </w:r>
          </w:p>
        </w:tc>
        <w:tc>
          <w:tcPr>
            <w:tcW w:w="633" w:type="dxa"/>
            <w:shd w:val="clear" w:color="auto" w:fill="auto"/>
            <w:tcMar>
              <w:top w:w="14" w:type="dxa"/>
              <w:left w:w="14" w:type="dxa"/>
              <w:bottom w:w="14" w:type="dxa"/>
              <w:right w:w="14" w:type="dxa"/>
            </w:tcMar>
            <w:vAlign w:val="center"/>
          </w:tcPr>
          <w:p w14:paraId="4622203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392.84</w:t>
            </w:r>
          </w:p>
        </w:tc>
        <w:tc>
          <w:tcPr>
            <w:tcW w:w="813" w:type="dxa"/>
            <w:shd w:val="clear" w:color="auto" w:fill="auto"/>
            <w:tcMar>
              <w:top w:w="14" w:type="dxa"/>
              <w:left w:w="14" w:type="dxa"/>
              <w:bottom w:w="14" w:type="dxa"/>
              <w:right w:w="14" w:type="dxa"/>
            </w:tcMar>
            <w:vAlign w:val="center"/>
          </w:tcPr>
          <w:p w14:paraId="263BDB2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-6.41</w:t>
            </w:r>
            <w:r w:rsidRPr="00C823B2">
              <w:rPr>
                <w:rFonts w:ascii="Times New Roman" w:hAnsi="Times New Roman" w:cs="Times New Roman"/>
                <w:sz w:val="20"/>
                <w:szCs w:val="20"/>
                <w:vertAlign w:val="superscript"/>
              </w:rPr>
              <w:t>‡</w:t>
            </w:r>
          </w:p>
        </w:tc>
        <w:tc>
          <w:tcPr>
            <w:tcW w:w="813" w:type="dxa"/>
            <w:shd w:val="clear" w:color="auto" w:fill="auto"/>
            <w:tcMar>
              <w:top w:w="14" w:type="dxa"/>
              <w:left w:w="14" w:type="dxa"/>
              <w:bottom w:w="14" w:type="dxa"/>
              <w:right w:w="14" w:type="dxa"/>
            </w:tcMar>
            <w:vAlign w:val="center"/>
          </w:tcPr>
          <w:p w14:paraId="6152CE2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55A63E9C"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6606F70E"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kern w:val="24"/>
                <w:sz w:val="20"/>
                <w:szCs w:val="20"/>
              </w:rPr>
              <w:t>TASIT 3 sarcasm</w:t>
            </w:r>
          </w:p>
        </w:tc>
        <w:tc>
          <w:tcPr>
            <w:tcW w:w="1217" w:type="dxa"/>
            <w:shd w:val="clear" w:color="auto" w:fill="auto"/>
            <w:tcMar>
              <w:top w:w="14" w:type="dxa"/>
              <w:left w:w="14" w:type="dxa"/>
              <w:bottom w:w="14" w:type="dxa"/>
              <w:right w:w="14" w:type="dxa"/>
            </w:tcMar>
            <w:vAlign w:val="center"/>
          </w:tcPr>
          <w:p w14:paraId="3440C9C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23.52 (5.15)</w:t>
            </w:r>
          </w:p>
        </w:tc>
        <w:tc>
          <w:tcPr>
            <w:tcW w:w="1218" w:type="dxa"/>
            <w:gridSpan w:val="2"/>
            <w:shd w:val="clear" w:color="auto" w:fill="auto"/>
            <w:tcMar>
              <w:top w:w="14" w:type="dxa"/>
              <w:left w:w="14" w:type="dxa"/>
              <w:bottom w:w="14" w:type="dxa"/>
              <w:right w:w="14" w:type="dxa"/>
            </w:tcMar>
            <w:vAlign w:val="center"/>
          </w:tcPr>
          <w:p w14:paraId="348A7EA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27.47 (3.62)</w:t>
            </w:r>
          </w:p>
        </w:tc>
        <w:tc>
          <w:tcPr>
            <w:tcW w:w="633" w:type="dxa"/>
            <w:shd w:val="clear" w:color="auto" w:fill="auto"/>
            <w:tcMar>
              <w:top w:w="14" w:type="dxa"/>
              <w:left w:w="14" w:type="dxa"/>
              <w:bottom w:w="14" w:type="dxa"/>
              <w:right w:w="14" w:type="dxa"/>
            </w:tcMar>
            <w:vAlign w:val="center"/>
          </w:tcPr>
          <w:p w14:paraId="4029F448"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414</w:t>
            </w:r>
          </w:p>
        </w:tc>
        <w:tc>
          <w:tcPr>
            <w:tcW w:w="813" w:type="dxa"/>
            <w:shd w:val="clear" w:color="auto" w:fill="auto"/>
            <w:tcMar>
              <w:top w:w="14" w:type="dxa"/>
              <w:left w:w="14" w:type="dxa"/>
              <w:bottom w:w="14" w:type="dxa"/>
              <w:right w:w="14" w:type="dxa"/>
            </w:tcMar>
            <w:vAlign w:val="center"/>
          </w:tcPr>
          <w:p w14:paraId="248D54A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-8.65</w:t>
            </w:r>
          </w:p>
        </w:tc>
        <w:tc>
          <w:tcPr>
            <w:tcW w:w="813" w:type="dxa"/>
            <w:shd w:val="clear" w:color="auto" w:fill="auto"/>
            <w:tcMar>
              <w:top w:w="14" w:type="dxa"/>
              <w:left w:w="14" w:type="dxa"/>
              <w:bottom w:w="14" w:type="dxa"/>
              <w:right w:w="14" w:type="dxa"/>
            </w:tcMar>
            <w:vAlign w:val="center"/>
          </w:tcPr>
          <w:p w14:paraId="5CF59D73"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1731DC3F" w14:textId="77777777" w:rsidTr="00657BA2">
        <w:trPr>
          <w:trHeight w:val="20"/>
        </w:trPr>
        <w:tc>
          <w:tcPr>
            <w:tcW w:w="9388" w:type="dxa"/>
            <w:gridSpan w:val="8"/>
            <w:shd w:val="clear" w:color="auto" w:fill="auto"/>
            <w:tcMar>
              <w:top w:w="14" w:type="dxa"/>
              <w:left w:w="14" w:type="dxa"/>
              <w:bottom w:w="14" w:type="dxa"/>
              <w:right w:w="14" w:type="dxa"/>
            </w:tcMar>
            <w:vAlign w:val="center"/>
          </w:tcPr>
          <w:p w14:paraId="65BCCDD9" w14:textId="77777777" w:rsidR="00C823B2" w:rsidRPr="00C823B2" w:rsidRDefault="00C823B2" w:rsidP="00657BA2">
            <w:pPr>
              <w:spacing w:line="240" w:lineRule="auto"/>
              <w:rPr>
                <w:rFonts w:ascii="Times New Roman" w:hAnsi="Times New Roman" w:cs="Times New Roman"/>
                <w:b/>
                <w:bCs/>
                <w:i/>
                <w:iCs/>
                <w:sz w:val="20"/>
                <w:szCs w:val="20"/>
                <w:u w:val="single"/>
              </w:rPr>
            </w:pPr>
            <w:r w:rsidRPr="00C823B2">
              <w:rPr>
                <w:rFonts w:ascii="Times New Roman" w:hAnsi="Times New Roman" w:cs="Times New Roman"/>
                <w:b/>
                <w:bCs/>
                <w:i/>
                <w:iCs/>
                <w:sz w:val="20"/>
                <w:szCs w:val="20"/>
                <w:u w:val="single"/>
              </w:rPr>
              <w:t>Non-social cognitive measures (MCCB)</w:t>
            </w:r>
          </w:p>
        </w:tc>
      </w:tr>
      <w:tr w:rsidR="00C823B2" w:rsidRPr="00C823B2" w14:paraId="7492D58F" w14:textId="77777777" w:rsidTr="00657BA2">
        <w:trPr>
          <w:trHeight w:val="20"/>
        </w:trPr>
        <w:tc>
          <w:tcPr>
            <w:tcW w:w="4694" w:type="dxa"/>
            <w:gridSpan w:val="2"/>
            <w:shd w:val="clear" w:color="auto" w:fill="auto"/>
            <w:tcMar>
              <w:top w:w="14" w:type="dxa"/>
              <w:left w:w="14" w:type="dxa"/>
              <w:bottom w:w="14" w:type="dxa"/>
              <w:right w:w="14" w:type="dxa"/>
            </w:tcMar>
            <w:vAlign w:val="center"/>
            <w:hideMark/>
          </w:tcPr>
          <w:p w14:paraId="6EDB0B44"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Processing speed</w:t>
            </w:r>
          </w:p>
        </w:tc>
        <w:tc>
          <w:tcPr>
            <w:tcW w:w="1217" w:type="dxa"/>
            <w:shd w:val="clear" w:color="auto" w:fill="auto"/>
            <w:tcMar>
              <w:top w:w="14" w:type="dxa"/>
              <w:left w:w="14" w:type="dxa"/>
              <w:bottom w:w="14" w:type="dxa"/>
              <w:right w:w="14" w:type="dxa"/>
            </w:tcMar>
            <w:vAlign w:val="center"/>
            <w:hideMark/>
          </w:tcPr>
          <w:p w14:paraId="644C1A4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39.67</w:t>
            </w:r>
            <w:r w:rsidRPr="00C823B2">
              <w:rPr>
                <w:rFonts w:ascii="Times New Roman" w:hAnsi="Times New Roman" w:cs="Times New Roman"/>
                <w:sz w:val="20"/>
                <w:szCs w:val="20"/>
                <w:vertAlign w:val="superscript"/>
              </w:rPr>
              <w:t>†</w:t>
            </w:r>
            <w:r w:rsidRPr="00C823B2">
              <w:rPr>
                <w:rFonts w:ascii="Times New Roman" w:hAnsi="Times New Roman" w:cs="Times New Roman"/>
                <w:sz w:val="20"/>
                <w:szCs w:val="20"/>
              </w:rPr>
              <w:t xml:space="preserve"> (13.19)</w:t>
            </w:r>
          </w:p>
        </w:tc>
        <w:tc>
          <w:tcPr>
            <w:tcW w:w="1218" w:type="dxa"/>
            <w:gridSpan w:val="2"/>
            <w:shd w:val="clear" w:color="auto" w:fill="auto"/>
            <w:tcMar>
              <w:top w:w="14" w:type="dxa"/>
              <w:left w:w="14" w:type="dxa"/>
              <w:bottom w:w="14" w:type="dxa"/>
              <w:right w:w="14" w:type="dxa"/>
            </w:tcMar>
            <w:vAlign w:val="center"/>
            <w:hideMark/>
          </w:tcPr>
          <w:p w14:paraId="5697EE7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53.06</w:t>
            </w:r>
            <w:r w:rsidRPr="00C823B2">
              <w:rPr>
                <w:rFonts w:ascii="Times New Roman" w:hAnsi="Times New Roman" w:cs="Times New Roman"/>
                <w:sz w:val="20"/>
                <w:szCs w:val="20"/>
                <w:vertAlign w:val="superscript"/>
              </w:rPr>
              <w:t>†</w:t>
            </w:r>
            <w:r w:rsidRPr="00C823B2">
              <w:rPr>
                <w:rFonts w:ascii="Times New Roman" w:hAnsi="Times New Roman" w:cs="Times New Roman"/>
                <w:sz w:val="20"/>
                <w:szCs w:val="20"/>
              </w:rPr>
              <w:t xml:space="preserve"> (10.10)</w:t>
            </w:r>
          </w:p>
        </w:tc>
        <w:tc>
          <w:tcPr>
            <w:tcW w:w="633" w:type="dxa"/>
            <w:shd w:val="clear" w:color="auto" w:fill="auto"/>
            <w:tcMar>
              <w:top w:w="14" w:type="dxa"/>
              <w:left w:w="14" w:type="dxa"/>
              <w:bottom w:w="14" w:type="dxa"/>
              <w:right w:w="14" w:type="dxa"/>
            </w:tcMar>
            <w:vAlign w:val="center"/>
          </w:tcPr>
          <w:p w14:paraId="1DA4A75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hideMark/>
          </w:tcPr>
          <w:p w14:paraId="50B5B45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hideMark/>
          </w:tcPr>
          <w:p w14:paraId="65D341D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r w:rsidRPr="00C823B2">
              <w:rPr>
                <w:rFonts w:ascii="Times New Roman" w:hAnsi="Times New Roman" w:cs="Times New Roman"/>
                <w:sz w:val="20"/>
                <w:szCs w:val="20"/>
                <w:vertAlign w:val="superscript"/>
              </w:rPr>
              <w:t>§</w:t>
            </w:r>
          </w:p>
        </w:tc>
      </w:tr>
      <w:tr w:rsidR="00C823B2" w:rsidRPr="00C823B2" w14:paraId="1FEAEDD1" w14:textId="77777777" w:rsidTr="00657BA2">
        <w:trPr>
          <w:trHeight w:val="20"/>
        </w:trPr>
        <w:tc>
          <w:tcPr>
            <w:tcW w:w="9388" w:type="dxa"/>
            <w:gridSpan w:val="8"/>
            <w:shd w:val="clear" w:color="auto" w:fill="auto"/>
            <w:tcMar>
              <w:top w:w="14" w:type="dxa"/>
              <w:left w:w="14" w:type="dxa"/>
              <w:bottom w:w="14" w:type="dxa"/>
              <w:right w:w="14" w:type="dxa"/>
            </w:tcMar>
            <w:vAlign w:val="center"/>
          </w:tcPr>
          <w:tbl>
            <w:tblPr>
              <w:tblW w:w="5000" w:type="pct"/>
              <w:tblLayout w:type="fixed"/>
              <w:tblCellMar>
                <w:left w:w="0" w:type="dxa"/>
                <w:right w:w="0" w:type="dxa"/>
              </w:tblCellMar>
              <w:tblLook w:val="04A0" w:firstRow="1" w:lastRow="0" w:firstColumn="1" w:lastColumn="0" w:noHBand="0" w:noVBand="1"/>
            </w:tblPr>
            <w:tblGrid>
              <w:gridCol w:w="4666"/>
              <w:gridCol w:w="1210"/>
              <w:gridCol w:w="1211"/>
              <w:gridCol w:w="629"/>
              <w:gridCol w:w="808"/>
              <w:gridCol w:w="808"/>
            </w:tblGrid>
            <w:tr w:rsidR="00C823B2" w:rsidRPr="00C823B2" w14:paraId="1609591F" w14:textId="77777777" w:rsidTr="00657BA2">
              <w:trPr>
                <w:trHeight w:val="20"/>
              </w:trPr>
              <w:tc>
                <w:tcPr>
                  <w:tcW w:w="4694" w:type="dxa"/>
                  <w:shd w:val="clear" w:color="auto" w:fill="auto"/>
                  <w:tcMar>
                    <w:top w:w="14" w:type="dxa"/>
                    <w:left w:w="14" w:type="dxa"/>
                    <w:bottom w:w="14" w:type="dxa"/>
                    <w:right w:w="14" w:type="dxa"/>
                  </w:tcMar>
                  <w:vAlign w:val="center"/>
                  <w:hideMark/>
                </w:tcPr>
                <w:p w14:paraId="4017CF14"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Reasoning and problem solving</w:t>
                  </w:r>
                </w:p>
              </w:tc>
              <w:tc>
                <w:tcPr>
                  <w:tcW w:w="1217" w:type="dxa"/>
                  <w:shd w:val="clear" w:color="auto" w:fill="auto"/>
                  <w:tcMar>
                    <w:top w:w="14" w:type="dxa"/>
                    <w:left w:w="14" w:type="dxa"/>
                    <w:bottom w:w="14" w:type="dxa"/>
                    <w:right w:w="14" w:type="dxa"/>
                  </w:tcMar>
                  <w:vAlign w:val="center"/>
                  <w:hideMark/>
                </w:tcPr>
                <w:p w14:paraId="6C6FFD1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42.86 (10.97)</w:t>
                  </w:r>
                </w:p>
              </w:tc>
              <w:tc>
                <w:tcPr>
                  <w:tcW w:w="1218" w:type="dxa"/>
                  <w:shd w:val="clear" w:color="auto" w:fill="auto"/>
                  <w:tcMar>
                    <w:top w:w="14" w:type="dxa"/>
                    <w:left w:w="14" w:type="dxa"/>
                    <w:bottom w:w="14" w:type="dxa"/>
                    <w:right w:w="14" w:type="dxa"/>
                  </w:tcMar>
                  <w:vAlign w:val="center"/>
                  <w:hideMark/>
                </w:tcPr>
                <w:p w14:paraId="1F4E535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48.76 (9.54)</w:t>
                  </w:r>
                </w:p>
              </w:tc>
              <w:tc>
                <w:tcPr>
                  <w:tcW w:w="633" w:type="dxa"/>
                  <w:shd w:val="clear" w:color="auto" w:fill="auto"/>
                  <w:tcMar>
                    <w:top w:w="14" w:type="dxa"/>
                    <w:left w:w="14" w:type="dxa"/>
                    <w:bottom w:w="14" w:type="dxa"/>
                    <w:right w:w="14" w:type="dxa"/>
                  </w:tcMar>
                  <w:vAlign w:val="center"/>
                </w:tcPr>
                <w:p w14:paraId="1AE04318"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396.81</w:t>
                  </w:r>
                </w:p>
              </w:tc>
              <w:tc>
                <w:tcPr>
                  <w:tcW w:w="813" w:type="dxa"/>
                  <w:shd w:val="clear" w:color="auto" w:fill="auto"/>
                  <w:tcMar>
                    <w:top w:w="14" w:type="dxa"/>
                    <w:left w:w="14" w:type="dxa"/>
                    <w:bottom w:w="14" w:type="dxa"/>
                    <w:right w:w="14" w:type="dxa"/>
                  </w:tcMar>
                  <w:vAlign w:val="center"/>
                  <w:hideMark/>
                </w:tcPr>
                <w:p w14:paraId="287AA751"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-5.85</w:t>
                  </w:r>
                  <w:r w:rsidRPr="00C823B2">
                    <w:rPr>
                      <w:rFonts w:ascii="Times New Roman" w:hAnsi="Times New Roman" w:cs="Times New Roman"/>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04719FB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bl>
          <w:p w14:paraId="7FACB6BA" w14:textId="77777777" w:rsidR="00C823B2" w:rsidRPr="00C823B2" w:rsidRDefault="00C823B2" w:rsidP="00657BA2">
            <w:pPr>
              <w:spacing w:line="240" w:lineRule="auto"/>
              <w:rPr>
                <w:rFonts w:ascii="Times New Roman" w:hAnsi="Times New Roman" w:cs="Times New Roman"/>
                <w:b/>
                <w:bCs/>
                <w:i/>
                <w:iCs/>
                <w:sz w:val="20"/>
                <w:szCs w:val="20"/>
                <w:u w:val="single"/>
              </w:rPr>
            </w:pPr>
          </w:p>
        </w:tc>
      </w:tr>
      <w:tr w:rsidR="00C823B2" w:rsidRPr="00C823B2" w14:paraId="17A5B857" w14:textId="77777777" w:rsidTr="00657BA2">
        <w:trPr>
          <w:trHeight w:val="20"/>
        </w:trPr>
        <w:tc>
          <w:tcPr>
            <w:tcW w:w="4694" w:type="dxa"/>
            <w:gridSpan w:val="2"/>
            <w:shd w:val="clear" w:color="auto" w:fill="auto"/>
            <w:tcMar>
              <w:top w:w="14" w:type="dxa"/>
              <w:left w:w="14" w:type="dxa"/>
              <w:bottom w:w="14" w:type="dxa"/>
              <w:right w:w="14" w:type="dxa"/>
            </w:tcMar>
            <w:vAlign w:val="center"/>
            <w:hideMark/>
          </w:tcPr>
          <w:p w14:paraId="12B2224D" w14:textId="77777777" w:rsidR="00C823B2" w:rsidRPr="00C823B2" w:rsidRDefault="00C823B2" w:rsidP="00657BA2">
            <w:pPr>
              <w:spacing w:line="240" w:lineRule="auto"/>
              <w:rPr>
                <w:rFonts w:ascii="Times New Roman" w:hAnsi="Times New Roman" w:cs="Times New Roman"/>
                <w:sz w:val="20"/>
                <w:szCs w:val="20"/>
                <w:lang w:val="fr-FR"/>
              </w:rPr>
            </w:pPr>
            <w:r w:rsidRPr="00C823B2">
              <w:rPr>
                <w:rFonts w:ascii="Times New Roman" w:hAnsi="Times New Roman" w:cs="Times New Roman"/>
                <w:sz w:val="20"/>
                <w:szCs w:val="20"/>
                <w:lang w:val="fr-FR"/>
              </w:rPr>
              <w:t>Attention/Vigilance</w:t>
            </w:r>
          </w:p>
        </w:tc>
        <w:tc>
          <w:tcPr>
            <w:tcW w:w="1217" w:type="dxa"/>
            <w:shd w:val="clear" w:color="auto" w:fill="auto"/>
            <w:tcMar>
              <w:top w:w="14" w:type="dxa"/>
              <w:left w:w="14" w:type="dxa"/>
              <w:bottom w:w="14" w:type="dxa"/>
              <w:right w:w="14" w:type="dxa"/>
            </w:tcMar>
            <w:vAlign w:val="center"/>
            <w:hideMark/>
          </w:tcPr>
          <w:p w14:paraId="56DAA05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39.57 (11.63)</w:t>
            </w:r>
          </w:p>
        </w:tc>
        <w:tc>
          <w:tcPr>
            <w:tcW w:w="1218" w:type="dxa"/>
            <w:gridSpan w:val="2"/>
            <w:shd w:val="clear" w:color="auto" w:fill="auto"/>
            <w:tcMar>
              <w:top w:w="14" w:type="dxa"/>
              <w:left w:w="14" w:type="dxa"/>
              <w:bottom w:w="14" w:type="dxa"/>
              <w:right w:w="14" w:type="dxa"/>
            </w:tcMar>
            <w:vAlign w:val="center"/>
            <w:hideMark/>
          </w:tcPr>
          <w:p w14:paraId="1C46F91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47.65 (12.72)</w:t>
            </w:r>
          </w:p>
        </w:tc>
        <w:tc>
          <w:tcPr>
            <w:tcW w:w="633" w:type="dxa"/>
            <w:shd w:val="clear" w:color="auto" w:fill="auto"/>
            <w:tcMar>
              <w:top w:w="14" w:type="dxa"/>
              <w:left w:w="14" w:type="dxa"/>
              <w:bottom w:w="14" w:type="dxa"/>
              <w:right w:w="14" w:type="dxa"/>
            </w:tcMar>
            <w:vAlign w:val="center"/>
          </w:tcPr>
          <w:p w14:paraId="69CD9627"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345.36</w:t>
            </w:r>
          </w:p>
        </w:tc>
        <w:tc>
          <w:tcPr>
            <w:tcW w:w="813" w:type="dxa"/>
            <w:shd w:val="clear" w:color="auto" w:fill="auto"/>
            <w:tcMar>
              <w:top w:w="14" w:type="dxa"/>
              <w:left w:w="14" w:type="dxa"/>
              <w:bottom w:w="14" w:type="dxa"/>
              <w:right w:w="14" w:type="dxa"/>
            </w:tcMar>
            <w:vAlign w:val="center"/>
            <w:hideMark/>
          </w:tcPr>
          <w:p w14:paraId="0F0650F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-6.59</w:t>
            </w:r>
            <w:r w:rsidRPr="00C823B2">
              <w:rPr>
                <w:rFonts w:ascii="Times New Roman" w:hAnsi="Times New Roman" w:cs="Times New Roman"/>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005D558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158F8A31" w14:textId="77777777" w:rsidTr="00657BA2">
        <w:trPr>
          <w:trHeight w:val="20"/>
        </w:trPr>
        <w:tc>
          <w:tcPr>
            <w:tcW w:w="4694" w:type="dxa"/>
            <w:gridSpan w:val="2"/>
            <w:shd w:val="clear" w:color="auto" w:fill="auto"/>
            <w:tcMar>
              <w:top w:w="14" w:type="dxa"/>
              <w:left w:w="14" w:type="dxa"/>
              <w:bottom w:w="14" w:type="dxa"/>
              <w:right w:w="14" w:type="dxa"/>
            </w:tcMar>
            <w:vAlign w:val="center"/>
          </w:tcPr>
          <w:p w14:paraId="4B9D94DC"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Working memory</w:t>
            </w:r>
          </w:p>
        </w:tc>
        <w:tc>
          <w:tcPr>
            <w:tcW w:w="1217" w:type="dxa"/>
            <w:shd w:val="clear" w:color="auto" w:fill="auto"/>
            <w:tcMar>
              <w:top w:w="14" w:type="dxa"/>
              <w:left w:w="14" w:type="dxa"/>
              <w:bottom w:w="14" w:type="dxa"/>
              <w:right w:w="14" w:type="dxa"/>
            </w:tcMar>
            <w:vAlign w:val="center"/>
          </w:tcPr>
          <w:p w14:paraId="7764870E"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41.30</w:t>
            </w:r>
            <w:r w:rsidRPr="00C823B2">
              <w:rPr>
                <w:rFonts w:ascii="Times New Roman" w:hAnsi="Times New Roman" w:cs="Times New Roman"/>
                <w:sz w:val="20"/>
                <w:szCs w:val="20"/>
                <w:vertAlign w:val="superscript"/>
              </w:rPr>
              <w:t>†</w:t>
            </w:r>
            <w:r w:rsidRPr="00C823B2">
              <w:rPr>
                <w:rFonts w:ascii="Times New Roman" w:hAnsi="Times New Roman" w:cs="Times New Roman"/>
                <w:sz w:val="20"/>
                <w:szCs w:val="20"/>
              </w:rPr>
              <w:t xml:space="preserve"> (11.20)</w:t>
            </w:r>
          </w:p>
        </w:tc>
        <w:tc>
          <w:tcPr>
            <w:tcW w:w="1218" w:type="dxa"/>
            <w:gridSpan w:val="2"/>
            <w:shd w:val="clear" w:color="auto" w:fill="auto"/>
            <w:tcMar>
              <w:top w:w="14" w:type="dxa"/>
              <w:left w:w="14" w:type="dxa"/>
              <w:bottom w:w="14" w:type="dxa"/>
              <w:right w:w="14" w:type="dxa"/>
            </w:tcMar>
            <w:vAlign w:val="center"/>
          </w:tcPr>
          <w:p w14:paraId="669E0CE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49.16 (11.36)</w:t>
            </w:r>
          </w:p>
        </w:tc>
        <w:tc>
          <w:tcPr>
            <w:tcW w:w="633" w:type="dxa"/>
            <w:shd w:val="clear" w:color="auto" w:fill="auto"/>
            <w:tcMar>
              <w:top w:w="14" w:type="dxa"/>
              <w:left w:w="14" w:type="dxa"/>
              <w:bottom w:w="14" w:type="dxa"/>
              <w:right w:w="14" w:type="dxa"/>
            </w:tcMar>
            <w:vAlign w:val="center"/>
          </w:tcPr>
          <w:p w14:paraId="586224FA"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48317EF6"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2DE06BAD"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r w:rsidRPr="00C823B2">
              <w:rPr>
                <w:rFonts w:ascii="Times New Roman" w:hAnsi="Times New Roman" w:cs="Times New Roman"/>
                <w:sz w:val="20"/>
                <w:szCs w:val="20"/>
                <w:vertAlign w:val="superscript"/>
              </w:rPr>
              <w:t>§</w:t>
            </w:r>
          </w:p>
        </w:tc>
      </w:tr>
      <w:tr w:rsidR="00C823B2" w:rsidRPr="00C823B2" w14:paraId="5F612E10" w14:textId="77777777" w:rsidTr="00657BA2">
        <w:trPr>
          <w:trHeight w:val="20"/>
        </w:trPr>
        <w:tc>
          <w:tcPr>
            <w:tcW w:w="4694" w:type="dxa"/>
            <w:gridSpan w:val="2"/>
            <w:shd w:val="clear" w:color="auto" w:fill="auto"/>
            <w:tcMar>
              <w:top w:w="14" w:type="dxa"/>
              <w:left w:w="14" w:type="dxa"/>
              <w:bottom w:w="14" w:type="dxa"/>
              <w:right w:w="14" w:type="dxa"/>
            </w:tcMar>
            <w:vAlign w:val="center"/>
            <w:hideMark/>
          </w:tcPr>
          <w:p w14:paraId="3EB53213"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Verbal learning</w:t>
            </w:r>
          </w:p>
        </w:tc>
        <w:tc>
          <w:tcPr>
            <w:tcW w:w="1217" w:type="dxa"/>
            <w:shd w:val="clear" w:color="auto" w:fill="auto"/>
            <w:tcMar>
              <w:top w:w="14" w:type="dxa"/>
              <w:left w:w="14" w:type="dxa"/>
              <w:bottom w:w="14" w:type="dxa"/>
              <w:right w:w="14" w:type="dxa"/>
            </w:tcMar>
            <w:vAlign w:val="center"/>
            <w:hideMark/>
          </w:tcPr>
          <w:p w14:paraId="484EC63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40.69 (8.95)</w:t>
            </w:r>
          </w:p>
        </w:tc>
        <w:tc>
          <w:tcPr>
            <w:tcW w:w="1218" w:type="dxa"/>
            <w:gridSpan w:val="2"/>
            <w:shd w:val="clear" w:color="auto" w:fill="auto"/>
            <w:tcMar>
              <w:top w:w="14" w:type="dxa"/>
              <w:left w:w="14" w:type="dxa"/>
              <w:bottom w:w="14" w:type="dxa"/>
              <w:right w:w="14" w:type="dxa"/>
            </w:tcMar>
            <w:vAlign w:val="center"/>
            <w:hideMark/>
          </w:tcPr>
          <w:p w14:paraId="1115FDA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50.30 (9.44)</w:t>
            </w:r>
          </w:p>
        </w:tc>
        <w:tc>
          <w:tcPr>
            <w:tcW w:w="633" w:type="dxa"/>
            <w:shd w:val="clear" w:color="auto" w:fill="auto"/>
            <w:tcMar>
              <w:top w:w="14" w:type="dxa"/>
              <w:left w:w="14" w:type="dxa"/>
              <w:bottom w:w="14" w:type="dxa"/>
              <w:right w:w="14" w:type="dxa"/>
            </w:tcMar>
            <w:vAlign w:val="center"/>
          </w:tcPr>
          <w:p w14:paraId="13AFA2F8"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355.22</w:t>
            </w:r>
          </w:p>
        </w:tc>
        <w:tc>
          <w:tcPr>
            <w:tcW w:w="813" w:type="dxa"/>
            <w:shd w:val="clear" w:color="auto" w:fill="auto"/>
            <w:tcMar>
              <w:top w:w="14" w:type="dxa"/>
              <w:left w:w="14" w:type="dxa"/>
              <w:bottom w:w="14" w:type="dxa"/>
              <w:right w:w="14" w:type="dxa"/>
            </w:tcMar>
            <w:vAlign w:val="center"/>
            <w:hideMark/>
          </w:tcPr>
          <w:p w14:paraId="540BAE47"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-10.47</w:t>
            </w:r>
            <w:r w:rsidRPr="00C823B2">
              <w:rPr>
                <w:rFonts w:ascii="Times New Roman" w:hAnsi="Times New Roman" w:cs="Times New Roman"/>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5F29BDBF"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61249C03" w14:textId="77777777" w:rsidTr="00657BA2">
        <w:trPr>
          <w:trHeight w:val="20"/>
        </w:trPr>
        <w:tc>
          <w:tcPr>
            <w:tcW w:w="4694" w:type="dxa"/>
            <w:gridSpan w:val="2"/>
            <w:tcBorders>
              <w:bottom w:val="single" w:sz="12" w:space="0" w:color="auto"/>
            </w:tcBorders>
            <w:shd w:val="clear" w:color="auto" w:fill="auto"/>
            <w:tcMar>
              <w:top w:w="14" w:type="dxa"/>
              <w:left w:w="14" w:type="dxa"/>
              <w:bottom w:w="14" w:type="dxa"/>
              <w:right w:w="14" w:type="dxa"/>
            </w:tcMar>
            <w:vAlign w:val="center"/>
            <w:hideMark/>
          </w:tcPr>
          <w:p w14:paraId="2E31084F" w14:textId="77777777" w:rsidR="00C823B2" w:rsidRPr="00C823B2" w:rsidRDefault="00C823B2" w:rsidP="00657BA2">
            <w:pPr>
              <w:spacing w:line="240" w:lineRule="auto"/>
              <w:rPr>
                <w:rFonts w:ascii="Times New Roman" w:hAnsi="Times New Roman" w:cs="Times New Roman"/>
                <w:sz w:val="20"/>
                <w:szCs w:val="20"/>
              </w:rPr>
            </w:pPr>
            <w:r w:rsidRPr="00C823B2">
              <w:rPr>
                <w:rFonts w:ascii="Times New Roman" w:hAnsi="Times New Roman" w:cs="Times New Roman"/>
                <w:sz w:val="20"/>
                <w:szCs w:val="20"/>
              </w:rPr>
              <w:t>Visual learning</w:t>
            </w:r>
          </w:p>
        </w:tc>
        <w:tc>
          <w:tcPr>
            <w:tcW w:w="1217" w:type="dxa"/>
            <w:tcBorders>
              <w:bottom w:val="single" w:sz="12" w:space="0" w:color="auto"/>
            </w:tcBorders>
            <w:shd w:val="clear" w:color="auto" w:fill="auto"/>
            <w:tcMar>
              <w:top w:w="14" w:type="dxa"/>
              <w:left w:w="14" w:type="dxa"/>
              <w:bottom w:w="14" w:type="dxa"/>
              <w:right w:w="14" w:type="dxa"/>
            </w:tcMar>
            <w:vAlign w:val="center"/>
            <w:hideMark/>
          </w:tcPr>
          <w:p w14:paraId="2A189924"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38.78 (12.46)</w:t>
            </w:r>
          </w:p>
        </w:tc>
        <w:tc>
          <w:tcPr>
            <w:tcW w:w="1218" w:type="dxa"/>
            <w:gridSpan w:val="2"/>
            <w:tcBorders>
              <w:bottom w:val="single" w:sz="12" w:space="0" w:color="auto"/>
            </w:tcBorders>
            <w:shd w:val="clear" w:color="auto" w:fill="auto"/>
            <w:tcMar>
              <w:top w:w="14" w:type="dxa"/>
              <w:left w:w="14" w:type="dxa"/>
              <w:bottom w:w="14" w:type="dxa"/>
              <w:right w:w="14" w:type="dxa"/>
            </w:tcMar>
            <w:vAlign w:val="center"/>
            <w:hideMark/>
          </w:tcPr>
          <w:p w14:paraId="0CB7B6C6"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48.38 (10.06)</w:t>
            </w:r>
          </w:p>
        </w:tc>
        <w:tc>
          <w:tcPr>
            <w:tcW w:w="633" w:type="dxa"/>
            <w:tcBorders>
              <w:bottom w:val="single" w:sz="12" w:space="0" w:color="auto"/>
            </w:tcBorders>
            <w:shd w:val="clear" w:color="auto" w:fill="auto"/>
            <w:tcMar>
              <w:top w:w="14" w:type="dxa"/>
              <w:left w:w="14" w:type="dxa"/>
              <w:bottom w:w="14" w:type="dxa"/>
              <w:right w:w="14" w:type="dxa"/>
            </w:tcMar>
            <w:vAlign w:val="center"/>
          </w:tcPr>
          <w:p w14:paraId="7EEB8259"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417</w:t>
            </w:r>
          </w:p>
        </w:tc>
        <w:tc>
          <w:tcPr>
            <w:tcW w:w="813" w:type="dxa"/>
            <w:tcBorders>
              <w:bottom w:val="single" w:sz="12" w:space="0" w:color="auto"/>
            </w:tcBorders>
            <w:shd w:val="clear" w:color="auto" w:fill="auto"/>
            <w:tcMar>
              <w:top w:w="14" w:type="dxa"/>
              <w:left w:w="14" w:type="dxa"/>
              <w:bottom w:w="14" w:type="dxa"/>
              <w:right w:w="14" w:type="dxa"/>
            </w:tcMar>
            <w:vAlign w:val="center"/>
            <w:hideMark/>
          </w:tcPr>
          <w:p w14:paraId="2BF487EB"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-8.38</w:t>
            </w:r>
          </w:p>
        </w:tc>
        <w:tc>
          <w:tcPr>
            <w:tcW w:w="813" w:type="dxa"/>
            <w:tcBorders>
              <w:bottom w:val="single" w:sz="12" w:space="0" w:color="auto"/>
            </w:tcBorders>
            <w:shd w:val="clear" w:color="auto" w:fill="auto"/>
            <w:tcMar>
              <w:top w:w="14" w:type="dxa"/>
              <w:left w:w="14" w:type="dxa"/>
              <w:bottom w:w="14" w:type="dxa"/>
              <w:right w:w="14" w:type="dxa"/>
            </w:tcMar>
            <w:vAlign w:val="center"/>
            <w:hideMark/>
          </w:tcPr>
          <w:p w14:paraId="5F0F1850" w14:textId="77777777" w:rsidR="00C823B2" w:rsidRPr="00C823B2" w:rsidRDefault="00C823B2" w:rsidP="00657BA2">
            <w:pPr>
              <w:spacing w:line="240" w:lineRule="auto"/>
              <w:jc w:val="center"/>
              <w:rPr>
                <w:rFonts w:ascii="Times New Roman" w:hAnsi="Times New Roman" w:cs="Times New Roman"/>
                <w:sz w:val="20"/>
                <w:szCs w:val="20"/>
              </w:rPr>
            </w:pPr>
            <w:r w:rsidRPr="00C823B2">
              <w:rPr>
                <w:rFonts w:ascii="Times New Roman" w:hAnsi="Times New Roman" w:cs="Times New Roman"/>
                <w:sz w:val="20"/>
                <w:szCs w:val="20"/>
              </w:rPr>
              <w:t>&lt; .001</w:t>
            </w:r>
          </w:p>
        </w:tc>
      </w:tr>
    </w:tbl>
    <w:bookmarkEnd w:id="21"/>
    <w:p w14:paraId="54820EF5" w14:textId="77777777" w:rsidR="00C823B2" w:rsidRPr="00C823B2" w:rsidRDefault="00C823B2" w:rsidP="00C823B2">
      <w:pPr>
        <w:spacing w:line="240" w:lineRule="auto"/>
        <w:rPr>
          <w:rFonts w:ascii="Times New Roman" w:eastAsia="Times New Roman" w:hAnsi="Times New Roman" w:cs="Times New Roman"/>
          <w:sz w:val="20"/>
          <w:szCs w:val="20"/>
          <w:vertAlign w:val="superscript"/>
        </w:rPr>
      </w:pPr>
      <w:r w:rsidRPr="00C823B2">
        <w:rPr>
          <w:rFonts w:ascii="Times New Roman" w:eastAsia="Times New Roman" w:hAnsi="Times New Roman" w:cs="Times New Roman"/>
          <w:sz w:val="20"/>
          <w:szCs w:val="20"/>
          <w:vertAlign w:val="superscript"/>
        </w:rPr>
        <w:t xml:space="preserve">† </w:t>
      </w:r>
      <w:proofErr w:type="gramStart"/>
      <w:r w:rsidRPr="00C823B2">
        <w:rPr>
          <w:rFonts w:ascii="Times New Roman" w:eastAsia="Times New Roman" w:hAnsi="Times New Roman" w:cs="Times New Roman"/>
          <w:sz w:val="20"/>
          <w:szCs w:val="20"/>
        </w:rPr>
        <w:t>denotes</w:t>
      </w:r>
      <w:proofErr w:type="gramEnd"/>
      <w:r w:rsidRPr="00C823B2">
        <w:rPr>
          <w:rFonts w:ascii="Times New Roman" w:eastAsia="Times New Roman" w:hAnsi="Times New Roman" w:cs="Times New Roman"/>
          <w:sz w:val="20"/>
          <w:szCs w:val="20"/>
        </w:rPr>
        <w:t xml:space="preserve"> a sample that did not pass the normality test, ‡</w:t>
      </w:r>
      <w:r w:rsidRPr="00C823B2">
        <w:rPr>
          <w:rFonts w:ascii="Times New Roman" w:hAnsi="Times New Roman" w:cs="Times New Roman"/>
          <w:sz w:val="20"/>
          <w:szCs w:val="20"/>
        </w:rPr>
        <w:t xml:space="preserve"> denotes a Welch’s </w:t>
      </w:r>
      <w:r w:rsidRPr="00C823B2">
        <w:rPr>
          <w:rFonts w:ascii="Times New Roman" w:hAnsi="Times New Roman" w:cs="Times New Roman"/>
          <w:i/>
          <w:iCs/>
          <w:sz w:val="20"/>
          <w:szCs w:val="20"/>
        </w:rPr>
        <w:t>t</w:t>
      </w:r>
      <w:r w:rsidRPr="00C823B2">
        <w:rPr>
          <w:rFonts w:ascii="Times New Roman" w:hAnsi="Times New Roman" w:cs="Times New Roman"/>
          <w:sz w:val="20"/>
          <w:szCs w:val="20"/>
        </w:rPr>
        <w:t>, and § denotes results from a bootstrap test</w:t>
      </w:r>
      <w:r w:rsidRPr="00C823B2">
        <w:rPr>
          <w:rFonts w:ascii="Times New Roman" w:eastAsia="Times New Roman" w:hAnsi="Times New Roman" w:cs="Times New Roman"/>
          <w:sz w:val="20"/>
          <w:szCs w:val="20"/>
        </w:rPr>
        <w:t xml:space="preserve">. * The degrees of freedom change between measures because of the tests being used (i.e., a </w:t>
      </w:r>
      <w:r w:rsidRPr="00C823B2">
        <w:rPr>
          <w:rFonts w:ascii="Times New Roman" w:eastAsia="Times New Roman" w:hAnsi="Times New Roman" w:cs="Times New Roman"/>
          <w:i/>
          <w:sz w:val="20"/>
          <w:szCs w:val="20"/>
        </w:rPr>
        <w:t>t</w:t>
      </w:r>
      <w:r w:rsidRPr="00C823B2">
        <w:rPr>
          <w:rFonts w:ascii="Times New Roman" w:eastAsia="Times New Roman" w:hAnsi="Times New Roman" w:cs="Times New Roman"/>
          <w:sz w:val="20"/>
          <w:szCs w:val="20"/>
        </w:rPr>
        <w:t xml:space="preserve">-test, a Welch’s </w:t>
      </w:r>
      <w:r w:rsidRPr="00C823B2">
        <w:rPr>
          <w:rFonts w:ascii="Times New Roman" w:eastAsia="Times New Roman" w:hAnsi="Times New Roman" w:cs="Times New Roman"/>
          <w:i/>
          <w:sz w:val="20"/>
          <w:szCs w:val="20"/>
        </w:rPr>
        <w:t>t</w:t>
      </w:r>
      <w:r w:rsidRPr="00C823B2">
        <w:rPr>
          <w:rFonts w:ascii="Times New Roman" w:eastAsia="Times New Roman" w:hAnsi="Times New Roman" w:cs="Times New Roman"/>
          <w:sz w:val="20"/>
          <w:szCs w:val="20"/>
        </w:rPr>
        <w:t xml:space="preserve">-test, or a bootstrap </w:t>
      </w:r>
      <w:r w:rsidRPr="00C823B2">
        <w:rPr>
          <w:rFonts w:ascii="Times New Roman" w:eastAsia="Times New Roman" w:hAnsi="Times New Roman" w:cs="Times New Roman"/>
          <w:i/>
          <w:sz w:val="20"/>
          <w:szCs w:val="20"/>
        </w:rPr>
        <w:t>t</w:t>
      </w:r>
      <w:r w:rsidRPr="00C823B2">
        <w:rPr>
          <w:rFonts w:ascii="Times New Roman" w:eastAsia="Times New Roman" w:hAnsi="Times New Roman" w:cs="Times New Roman"/>
          <w:sz w:val="20"/>
          <w:szCs w:val="20"/>
        </w:rPr>
        <w:t xml:space="preserve"> test) and the number of missing values before the imputation.</w:t>
      </w:r>
    </w:p>
    <w:p w14:paraId="1C84AE1D" w14:textId="77777777" w:rsidR="00C823B2" w:rsidRPr="00C823B2" w:rsidRDefault="00C823B2" w:rsidP="00C823B2">
      <w:pPr>
        <w:spacing w:line="240" w:lineRule="auto"/>
        <w:rPr>
          <w:rFonts w:ascii="Times New Roman" w:eastAsia="Times New Roman" w:hAnsi="Times New Roman" w:cs="Times New Roman"/>
          <w:sz w:val="24"/>
          <w:szCs w:val="24"/>
          <w:vertAlign w:val="superscript"/>
        </w:rPr>
      </w:pPr>
      <w:r w:rsidRPr="00C823B2">
        <w:rPr>
          <w:rFonts w:ascii="Times New Roman" w:eastAsia="Times New Roman" w:hAnsi="Times New Roman" w:cs="Times New Roman"/>
          <w:sz w:val="24"/>
          <w:szCs w:val="24"/>
          <w:vertAlign w:val="superscript"/>
        </w:rPr>
        <w:br w:type="page"/>
      </w:r>
    </w:p>
    <w:p w14:paraId="29185199" w14:textId="77777777" w:rsidR="00C823B2" w:rsidRPr="00C823B2" w:rsidRDefault="00C823B2" w:rsidP="00C823B2">
      <w:pPr>
        <w:spacing w:line="240" w:lineRule="auto"/>
        <w:ind w:firstLine="180"/>
        <w:rPr>
          <w:rFonts w:ascii="Times New Roman" w:hAnsi="Times New Roman" w:cs="Times New Roman"/>
          <w:sz w:val="24"/>
          <w:szCs w:val="24"/>
        </w:rPr>
      </w:pPr>
      <w:bookmarkStart w:id="22" w:name="_Hlk163834458"/>
      <w:bookmarkStart w:id="23" w:name="_Hlk163834757"/>
      <w:r w:rsidRPr="00C823B2">
        <w:rPr>
          <w:rFonts w:ascii="Times New Roman" w:eastAsia="Times New Roman" w:hAnsi="Times New Roman" w:cs="Times New Roman"/>
          <w:b/>
          <w:bCs/>
          <w:sz w:val="24"/>
          <w:szCs w:val="24"/>
        </w:rPr>
        <w:lastRenderedPageBreak/>
        <w:t>Table 2. Significant group differences in regions of interest (ROIs) on Gradients 1-3.</w:t>
      </w:r>
    </w:p>
    <w:tbl>
      <w:tblPr>
        <w:tblStyle w:val="TableGrid"/>
        <w:tblW w:w="9270"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1388"/>
        <w:gridCol w:w="1062"/>
        <w:gridCol w:w="1368"/>
        <w:gridCol w:w="1062"/>
        <w:gridCol w:w="1368"/>
        <w:gridCol w:w="1062"/>
      </w:tblGrid>
      <w:tr w:rsidR="00C823B2" w:rsidRPr="00C823B2" w14:paraId="2D6BA253" w14:textId="77777777" w:rsidTr="00657BA2">
        <w:trPr>
          <w:trHeight w:val="300"/>
        </w:trPr>
        <w:tc>
          <w:tcPr>
            <w:tcW w:w="1960" w:type="dxa"/>
            <w:tcBorders>
              <w:top w:val="single" w:sz="12" w:space="0" w:color="auto"/>
              <w:bottom w:val="nil"/>
            </w:tcBorders>
            <w:noWrap/>
          </w:tcPr>
          <w:p w14:paraId="24FF23DD" w14:textId="77777777" w:rsidR="00C823B2" w:rsidRPr="00C823B2" w:rsidRDefault="00C823B2" w:rsidP="00657BA2">
            <w:pPr>
              <w:rPr>
                <w:rFonts w:ascii="Times New Roman" w:eastAsia="Times New Roman" w:hAnsi="Times New Roman" w:cs="Times New Roman"/>
                <w:kern w:val="0"/>
                <w:sz w:val="20"/>
                <w:szCs w:val="20"/>
                <w14:ligatures w14:val="none"/>
              </w:rPr>
            </w:pPr>
            <w:bookmarkStart w:id="24" w:name="_Hlk163834711"/>
            <w:bookmarkEnd w:id="22"/>
          </w:p>
        </w:tc>
        <w:tc>
          <w:tcPr>
            <w:tcW w:w="2450" w:type="dxa"/>
            <w:gridSpan w:val="2"/>
            <w:tcBorders>
              <w:top w:val="single" w:sz="12" w:space="0" w:color="auto"/>
              <w:bottom w:val="single" w:sz="12" w:space="0" w:color="auto"/>
            </w:tcBorders>
            <w:noWrap/>
            <w:vAlign w:val="center"/>
          </w:tcPr>
          <w:p w14:paraId="6B0FA17C"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Gradient 1</w:t>
            </w:r>
          </w:p>
        </w:tc>
        <w:tc>
          <w:tcPr>
            <w:tcW w:w="2430" w:type="dxa"/>
            <w:gridSpan w:val="2"/>
            <w:tcBorders>
              <w:top w:val="single" w:sz="12" w:space="0" w:color="auto"/>
              <w:bottom w:val="single" w:sz="12" w:space="0" w:color="auto"/>
            </w:tcBorders>
            <w:noWrap/>
            <w:vAlign w:val="center"/>
          </w:tcPr>
          <w:p w14:paraId="51B307D5"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Gradient 2</w:t>
            </w:r>
          </w:p>
        </w:tc>
        <w:tc>
          <w:tcPr>
            <w:tcW w:w="2430" w:type="dxa"/>
            <w:gridSpan w:val="2"/>
            <w:tcBorders>
              <w:top w:val="single" w:sz="12" w:space="0" w:color="auto"/>
              <w:bottom w:val="single" w:sz="12" w:space="0" w:color="auto"/>
            </w:tcBorders>
            <w:noWrap/>
            <w:vAlign w:val="center"/>
          </w:tcPr>
          <w:p w14:paraId="5C4064E6"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Gradient 3</w:t>
            </w:r>
          </w:p>
        </w:tc>
      </w:tr>
      <w:tr w:rsidR="00C823B2" w:rsidRPr="00C823B2" w14:paraId="2687333C" w14:textId="77777777" w:rsidTr="00657BA2">
        <w:trPr>
          <w:trHeight w:val="300"/>
        </w:trPr>
        <w:tc>
          <w:tcPr>
            <w:tcW w:w="1960" w:type="dxa"/>
            <w:tcBorders>
              <w:top w:val="nil"/>
              <w:bottom w:val="single" w:sz="12" w:space="0" w:color="auto"/>
            </w:tcBorders>
            <w:noWrap/>
            <w:vAlign w:val="bottom"/>
          </w:tcPr>
          <w:p w14:paraId="153F0AAB"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Networks</w:t>
            </w:r>
          </w:p>
        </w:tc>
        <w:tc>
          <w:tcPr>
            <w:tcW w:w="1388" w:type="dxa"/>
            <w:tcBorders>
              <w:top w:val="single" w:sz="12" w:space="0" w:color="auto"/>
              <w:bottom w:val="single" w:sz="12" w:space="0" w:color="auto"/>
            </w:tcBorders>
            <w:noWrap/>
            <w:vAlign w:val="center"/>
          </w:tcPr>
          <w:p w14:paraId="2E8904A9"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i/>
                <w:iCs/>
                <w:kern w:val="0"/>
                <w:sz w:val="20"/>
                <w:szCs w:val="20"/>
                <w14:ligatures w14:val="none"/>
              </w:rPr>
              <w:t>F</w:t>
            </w:r>
            <w:r w:rsidRPr="00C823B2">
              <w:rPr>
                <w:rFonts w:ascii="Times New Roman" w:eastAsia="Times New Roman" w:hAnsi="Times New Roman" w:cs="Times New Roman"/>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59848642"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i/>
                <w:iCs/>
                <w:kern w:val="0"/>
                <w:sz w:val="20"/>
                <w:szCs w:val="20"/>
                <w14:ligatures w14:val="none"/>
              </w:rPr>
              <w:t>n</w:t>
            </w:r>
            <w:r w:rsidRPr="00C823B2">
              <w:rPr>
                <w:rFonts w:ascii="Times New Roman" w:eastAsia="Times New Roman" w:hAnsi="Times New Roman" w:cs="Times New Roman"/>
                <w:kern w:val="0"/>
                <w:sz w:val="20"/>
                <w:szCs w:val="20"/>
                <w14:ligatures w14:val="none"/>
              </w:rPr>
              <w:t xml:space="preserve"> of ROIs</w:t>
            </w:r>
          </w:p>
        </w:tc>
        <w:tc>
          <w:tcPr>
            <w:tcW w:w="1368" w:type="dxa"/>
            <w:tcBorders>
              <w:top w:val="single" w:sz="12" w:space="0" w:color="auto"/>
              <w:bottom w:val="single" w:sz="12" w:space="0" w:color="auto"/>
            </w:tcBorders>
            <w:noWrap/>
            <w:vAlign w:val="center"/>
          </w:tcPr>
          <w:p w14:paraId="4C1F7B07"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i/>
                <w:iCs/>
                <w:kern w:val="0"/>
                <w:sz w:val="20"/>
                <w:szCs w:val="20"/>
                <w14:ligatures w14:val="none"/>
              </w:rPr>
              <w:t>F</w:t>
            </w:r>
            <w:r w:rsidRPr="00C823B2">
              <w:rPr>
                <w:rFonts w:ascii="Times New Roman" w:eastAsia="Times New Roman" w:hAnsi="Times New Roman" w:cs="Times New Roman"/>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6EBF8858"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i/>
                <w:iCs/>
                <w:kern w:val="0"/>
                <w:sz w:val="20"/>
                <w:szCs w:val="20"/>
                <w14:ligatures w14:val="none"/>
              </w:rPr>
              <w:t>n</w:t>
            </w:r>
            <w:r w:rsidRPr="00C823B2">
              <w:rPr>
                <w:rFonts w:ascii="Times New Roman" w:eastAsia="Times New Roman" w:hAnsi="Times New Roman" w:cs="Times New Roman"/>
                <w:kern w:val="0"/>
                <w:sz w:val="20"/>
                <w:szCs w:val="20"/>
                <w14:ligatures w14:val="none"/>
              </w:rPr>
              <w:t xml:space="preserve"> of ROIs</w:t>
            </w:r>
          </w:p>
        </w:tc>
        <w:tc>
          <w:tcPr>
            <w:tcW w:w="1368" w:type="dxa"/>
            <w:tcBorders>
              <w:top w:val="single" w:sz="12" w:space="0" w:color="auto"/>
              <w:bottom w:val="single" w:sz="12" w:space="0" w:color="auto"/>
            </w:tcBorders>
            <w:noWrap/>
            <w:vAlign w:val="center"/>
          </w:tcPr>
          <w:p w14:paraId="44DE78C7"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i/>
                <w:iCs/>
                <w:kern w:val="0"/>
                <w:sz w:val="20"/>
                <w:szCs w:val="20"/>
                <w14:ligatures w14:val="none"/>
              </w:rPr>
              <w:t>F</w:t>
            </w:r>
            <w:r w:rsidRPr="00C823B2">
              <w:rPr>
                <w:rFonts w:ascii="Times New Roman" w:eastAsia="Times New Roman" w:hAnsi="Times New Roman" w:cs="Times New Roman"/>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25CC37D8"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i/>
                <w:iCs/>
                <w:kern w:val="0"/>
                <w:sz w:val="20"/>
                <w:szCs w:val="20"/>
                <w14:ligatures w14:val="none"/>
              </w:rPr>
              <w:t>n</w:t>
            </w:r>
            <w:r w:rsidRPr="00C823B2">
              <w:rPr>
                <w:rFonts w:ascii="Times New Roman" w:eastAsia="Times New Roman" w:hAnsi="Times New Roman" w:cs="Times New Roman"/>
                <w:kern w:val="0"/>
                <w:sz w:val="20"/>
                <w:szCs w:val="20"/>
                <w14:ligatures w14:val="none"/>
              </w:rPr>
              <w:t xml:space="preserve"> of ROIs</w:t>
            </w:r>
          </w:p>
        </w:tc>
      </w:tr>
      <w:tr w:rsidR="00C823B2" w:rsidRPr="00C823B2" w14:paraId="79C01511" w14:textId="77777777" w:rsidTr="00657BA2">
        <w:trPr>
          <w:trHeight w:val="300"/>
        </w:trPr>
        <w:tc>
          <w:tcPr>
            <w:tcW w:w="1960" w:type="dxa"/>
            <w:tcBorders>
              <w:top w:val="single" w:sz="12" w:space="0" w:color="auto"/>
            </w:tcBorders>
            <w:noWrap/>
            <w:hideMark/>
          </w:tcPr>
          <w:p w14:paraId="2BC54F80"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Visual1</w:t>
            </w:r>
          </w:p>
        </w:tc>
        <w:tc>
          <w:tcPr>
            <w:tcW w:w="1388" w:type="dxa"/>
            <w:tcBorders>
              <w:top w:val="single" w:sz="12" w:space="0" w:color="auto"/>
            </w:tcBorders>
            <w:noWrap/>
            <w:vAlign w:val="bottom"/>
            <w:hideMark/>
          </w:tcPr>
          <w:p w14:paraId="4B87BF03"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[-4.76, -3.51]</w:t>
            </w:r>
          </w:p>
        </w:tc>
        <w:tc>
          <w:tcPr>
            <w:tcW w:w="1062" w:type="dxa"/>
            <w:tcBorders>
              <w:top w:val="single" w:sz="12" w:space="0" w:color="auto"/>
            </w:tcBorders>
            <w:noWrap/>
            <w:vAlign w:val="bottom"/>
            <w:hideMark/>
          </w:tcPr>
          <w:p w14:paraId="31B7A3F1"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w:t>
            </w:r>
          </w:p>
        </w:tc>
        <w:tc>
          <w:tcPr>
            <w:tcW w:w="1368" w:type="dxa"/>
            <w:tcBorders>
              <w:top w:val="single" w:sz="12" w:space="0" w:color="auto"/>
            </w:tcBorders>
            <w:noWrap/>
            <w:vAlign w:val="bottom"/>
            <w:hideMark/>
          </w:tcPr>
          <w:p w14:paraId="6D1923D3"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[2.58, 2.9]</w:t>
            </w:r>
          </w:p>
        </w:tc>
        <w:tc>
          <w:tcPr>
            <w:tcW w:w="1062" w:type="dxa"/>
            <w:tcBorders>
              <w:top w:val="single" w:sz="12" w:space="0" w:color="auto"/>
            </w:tcBorders>
            <w:noWrap/>
            <w:vAlign w:val="bottom"/>
            <w:hideMark/>
          </w:tcPr>
          <w:p w14:paraId="7880363B"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w:t>
            </w:r>
          </w:p>
        </w:tc>
        <w:tc>
          <w:tcPr>
            <w:tcW w:w="1368" w:type="dxa"/>
            <w:tcBorders>
              <w:top w:val="single" w:sz="12" w:space="0" w:color="auto"/>
            </w:tcBorders>
            <w:noWrap/>
            <w:vAlign w:val="bottom"/>
            <w:hideMark/>
          </w:tcPr>
          <w:p w14:paraId="69AD7AE1"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[-4.99, -4.99]</w:t>
            </w:r>
          </w:p>
        </w:tc>
        <w:tc>
          <w:tcPr>
            <w:tcW w:w="1062" w:type="dxa"/>
            <w:tcBorders>
              <w:top w:val="single" w:sz="12" w:space="0" w:color="auto"/>
            </w:tcBorders>
            <w:noWrap/>
            <w:vAlign w:val="bottom"/>
            <w:hideMark/>
          </w:tcPr>
          <w:p w14:paraId="3F4FF6E9"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w:t>
            </w:r>
          </w:p>
        </w:tc>
      </w:tr>
      <w:tr w:rsidR="00C823B2" w:rsidRPr="00C823B2" w14:paraId="103806A0" w14:textId="77777777" w:rsidTr="00657BA2">
        <w:trPr>
          <w:trHeight w:val="300"/>
        </w:trPr>
        <w:tc>
          <w:tcPr>
            <w:tcW w:w="1960" w:type="dxa"/>
            <w:noWrap/>
            <w:hideMark/>
          </w:tcPr>
          <w:p w14:paraId="58F537DE"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Visual2</w:t>
            </w:r>
          </w:p>
        </w:tc>
        <w:tc>
          <w:tcPr>
            <w:tcW w:w="1388" w:type="dxa"/>
            <w:noWrap/>
            <w:vAlign w:val="bottom"/>
            <w:hideMark/>
          </w:tcPr>
          <w:p w14:paraId="526D21E1"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[-5, -3.01]</w:t>
            </w:r>
          </w:p>
        </w:tc>
        <w:tc>
          <w:tcPr>
            <w:tcW w:w="1062" w:type="dxa"/>
            <w:noWrap/>
            <w:vAlign w:val="bottom"/>
            <w:hideMark/>
          </w:tcPr>
          <w:p w14:paraId="3FB99399"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9</w:t>
            </w:r>
          </w:p>
        </w:tc>
        <w:tc>
          <w:tcPr>
            <w:tcW w:w="1368" w:type="dxa"/>
            <w:noWrap/>
            <w:vAlign w:val="bottom"/>
            <w:hideMark/>
          </w:tcPr>
          <w:p w14:paraId="4D602CC6"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[2.63, 5.54]</w:t>
            </w:r>
          </w:p>
        </w:tc>
        <w:tc>
          <w:tcPr>
            <w:tcW w:w="1062" w:type="dxa"/>
            <w:noWrap/>
            <w:vAlign w:val="bottom"/>
            <w:hideMark/>
          </w:tcPr>
          <w:p w14:paraId="7DA279BF"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41</w:t>
            </w:r>
          </w:p>
        </w:tc>
        <w:tc>
          <w:tcPr>
            <w:tcW w:w="1368" w:type="dxa"/>
            <w:noWrap/>
            <w:vAlign w:val="bottom"/>
            <w:hideMark/>
          </w:tcPr>
          <w:p w14:paraId="5D25A213"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[-3.95, 5.63]</w:t>
            </w:r>
          </w:p>
        </w:tc>
        <w:tc>
          <w:tcPr>
            <w:tcW w:w="1062" w:type="dxa"/>
            <w:noWrap/>
            <w:vAlign w:val="bottom"/>
            <w:hideMark/>
          </w:tcPr>
          <w:p w14:paraId="07C79F54"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15</w:t>
            </w:r>
          </w:p>
        </w:tc>
      </w:tr>
      <w:tr w:rsidR="00C823B2" w:rsidRPr="00C823B2" w14:paraId="25A41AED" w14:textId="77777777" w:rsidTr="00657BA2">
        <w:trPr>
          <w:trHeight w:val="300"/>
        </w:trPr>
        <w:tc>
          <w:tcPr>
            <w:tcW w:w="1960" w:type="dxa"/>
            <w:noWrap/>
            <w:hideMark/>
          </w:tcPr>
          <w:p w14:paraId="5062E8F0"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Somatomotor</w:t>
            </w:r>
          </w:p>
        </w:tc>
        <w:tc>
          <w:tcPr>
            <w:tcW w:w="1388" w:type="dxa"/>
            <w:noWrap/>
            <w:vAlign w:val="bottom"/>
            <w:hideMark/>
          </w:tcPr>
          <w:p w14:paraId="7D8F1D98"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[-3.61, -2.62]</w:t>
            </w:r>
          </w:p>
        </w:tc>
        <w:tc>
          <w:tcPr>
            <w:tcW w:w="1062" w:type="dxa"/>
            <w:noWrap/>
            <w:vAlign w:val="bottom"/>
            <w:hideMark/>
          </w:tcPr>
          <w:p w14:paraId="766F4B53"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13</w:t>
            </w:r>
          </w:p>
        </w:tc>
        <w:tc>
          <w:tcPr>
            <w:tcW w:w="1368" w:type="dxa"/>
            <w:noWrap/>
            <w:vAlign w:val="bottom"/>
            <w:hideMark/>
          </w:tcPr>
          <w:p w14:paraId="26A999C7"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[-6.36, -2.69]</w:t>
            </w:r>
          </w:p>
        </w:tc>
        <w:tc>
          <w:tcPr>
            <w:tcW w:w="1062" w:type="dxa"/>
            <w:noWrap/>
            <w:vAlign w:val="bottom"/>
            <w:hideMark/>
          </w:tcPr>
          <w:p w14:paraId="537D2D0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21</w:t>
            </w:r>
          </w:p>
        </w:tc>
        <w:tc>
          <w:tcPr>
            <w:tcW w:w="1368" w:type="dxa"/>
            <w:noWrap/>
            <w:vAlign w:val="bottom"/>
            <w:hideMark/>
          </w:tcPr>
          <w:p w14:paraId="043629B0"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[-2.89, 3.19]</w:t>
            </w:r>
          </w:p>
        </w:tc>
        <w:tc>
          <w:tcPr>
            <w:tcW w:w="1062" w:type="dxa"/>
            <w:noWrap/>
            <w:vAlign w:val="bottom"/>
            <w:hideMark/>
          </w:tcPr>
          <w:p w14:paraId="2CE9EFDF"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w:t>
            </w:r>
          </w:p>
        </w:tc>
      </w:tr>
      <w:tr w:rsidR="00C823B2" w:rsidRPr="00C823B2" w14:paraId="26088250" w14:textId="77777777" w:rsidTr="00657BA2">
        <w:trPr>
          <w:trHeight w:val="288"/>
        </w:trPr>
        <w:tc>
          <w:tcPr>
            <w:tcW w:w="1960" w:type="dxa"/>
            <w:noWrap/>
            <w:hideMark/>
          </w:tcPr>
          <w:p w14:paraId="23A9B291"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Cingulo-Opercular</w:t>
            </w:r>
          </w:p>
        </w:tc>
        <w:tc>
          <w:tcPr>
            <w:tcW w:w="1388" w:type="dxa"/>
            <w:noWrap/>
            <w:vAlign w:val="bottom"/>
            <w:hideMark/>
          </w:tcPr>
          <w:p w14:paraId="40342E8E"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[2.58, 3.38]</w:t>
            </w:r>
          </w:p>
        </w:tc>
        <w:tc>
          <w:tcPr>
            <w:tcW w:w="1062" w:type="dxa"/>
            <w:noWrap/>
            <w:vAlign w:val="bottom"/>
            <w:hideMark/>
          </w:tcPr>
          <w:p w14:paraId="2CEADB2C"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12</w:t>
            </w:r>
          </w:p>
        </w:tc>
        <w:tc>
          <w:tcPr>
            <w:tcW w:w="1368" w:type="dxa"/>
            <w:noWrap/>
            <w:vAlign w:val="bottom"/>
            <w:hideMark/>
          </w:tcPr>
          <w:p w14:paraId="48E6FBCE"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[-6.7, -2.6]</w:t>
            </w:r>
          </w:p>
        </w:tc>
        <w:tc>
          <w:tcPr>
            <w:tcW w:w="1062" w:type="dxa"/>
            <w:noWrap/>
            <w:vAlign w:val="bottom"/>
            <w:hideMark/>
          </w:tcPr>
          <w:p w14:paraId="6056D8F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32</w:t>
            </w:r>
          </w:p>
        </w:tc>
        <w:tc>
          <w:tcPr>
            <w:tcW w:w="1368" w:type="dxa"/>
            <w:noWrap/>
            <w:vAlign w:val="bottom"/>
            <w:hideMark/>
          </w:tcPr>
          <w:p w14:paraId="7ECF42D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[2.76, 3.29]</w:t>
            </w:r>
          </w:p>
        </w:tc>
        <w:tc>
          <w:tcPr>
            <w:tcW w:w="1062" w:type="dxa"/>
            <w:noWrap/>
            <w:vAlign w:val="bottom"/>
            <w:hideMark/>
          </w:tcPr>
          <w:p w14:paraId="70451A22"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5</w:t>
            </w:r>
          </w:p>
        </w:tc>
      </w:tr>
      <w:tr w:rsidR="00C823B2" w:rsidRPr="00C823B2" w14:paraId="3ED4A6E4" w14:textId="77777777" w:rsidTr="00657BA2">
        <w:trPr>
          <w:trHeight w:val="288"/>
        </w:trPr>
        <w:tc>
          <w:tcPr>
            <w:tcW w:w="1960" w:type="dxa"/>
            <w:noWrap/>
            <w:hideMark/>
          </w:tcPr>
          <w:p w14:paraId="2F7C098F"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Dorsal-Attention</w:t>
            </w:r>
          </w:p>
        </w:tc>
        <w:tc>
          <w:tcPr>
            <w:tcW w:w="1388" w:type="dxa"/>
            <w:noWrap/>
            <w:vAlign w:val="bottom"/>
            <w:hideMark/>
          </w:tcPr>
          <w:p w14:paraId="44878C44"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[-3.05, -2.92]</w:t>
            </w:r>
          </w:p>
        </w:tc>
        <w:tc>
          <w:tcPr>
            <w:tcW w:w="1062" w:type="dxa"/>
            <w:noWrap/>
            <w:vAlign w:val="bottom"/>
            <w:hideMark/>
          </w:tcPr>
          <w:p w14:paraId="1F1CD3F6"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w:t>
            </w:r>
          </w:p>
        </w:tc>
        <w:tc>
          <w:tcPr>
            <w:tcW w:w="1368" w:type="dxa"/>
            <w:noWrap/>
            <w:vAlign w:val="bottom"/>
            <w:hideMark/>
          </w:tcPr>
          <w:p w14:paraId="2FFC543E"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[2.81, 4.85]</w:t>
            </w:r>
          </w:p>
        </w:tc>
        <w:tc>
          <w:tcPr>
            <w:tcW w:w="1062" w:type="dxa"/>
            <w:noWrap/>
            <w:vAlign w:val="bottom"/>
            <w:hideMark/>
          </w:tcPr>
          <w:p w14:paraId="7E389A1F"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9</w:t>
            </w:r>
          </w:p>
        </w:tc>
        <w:tc>
          <w:tcPr>
            <w:tcW w:w="1368" w:type="dxa"/>
            <w:noWrap/>
            <w:vAlign w:val="bottom"/>
            <w:hideMark/>
          </w:tcPr>
          <w:p w14:paraId="5C7DA207"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[-4.49, -2.58]</w:t>
            </w:r>
          </w:p>
        </w:tc>
        <w:tc>
          <w:tcPr>
            <w:tcW w:w="1062" w:type="dxa"/>
            <w:noWrap/>
            <w:vAlign w:val="bottom"/>
            <w:hideMark/>
          </w:tcPr>
          <w:p w14:paraId="5ABDCFAB"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w:t>
            </w:r>
          </w:p>
        </w:tc>
      </w:tr>
      <w:tr w:rsidR="00C823B2" w:rsidRPr="00C823B2" w14:paraId="19DC6584" w14:textId="77777777" w:rsidTr="00657BA2">
        <w:trPr>
          <w:trHeight w:val="288"/>
        </w:trPr>
        <w:tc>
          <w:tcPr>
            <w:tcW w:w="1960" w:type="dxa"/>
            <w:noWrap/>
            <w:hideMark/>
          </w:tcPr>
          <w:p w14:paraId="7F135583"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Language</w:t>
            </w:r>
          </w:p>
        </w:tc>
        <w:tc>
          <w:tcPr>
            <w:tcW w:w="1388" w:type="dxa"/>
            <w:noWrap/>
            <w:vAlign w:val="bottom"/>
            <w:hideMark/>
          </w:tcPr>
          <w:p w14:paraId="23C476E1"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[3.65, 3.65]</w:t>
            </w:r>
          </w:p>
        </w:tc>
        <w:tc>
          <w:tcPr>
            <w:tcW w:w="1062" w:type="dxa"/>
            <w:noWrap/>
            <w:vAlign w:val="bottom"/>
            <w:hideMark/>
          </w:tcPr>
          <w:p w14:paraId="43116BFB"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w:t>
            </w:r>
          </w:p>
        </w:tc>
        <w:tc>
          <w:tcPr>
            <w:tcW w:w="1368" w:type="dxa"/>
            <w:noWrap/>
            <w:vAlign w:val="bottom"/>
            <w:hideMark/>
          </w:tcPr>
          <w:p w14:paraId="0E6858A6"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[-2.64, -2.64]</w:t>
            </w:r>
          </w:p>
        </w:tc>
        <w:tc>
          <w:tcPr>
            <w:tcW w:w="1062" w:type="dxa"/>
            <w:noWrap/>
            <w:vAlign w:val="bottom"/>
            <w:hideMark/>
          </w:tcPr>
          <w:p w14:paraId="541D9153"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w:t>
            </w:r>
          </w:p>
        </w:tc>
        <w:tc>
          <w:tcPr>
            <w:tcW w:w="1368" w:type="dxa"/>
            <w:noWrap/>
            <w:vAlign w:val="bottom"/>
            <w:hideMark/>
          </w:tcPr>
          <w:p w14:paraId="0D5CFFC3"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[-3.99, -2.78]</w:t>
            </w:r>
          </w:p>
        </w:tc>
        <w:tc>
          <w:tcPr>
            <w:tcW w:w="1062" w:type="dxa"/>
            <w:noWrap/>
            <w:vAlign w:val="bottom"/>
            <w:hideMark/>
          </w:tcPr>
          <w:p w14:paraId="43CC90D0"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7</w:t>
            </w:r>
          </w:p>
        </w:tc>
      </w:tr>
      <w:tr w:rsidR="00C823B2" w:rsidRPr="00C823B2" w14:paraId="2E5E6B08" w14:textId="77777777" w:rsidTr="00657BA2">
        <w:trPr>
          <w:trHeight w:val="288"/>
        </w:trPr>
        <w:tc>
          <w:tcPr>
            <w:tcW w:w="1960" w:type="dxa"/>
            <w:noWrap/>
            <w:hideMark/>
          </w:tcPr>
          <w:p w14:paraId="372F2649"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Frontoparietal</w:t>
            </w:r>
          </w:p>
        </w:tc>
        <w:tc>
          <w:tcPr>
            <w:tcW w:w="1388" w:type="dxa"/>
            <w:noWrap/>
            <w:vAlign w:val="bottom"/>
            <w:hideMark/>
          </w:tcPr>
          <w:p w14:paraId="26DC943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[2.76, 4.09]</w:t>
            </w:r>
          </w:p>
        </w:tc>
        <w:tc>
          <w:tcPr>
            <w:tcW w:w="1062" w:type="dxa"/>
            <w:noWrap/>
            <w:vAlign w:val="bottom"/>
            <w:hideMark/>
          </w:tcPr>
          <w:p w14:paraId="772FBA34"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w:t>
            </w:r>
          </w:p>
        </w:tc>
        <w:tc>
          <w:tcPr>
            <w:tcW w:w="1368" w:type="dxa"/>
            <w:noWrap/>
            <w:vAlign w:val="bottom"/>
            <w:hideMark/>
          </w:tcPr>
          <w:p w14:paraId="7D07591E"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[-4.03, -3.73]</w:t>
            </w:r>
          </w:p>
        </w:tc>
        <w:tc>
          <w:tcPr>
            <w:tcW w:w="1062" w:type="dxa"/>
            <w:noWrap/>
            <w:vAlign w:val="bottom"/>
            <w:hideMark/>
          </w:tcPr>
          <w:p w14:paraId="1DF2DA66"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3</w:t>
            </w:r>
          </w:p>
        </w:tc>
        <w:tc>
          <w:tcPr>
            <w:tcW w:w="1368" w:type="dxa"/>
            <w:noWrap/>
            <w:vAlign w:val="bottom"/>
            <w:hideMark/>
          </w:tcPr>
          <w:p w14:paraId="08B13055"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w:t>
            </w:r>
          </w:p>
        </w:tc>
        <w:tc>
          <w:tcPr>
            <w:tcW w:w="1062" w:type="dxa"/>
            <w:noWrap/>
            <w:vAlign w:val="bottom"/>
            <w:hideMark/>
          </w:tcPr>
          <w:p w14:paraId="1097E5FA"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r>
      <w:tr w:rsidR="00C823B2" w:rsidRPr="00C823B2" w14:paraId="745E3B3E" w14:textId="77777777" w:rsidTr="00657BA2">
        <w:trPr>
          <w:trHeight w:val="288"/>
        </w:trPr>
        <w:tc>
          <w:tcPr>
            <w:tcW w:w="1960" w:type="dxa"/>
            <w:noWrap/>
            <w:hideMark/>
          </w:tcPr>
          <w:p w14:paraId="773CE91F"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Auditory</w:t>
            </w:r>
          </w:p>
        </w:tc>
        <w:tc>
          <w:tcPr>
            <w:tcW w:w="1388" w:type="dxa"/>
            <w:noWrap/>
            <w:vAlign w:val="bottom"/>
            <w:hideMark/>
          </w:tcPr>
          <w:p w14:paraId="76C83495"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[2.7, 3.05]</w:t>
            </w:r>
          </w:p>
        </w:tc>
        <w:tc>
          <w:tcPr>
            <w:tcW w:w="1062" w:type="dxa"/>
            <w:noWrap/>
            <w:vAlign w:val="bottom"/>
            <w:hideMark/>
          </w:tcPr>
          <w:p w14:paraId="79962EB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6</w:t>
            </w:r>
          </w:p>
        </w:tc>
        <w:tc>
          <w:tcPr>
            <w:tcW w:w="1368" w:type="dxa"/>
            <w:noWrap/>
            <w:vAlign w:val="bottom"/>
            <w:hideMark/>
          </w:tcPr>
          <w:p w14:paraId="118BF72F"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[-5.63, -2.85]</w:t>
            </w:r>
          </w:p>
        </w:tc>
        <w:tc>
          <w:tcPr>
            <w:tcW w:w="1062" w:type="dxa"/>
            <w:noWrap/>
            <w:vAlign w:val="bottom"/>
            <w:hideMark/>
          </w:tcPr>
          <w:p w14:paraId="4196768E"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12</w:t>
            </w:r>
          </w:p>
        </w:tc>
        <w:tc>
          <w:tcPr>
            <w:tcW w:w="1368" w:type="dxa"/>
            <w:noWrap/>
            <w:vAlign w:val="bottom"/>
            <w:hideMark/>
          </w:tcPr>
          <w:p w14:paraId="444EED11"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[-2.96, -2.96]</w:t>
            </w:r>
          </w:p>
        </w:tc>
        <w:tc>
          <w:tcPr>
            <w:tcW w:w="1062" w:type="dxa"/>
            <w:noWrap/>
            <w:vAlign w:val="bottom"/>
            <w:hideMark/>
          </w:tcPr>
          <w:p w14:paraId="22E989F5"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w:t>
            </w:r>
          </w:p>
        </w:tc>
      </w:tr>
      <w:tr w:rsidR="00C823B2" w:rsidRPr="00C823B2" w14:paraId="68271731" w14:textId="77777777" w:rsidTr="00657BA2">
        <w:trPr>
          <w:trHeight w:val="288"/>
        </w:trPr>
        <w:tc>
          <w:tcPr>
            <w:tcW w:w="1960" w:type="dxa"/>
            <w:noWrap/>
            <w:hideMark/>
          </w:tcPr>
          <w:p w14:paraId="5E139F0D"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Default</w:t>
            </w:r>
          </w:p>
        </w:tc>
        <w:tc>
          <w:tcPr>
            <w:tcW w:w="1388" w:type="dxa"/>
            <w:noWrap/>
            <w:vAlign w:val="bottom"/>
            <w:hideMark/>
          </w:tcPr>
          <w:p w14:paraId="31C9945C"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[-5.55, -2.9]</w:t>
            </w:r>
          </w:p>
        </w:tc>
        <w:tc>
          <w:tcPr>
            <w:tcW w:w="1062" w:type="dxa"/>
            <w:noWrap/>
            <w:vAlign w:val="bottom"/>
            <w:hideMark/>
          </w:tcPr>
          <w:p w14:paraId="1D4D50B6"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7</w:t>
            </w:r>
          </w:p>
        </w:tc>
        <w:tc>
          <w:tcPr>
            <w:tcW w:w="1368" w:type="dxa"/>
            <w:noWrap/>
            <w:vAlign w:val="bottom"/>
            <w:hideMark/>
          </w:tcPr>
          <w:p w14:paraId="3A1E0DF1"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[-4.33, 4.39]</w:t>
            </w:r>
          </w:p>
        </w:tc>
        <w:tc>
          <w:tcPr>
            <w:tcW w:w="1062" w:type="dxa"/>
            <w:noWrap/>
            <w:vAlign w:val="bottom"/>
            <w:hideMark/>
          </w:tcPr>
          <w:p w14:paraId="2E099664"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11</w:t>
            </w:r>
          </w:p>
        </w:tc>
        <w:tc>
          <w:tcPr>
            <w:tcW w:w="1368" w:type="dxa"/>
            <w:noWrap/>
            <w:vAlign w:val="bottom"/>
            <w:hideMark/>
          </w:tcPr>
          <w:p w14:paraId="40DB4AE0"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[2.57, 3.2]</w:t>
            </w:r>
          </w:p>
        </w:tc>
        <w:tc>
          <w:tcPr>
            <w:tcW w:w="1062" w:type="dxa"/>
            <w:noWrap/>
            <w:vAlign w:val="bottom"/>
            <w:hideMark/>
          </w:tcPr>
          <w:p w14:paraId="37D45755"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w:t>
            </w:r>
          </w:p>
        </w:tc>
      </w:tr>
      <w:tr w:rsidR="00C823B2" w:rsidRPr="00C823B2" w14:paraId="612964A8" w14:textId="77777777" w:rsidTr="00657BA2">
        <w:trPr>
          <w:trHeight w:val="288"/>
        </w:trPr>
        <w:tc>
          <w:tcPr>
            <w:tcW w:w="1960" w:type="dxa"/>
            <w:noWrap/>
            <w:hideMark/>
          </w:tcPr>
          <w:p w14:paraId="3EB19F4C"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Posterior-Multimodal</w:t>
            </w:r>
          </w:p>
        </w:tc>
        <w:tc>
          <w:tcPr>
            <w:tcW w:w="1388" w:type="dxa"/>
            <w:noWrap/>
            <w:vAlign w:val="bottom"/>
          </w:tcPr>
          <w:p w14:paraId="3F39010C"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w:t>
            </w:r>
          </w:p>
        </w:tc>
        <w:tc>
          <w:tcPr>
            <w:tcW w:w="1062" w:type="dxa"/>
            <w:noWrap/>
            <w:vAlign w:val="bottom"/>
            <w:hideMark/>
          </w:tcPr>
          <w:p w14:paraId="08EA0C6B"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c>
          <w:tcPr>
            <w:tcW w:w="1368" w:type="dxa"/>
            <w:noWrap/>
            <w:vAlign w:val="bottom"/>
          </w:tcPr>
          <w:p w14:paraId="15EB1D4C"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w:t>
            </w:r>
          </w:p>
        </w:tc>
        <w:tc>
          <w:tcPr>
            <w:tcW w:w="1062" w:type="dxa"/>
            <w:noWrap/>
            <w:vAlign w:val="bottom"/>
            <w:hideMark/>
          </w:tcPr>
          <w:p w14:paraId="77CF9777"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c>
          <w:tcPr>
            <w:tcW w:w="1368" w:type="dxa"/>
            <w:noWrap/>
            <w:vAlign w:val="bottom"/>
            <w:hideMark/>
          </w:tcPr>
          <w:p w14:paraId="71F2AC89"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[-2.92, -2.92]</w:t>
            </w:r>
          </w:p>
        </w:tc>
        <w:tc>
          <w:tcPr>
            <w:tcW w:w="1062" w:type="dxa"/>
            <w:noWrap/>
            <w:vAlign w:val="bottom"/>
            <w:hideMark/>
          </w:tcPr>
          <w:p w14:paraId="05D1EAC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w:t>
            </w:r>
          </w:p>
        </w:tc>
      </w:tr>
      <w:tr w:rsidR="00C823B2" w:rsidRPr="00C823B2" w14:paraId="5759A351" w14:textId="77777777" w:rsidTr="00657BA2">
        <w:trPr>
          <w:trHeight w:val="288"/>
        </w:trPr>
        <w:tc>
          <w:tcPr>
            <w:tcW w:w="1960" w:type="dxa"/>
            <w:noWrap/>
            <w:hideMark/>
          </w:tcPr>
          <w:p w14:paraId="0C0764FD"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Ventral-multimodal</w:t>
            </w:r>
          </w:p>
        </w:tc>
        <w:tc>
          <w:tcPr>
            <w:tcW w:w="1388" w:type="dxa"/>
            <w:noWrap/>
            <w:vAlign w:val="bottom"/>
          </w:tcPr>
          <w:p w14:paraId="12B9FD3A"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w:t>
            </w:r>
          </w:p>
        </w:tc>
        <w:tc>
          <w:tcPr>
            <w:tcW w:w="1062" w:type="dxa"/>
            <w:noWrap/>
            <w:vAlign w:val="bottom"/>
            <w:hideMark/>
          </w:tcPr>
          <w:p w14:paraId="04346035"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c>
          <w:tcPr>
            <w:tcW w:w="1368" w:type="dxa"/>
            <w:noWrap/>
            <w:vAlign w:val="bottom"/>
          </w:tcPr>
          <w:p w14:paraId="685B8554" w14:textId="0F8D5FA0" w:rsidR="00C823B2" w:rsidRPr="00C823B2" w:rsidRDefault="00941AFD" w:rsidP="00657BA2">
            <w:pPr>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w:t>
            </w:r>
          </w:p>
        </w:tc>
        <w:tc>
          <w:tcPr>
            <w:tcW w:w="1062" w:type="dxa"/>
            <w:noWrap/>
            <w:vAlign w:val="bottom"/>
            <w:hideMark/>
          </w:tcPr>
          <w:p w14:paraId="1A16CA93"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c>
          <w:tcPr>
            <w:tcW w:w="1368" w:type="dxa"/>
            <w:noWrap/>
            <w:vAlign w:val="bottom"/>
          </w:tcPr>
          <w:p w14:paraId="776621D2"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w:t>
            </w:r>
          </w:p>
        </w:tc>
        <w:tc>
          <w:tcPr>
            <w:tcW w:w="1062" w:type="dxa"/>
            <w:noWrap/>
            <w:vAlign w:val="bottom"/>
            <w:hideMark/>
          </w:tcPr>
          <w:p w14:paraId="242C6CE0"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r>
      <w:tr w:rsidR="00C823B2" w:rsidRPr="00C823B2" w14:paraId="5AC68865" w14:textId="77777777" w:rsidTr="00657BA2">
        <w:trPr>
          <w:trHeight w:val="288"/>
        </w:trPr>
        <w:tc>
          <w:tcPr>
            <w:tcW w:w="1960" w:type="dxa"/>
            <w:noWrap/>
            <w:hideMark/>
          </w:tcPr>
          <w:p w14:paraId="24DB4161"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Orbito-Affective</w:t>
            </w:r>
          </w:p>
        </w:tc>
        <w:tc>
          <w:tcPr>
            <w:tcW w:w="1388" w:type="dxa"/>
            <w:noWrap/>
            <w:vAlign w:val="bottom"/>
          </w:tcPr>
          <w:p w14:paraId="0A67EFBF"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w:t>
            </w:r>
          </w:p>
        </w:tc>
        <w:tc>
          <w:tcPr>
            <w:tcW w:w="1062" w:type="dxa"/>
            <w:noWrap/>
            <w:vAlign w:val="bottom"/>
            <w:hideMark/>
          </w:tcPr>
          <w:p w14:paraId="50652D21"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c>
          <w:tcPr>
            <w:tcW w:w="1368" w:type="dxa"/>
            <w:noWrap/>
            <w:vAlign w:val="bottom"/>
            <w:hideMark/>
          </w:tcPr>
          <w:p w14:paraId="54813469"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[-2.69, -2.69]</w:t>
            </w:r>
          </w:p>
        </w:tc>
        <w:tc>
          <w:tcPr>
            <w:tcW w:w="1062" w:type="dxa"/>
            <w:noWrap/>
            <w:vAlign w:val="bottom"/>
            <w:hideMark/>
          </w:tcPr>
          <w:p w14:paraId="7BC48FC9"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w:t>
            </w:r>
          </w:p>
        </w:tc>
        <w:tc>
          <w:tcPr>
            <w:tcW w:w="1368" w:type="dxa"/>
            <w:noWrap/>
            <w:vAlign w:val="bottom"/>
          </w:tcPr>
          <w:p w14:paraId="3ECD0496"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w:t>
            </w:r>
          </w:p>
        </w:tc>
        <w:tc>
          <w:tcPr>
            <w:tcW w:w="1062" w:type="dxa"/>
            <w:noWrap/>
            <w:vAlign w:val="bottom"/>
            <w:hideMark/>
          </w:tcPr>
          <w:p w14:paraId="5A35BDF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0</w:t>
            </w:r>
          </w:p>
        </w:tc>
      </w:tr>
      <w:tr w:rsidR="00C823B2" w:rsidRPr="00C823B2" w14:paraId="23DF3BF2" w14:textId="77777777" w:rsidTr="00657BA2">
        <w:trPr>
          <w:trHeight w:val="288"/>
        </w:trPr>
        <w:tc>
          <w:tcPr>
            <w:tcW w:w="1960" w:type="dxa"/>
            <w:noWrap/>
            <w:hideMark/>
          </w:tcPr>
          <w:p w14:paraId="0D6B83B4" w14:textId="77777777" w:rsidR="00C823B2" w:rsidRPr="00C823B2" w:rsidRDefault="00C823B2" w:rsidP="00657BA2">
            <w:pPr>
              <w:rPr>
                <w:rFonts w:ascii="Times New Roman" w:eastAsia="Times New Roman" w:hAnsi="Times New Roman" w:cs="Times New Roman"/>
                <w:kern w:val="0"/>
                <w:sz w:val="20"/>
                <w:szCs w:val="20"/>
                <w14:ligatures w14:val="none"/>
              </w:rPr>
            </w:pPr>
            <w:r w:rsidRPr="00C823B2">
              <w:rPr>
                <w:rFonts w:ascii="Times New Roman" w:eastAsia="Times New Roman" w:hAnsi="Times New Roman" w:cs="Times New Roman"/>
                <w:kern w:val="0"/>
                <w:sz w:val="20"/>
                <w:szCs w:val="20"/>
                <w14:ligatures w14:val="none"/>
              </w:rPr>
              <w:t>Subcortical</w:t>
            </w:r>
          </w:p>
        </w:tc>
        <w:tc>
          <w:tcPr>
            <w:tcW w:w="1388" w:type="dxa"/>
            <w:noWrap/>
            <w:vAlign w:val="bottom"/>
            <w:hideMark/>
          </w:tcPr>
          <w:p w14:paraId="70A85147"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[2.78, 4.79]</w:t>
            </w:r>
          </w:p>
        </w:tc>
        <w:tc>
          <w:tcPr>
            <w:tcW w:w="1062" w:type="dxa"/>
            <w:noWrap/>
            <w:vAlign w:val="bottom"/>
            <w:hideMark/>
          </w:tcPr>
          <w:p w14:paraId="0442F62D"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6</w:t>
            </w:r>
          </w:p>
        </w:tc>
        <w:tc>
          <w:tcPr>
            <w:tcW w:w="1368" w:type="dxa"/>
            <w:noWrap/>
            <w:vAlign w:val="bottom"/>
            <w:hideMark/>
          </w:tcPr>
          <w:p w14:paraId="17EAC6AF"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[-4.79, -2.62]</w:t>
            </w:r>
          </w:p>
        </w:tc>
        <w:tc>
          <w:tcPr>
            <w:tcW w:w="1062" w:type="dxa"/>
            <w:noWrap/>
            <w:vAlign w:val="bottom"/>
            <w:hideMark/>
          </w:tcPr>
          <w:p w14:paraId="24D4F31B"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4</w:t>
            </w:r>
          </w:p>
        </w:tc>
        <w:tc>
          <w:tcPr>
            <w:tcW w:w="1368" w:type="dxa"/>
            <w:noWrap/>
            <w:vAlign w:val="bottom"/>
            <w:hideMark/>
          </w:tcPr>
          <w:p w14:paraId="187F09E2"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[2.67, 4.56]</w:t>
            </w:r>
          </w:p>
        </w:tc>
        <w:tc>
          <w:tcPr>
            <w:tcW w:w="1062" w:type="dxa"/>
            <w:noWrap/>
            <w:vAlign w:val="bottom"/>
            <w:hideMark/>
          </w:tcPr>
          <w:p w14:paraId="5CAAE9FB" w14:textId="77777777" w:rsidR="00C823B2" w:rsidRPr="00C823B2" w:rsidRDefault="00C823B2" w:rsidP="00657BA2">
            <w:pPr>
              <w:jc w:val="center"/>
              <w:rPr>
                <w:rFonts w:ascii="Times New Roman" w:eastAsia="Times New Roman" w:hAnsi="Times New Roman" w:cs="Times New Roman"/>
                <w:kern w:val="0"/>
                <w:sz w:val="20"/>
                <w:szCs w:val="20"/>
                <w14:ligatures w14:val="none"/>
              </w:rPr>
            </w:pPr>
            <w:r w:rsidRPr="00C823B2">
              <w:rPr>
                <w:rFonts w:ascii="Times New Roman" w:hAnsi="Times New Roman" w:cs="Times New Roman"/>
                <w:sz w:val="20"/>
                <w:szCs w:val="20"/>
              </w:rPr>
              <w:t>11</w:t>
            </w:r>
          </w:p>
        </w:tc>
      </w:tr>
    </w:tbl>
    <w:p w14:paraId="460B6CC2" w14:textId="77777777" w:rsidR="00C823B2" w:rsidRPr="00C823B2" w:rsidRDefault="00C823B2" w:rsidP="00C823B2">
      <w:pPr>
        <w:spacing w:line="240" w:lineRule="auto"/>
        <w:ind w:left="180"/>
        <w:rPr>
          <w:rFonts w:ascii="Times New Roman" w:hAnsi="Times New Roman" w:cs="Times New Roman"/>
          <w:kern w:val="2"/>
          <w:sz w:val="24"/>
          <w:szCs w:val="24"/>
          <w:lang w:val="en-US"/>
        </w:rPr>
      </w:pPr>
      <w:bookmarkStart w:id="25" w:name="_Hlk163834467"/>
      <w:bookmarkEnd w:id="24"/>
      <w:r w:rsidRPr="00C823B2">
        <w:rPr>
          <w:rFonts w:ascii="Times New Roman" w:hAnsi="Times New Roman" w:cs="Times New Roman"/>
          <w:sz w:val="20"/>
          <w:szCs w:val="20"/>
        </w:rPr>
        <w:t xml:space="preserve">The table summarizes the group effects found in all three gradients by networks and lists, for each network, the range of the significant </w:t>
      </w:r>
      <w:r w:rsidRPr="00C823B2">
        <w:rPr>
          <w:rFonts w:ascii="Times New Roman" w:hAnsi="Times New Roman" w:cs="Times New Roman"/>
          <w:i/>
          <w:iCs/>
          <w:sz w:val="20"/>
          <w:szCs w:val="20"/>
        </w:rPr>
        <w:t>F</w:t>
      </w:r>
      <w:r w:rsidRPr="00C823B2">
        <w:rPr>
          <w:rFonts w:ascii="Times New Roman" w:hAnsi="Times New Roman" w:cs="Times New Roman"/>
          <w:sz w:val="20"/>
          <w:szCs w:val="20"/>
        </w:rPr>
        <w:t xml:space="preserve"> statistics and the number of significant ROIs.</w:t>
      </w:r>
      <w:bookmarkEnd w:id="23"/>
      <w:bookmarkEnd w:id="25"/>
      <w:r w:rsidRPr="00C823B2">
        <w:rPr>
          <w:rFonts w:ascii="Times New Roman" w:hAnsi="Times New Roman" w:cs="Times New Roman"/>
          <w:kern w:val="2"/>
          <w:sz w:val="24"/>
          <w:szCs w:val="24"/>
          <w:lang w:val="en-US"/>
        </w:rPr>
        <w:br w:type="page"/>
      </w:r>
    </w:p>
    <w:p w14:paraId="3F583102" w14:textId="77777777" w:rsidR="00C823B2" w:rsidRPr="00C823B2" w:rsidRDefault="00C823B2" w:rsidP="00C823B2">
      <w:pPr>
        <w:spacing w:line="240" w:lineRule="auto"/>
        <w:rPr>
          <w:rFonts w:ascii="Times New Roman" w:hAnsi="Times New Roman" w:cs="Times New Roman"/>
          <w:sz w:val="24"/>
          <w:szCs w:val="24"/>
        </w:rPr>
      </w:pPr>
      <w:bookmarkStart w:id="26" w:name="_Hlk163834477"/>
      <w:bookmarkStart w:id="27" w:name="_Hlk163834819"/>
      <w:r w:rsidRPr="00C823B2">
        <w:rPr>
          <w:rFonts w:ascii="Times New Roman" w:eastAsia="Times New Roman" w:hAnsi="Times New Roman" w:cs="Times New Roman"/>
          <w:b/>
          <w:bCs/>
          <w:sz w:val="24"/>
          <w:szCs w:val="24"/>
        </w:rPr>
        <w:lastRenderedPageBreak/>
        <w:t>Table 3. Correlation between latent variables and clinical and functioning subscales.</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2003"/>
        <w:gridCol w:w="1065"/>
        <w:gridCol w:w="1750"/>
        <w:gridCol w:w="997"/>
      </w:tblGrid>
      <w:tr w:rsidR="00C823B2" w:rsidRPr="00C823B2" w14:paraId="3FAFB9F2" w14:textId="77777777" w:rsidTr="00657BA2">
        <w:tc>
          <w:tcPr>
            <w:tcW w:w="3618" w:type="dxa"/>
            <w:tcBorders>
              <w:bottom w:val="nil"/>
            </w:tcBorders>
          </w:tcPr>
          <w:p w14:paraId="355CEE19" w14:textId="77777777" w:rsidR="00C823B2" w:rsidRPr="00C823B2" w:rsidRDefault="00C823B2" w:rsidP="00657BA2">
            <w:pPr>
              <w:rPr>
                <w:rFonts w:ascii="Times New Roman" w:hAnsi="Times New Roman" w:cs="Times New Roman"/>
                <w:sz w:val="20"/>
                <w:szCs w:val="20"/>
              </w:rPr>
            </w:pPr>
            <w:bookmarkStart w:id="28" w:name="_Hlk148531720"/>
            <w:bookmarkEnd w:id="26"/>
          </w:p>
        </w:tc>
        <w:tc>
          <w:tcPr>
            <w:tcW w:w="3150" w:type="dxa"/>
            <w:gridSpan w:val="2"/>
            <w:tcBorders>
              <w:top w:val="single" w:sz="12" w:space="0" w:color="auto"/>
              <w:bottom w:val="single" w:sz="12" w:space="0" w:color="auto"/>
            </w:tcBorders>
            <w:vAlign w:val="center"/>
          </w:tcPr>
          <w:p w14:paraId="4926FCCA"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sz w:val="20"/>
                <w:szCs w:val="20"/>
              </w:rPr>
              <w:t xml:space="preserve">Correlation with </w:t>
            </w:r>
          </w:p>
          <w:p w14:paraId="77BCA4B3"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sz w:val="20"/>
                <w:szCs w:val="20"/>
              </w:rPr>
              <w:t>Cognitive Scores</w:t>
            </w:r>
          </w:p>
        </w:tc>
        <w:tc>
          <w:tcPr>
            <w:tcW w:w="2808" w:type="dxa"/>
            <w:gridSpan w:val="2"/>
            <w:tcBorders>
              <w:top w:val="single" w:sz="12" w:space="0" w:color="auto"/>
              <w:bottom w:val="single" w:sz="12" w:space="0" w:color="auto"/>
            </w:tcBorders>
            <w:vAlign w:val="center"/>
          </w:tcPr>
          <w:p w14:paraId="1B0766A2"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sz w:val="20"/>
                <w:szCs w:val="20"/>
              </w:rPr>
              <w:t xml:space="preserve">Correlation with </w:t>
            </w:r>
          </w:p>
          <w:p w14:paraId="05F91538"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sz w:val="20"/>
                <w:szCs w:val="20"/>
              </w:rPr>
              <w:t>Brain Scores</w:t>
            </w:r>
          </w:p>
        </w:tc>
      </w:tr>
      <w:tr w:rsidR="00C823B2" w:rsidRPr="00C823B2" w14:paraId="3D77F712" w14:textId="77777777" w:rsidTr="00657BA2">
        <w:tc>
          <w:tcPr>
            <w:tcW w:w="3618" w:type="dxa"/>
            <w:tcBorders>
              <w:top w:val="nil"/>
              <w:bottom w:val="single" w:sz="12" w:space="0" w:color="auto"/>
            </w:tcBorders>
          </w:tcPr>
          <w:p w14:paraId="537D4005" w14:textId="77777777" w:rsidR="00C823B2" w:rsidRPr="00C823B2" w:rsidRDefault="00C823B2" w:rsidP="00657BA2">
            <w:pPr>
              <w:rPr>
                <w:rFonts w:ascii="Times New Roman" w:hAnsi="Times New Roman" w:cs="Times New Roman"/>
                <w:sz w:val="20"/>
                <w:szCs w:val="20"/>
              </w:rPr>
            </w:pPr>
          </w:p>
        </w:tc>
        <w:tc>
          <w:tcPr>
            <w:tcW w:w="2070" w:type="dxa"/>
            <w:tcBorders>
              <w:top w:val="single" w:sz="12" w:space="0" w:color="auto"/>
              <w:bottom w:val="single" w:sz="12" w:space="0" w:color="auto"/>
            </w:tcBorders>
            <w:vAlign w:val="center"/>
          </w:tcPr>
          <w:p w14:paraId="070DE81F"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i/>
                <w:iCs/>
                <w:sz w:val="20"/>
                <w:szCs w:val="20"/>
              </w:rPr>
              <w:t>r</w:t>
            </w:r>
            <w:r w:rsidRPr="00C823B2">
              <w:rPr>
                <w:rFonts w:ascii="Times New Roman" w:hAnsi="Times New Roman" w:cs="Times New Roman"/>
                <w:sz w:val="20"/>
                <w:szCs w:val="20"/>
              </w:rPr>
              <w:t xml:space="preserve"> [95% CI]</w:t>
            </w:r>
          </w:p>
        </w:tc>
        <w:tc>
          <w:tcPr>
            <w:tcW w:w="1080" w:type="dxa"/>
            <w:tcBorders>
              <w:top w:val="single" w:sz="12" w:space="0" w:color="auto"/>
              <w:bottom w:val="single" w:sz="12" w:space="0" w:color="auto"/>
            </w:tcBorders>
            <w:vAlign w:val="center"/>
          </w:tcPr>
          <w:p w14:paraId="3B8E9ABE"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i/>
                <w:iCs/>
                <w:sz w:val="20"/>
                <w:szCs w:val="20"/>
              </w:rPr>
              <w:t>q</w:t>
            </w:r>
            <w:r w:rsidRPr="00C823B2">
              <w:rPr>
                <w:rFonts w:ascii="Times New Roman" w:hAnsi="Times New Roman" w:cs="Times New Roman"/>
                <w:sz w:val="20"/>
                <w:szCs w:val="20"/>
              </w:rPr>
              <w:t>(FDR)</w:t>
            </w:r>
          </w:p>
        </w:tc>
        <w:tc>
          <w:tcPr>
            <w:tcW w:w="1800" w:type="dxa"/>
            <w:tcBorders>
              <w:top w:val="single" w:sz="12" w:space="0" w:color="auto"/>
              <w:bottom w:val="single" w:sz="12" w:space="0" w:color="auto"/>
            </w:tcBorders>
            <w:vAlign w:val="center"/>
          </w:tcPr>
          <w:p w14:paraId="68D34EAD"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i/>
                <w:iCs/>
                <w:sz w:val="20"/>
                <w:szCs w:val="20"/>
              </w:rPr>
              <w:t>r</w:t>
            </w:r>
            <w:r w:rsidRPr="00C823B2">
              <w:rPr>
                <w:rFonts w:ascii="Times New Roman" w:hAnsi="Times New Roman" w:cs="Times New Roman"/>
                <w:sz w:val="20"/>
                <w:szCs w:val="20"/>
              </w:rPr>
              <w:t xml:space="preserve"> [95% CI]</w:t>
            </w:r>
          </w:p>
        </w:tc>
        <w:tc>
          <w:tcPr>
            <w:tcW w:w="1008" w:type="dxa"/>
            <w:tcBorders>
              <w:top w:val="single" w:sz="12" w:space="0" w:color="auto"/>
              <w:bottom w:val="single" w:sz="12" w:space="0" w:color="auto"/>
            </w:tcBorders>
            <w:vAlign w:val="center"/>
          </w:tcPr>
          <w:p w14:paraId="0D7E3305" w14:textId="77777777" w:rsidR="00C823B2" w:rsidRPr="00C823B2" w:rsidRDefault="00C823B2" w:rsidP="00657BA2">
            <w:pPr>
              <w:jc w:val="center"/>
              <w:rPr>
                <w:rFonts w:ascii="Times New Roman" w:hAnsi="Times New Roman" w:cs="Times New Roman"/>
                <w:sz w:val="20"/>
                <w:szCs w:val="20"/>
              </w:rPr>
            </w:pPr>
            <w:r w:rsidRPr="00C823B2">
              <w:rPr>
                <w:rFonts w:ascii="Times New Roman" w:hAnsi="Times New Roman" w:cs="Times New Roman"/>
                <w:i/>
                <w:iCs/>
                <w:sz w:val="20"/>
                <w:szCs w:val="20"/>
              </w:rPr>
              <w:t>q</w:t>
            </w:r>
            <w:r w:rsidRPr="00C823B2">
              <w:rPr>
                <w:rFonts w:ascii="Times New Roman" w:hAnsi="Times New Roman" w:cs="Times New Roman"/>
                <w:sz w:val="20"/>
                <w:szCs w:val="20"/>
              </w:rPr>
              <w:t>(FDR)</w:t>
            </w:r>
          </w:p>
        </w:tc>
      </w:tr>
      <w:tr w:rsidR="00C823B2" w:rsidRPr="00C823B2" w14:paraId="5BF2A776" w14:textId="77777777" w:rsidTr="00657BA2">
        <w:tc>
          <w:tcPr>
            <w:tcW w:w="9576" w:type="dxa"/>
            <w:gridSpan w:val="5"/>
            <w:tcBorders>
              <w:top w:val="single" w:sz="12" w:space="0" w:color="auto"/>
            </w:tcBorders>
            <w:vAlign w:val="center"/>
          </w:tcPr>
          <w:p w14:paraId="3E4E467B"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eastAsia="Times New Roman" w:hAnsi="Times New Roman" w:cs="Times New Roman"/>
                <w:b/>
                <w:bCs/>
                <w:i/>
                <w:iCs/>
                <w:sz w:val="20"/>
                <w:szCs w:val="20"/>
                <w:u w:val="single"/>
              </w:rPr>
              <w:t>Birchwood Social Functioning Scale (BSFS)</w:t>
            </w:r>
          </w:p>
        </w:tc>
      </w:tr>
      <w:tr w:rsidR="00C823B2" w:rsidRPr="00C823B2" w14:paraId="416D462D" w14:textId="77777777" w:rsidTr="00657BA2">
        <w:tc>
          <w:tcPr>
            <w:tcW w:w="3618" w:type="dxa"/>
            <w:vAlign w:val="center"/>
          </w:tcPr>
          <w:p w14:paraId="070F3E5A"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sz w:val="20"/>
                <w:szCs w:val="20"/>
              </w:rPr>
              <w:t>Social engagement/withdrawn</w:t>
            </w:r>
          </w:p>
        </w:tc>
        <w:tc>
          <w:tcPr>
            <w:tcW w:w="2070" w:type="dxa"/>
            <w:vAlign w:val="bottom"/>
          </w:tcPr>
          <w:p w14:paraId="6ED7A60F"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.02 [-.11, .14]</w:t>
            </w:r>
          </w:p>
        </w:tc>
        <w:tc>
          <w:tcPr>
            <w:tcW w:w="1080" w:type="dxa"/>
            <w:vAlign w:val="bottom"/>
          </w:tcPr>
          <w:p w14:paraId="620A837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.832</w:t>
            </w:r>
          </w:p>
        </w:tc>
        <w:tc>
          <w:tcPr>
            <w:tcW w:w="1800" w:type="dxa"/>
            <w:vAlign w:val="bottom"/>
          </w:tcPr>
          <w:p w14:paraId="48622301"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-.02 [-.15, .10]</w:t>
            </w:r>
          </w:p>
        </w:tc>
        <w:tc>
          <w:tcPr>
            <w:tcW w:w="1008" w:type="dxa"/>
            <w:vAlign w:val="bottom"/>
          </w:tcPr>
          <w:p w14:paraId="77E5AEBB"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.802</w:t>
            </w:r>
          </w:p>
        </w:tc>
      </w:tr>
      <w:tr w:rsidR="00C823B2" w:rsidRPr="00C823B2" w14:paraId="27CC2F45" w14:textId="77777777" w:rsidTr="00657BA2">
        <w:tc>
          <w:tcPr>
            <w:tcW w:w="3618" w:type="dxa"/>
            <w:vAlign w:val="center"/>
          </w:tcPr>
          <w:p w14:paraId="182A0B22"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sz w:val="20"/>
                <w:szCs w:val="20"/>
              </w:rPr>
              <w:t>Interpersonal communication/relationship</w:t>
            </w:r>
          </w:p>
        </w:tc>
        <w:tc>
          <w:tcPr>
            <w:tcW w:w="2070" w:type="dxa"/>
            <w:vAlign w:val="bottom"/>
          </w:tcPr>
          <w:p w14:paraId="1FF9E893"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-.05 [-.18, .07]</w:t>
            </w:r>
          </w:p>
        </w:tc>
        <w:tc>
          <w:tcPr>
            <w:tcW w:w="1080" w:type="dxa"/>
            <w:vAlign w:val="bottom"/>
          </w:tcPr>
          <w:p w14:paraId="515C255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.478</w:t>
            </w:r>
          </w:p>
        </w:tc>
        <w:tc>
          <w:tcPr>
            <w:tcW w:w="1800" w:type="dxa"/>
            <w:vAlign w:val="bottom"/>
          </w:tcPr>
          <w:p w14:paraId="571187EB"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-.10 [-.22, .03]</w:t>
            </w:r>
          </w:p>
        </w:tc>
        <w:tc>
          <w:tcPr>
            <w:tcW w:w="1008" w:type="dxa"/>
            <w:vAlign w:val="bottom"/>
          </w:tcPr>
          <w:p w14:paraId="5698323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.179</w:t>
            </w:r>
          </w:p>
        </w:tc>
      </w:tr>
      <w:tr w:rsidR="00C823B2" w:rsidRPr="00C823B2" w14:paraId="4866291E" w14:textId="77777777" w:rsidTr="00657BA2">
        <w:tc>
          <w:tcPr>
            <w:tcW w:w="3618" w:type="dxa"/>
            <w:vAlign w:val="center"/>
          </w:tcPr>
          <w:p w14:paraId="5F3E2D20"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sz w:val="20"/>
                <w:szCs w:val="20"/>
              </w:rPr>
              <w:t>Interpersonal prosocial activity subscale</w:t>
            </w:r>
          </w:p>
        </w:tc>
        <w:tc>
          <w:tcPr>
            <w:tcW w:w="2070" w:type="dxa"/>
            <w:vAlign w:val="bottom"/>
          </w:tcPr>
          <w:p w14:paraId="6F561444"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-.08 [-.20, .05]</w:t>
            </w:r>
          </w:p>
        </w:tc>
        <w:tc>
          <w:tcPr>
            <w:tcW w:w="1080" w:type="dxa"/>
            <w:vAlign w:val="bottom"/>
          </w:tcPr>
          <w:p w14:paraId="54546744"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.289</w:t>
            </w:r>
          </w:p>
        </w:tc>
        <w:tc>
          <w:tcPr>
            <w:tcW w:w="1800" w:type="dxa"/>
            <w:vAlign w:val="bottom"/>
          </w:tcPr>
          <w:p w14:paraId="450A9191"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-.15 [-.27, -.03]</w:t>
            </w:r>
          </w:p>
        </w:tc>
        <w:tc>
          <w:tcPr>
            <w:tcW w:w="1008" w:type="dxa"/>
            <w:vAlign w:val="bottom"/>
          </w:tcPr>
          <w:p w14:paraId="417F36C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.030</w:t>
            </w:r>
          </w:p>
        </w:tc>
      </w:tr>
      <w:tr w:rsidR="00C823B2" w:rsidRPr="00C823B2" w14:paraId="76D99119" w14:textId="77777777" w:rsidTr="00657BA2">
        <w:tc>
          <w:tcPr>
            <w:tcW w:w="3618" w:type="dxa"/>
            <w:vAlign w:val="center"/>
          </w:tcPr>
          <w:p w14:paraId="12444B27"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sz w:val="20"/>
                <w:szCs w:val="20"/>
              </w:rPr>
              <w:t>Recreation activity</w:t>
            </w:r>
          </w:p>
        </w:tc>
        <w:tc>
          <w:tcPr>
            <w:tcW w:w="2070" w:type="dxa"/>
            <w:vAlign w:val="bottom"/>
          </w:tcPr>
          <w:p w14:paraId="6103D62E"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-.20 [-.32, -.08]</w:t>
            </w:r>
          </w:p>
        </w:tc>
        <w:tc>
          <w:tcPr>
            <w:tcW w:w="1080" w:type="dxa"/>
            <w:vAlign w:val="bottom"/>
          </w:tcPr>
          <w:p w14:paraId="6B3C99B2"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.004</w:t>
            </w:r>
          </w:p>
        </w:tc>
        <w:tc>
          <w:tcPr>
            <w:tcW w:w="1800" w:type="dxa"/>
            <w:vAlign w:val="bottom"/>
          </w:tcPr>
          <w:p w14:paraId="0EE12C97"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-.24 [-.36, -.12]</w:t>
            </w:r>
          </w:p>
        </w:tc>
        <w:tc>
          <w:tcPr>
            <w:tcW w:w="1008" w:type="dxa"/>
            <w:vAlign w:val="bottom"/>
          </w:tcPr>
          <w:p w14:paraId="6F78581F"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.001</w:t>
            </w:r>
          </w:p>
        </w:tc>
      </w:tr>
      <w:tr w:rsidR="00C823B2" w:rsidRPr="00C823B2" w14:paraId="7CE49C8F" w14:textId="77777777" w:rsidTr="00657BA2">
        <w:tc>
          <w:tcPr>
            <w:tcW w:w="3618" w:type="dxa"/>
            <w:vAlign w:val="center"/>
          </w:tcPr>
          <w:p w14:paraId="13A06565"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sz w:val="20"/>
                <w:szCs w:val="20"/>
              </w:rPr>
              <w:t>Independence performance</w:t>
            </w:r>
          </w:p>
        </w:tc>
        <w:tc>
          <w:tcPr>
            <w:tcW w:w="2070" w:type="dxa"/>
            <w:vAlign w:val="bottom"/>
          </w:tcPr>
          <w:p w14:paraId="0B5E8A2B"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-.14 [-.26, -.02]</w:t>
            </w:r>
          </w:p>
        </w:tc>
        <w:tc>
          <w:tcPr>
            <w:tcW w:w="1080" w:type="dxa"/>
            <w:vAlign w:val="bottom"/>
          </w:tcPr>
          <w:p w14:paraId="44E7491F"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.045</w:t>
            </w:r>
          </w:p>
        </w:tc>
        <w:tc>
          <w:tcPr>
            <w:tcW w:w="1800" w:type="dxa"/>
            <w:vAlign w:val="bottom"/>
          </w:tcPr>
          <w:p w14:paraId="77ECF842"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-.15 [-.27, -.02]</w:t>
            </w:r>
          </w:p>
        </w:tc>
        <w:tc>
          <w:tcPr>
            <w:tcW w:w="1008" w:type="dxa"/>
            <w:vAlign w:val="bottom"/>
          </w:tcPr>
          <w:p w14:paraId="58FCFF8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.035</w:t>
            </w:r>
          </w:p>
        </w:tc>
      </w:tr>
      <w:tr w:rsidR="00C823B2" w:rsidRPr="00C823B2" w14:paraId="6C862374" w14:textId="77777777" w:rsidTr="00657BA2">
        <w:tc>
          <w:tcPr>
            <w:tcW w:w="3618" w:type="dxa"/>
            <w:vAlign w:val="center"/>
          </w:tcPr>
          <w:p w14:paraId="69572012"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sz w:val="20"/>
                <w:szCs w:val="20"/>
              </w:rPr>
              <w:t>Independence competence</w:t>
            </w:r>
          </w:p>
        </w:tc>
        <w:tc>
          <w:tcPr>
            <w:tcW w:w="2070" w:type="dxa"/>
            <w:vAlign w:val="bottom"/>
          </w:tcPr>
          <w:p w14:paraId="4E7631C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-.23 [-.34, -.10]</w:t>
            </w:r>
          </w:p>
        </w:tc>
        <w:tc>
          <w:tcPr>
            <w:tcW w:w="1080" w:type="dxa"/>
            <w:vAlign w:val="bottom"/>
          </w:tcPr>
          <w:p w14:paraId="27604D9A"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.001</w:t>
            </w:r>
          </w:p>
        </w:tc>
        <w:tc>
          <w:tcPr>
            <w:tcW w:w="1800" w:type="dxa"/>
            <w:vAlign w:val="bottom"/>
          </w:tcPr>
          <w:p w14:paraId="348DCA2A"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-.10 [-.22, .03]</w:t>
            </w:r>
          </w:p>
        </w:tc>
        <w:tc>
          <w:tcPr>
            <w:tcW w:w="1008" w:type="dxa"/>
            <w:vAlign w:val="bottom"/>
          </w:tcPr>
          <w:p w14:paraId="3E91701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.179</w:t>
            </w:r>
          </w:p>
        </w:tc>
      </w:tr>
      <w:tr w:rsidR="00C823B2" w:rsidRPr="00C823B2" w14:paraId="51A738FD" w14:textId="77777777" w:rsidTr="00657BA2">
        <w:tc>
          <w:tcPr>
            <w:tcW w:w="9576" w:type="dxa"/>
            <w:gridSpan w:val="5"/>
            <w:vAlign w:val="center"/>
          </w:tcPr>
          <w:p w14:paraId="710B1811"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b/>
                <w:bCs/>
                <w:i/>
                <w:iCs/>
                <w:sz w:val="20"/>
                <w:szCs w:val="20"/>
                <w:u w:val="single"/>
              </w:rPr>
              <w:t>Quality of Life Scale (QLS)</w:t>
            </w:r>
          </w:p>
        </w:tc>
      </w:tr>
      <w:tr w:rsidR="00C823B2" w:rsidRPr="00C823B2" w14:paraId="1330B13A" w14:textId="77777777" w:rsidTr="00657BA2">
        <w:tc>
          <w:tcPr>
            <w:tcW w:w="3618" w:type="dxa"/>
            <w:vAlign w:val="center"/>
          </w:tcPr>
          <w:p w14:paraId="174222A5"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sz w:val="20"/>
                <w:szCs w:val="20"/>
              </w:rPr>
              <w:t>Interpersonal behavior</w:t>
            </w:r>
          </w:p>
        </w:tc>
        <w:tc>
          <w:tcPr>
            <w:tcW w:w="2070" w:type="dxa"/>
            <w:vAlign w:val="bottom"/>
          </w:tcPr>
          <w:p w14:paraId="5F37DA8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-.25 [-.36, -.13]</w:t>
            </w:r>
          </w:p>
        </w:tc>
        <w:tc>
          <w:tcPr>
            <w:tcW w:w="1080" w:type="dxa"/>
            <w:vAlign w:val="center"/>
          </w:tcPr>
          <w:p w14:paraId="7CC72490"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.001</w:t>
            </w:r>
          </w:p>
        </w:tc>
        <w:tc>
          <w:tcPr>
            <w:tcW w:w="1800" w:type="dxa"/>
            <w:vAlign w:val="bottom"/>
          </w:tcPr>
          <w:p w14:paraId="7ED29900"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-.20 [-.32, -.08]</w:t>
            </w:r>
          </w:p>
        </w:tc>
        <w:tc>
          <w:tcPr>
            <w:tcW w:w="1008" w:type="dxa"/>
            <w:vAlign w:val="center"/>
          </w:tcPr>
          <w:p w14:paraId="70449C65"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.004</w:t>
            </w:r>
          </w:p>
        </w:tc>
      </w:tr>
      <w:tr w:rsidR="00C823B2" w:rsidRPr="00C823B2" w14:paraId="10F7526E" w14:textId="77777777" w:rsidTr="00657BA2">
        <w:tc>
          <w:tcPr>
            <w:tcW w:w="3618" w:type="dxa"/>
            <w:vAlign w:val="center"/>
          </w:tcPr>
          <w:p w14:paraId="4E0BAC27"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Instrumental role</w:t>
            </w:r>
          </w:p>
        </w:tc>
        <w:tc>
          <w:tcPr>
            <w:tcW w:w="2070" w:type="dxa"/>
            <w:vAlign w:val="bottom"/>
          </w:tcPr>
          <w:p w14:paraId="30D822D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-.27 [-.38, -.15]</w:t>
            </w:r>
          </w:p>
        </w:tc>
        <w:tc>
          <w:tcPr>
            <w:tcW w:w="1080" w:type="dxa"/>
            <w:vAlign w:val="center"/>
          </w:tcPr>
          <w:p w14:paraId="6EBD87AA"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&lt; .001</w:t>
            </w:r>
          </w:p>
        </w:tc>
        <w:tc>
          <w:tcPr>
            <w:tcW w:w="1800" w:type="dxa"/>
            <w:vAlign w:val="bottom"/>
          </w:tcPr>
          <w:p w14:paraId="780A84BB"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-.24 [-.35, -.12]</w:t>
            </w:r>
          </w:p>
        </w:tc>
        <w:tc>
          <w:tcPr>
            <w:tcW w:w="1008" w:type="dxa"/>
            <w:vAlign w:val="center"/>
          </w:tcPr>
          <w:p w14:paraId="4693036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.001</w:t>
            </w:r>
          </w:p>
        </w:tc>
      </w:tr>
      <w:tr w:rsidR="00C823B2" w:rsidRPr="00C823B2" w14:paraId="05A8521A" w14:textId="77777777" w:rsidTr="00657BA2">
        <w:tc>
          <w:tcPr>
            <w:tcW w:w="3618" w:type="dxa"/>
            <w:vAlign w:val="center"/>
          </w:tcPr>
          <w:p w14:paraId="7B21F3AA"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Intrapsychic foundations</w:t>
            </w:r>
          </w:p>
        </w:tc>
        <w:tc>
          <w:tcPr>
            <w:tcW w:w="2070" w:type="dxa"/>
            <w:vAlign w:val="bottom"/>
          </w:tcPr>
          <w:p w14:paraId="608DB951"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-.28 [-.39, -.16]</w:t>
            </w:r>
          </w:p>
        </w:tc>
        <w:tc>
          <w:tcPr>
            <w:tcW w:w="1080" w:type="dxa"/>
            <w:vAlign w:val="center"/>
          </w:tcPr>
          <w:p w14:paraId="380B3C4E"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&lt; .001</w:t>
            </w:r>
          </w:p>
        </w:tc>
        <w:tc>
          <w:tcPr>
            <w:tcW w:w="1800" w:type="dxa"/>
            <w:vAlign w:val="bottom"/>
          </w:tcPr>
          <w:p w14:paraId="22155B0C"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-.22 [-.34, -.10]</w:t>
            </w:r>
          </w:p>
        </w:tc>
        <w:tc>
          <w:tcPr>
            <w:tcW w:w="1008" w:type="dxa"/>
            <w:vAlign w:val="center"/>
          </w:tcPr>
          <w:p w14:paraId="2852A59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.001</w:t>
            </w:r>
          </w:p>
        </w:tc>
      </w:tr>
      <w:tr w:rsidR="00C823B2" w:rsidRPr="00C823B2" w14:paraId="766D0753" w14:textId="77777777" w:rsidTr="00657BA2">
        <w:tc>
          <w:tcPr>
            <w:tcW w:w="3618" w:type="dxa"/>
            <w:vAlign w:val="center"/>
          </w:tcPr>
          <w:p w14:paraId="25626FA9"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Common objects and activities</w:t>
            </w:r>
          </w:p>
        </w:tc>
        <w:tc>
          <w:tcPr>
            <w:tcW w:w="2070" w:type="dxa"/>
            <w:vAlign w:val="bottom"/>
          </w:tcPr>
          <w:p w14:paraId="4C62736C"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-.32 [-.43, -.21]</w:t>
            </w:r>
          </w:p>
        </w:tc>
        <w:tc>
          <w:tcPr>
            <w:tcW w:w="1080" w:type="dxa"/>
            <w:vAlign w:val="center"/>
          </w:tcPr>
          <w:p w14:paraId="77F2C595"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&lt; .001</w:t>
            </w:r>
          </w:p>
        </w:tc>
        <w:tc>
          <w:tcPr>
            <w:tcW w:w="1800" w:type="dxa"/>
            <w:vAlign w:val="bottom"/>
          </w:tcPr>
          <w:p w14:paraId="3792CCAE"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-.28 [-.39, -.16]</w:t>
            </w:r>
          </w:p>
        </w:tc>
        <w:tc>
          <w:tcPr>
            <w:tcW w:w="1008" w:type="dxa"/>
            <w:vAlign w:val="center"/>
          </w:tcPr>
          <w:p w14:paraId="15C30A40"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&lt; .001</w:t>
            </w:r>
          </w:p>
        </w:tc>
      </w:tr>
      <w:tr w:rsidR="00C823B2" w:rsidRPr="00C823B2" w14:paraId="688A942C" w14:textId="77777777" w:rsidTr="00657BA2">
        <w:tc>
          <w:tcPr>
            <w:tcW w:w="9576" w:type="dxa"/>
            <w:gridSpan w:val="5"/>
            <w:vAlign w:val="center"/>
          </w:tcPr>
          <w:p w14:paraId="4FBEDF55"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b/>
                <w:bCs/>
                <w:i/>
                <w:iCs/>
                <w:kern w:val="24"/>
                <w:sz w:val="20"/>
                <w:szCs w:val="20"/>
                <w:u w:val="single"/>
              </w:rPr>
              <w:t>Brief Psychiatric Rating Scale (BPRS)</w:t>
            </w:r>
          </w:p>
        </w:tc>
      </w:tr>
      <w:tr w:rsidR="00C823B2" w:rsidRPr="00C823B2" w14:paraId="66D9FFC8" w14:textId="77777777" w:rsidTr="00657BA2">
        <w:tc>
          <w:tcPr>
            <w:tcW w:w="3618" w:type="dxa"/>
            <w:vAlign w:val="center"/>
          </w:tcPr>
          <w:p w14:paraId="27634316"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Negative symptoms</w:t>
            </w:r>
          </w:p>
        </w:tc>
        <w:tc>
          <w:tcPr>
            <w:tcW w:w="2070" w:type="dxa"/>
            <w:vAlign w:val="bottom"/>
          </w:tcPr>
          <w:p w14:paraId="26117A6F"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.15 [.03, .27]</w:t>
            </w:r>
          </w:p>
        </w:tc>
        <w:tc>
          <w:tcPr>
            <w:tcW w:w="1080" w:type="dxa"/>
            <w:vAlign w:val="bottom"/>
          </w:tcPr>
          <w:p w14:paraId="0792CD31"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.032</w:t>
            </w:r>
          </w:p>
        </w:tc>
        <w:tc>
          <w:tcPr>
            <w:tcW w:w="1800" w:type="dxa"/>
            <w:vAlign w:val="bottom"/>
          </w:tcPr>
          <w:p w14:paraId="25D6949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.09 [-.04, .21]</w:t>
            </w:r>
          </w:p>
        </w:tc>
        <w:tc>
          <w:tcPr>
            <w:tcW w:w="1008" w:type="dxa"/>
            <w:vAlign w:val="bottom"/>
          </w:tcPr>
          <w:p w14:paraId="34100D4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.237</w:t>
            </w:r>
          </w:p>
        </w:tc>
      </w:tr>
      <w:tr w:rsidR="00C823B2" w:rsidRPr="00C823B2" w14:paraId="0E5A8D02" w14:textId="77777777" w:rsidTr="00657BA2">
        <w:tc>
          <w:tcPr>
            <w:tcW w:w="3618" w:type="dxa"/>
            <w:vAlign w:val="center"/>
          </w:tcPr>
          <w:p w14:paraId="54369530"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Positive symptoms</w:t>
            </w:r>
          </w:p>
        </w:tc>
        <w:tc>
          <w:tcPr>
            <w:tcW w:w="2070" w:type="dxa"/>
            <w:vAlign w:val="bottom"/>
          </w:tcPr>
          <w:p w14:paraId="4D06441A"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.18 [.05, .30]</w:t>
            </w:r>
          </w:p>
        </w:tc>
        <w:tc>
          <w:tcPr>
            <w:tcW w:w="1080" w:type="dxa"/>
            <w:vAlign w:val="bottom"/>
          </w:tcPr>
          <w:p w14:paraId="046F885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.012</w:t>
            </w:r>
          </w:p>
        </w:tc>
        <w:tc>
          <w:tcPr>
            <w:tcW w:w="1800" w:type="dxa"/>
            <w:vAlign w:val="bottom"/>
          </w:tcPr>
          <w:p w14:paraId="45CE44DA"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.07 [-.06, .19]</w:t>
            </w:r>
          </w:p>
        </w:tc>
        <w:tc>
          <w:tcPr>
            <w:tcW w:w="1008" w:type="dxa"/>
            <w:vAlign w:val="bottom"/>
          </w:tcPr>
          <w:p w14:paraId="1534317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.355</w:t>
            </w:r>
          </w:p>
        </w:tc>
      </w:tr>
      <w:tr w:rsidR="00C823B2" w:rsidRPr="00C823B2" w14:paraId="0D2368EA" w14:textId="77777777" w:rsidTr="00657BA2">
        <w:tc>
          <w:tcPr>
            <w:tcW w:w="3618" w:type="dxa"/>
            <w:vAlign w:val="center"/>
          </w:tcPr>
          <w:p w14:paraId="42E032FC"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Anxiety/depression</w:t>
            </w:r>
          </w:p>
        </w:tc>
        <w:tc>
          <w:tcPr>
            <w:tcW w:w="2070" w:type="dxa"/>
            <w:vAlign w:val="bottom"/>
          </w:tcPr>
          <w:p w14:paraId="2E10BC4C"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-.06 [-.18, .07]</w:t>
            </w:r>
          </w:p>
        </w:tc>
        <w:tc>
          <w:tcPr>
            <w:tcW w:w="1080" w:type="dxa"/>
            <w:vAlign w:val="bottom"/>
          </w:tcPr>
          <w:p w14:paraId="531485C7"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.429</w:t>
            </w:r>
          </w:p>
        </w:tc>
        <w:tc>
          <w:tcPr>
            <w:tcW w:w="1800" w:type="dxa"/>
            <w:vAlign w:val="bottom"/>
          </w:tcPr>
          <w:p w14:paraId="555CF8C9"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.10 [-.02, .22]</w:t>
            </w:r>
          </w:p>
        </w:tc>
        <w:tc>
          <w:tcPr>
            <w:tcW w:w="1008" w:type="dxa"/>
            <w:vAlign w:val="bottom"/>
          </w:tcPr>
          <w:p w14:paraId="6AC11A8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.167</w:t>
            </w:r>
          </w:p>
        </w:tc>
      </w:tr>
      <w:tr w:rsidR="00C823B2" w:rsidRPr="00C823B2" w14:paraId="2CE37668" w14:textId="77777777" w:rsidTr="00657BA2">
        <w:tc>
          <w:tcPr>
            <w:tcW w:w="3618" w:type="dxa"/>
            <w:vAlign w:val="center"/>
          </w:tcPr>
          <w:p w14:paraId="227C9182"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Activation</w:t>
            </w:r>
          </w:p>
        </w:tc>
        <w:tc>
          <w:tcPr>
            <w:tcW w:w="2070" w:type="dxa"/>
            <w:vAlign w:val="bottom"/>
          </w:tcPr>
          <w:p w14:paraId="1FE6DA0E"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 [-.13, .12]</w:t>
            </w:r>
          </w:p>
        </w:tc>
        <w:tc>
          <w:tcPr>
            <w:tcW w:w="1080" w:type="dxa"/>
            <w:vAlign w:val="bottom"/>
          </w:tcPr>
          <w:p w14:paraId="76481CE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.946</w:t>
            </w:r>
          </w:p>
        </w:tc>
        <w:tc>
          <w:tcPr>
            <w:tcW w:w="1800" w:type="dxa"/>
            <w:vAlign w:val="bottom"/>
          </w:tcPr>
          <w:p w14:paraId="4789D79B"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.01 [-.11, .14]</w:t>
            </w:r>
          </w:p>
        </w:tc>
        <w:tc>
          <w:tcPr>
            <w:tcW w:w="1008" w:type="dxa"/>
            <w:vAlign w:val="bottom"/>
          </w:tcPr>
          <w:p w14:paraId="0E2141BC"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.893</w:t>
            </w:r>
          </w:p>
        </w:tc>
      </w:tr>
      <w:tr w:rsidR="00C823B2" w:rsidRPr="00C823B2" w14:paraId="206B0A32" w14:textId="77777777" w:rsidTr="00657BA2">
        <w:tc>
          <w:tcPr>
            <w:tcW w:w="3618" w:type="dxa"/>
            <w:vAlign w:val="center"/>
          </w:tcPr>
          <w:p w14:paraId="2D423498"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Hostility</w:t>
            </w:r>
          </w:p>
        </w:tc>
        <w:tc>
          <w:tcPr>
            <w:tcW w:w="2070" w:type="dxa"/>
            <w:vAlign w:val="bottom"/>
          </w:tcPr>
          <w:p w14:paraId="5FE889A0"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.12 [-.01, .24]</w:t>
            </w:r>
          </w:p>
        </w:tc>
        <w:tc>
          <w:tcPr>
            <w:tcW w:w="1080" w:type="dxa"/>
            <w:vAlign w:val="bottom"/>
          </w:tcPr>
          <w:p w14:paraId="76F4BA3B"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.100</w:t>
            </w:r>
          </w:p>
        </w:tc>
        <w:tc>
          <w:tcPr>
            <w:tcW w:w="1800" w:type="dxa"/>
            <w:vAlign w:val="bottom"/>
          </w:tcPr>
          <w:p w14:paraId="259953FC"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.02 [-.10, .15]</w:t>
            </w:r>
          </w:p>
        </w:tc>
        <w:tc>
          <w:tcPr>
            <w:tcW w:w="1008" w:type="dxa"/>
            <w:vAlign w:val="bottom"/>
          </w:tcPr>
          <w:p w14:paraId="0637A96A"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.802</w:t>
            </w:r>
          </w:p>
        </w:tc>
      </w:tr>
      <w:tr w:rsidR="00C823B2" w:rsidRPr="00C823B2" w14:paraId="64F9A089" w14:textId="77777777" w:rsidTr="00657BA2">
        <w:tc>
          <w:tcPr>
            <w:tcW w:w="9576" w:type="dxa"/>
            <w:gridSpan w:val="5"/>
            <w:vAlign w:val="center"/>
          </w:tcPr>
          <w:p w14:paraId="4572ECF7"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b/>
                <w:bCs/>
                <w:i/>
                <w:iCs/>
                <w:kern w:val="24"/>
                <w:sz w:val="20"/>
                <w:szCs w:val="20"/>
                <w:u w:val="single"/>
              </w:rPr>
              <w:t>Scale for the Assessment of Negative Symptoms (SANS)</w:t>
            </w:r>
          </w:p>
        </w:tc>
      </w:tr>
      <w:tr w:rsidR="00C823B2" w:rsidRPr="00C823B2" w14:paraId="2C5D75DF" w14:textId="77777777" w:rsidTr="00657BA2">
        <w:tc>
          <w:tcPr>
            <w:tcW w:w="3618" w:type="dxa"/>
            <w:vAlign w:val="center"/>
          </w:tcPr>
          <w:p w14:paraId="57909BAF"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Affective flattening or blunting</w:t>
            </w:r>
          </w:p>
        </w:tc>
        <w:tc>
          <w:tcPr>
            <w:tcW w:w="2070" w:type="dxa"/>
            <w:vAlign w:val="bottom"/>
          </w:tcPr>
          <w:p w14:paraId="61B1625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.15 [.03, .27]</w:t>
            </w:r>
          </w:p>
        </w:tc>
        <w:tc>
          <w:tcPr>
            <w:tcW w:w="1080" w:type="dxa"/>
            <w:vAlign w:val="bottom"/>
          </w:tcPr>
          <w:p w14:paraId="6D166E4E"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.030</w:t>
            </w:r>
          </w:p>
        </w:tc>
        <w:tc>
          <w:tcPr>
            <w:tcW w:w="1800" w:type="dxa"/>
            <w:vAlign w:val="bottom"/>
          </w:tcPr>
          <w:p w14:paraId="1092AA37"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.14 [.02, .26]</w:t>
            </w:r>
          </w:p>
        </w:tc>
        <w:tc>
          <w:tcPr>
            <w:tcW w:w="1008" w:type="dxa"/>
            <w:vAlign w:val="bottom"/>
          </w:tcPr>
          <w:p w14:paraId="6598A777"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.045</w:t>
            </w:r>
          </w:p>
        </w:tc>
      </w:tr>
      <w:tr w:rsidR="00C823B2" w:rsidRPr="00C823B2" w14:paraId="4AD53725" w14:textId="77777777" w:rsidTr="00657BA2">
        <w:tc>
          <w:tcPr>
            <w:tcW w:w="3618" w:type="dxa"/>
            <w:vAlign w:val="center"/>
          </w:tcPr>
          <w:p w14:paraId="187FA63C"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Alogia</w:t>
            </w:r>
          </w:p>
        </w:tc>
        <w:tc>
          <w:tcPr>
            <w:tcW w:w="2070" w:type="dxa"/>
            <w:vAlign w:val="bottom"/>
          </w:tcPr>
          <w:p w14:paraId="74190471"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.33 [.21, .44]</w:t>
            </w:r>
          </w:p>
        </w:tc>
        <w:tc>
          <w:tcPr>
            <w:tcW w:w="1080" w:type="dxa"/>
            <w:vAlign w:val="bottom"/>
          </w:tcPr>
          <w:p w14:paraId="7ECC492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&lt; .001</w:t>
            </w:r>
          </w:p>
        </w:tc>
        <w:tc>
          <w:tcPr>
            <w:tcW w:w="1800" w:type="dxa"/>
            <w:vAlign w:val="bottom"/>
          </w:tcPr>
          <w:p w14:paraId="7E20335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.21 [.08, .32]</w:t>
            </w:r>
          </w:p>
        </w:tc>
        <w:tc>
          <w:tcPr>
            <w:tcW w:w="1008" w:type="dxa"/>
            <w:vAlign w:val="bottom"/>
          </w:tcPr>
          <w:p w14:paraId="345F65E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.004</w:t>
            </w:r>
          </w:p>
        </w:tc>
      </w:tr>
      <w:tr w:rsidR="00C823B2" w:rsidRPr="00C823B2" w14:paraId="4368110D" w14:textId="77777777" w:rsidTr="00657BA2">
        <w:tc>
          <w:tcPr>
            <w:tcW w:w="3618" w:type="dxa"/>
            <w:vAlign w:val="center"/>
          </w:tcPr>
          <w:p w14:paraId="70B15351"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Avolition/apathy</w:t>
            </w:r>
          </w:p>
        </w:tc>
        <w:tc>
          <w:tcPr>
            <w:tcW w:w="2070" w:type="dxa"/>
            <w:vAlign w:val="bottom"/>
          </w:tcPr>
          <w:p w14:paraId="5DD63233"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.16 [.03, .28]</w:t>
            </w:r>
          </w:p>
        </w:tc>
        <w:tc>
          <w:tcPr>
            <w:tcW w:w="1080" w:type="dxa"/>
            <w:vAlign w:val="bottom"/>
          </w:tcPr>
          <w:p w14:paraId="7D50BE64"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.030</w:t>
            </w:r>
          </w:p>
        </w:tc>
        <w:tc>
          <w:tcPr>
            <w:tcW w:w="1800" w:type="dxa"/>
            <w:vAlign w:val="bottom"/>
          </w:tcPr>
          <w:p w14:paraId="1DA509CD"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.19 [.07, .31]</w:t>
            </w:r>
          </w:p>
        </w:tc>
        <w:tc>
          <w:tcPr>
            <w:tcW w:w="1008" w:type="dxa"/>
            <w:vAlign w:val="bottom"/>
          </w:tcPr>
          <w:p w14:paraId="5F75C088"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.006</w:t>
            </w:r>
          </w:p>
        </w:tc>
      </w:tr>
      <w:tr w:rsidR="00C823B2" w:rsidRPr="00C823B2" w14:paraId="616F2E6B" w14:textId="77777777" w:rsidTr="00657BA2">
        <w:tc>
          <w:tcPr>
            <w:tcW w:w="3618" w:type="dxa"/>
            <w:vAlign w:val="center"/>
          </w:tcPr>
          <w:p w14:paraId="0A62EBEE" w14:textId="77777777" w:rsidR="00C823B2" w:rsidRPr="00C823B2" w:rsidRDefault="00C823B2" w:rsidP="00657BA2">
            <w:pPr>
              <w:ind w:left="-18" w:hanging="90"/>
              <w:rPr>
                <w:rFonts w:ascii="Times New Roman" w:hAnsi="Times New Roman" w:cs="Times New Roman"/>
                <w:sz w:val="20"/>
                <w:szCs w:val="20"/>
              </w:rPr>
            </w:pPr>
            <w:r w:rsidRPr="00C823B2">
              <w:rPr>
                <w:rFonts w:ascii="Times New Roman" w:hAnsi="Times New Roman" w:cs="Times New Roman"/>
                <w:kern w:val="24"/>
                <w:sz w:val="20"/>
                <w:szCs w:val="20"/>
              </w:rPr>
              <w:t>Asociality/anhedonia</w:t>
            </w:r>
          </w:p>
        </w:tc>
        <w:tc>
          <w:tcPr>
            <w:tcW w:w="2070" w:type="dxa"/>
            <w:vAlign w:val="bottom"/>
          </w:tcPr>
          <w:p w14:paraId="1001B28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.12 [-.01, .24]</w:t>
            </w:r>
          </w:p>
        </w:tc>
        <w:tc>
          <w:tcPr>
            <w:tcW w:w="1080" w:type="dxa"/>
            <w:vAlign w:val="bottom"/>
          </w:tcPr>
          <w:p w14:paraId="2C2A86D6"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.098</w:t>
            </w:r>
          </w:p>
        </w:tc>
        <w:tc>
          <w:tcPr>
            <w:tcW w:w="1800" w:type="dxa"/>
            <w:vAlign w:val="bottom"/>
          </w:tcPr>
          <w:p w14:paraId="76839682"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.19 [.07, .31]</w:t>
            </w:r>
          </w:p>
        </w:tc>
        <w:tc>
          <w:tcPr>
            <w:tcW w:w="1008" w:type="dxa"/>
            <w:vAlign w:val="bottom"/>
          </w:tcPr>
          <w:p w14:paraId="3131E01B" w14:textId="77777777" w:rsidR="00C823B2" w:rsidRPr="00C823B2" w:rsidRDefault="00C823B2" w:rsidP="00657BA2">
            <w:pPr>
              <w:ind w:left="-18" w:hanging="90"/>
              <w:jc w:val="center"/>
              <w:rPr>
                <w:rFonts w:ascii="Times New Roman" w:hAnsi="Times New Roman" w:cs="Times New Roman"/>
                <w:sz w:val="20"/>
                <w:szCs w:val="20"/>
              </w:rPr>
            </w:pPr>
            <w:r w:rsidRPr="00C823B2">
              <w:rPr>
                <w:rFonts w:ascii="Times New Roman" w:hAnsi="Times New Roman" w:cs="Times New Roman"/>
                <w:sz w:val="20"/>
                <w:szCs w:val="20"/>
              </w:rPr>
              <w:t>.006</w:t>
            </w:r>
          </w:p>
        </w:tc>
      </w:tr>
    </w:tbl>
    <w:bookmarkEnd w:id="28"/>
    <w:p w14:paraId="0154AB12" w14:textId="77777777" w:rsidR="00C823B2" w:rsidRPr="00C823B2" w:rsidRDefault="00C823B2" w:rsidP="00C823B2">
      <w:pPr>
        <w:spacing w:line="240" w:lineRule="auto"/>
        <w:rPr>
          <w:rFonts w:ascii="Times New Roman" w:hAnsi="Times New Roman" w:cs="Times New Roman"/>
          <w:sz w:val="20"/>
          <w:szCs w:val="20"/>
        </w:rPr>
      </w:pPr>
      <w:r w:rsidRPr="00C823B2">
        <w:rPr>
          <w:rFonts w:ascii="Times New Roman" w:hAnsi="Times New Roman" w:cs="Times New Roman"/>
          <w:sz w:val="20"/>
          <w:szCs w:val="20"/>
        </w:rPr>
        <w:t>QLS intrapsychic foundations, QLS common objects and activities, and SANS avolition/apathy have 1 missing value. SANS asociality/anhedonia have 2 missing values.</w:t>
      </w:r>
    </w:p>
    <w:bookmarkEnd w:id="27"/>
    <w:p w14:paraId="2833901B" w14:textId="77777777" w:rsidR="00C823B2" w:rsidRPr="005C446D" w:rsidRDefault="00C823B2" w:rsidP="00C823B2">
      <w:pPr>
        <w:spacing w:line="240" w:lineRule="auto"/>
        <w:rPr>
          <w:rFonts w:ascii="Times New Roman" w:eastAsia="Times New Roman" w:hAnsi="Times New Roman" w:cs="Times New Roman"/>
          <w:sz w:val="24"/>
          <w:szCs w:val="24"/>
          <w:vertAlign w:val="superscript"/>
          <w:lang w:val="en-US"/>
        </w:rPr>
      </w:pPr>
    </w:p>
    <w:p w14:paraId="62985BDB" w14:textId="77777777" w:rsidR="001B6E2F" w:rsidRPr="001E04F0" w:rsidRDefault="001B6E2F" w:rsidP="00C823B2">
      <w:pPr>
        <w:spacing w:line="240" w:lineRule="auto"/>
        <w:jc w:val="center"/>
        <w:rPr>
          <w:rFonts w:ascii="Times New Roman" w:eastAsia="Times New Roman" w:hAnsi="Times New Roman" w:cs="Times New Roman"/>
          <w:sz w:val="24"/>
          <w:szCs w:val="24"/>
          <w:vertAlign w:val="superscript"/>
          <w:lang w:val="en-US"/>
        </w:rPr>
      </w:pPr>
    </w:p>
    <w:sectPr w:rsidR="001B6E2F" w:rsidRPr="001E04F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0BC5"/>
    <w:multiLevelType w:val="hybridMultilevel"/>
    <w:tmpl w:val="5BCC226E"/>
    <w:lvl w:ilvl="0" w:tplc="56FEE2DE">
      <w:start w:val="1"/>
      <w:numFmt w:val="decimal"/>
      <w:lvlText w:val="%1)"/>
      <w:lvlJc w:val="left"/>
      <w:pPr>
        <w:ind w:left="1020" w:hanging="360"/>
      </w:pPr>
    </w:lvl>
    <w:lvl w:ilvl="1" w:tplc="0A0497D6">
      <w:start w:val="1"/>
      <w:numFmt w:val="decimal"/>
      <w:lvlText w:val="%2)"/>
      <w:lvlJc w:val="left"/>
      <w:pPr>
        <w:ind w:left="1020" w:hanging="360"/>
      </w:pPr>
    </w:lvl>
    <w:lvl w:ilvl="2" w:tplc="65F6FC26">
      <w:start w:val="1"/>
      <w:numFmt w:val="decimal"/>
      <w:lvlText w:val="%3)"/>
      <w:lvlJc w:val="left"/>
      <w:pPr>
        <w:ind w:left="1020" w:hanging="360"/>
      </w:pPr>
    </w:lvl>
    <w:lvl w:ilvl="3" w:tplc="0A3AC782">
      <w:start w:val="1"/>
      <w:numFmt w:val="decimal"/>
      <w:lvlText w:val="%4)"/>
      <w:lvlJc w:val="left"/>
      <w:pPr>
        <w:ind w:left="1020" w:hanging="360"/>
      </w:pPr>
    </w:lvl>
    <w:lvl w:ilvl="4" w:tplc="7F7A1058">
      <w:start w:val="1"/>
      <w:numFmt w:val="decimal"/>
      <w:lvlText w:val="%5)"/>
      <w:lvlJc w:val="left"/>
      <w:pPr>
        <w:ind w:left="1020" w:hanging="360"/>
      </w:pPr>
    </w:lvl>
    <w:lvl w:ilvl="5" w:tplc="7FA8AE7A">
      <w:start w:val="1"/>
      <w:numFmt w:val="decimal"/>
      <w:lvlText w:val="%6)"/>
      <w:lvlJc w:val="left"/>
      <w:pPr>
        <w:ind w:left="1020" w:hanging="360"/>
      </w:pPr>
    </w:lvl>
    <w:lvl w:ilvl="6" w:tplc="222696A6">
      <w:start w:val="1"/>
      <w:numFmt w:val="decimal"/>
      <w:lvlText w:val="%7)"/>
      <w:lvlJc w:val="left"/>
      <w:pPr>
        <w:ind w:left="1020" w:hanging="360"/>
      </w:pPr>
    </w:lvl>
    <w:lvl w:ilvl="7" w:tplc="CC322F22">
      <w:start w:val="1"/>
      <w:numFmt w:val="decimal"/>
      <w:lvlText w:val="%8)"/>
      <w:lvlJc w:val="left"/>
      <w:pPr>
        <w:ind w:left="1020" w:hanging="360"/>
      </w:pPr>
    </w:lvl>
    <w:lvl w:ilvl="8" w:tplc="896EE67A">
      <w:start w:val="1"/>
      <w:numFmt w:val="decimal"/>
      <w:lvlText w:val="%9)"/>
      <w:lvlJc w:val="left"/>
      <w:pPr>
        <w:ind w:left="1020" w:hanging="360"/>
      </w:pPr>
    </w:lvl>
  </w:abstractNum>
  <w:abstractNum w:abstractNumId="1" w15:restartNumberingAfterBreak="0">
    <w:nsid w:val="11AC35EC"/>
    <w:multiLevelType w:val="hybridMultilevel"/>
    <w:tmpl w:val="A922E8EE"/>
    <w:lvl w:ilvl="0" w:tplc="7DCA0B6E">
      <w:start w:val="1"/>
      <w:numFmt w:val="decimal"/>
      <w:lvlText w:val="%1)"/>
      <w:lvlJc w:val="left"/>
      <w:pPr>
        <w:ind w:left="1020" w:hanging="360"/>
      </w:pPr>
    </w:lvl>
    <w:lvl w:ilvl="1" w:tplc="E8F80982">
      <w:start w:val="1"/>
      <w:numFmt w:val="decimal"/>
      <w:lvlText w:val="%2)"/>
      <w:lvlJc w:val="left"/>
      <w:pPr>
        <w:ind w:left="1020" w:hanging="360"/>
      </w:pPr>
    </w:lvl>
    <w:lvl w:ilvl="2" w:tplc="35B6054E">
      <w:start w:val="1"/>
      <w:numFmt w:val="decimal"/>
      <w:lvlText w:val="%3)"/>
      <w:lvlJc w:val="left"/>
      <w:pPr>
        <w:ind w:left="1020" w:hanging="360"/>
      </w:pPr>
    </w:lvl>
    <w:lvl w:ilvl="3" w:tplc="C9F09700">
      <w:start w:val="1"/>
      <w:numFmt w:val="decimal"/>
      <w:lvlText w:val="%4)"/>
      <w:lvlJc w:val="left"/>
      <w:pPr>
        <w:ind w:left="1020" w:hanging="360"/>
      </w:pPr>
    </w:lvl>
    <w:lvl w:ilvl="4" w:tplc="6C6CC538">
      <w:start w:val="1"/>
      <w:numFmt w:val="decimal"/>
      <w:lvlText w:val="%5)"/>
      <w:lvlJc w:val="left"/>
      <w:pPr>
        <w:ind w:left="1020" w:hanging="360"/>
      </w:pPr>
    </w:lvl>
    <w:lvl w:ilvl="5" w:tplc="79CCFEB4">
      <w:start w:val="1"/>
      <w:numFmt w:val="decimal"/>
      <w:lvlText w:val="%6)"/>
      <w:lvlJc w:val="left"/>
      <w:pPr>
        <w:ind w:left="1020" w:hanging="360"/>
      </w:pPr>
    </w:lvl>
    <w:lvl w:ilvl="6" w:tplc="D5F4A82C">
      <w:start w:val="1"/>
      <w:numFmt w:val="decimal"/>
      <w:lvlText w:val="%7)"/>
      <w:lvlJc w:val="left"/>
      <w:pPr>
        <w:ind w:left="1020" w:hanging="360"/>
      </w:pPr>
    </w:lvl>
    <w:lvl w:ilvl="7" w:tplc="0E704B22">
      <w:start w:val="1"/>
      <w:numFmt w:val="decimal"/>
      <w:lvlText w:val="%8)"/>
      <w:lvlJc w:val="left"/>
      <w:pPr>
        <w:ind w:left="1020" w:hanging="360"/>
      </w:pPr>
    </w:lvl>
    <w:lvl w:ilvl="8" w:tplc="F01C0AF8">
      <w:start w:val="1"/>
      <w:numFmt w:val="decimal"/>
      <w:lvlText w:val="%9)"/>
      <w:lvlJc w:val="left"/>
      <w:pPr>
        <w:ind w:left="1020" w:hanging="360"/>
      </w:pPr>
    </w:lvl>
  </w:abstractNum>
  <w:abstractNum w:abstractNumId="2" w15:restartNumberingAfterBreak="0">
    <w:nsid w:val="2ECF68E1"/>
    <w:multiLevelType w:val="hybridMultilevel"/>
    <w:tmpl w:val="95C8C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21F1E"/>
    <w:multiLevelType w:val="hybridMultilevel"/>
    <w:tmpl w:val="EA041A4A"/>
    <w:lvl w:ilvl="0" w:tplc="FE00CCF2">
      <w:start w:val="1"/>
      <w:numFmt w:val="decimal"/>
      <w:lvlText w:val="%1)"/>
      <w:lvlJc w:val="left"/>
      <w:pPr>
        <w:ind w:left="1020" w:hanging="360"/>
      </w:pPr>
    </w:lvl>
    <w:lvl w:ilvl="1" w:tplc="DC483D70">
      <w:start w:val="1"/>
      <w:numFmt w:val="decimal"/>
      <w:lvlText w:val="%2)"/>
      <w:lvlJc w:val="left"/>
      <w:pPr>
        <w:ind w:left="1020" w:hanging="360"/>
      </w:pPr>
    </w:lvl>
    <w:lvl w:ilvl="2" w:tplc="5C52249C">
      <w:start w:val="1"/>
      <w:numFmt w:val="decimal"/>
      <w:lvlText w:val="%3)"/>
      <w:lvlJc w:val="left"/>
      <w:pPr>
        <w:ind w:left="1020" w:hanging="360"/>
      </w:pPr>
    </w:lvl>
    <w:lvl w:ilvl="3" w:tplc="E3E09CA0">
      <w:start w:val="1"/>
      <w:numFmt w:val="decimal"/>
      <w:lvlText w:val="%4)"/>
      <w:lvlJc w:val="left"/>
      <w:pPr>
        <w:ind w:left="1020" w:hanging="360"/>
      </w:pPr>
    </w:lvl>
    <w:lvl w:ilvl="4" w:tplc="24BC9418">
      <w:start w:val="1"/>
      <w:numFmt w:val="decimal"/>
      <w:lvlText w:val="%5)"/>
      <w:lvlJc w:val="left"/>
      <w:pPr>
        <w:ind w:left="1020" w:hanging="360"/>
      </w:pPr>
    </w:lvl>
    <w:lvl w:ilvl="5" w:tplc="04883F08">
      <w:start w:val="1"/>
      <w:numFmt w:val="decimal"/>
      <w:lvlText w:val="%6)"/>
      <w:lvlJc w:val="left"/>
      <w:pPr>
        <w:ind w:left="1020" w:hanging="360"/>
      </w:pPr>
    </w:lvl>
    <w:lvl w:ilvl="6" w:tplc="8C982D62">
      <w:start w:val="1"/>
      <w:numFmt w:val="decimal"/>
      <w:lvlText w:val="%7)"/>
      <w:lvlJc w:val="left"/>
      <w:pPr>
        <w:ind w:left="1020" w:hanging="360"/>
      </w:pPr>
    </w:lvl>
    <w:lvl w:ilvl="7" w:tplc="8C0E9798">
      <w:start w:val="1"/>
      <w:numFmt w:val="decimal"/>
      <w:lvlText w:val="%8)"/>
      <w:lvlJc w:val="left"/>
      <w:pPr>
        <w:ind w:left="1020" w:hanging="360"/>
      </w:pPr>
    </w:lvl>
    <w:lvl w:ilvl="8" w:tplc="22B28BAE">
      <w:start w:val="1"/>
      <w:numFmt w:val="decimal"/>
      <w:lvlText w:val="%9)"/>
      <w:lvlJc w:val="left"/>
      <w:pPr>
        <w:ind w:left="1020" w:hanging="360"/>
      </w:pPr>
    </w:lvl>
  </w:abstractNum>
  <w:abstractNum w:abstractNumId="4" w15:restartNumberingAfterBreak="0">
    <w:nsid w:val="34D63A29"/>
    <w:multiLevelType w:val="multilevel"/>
    <w:tmpl w:val="E3D0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BF4ACE"/>
    <w:multiLevelType w:val="hybridMultilevel"/>
    <w:tmpl w:val="F70AE90C"/>
    <w:lvl w:ilvl="0" w:tplc="27AC465A">
      <w:start w:val="1"/>
      <w:numFmt w:val="decimal"/>
      <w:lvlText w:val="%1)"/>
      <w:lvlJc w:val="left"/>
      <w:pPr>
        <w:ind w:left="1020" w:hanging="360"/>
      </w:pPr>
    </w:lvl>
    <w:lvl w:ilvl="1" w:tplc="7618E464">
      <w:start w:val="1"/>
      <w:numFmt w:val="decimal"/>
      <w:lvlText w:val="%2)"/>
      <w:lvlJc w:val="left"/>
      <w:pPr>
        <w:ind w:left="1020" w:hanging="360"/>
      </w:pPr>
    </w:lvl>
    <w:lvl w:ilvl="2" w:tplc="7EF024F2">
      <w:start w:val="1"/>
      <w:numFmt w:val="decimal"/>
      <w:lvlText w:val="%3)"/>
      <w:lvlJc w:val="left"/>
      <w:pPr>
        <w:ind w:left="1020" w:hanging="360"/>
      </w:pPr>
    </w:lvl>
    <w:lvl w:ilvl="3" w:tplc="AC2A4AB8">
      <w:start w:val="1"/>
      <w:numFmt w:val="decimal"/>
      <w:lvlText w:val="%4)"/>
      <w:lvlJc w:val="left"/>
      <w:pPr>
        <w:ind w:left="1020" w:hanging="360"/>
      </w:pPr>
    </w:lvl>
    <w:lvl w:ilvl="4" w:tplc="C838ADBE">
      <w:start w:val="1"/>
      <w:numFmt w:val="decimal"/>
      <w:lvlText w:val="%5)"/>
      <w:lvlJc w:val="left"/>
      <w:pPr>
        <w:ind w:left="1020" w:hanging="360"/>
      </w:pPr>
    </w:lvl>
    <w:lvl w:ilvl="5" w:tplc="C32AC8BE">
      <w:start w:val="1"/>
      <w:numFmt w:val="decimal"/>
      <w:lvlText w:val="%6)"/>
      <w:lvlJc w:val="left"/>
      <w:pPr>
        <w:ind w:left="1020" w:hanging="360"/>
      </w:pPr>
    </w:lvl>
    <w:lvl w:ilvl="6" w:tplc="BFB07154">
      <w:start w:val="1"/>
      <w:numFmt w:val="decimal"/>
      <w:lvlText w:val="%7)"/>
      <w:lvlJc w:val="left"/>
      <w:pPr>
        <w:ind w:left="1020" w:hanging="360"/>
      </w:pPr>
    </w:lvl>
    <w:lvl w:ilvl="7" w:tplc="049EA3E0">
      <w:start w:val="1"/>
      <w:numFmt w:val="decimal"/>
      <w:lvlText w:val="%8)"/>
      <w:lvlJc w:val="left"/>
      <w:pPr>
        <w:ind w:left="1020" w:hanging="360"/>
      </w:pPr>
    </w:lvl>
    <w:lvl w:ilvl="8" w:tplc="560C6BA0">
      <w:start w:val="1"/>
      <w:numFmt w:val="decimal"/>
      <w:lvlText w:val="%9)"/>
      <w:lvlJc w:val="left"/>
      <w:pPr>
        <w:ind w:left="1020" w:hanging="360"/>
      </w:pPr>
    </w:lvl>
  </w:abstractNum>
  <w:abstractNum w:abstractNumId="6" w15:restartNumberingAfterBreak="0">
    <w:nsid w:val="6BC93A59"/>
    <w:multiLevelType w:val="hybridMultilevel"/>
    <w:tmpl w:val="6D0E42F6"/>
    <w:lvl w:ilvl="0" w:tplc="3C96968C">
      <w:start w:val="1"/>
      <w:numFmt w:val="decimal"/>
      <w:lvlText w:val="%1)"/>
      <w:lvlJc w:val="left"/>
      <w:pPr>
        <w:ind w:left="1020" w:hanging="360"/>
      </w:pPr>
    </w:lvl>
    <w:lvl w:ilvl="1" w:tplc="EC6C88CE">
      <w:start w:val="1"/>
      <w:numFmt w:val="decimal"/>
      <w:lvlText w:val="%2)"/>
      <w:lvlJc w:val="left"/>
      <w:pPr>
        <w:ind w:left="1020" w:hanging="360"/>
      </w:pPr>
    </w:lvl>
    <w:lvl w:ilvl="2" w:tplc="C0728928">
      <w:start w:val="1"/>
      <w:numFmt w:val="decimal"/>
      <w:lvlText w:val="%3)"/>
      <w:lvlJc w:val="left"/>
      <w:pPr>
        <w:ind w:left="1020" w:hanging="360"/>
      </w:pPr>
    </w:lvl>
    <w:lvl w:ilvl="3" w:tplc="435A3994">
      <w:start w:val="1"/>
      <w:numFmt w:val="decimal"/>
      <w:lvlText w:val="%4)"/>
      <w:lvlJc w:val="left"/>
      <w:pPr>
        <w:ind w:left="1020" w:hanging="360"/>
      </w:pPr>
    </w:lvl>
    <w:lvl w:ilvl="4" w:tplc="2F960028">
      <w:start w:val="1"/>
      <w:numFmt w:val="decimal"/>
      <w:lvlText w:val="%5)"/>
      <w:lvlJc w:val="left"/>
      <w:pPr>
        <w:ind w:left="1020" w:hanging="360"/>
      </w:pPr>
    </w:lvl>
    <w:lvl w:ilvl="5" w:tplc="38F09692">
      <w:start w:val="1"/>
      <w:numFmt w:val="decimal"/>
      <w:lvlText w:val="%6)"/>
      <w:lvlJc w:val="left"/>
      <w:pPr>
        <w:ind w:left="1020" w:hanging="360"/>
      </w:pPr>
    </w:lvl>
    <w:lvl w:ilvl="6" w:tplc="DE10B4E8">
      <w:start w:val="1"/>
      <w:numFmt w:val="decimal"/>
      <w:lvlText w:val="%7)"/>
      <w:lvlJc w:val="left"/>
      <w:pPr>
        <w:ind w:left="1020" w:hanging="360"/>
      </w:pPr>
    </w:lvl>
    <w:lvl w:ilvl="7" w:tplc="C4D84F6C">
      <w:start w:val="1"/>
      <w:numFmt w:val="decimal"/>
      <w:lvlText w:val="%8)"/>
      <w:lvlJc w:val="left"/>
      <w:pPr>
        <w:ind w:left="1020" w:hanging="360"/>
      </w:pPr>
    </w:lvl>
    <w:lvl w:ilvl="8" w:tplc="4A400C2A">
      <w:start w:val="1"/>
      <w:numFmt w:val="decimal"/>
      <w:lvlText w:val="%9)"/>
      <w:lvlJc w:val="left"/>
      <w:pPr>
        <w:ind w:left="1020" w:hanging="360"/>
      </w:pPr>
    </w:lvl>
  </w:abstractNum>
  <w:num w:numId="1" w16cid:durableId="650599571">
    <w:abstractNumId w:val="2"/>
  </w:num>
  <w:num w:numId="2" w16cid:durableId="284773438">
    <w:abstractNumId w:val="1"/>
  </w:num>
  <w:num w:numId="3" w16cid:durableId="2108452983">
    <w:abstractNumId w:val="6"/>
  </w:num>
  <w:num w:numId="4" w16cid:durableId="949436685">
    <w:abstractNumId w:val="0"/>
  </w:num>
  <w:num w:numId="5" w16cid:durableId="168178131">
    <w:abstractNumId w:val="3"/>
  </w:num>
  <w:num w:numId="6" w16cid:durableId="723137364">
    <w:abstractNumId w:val="5"/>
  </w:num>
  <w:num w:numId="7" w16cid:durableId="1231649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63"/>
    <w:rsid w:val="000027F0"/>
    <w:rsid w:val="00002A66"/>
    <w:rsid w:val="0000761D"/>
    <w:rsid w:val="000253AF"/>
    <w:rsid w:val="000302CF"/>
    <w:rsid w:val="0004543E"/>
    <w:rsid w:val="00055A21"/>
    <w:rsid w:val="00057741"/>
    <w:rsid w:val="0006753F"/>
    <w:rsid w:val="00072D44"/>
    <w:rsid w:val="000866C2"/>
    <w:rsid w:val="00091FD5"/>
    <w:rsid w:val="00096B35"/>
    <w:rsid w:val="00096B36"/>
    <w:rsid w:val="00096E03"/>
    <w:rsid w:val="000B5ECB"/>
    <w:rsid w:val="000C07B0"/>
    <w:rsid w:val="000D239B"/>
    <w:rsid w:val="000D79E8"/>
    <w:rsid w:val="001036E1"/>
    <w:rsid w:val="001040B1"/>
    <w:rsid w:val="00104A26"/>
    <w:rsid w:val="001103B8"/>
    <w:rsid w:val="0011065B"/>
    <w:rsid w:val="00112059"/>
    <w:rsid w:val="00113C41"/>
    <w:rsid w:val="00114D6D"/>
    <w:rsid w:val="001233FB"/>
    <w:rsid w:val="00124FB7"/>
    <w:rsid w:val="00131578"/>
    <w:rsid w:val="00146AAD"/>
    <w:rsid w:val="001512C2"/>
    <w:rsid w:val="00156765"/>
    <w:rsid w:val="001573B1"/>
    <w:rsid w:val="00163D0A"/>
    <w:rsid w:val="00175DF9"/>
    <w:rsid w:val="00177D89"/>
    <w:rsid w:val="00186D74"/>
    <w:rsid w:val="001959EA"/>
    <w:rsid w:val="001A3FE5"/>
    <w:rsid w:val="001A6A0E"/>
    <w:rsid w:val="001A6DE6"/>
    <w:rsid w:val="001A78FF"/>
    <w:rsid w:val="001A7E2A"/>
    <w:rsid w:val="001B5D88"/>
    <w:rsid w:val="001B6E2F"/>
    <w:rsid w:val="001C6AF6"/>
    <w:rsid w:val="001D4047"/>
    <w:rsid w:val="001D5439"/>
    <w:rsid w:val="001E04F0"/>
    <w:rsid w:val="001E30B5"/>
    <w:rsid w:val="001E5721"/>
    <w:rsid w:val="00201BBA"/>
    <w:rsid w:val="00205671"/>
    <w:rsid w:val="00212E56"/>
    <w:rsid w:val="0021363D"/>
    <w:rsid w:val="002157E6"/>
    <w:rsid w:val="0022094E"/>
    <w:rsid w:val="00221FC8"/>
    <w:rsid w:val="0023566D"/>
    <w:rsid w:val="00264E7B"/>
    <w:rsid w:val="002759D5"/>
    <w:rsid w:val="00287AB7"/>
    <w:rsid w:val="002A0061"/>
    <w:rsid w:val="002A760F"/>
    <w:rsid w:val="002C046D"/>
    <w:rsid w:val="002D0E94"/>
    <w:rsid w:val="002D1875"/>
    <w:rsid w:val="002E2394"/>
    <w:rsid w:val="002E5ADC"/>
    <w:rsid w:val="002F5951"/>
    <w:rsid w:val="00302918"/>
    <w:rsid w:val="00307AC1"/>
    <w:rsid w:val="00314F9B"/>
    <w:rsid w:val="00317D5D"/>
    <w:rsid w:val="00330A8A"/>
    <w:rsid w:val="0033435D"/>
    <w:rsid w:val="00334799"/>
    <w:rsid w:val="00337107"/>
    <w:rsid w:val="00337B95"/>
    <w:rsid w:val="00340AFB"/>
    <w:rsid w:val="00347B99"/>
    <w:rsid w:val="00352CB7"/>
    <w:rsid w:val="00356FC6"/>
    <w:rsid w:val="003578DE"/>
    <w:rsid w:val="0037039E"/>
    <w:rsid w:val="00370626"/>
    <w:rsid w:val="00392465"/>
    <w:rsid w:val="003A0C16"/>
    <w:rsid w:val="003A6657"/>
    <w:rsid w:val="003B035C"/>
    <w:rsid w:val="003B07ED"/>
    <w:rsid w:val="003C412C"/>
    <w:rsid w:val="003D1C05"/>
    <w:rsid w:val="003D5457"/>
    <w:rsid w:val="003D5BF7"/>
    <w:rsid w:val="003E25E3"/>
    <w:rsid w:val="003E7BDE"/>
    <w:rsid w:val="003F1CC9"/>
    <w:rsid w:val="003F3EFE"/>
    <w:rsid w:val="003F626C"/>
    <w:rsid w:val="00415025"/>
    <w:rsid w:val="004174C3"/>
    <w:rsid w:val="004239C1"/>
    <w:rsid w:val="00423FF4"/>
    <w:rsid w:val="00443D67"/>
    <w:rsid w:val="00445C0B"/>
    <w:rsid w:val="00460F15"/>
    <w:rsid w:val="0046524A"/>
    <w:rsid w:val="00465849"/>
    <w:rsid w:val="00473E21"/>
    <w:rsid w:val="004845FB"/>
    <w:rsid w:val="00494018"/>
    <w:rsid w:val="004940BA"/>
    <w:rsid w:val="004959B9"/>
    <w:rsid w:val="00495C61"/>
    <w:rsid w:val="00495F45"/>
    <w:rsid w:val="00497BA5"/>
    <w:rsid w:val="004A7854"/>
    <w:rsid w:val="004B041D"/>
    <w:rsid w:val="004B1E24"/>
    <w:rsid w:val="004C0116"/>
    <w:rsid w:val="004C0FA8"/>
    <w:rsid w:val="004C58DE"/>
    <w:rsid w:val="004C61D6"/>
    <w:rsid w:val="004C701B"/>
    <w:rsid w:val="004C7D54"/>
    <w:rsid w:val="004E64F1"/>
    <w:rsid w:val="005046F9"/>
    <w:rsid w:val="00505850"/>
    <w:rsid w:val="00507EBD"/>
    <w:rsid w:val="005149F3"/>
    <w:rsid w:val="00536314"/>
    <w:rsid w:val="005423F9"/>
    <w:rsid w:val="00545296"/>
    <w:rsid w:val="005524BF"/>
    <w:rsid w:val="00552BA9"/>
    <w:rsid w:val="00556538"/>
    <w:rsid w:val="00556BEC"/>
    <w:rsid w:val="00560324"/>
    <w:rsid w:val="0057202B"/>
    <w:rsid w:val="00576169"/>
    <w:rsid w:val="00576182"/>
    <w:rsid w:val="00583654"/>
    <w:rsid w:val="00584368"/>
    <w:rsid w:val="00587A55"/>
    <w:rsid w:val="005A359E"/>
    <w:rsid w:val="005B23A0"/>
    <w:rsid w:val="005B72BC"/>
    <w:rsid w:val="005C2E86"/>
    <w:rsid w:val="005C33CB"/>
    <w:rsid w:val="005C446D"/>
    <w:rsid w:val="005D21B9"/>
    <w:rsid w:val="005E16B8"/>
    <w:rsid w:val="005E24CF"/>
    <w:rsid w:val="005F2082"/>
    <w:rsid w:val="005F6FF3"/>
    <w:rsid w:val="0060214F"/>
    <w:rsid w:val="00617E36"/>
    <w:rsid w:val="006239EA"/>
    <w:rsid w:val="00625D48"/>
    <w:rsid w:val="00626AF1"/>
    <w:rsid w:val="00636AC9"/>
    <w:rsid w:val="0065538C"/>
    <w:rsid w:val="00660087"/>
    <w:rsid w:val="00660354"/>
    <w:rsid w:val="00662A71"/>
    <w:rsid w:val="006730E7"/>
    <w:rsid w:val="00673BF5"/>
    <w:rsid w:val="006773A0"/>
    <w:rsid w:val="00677A7C"/>
    <w:rsid w:val="00681996"/>
    <w:rsid w:val="00690600"/>
    <w:rsid w:val="0069178D"/>
    <w:rsid w:val="006A2239"/>
    <w:rsid w:val="006A579A"/>
    <w:rsid w:val="006B5850"/>
    <w:rsid w:val="006C1928"/>
    <w:rsid w:val="006C425B"/>
    <w:rsid w:val="006C5C4B"/>
    <w:rsid w:val="006D074C"/>
    <w:rsid w:val="006D24B3"/>
    <w:rsid w:val="006D4F17"/>
    <w:rsid w:val="006F5D97"/>
    <w:rsid w:val="00711B9C"/>
    <w:rsid w:val="007262BC"/>
    <w:rsid w:val="007324A2"/>
    <w:rsid w:val="00734EB8"/>
    <w:rsid w:val="00741E07"/>
    <w:rsid w:val="00742438"/>
    <w:rsid w:val="00744870"/>
    <w:rsid w:val="0074599B"/>
    <w:rsid w:val="00756E17"/>
    <w:rsid w:val="0076275E"/>
    <w:rsid w:val="007703B5"/>
    <w:rsid w:val="00774396"/>
    <w:rsid w:val="00785C05"/>
    <w:rsid w:val="00787FEE"/>
    <w:rsid w:val="007908B2"/>
    <w:rsid w:val="00794C95"/>
    <w:rsid w:val="007B29C5"/>
    <w:rsid w:val="007B74FF"/>
    <w:rsid w:val="007C62B8"/>
    <w:rsid w:val="007C6E21"/>
    <w:rsid w:val="007D0A63"/>
    <w:rsid w:val="007E0668"/>
    <w:rsid w:val="007E43BF"/>
    <w:rsid w:val="007E73E7"/>
    <w:rsid w:val="007E766D"/>
    <w:rsid w:val="007E79A8"/>
    <w:rsid w:val="007F03CF"/>
    <w:rsid w:val="007F4DF9"/>
    <w:rsid w:val="0080078E"/>
    <w:rsid w:val="00801BD7"/>
    <w:rsid w:val="00821318"/>
    <w:rsid w:val="0082400A"/>
    <w:rsid w:val="00826969"/>
    <w:rsid w:val="00846D5D"/>
    <w:rsid w:val="008574ED"/>
    <w:rsid w:val="00873AE6"/>
    <w:rsid w:val="0087459B"/>
    <w:rsid w:val="00876976"/>
    <w:rsid w:val="00884447"/>
    <w:rsid w:val="00887134"/>
    <w:rsid w:val="00891056"/>
    <w:rsid w:val="00893499"/>
    <w:rsid w:val="0089486C"/>
    <w:rsid w:val="008A578E"/>
    <w:rsid w:val="008B74BC"/>
    <w:rsid w:val="008C04AB"/>
    <w:rsid w:val="008C6AC6"/>
    <w:rsid w:val="008D3393"/>
    <w:rsid w:val="008D7200"/>
    <w:rsid w:val="008E113F"/>
    <w:rsid w:val="008E16C6"/>
    <w:rsid w:val="008E216C"/>
    <w:rsid w:val="008E4403"/>
    <w:rsid w:val="008F31C5"/>
    <w:rsid w:val="008F5303"/>
    <w:rsid w:val="00913A58"/>
    <w:rsid w:val="0091686A"/>
    <w:rsid w:val="009179F9"/>
    <w:rsid w:val="009274C0"/>
    <w:rsid w:val="00933701"/>
    <w:rsid w:val="009356C4"/>
    <w:rsid w:val="00937E0B"/>
    <w:rsid w:val="00941AFD"/>
    <w:rsid w:val="009443FB"/>
    <w:rsid w:val="009500EF"/>
    <w:rsid w:val="009503F3"/>
    <w:rsid w:val="00952106"/>
    <w:rsid w:val="009523B9"/>
    <w:rsid w:val="00952904"/>
    <w:rsid w:val="0095736B"/>
    <w:rsid w:val="009645D5"/>
    <w:rsid w:val="00972449"/>
    <w:rsid w:val="0098110A"/>
    <w:rsid w:val="009919CB"/>
    <w:rsid w:val="00992535"/>
    <w:rsid w:val="009960D2"/>
    <w:rsid w:val="00996A1C"/>
    <w:rsid w:val="00997690"/>
    <w:rsid w:val="009A122D"/>
    <w:rsid w:val="009A45A8"/>
    <w:rsid w:val="009A52C5"/>
    <w:rsid w:val="009B28B3"/>
    <w:rsid w:val="009B58B9"/>
    <w:rsid w:val="009C4860"/>
    <w:rsid w:val="009E1777"/>
    <w:rsid w:val="009E5F1B"/>
    <w:rsid w:val="009E72CB"/>
    <w:rsid w:val="009F25B7"/>
    <w:rsid w:val="00A00262"/>
    <w:rsid w:val="00A06EDE"/>
    <w:rsid w:val="00A20B2A"/>
    <w:rsid w:val="00A24434"/>
    <w:rsid w:val="00A24C30"/>
    <w:rsid w:val="00A26F08"/>
    <w:rsid w:val="00A30786"/>
    <w:rsid w:val="00A3456C"/>
    <w:rsid w:val="00A41A8A"/>
    <w:rsid w:val="00A56922"/>
    <w:rsid w:val="00A63EB1"/>
    <w:rsid w:val="00A74BC1"/>
    <w:rsid w:val="00A936E3"/>
    <w:rsid w:val="00A9794F"/>
    <w:rsid w:val="00AA0CA1"/>
    <w:rsid w:val="00AA2449"/>
    <w:rsid w:val="00AB7341"/>
    <w:rsid w:val="00AB7DF2"/>
    <w:rsid w:val="00AC203E"/>
    <w:rsid w:val="00AC7CD1"/>
    <w:rsid w:val="00AD0239"/>
    <w:rsid w:val="00AE1648"/>
    <w:rsid w:val="00AE3411"/>
    <w:rsid w:val="00AE34E2"/>
    <w:rsid w:val="00AE413D"/>
    <w:rsid w:val="00AE5EDA"/>
    <w:rsid w:val="00B027F9"/>
    <w:rsid w:val="00B02E8F"/>
    <w:rsid w:val="00B03067"/>
    <w:rsid w:val="00B054F6"/>
    <w:rsid w:val="00B05794"/>
    <w:rsid w:val="00B13104"/>
    <w:rsid w:val="00B1666F"/>
    <w:rsid w:val="00B16BD7"/>
    <w:rsid w:val="00B20253"/>
    <w:rsid w:val="00B215D5"/>
    <w:rsid w:val="00B2223F"/>
    <w:rsid w:val="00B2441C"/>
    <w:rsid w:val="00B33EAC"/>
    <w:rsid w:val="00B54B66"/>
    <w:rsid w:val="00B575AA"/>
    <w:rsid w:val="00B62426"/>
    <w:rsid w:val="00B64ED6"/>
    <w:rsid w:val="00B6551D"/>
    <w:rsid w:val="00B65C15"/>
    <w:rsid w:val="00B669FB"/>
    <w:rsid w:val="00B70C9E"/>
    <w:rsid w:val="00B82803"/>
    <w:rsid w:val="00B9569A"/>
    <w:rsid w:val="00BA52E2"/>
    <w:rsid w:val="00BB076C"/>
    <w:rsid w:val="00BB25C0"/>
    <w:rsid w:val="00BB30FA"/>
    <w:rsid w:val="00BC1259"/>
    <w:rsid w:val="00BC175D"/>
    <w:rsid w:val="00BC2CA7"/>
    <w:rsid w:val="00BC3448"/>
    <w:rsid w:val="00BC4F7A"/>
    <w:rsid w:val="00BD5C2F"/>
    <w:rsid w:val="00BD61A3"/>
    <w:rsid w:val="00BE1167"/>
    <w:rsid w:val="00BE1828"/>
    <w:rsid w:val="00BE64A9"/>
    <w:rsid w:val="00C05802"/>
    <w:rsid w:val="00C13CCE"/>
    <w:rsid w:val="00C16116"/>
    <w:rsid w:val="00C1700E"/>
    <w:rsid w:val="00C22B71"/>
    <w:rsid w:val="00C24A50"/>
    <w:rsid w:val="00C329E4"/>
    <w:rsid w:val="00C4034C"/>
    <w:rsid w:val="00C55C95"/>
    <w:rsid w:val="00C66050"/>
    <w:rsid w:val="00C739C3"/>
    <w:rsid w:val="00C74B88"/>
    <w:rsid w:val="00C823B2"/>
    <w:rsid w:val="00C82A89"/>
    <w:rsid w:val="00C90A63"/>
    <w:rsid w:val="00C93F4E"/>
    <w:rsid w:val="00C969A1"/>
    <w:rsid w:val="00C97604"/>
    <w:rsid w:val="00CA19C6"/>
    <w:rsid w:val="00CA5807"/>
    <w:rsid w:val="00CB78D1"/>
    <w:rsid w:val="00CC07C6"/>
    <w:rsid w:val="00CC0F91"/>
    <w:rsid w:val="00CC124D"/>
    <w:rsid w:val="00CC7F9B"/>
    <w:rsid w:val="00CE2E74"/>
    <w:rsid w:val="00CE3E37"/>
    <w:rsid w:val="00CE4F06"/>
    <w:rsid w:val="00CE6692"/>
    <w:rsid w:val="00CF3CC1"/>
    <w:rsid w:val="00CF5D09"/>
    <w:rsid w:val="00CF707D"/>
    <w:rsid w:val="00D004CF"/>
    <w:rsid w:val="00D2212B"/>
    <w:rsid w:val="00D265E7"/>
    <w:rsid w:val="00D278FF"/>
    <w:rsid w:val="00D31127"/>
    <w:rsid w:val="00D34EBE"/>
    <w:rsid w:val="00D3592E"/>
    <w:rsid w:val="00D46B94"/>
    <w:rsid w:val="00D55EBD"/>
    <w:rsid w:val="00D66AF8"/>
    <w:rsid w:val="00D877BB"/>
    <w:rsid w:val="00D95D13"/>
    <w:rsid w:val="00DA290B"/>
    <w:rsid w:val="00DA7D92"/>
    <w:rsid w:val="00DB4A64"/>
    <w:rsid w:val="00DB78F8"/>
    <w:rsid w:val="00DC095E"/>
    <w:rsid w:val="00DC32BD"/>
    <w:rsid w:val="00DC378E"/>
    <w:rsid w:val="00DD1923"/>
    <w:rsid w:val="00DE11E9"/>
    <w:rsid w:val="00DE15AF"/>
    <w:rsid w:val="00DE2D28"/>
    <w:rsid w:val="00DE5446"/>
    <w:rsid w:val="00DF02AE"/>
    <w:rsid w:val="00DF23F2"/>
    <w:rsid w:val="00DF4430"/>
    <w:rsid w:val="00DF52C1"/>
    <w:rsid w:val="00DF558C"/>
    <w:rsid w:val="00E00CC5"/>
    <w:rsid w:val="00E03F84"/>
    <w:rsid w:val="00E03FFD"/>
    <w:rsid w:val="00E04809"/>
    <w:rsid w:val="00E05F05"/>
    <w:rsid w:val="00E07470"/>
    <w:rsid w:val="00E07F63"/>
    <w:rsid w:val="00E10E4A"/>
    <w:rsid w:val="00E1167E"/>
    <w:rsid w:val="00E12C5A"/>
    <w:rsid w:val="00E12CD2"/>
    <w:rsid w:val="00E142B2"/>
    <w:rsid w:val="00E173CD"/>
    <w:rsid w:val="00E22D4D"/>
    <w:rsid w:val="00E36675"/>
    <w:rsid w:val="00E403E9"/>
    <w:rsid w:val="00E42520"/>
    <w:rsid w:val="00E46DCA"/>
    <w:rsid w:val="00E510E6"/>
    <w:rsid w:val="00E53437"/>
    <w:rsid w:val="00E54EAF"/>
    <w:rsid w:val="00E60E6A"/>
    <w:rsid w:val="00E739FF"/>
    <w:rsid w:val="00E87A19"/>
    <w:rsid w:val="00EA2CDE"/>
    <w:rsid w:val="00EB50EA"/>
    <w:rsid w:val="00EB5338"/>
    <w:rsid w:val="00EB6CBD"/>
    <w:rsid w:val="00EC0BB3"/>
    <w:rsid w:val="00EC23B7"/>
    <w:rsid w:val="00EC2CEF"/>
    <w:rsid w:val="00EC5F3B"/>
    <w:rsid w:val="00ED26F1"/>
    <w:rsid w:val="00ED5666"/>
    <w:rsid w:val="00ED57DE"/>
    <w:rsid w:val="00EE3FFB"/>
    <w:rsid w:val="00EE6626"/>
    <w:rsid w:val="00EF7547"/>
    <w:rsid w:val="00F012E2"/>
    <w:rsid w:val="00F131EB"/>
    <w:rsid w:val="00F1459B"/>
    <w:rsid w:val="00F1552A"/>
    <w:rsid w:val="00F24622"/>
    <w:rsid w:val="00F41C3A"/>
    <w:rsid w:val="00F46217"/>
    <w:rsid w:val="00F46DA4"/>
    <w:rsid w:val="00F538B0"/>
    <w:rsid w:val="00F5598B"/>
    <w:rsid w:val="00F64331"/>
    <w:rsid w:val="00F71B83"/>
    <w:rsid w:val="00F73476"/>
    <w:rsid w:val="00F734A3"/>
    <w:rsid w:val="00F7546E"/>
    <w:rsid w:val="00F8265E"/>
    <w:rsid w:val="00F91036"/>
    <w:rsid w:val="00F952E1"/>
    <w:rsid w:val="00F9639F"/>
    <w:rsid w:val="00F96E7F"/>
    <w:rsid w:val="00FA1D03"/>
    <w:rsid w:val="00FB2E02"/>
    <w:rsid w:val="00FD5543"/>
    <w:rsid w:val="00FE2871"/>
    <w:rsid w:val="00FE4302"/>
    <w:rsid w:val="00FE46CF"/>
    <w:rsid w:val="00FE5658"/>
    <w:rsid w:val="00FE6789"/>
    <w:rsid w:val="00FE77AC"/>
    <w:rsid w:val="00FF30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6AD4"/>
  <w15:docId w15:val="{2E1E47F8-3654-47B1-9D2D-858E04E8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PMingLiU"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9179F9"/>
    <w:pPr>
      <w:spacing w:line="480" w:lineRule="auto"/>
      <w:ind w:left="720" w:hanging="720"/>
    </w:pPr>
  </w:style>
  <w:style w:type="paragraph" w:styleId="Revision">
    <w:name w:val="Revision"/>
    <w:hidden/>
    <w:uiPriority w:val="99"/>
    <w:semiHidden/>
    <w:rsid w:val="005F2082"/>
    <w:pPr>
      <w:spacing w:line="240" w:lineRule="auto"/>
    </w:pPr>
  </w:style>
  <w:style w:type="paragraph" w:styleId="CommentSubject">
    <w:name w:val="annotation subject"/>
    <w:basedOn w:val="CommentText"/>
    <w:next w:val="CommentText"/>
    <w:link w:val="CommentSubjectChar"/>
    <w:uiPriority w:val="99"/>
    <w:semiHidden/>
    <w:unhideWhenUsed/>
    <w:rsid w:val="005F2082"/>
    <w:rPr>
      <w:b/>
      <w:bCs/>
    </w:rPr>
  </w:style>
  <w:style w:type="character" w:customStyle="1" w:styleId="CommentSubjectChar">
    <w:name w:val="Comment Subject Char"/>
    <w:basedOn w:val="CommentTextChar"/>
    <w:link w:val="CommentSubject"/>
    <w:uiPriority w:val="99"/>
    <w:semiHidden/>
    <w:rsid w:val="005F2082"/>
    <w:rPr>
      <w:b/>
      <w:bCs/>
      <w:sz w:val="20"/>
      <w:szCs w:val="20"/>
    </w:rPr>
  </w:style>
  <w:style w:type="paragraph" w:styleId="NormalWeb">
    <w:name w:val="Normal (Web)"/>
    <w:basedOn w:val="Normal"/>
    <w:uiPriority w:val="99"/>
    <w:unhideWhenUsed/>
    <w:rsid w:val="00AA24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76976"/>
    <w:rPr>
      <w:color w:val="0000FF" w:themeColor="hyperlink"/>
      <w:u w:val="single"/>
    </w:rPr>
  </w:style>
  <w:style w:type="character" w:customStyle="1" w:styleId="UnresolvedMention1">
    <w:name w:val="Unresolved Mention1"/>
    <w:basedOn w:val="DefaultParagraphFont"/>
    <w:uiPriority w:val="99"/>
    <w:semiHidden/>
    <w:unhideWhenUsed/>
    <w:rsid w:val="00876976"/>
    <w:rPr>
      <w:color w:val="605E5C"/>
      <w:shd w:val="clear" w:color="auto" w:fill="E1DFDD"/>
    </w:rPr>
  </w:style>
  <w:style w:type="table" w:styleId="TableGrid">
    <w:name w:val="Table Grid"/>
    <w:basedOn w:val="TableNormal"/>
    <w:uiPriority w:val="39"/>
    <w:rsid w:val="001B6E2F"/>
    <w:pPr>
      <w:spacing w:line="240" w:lineRule="auto"/>
    </w:pPr>
    <w:rPr>
      <w:rFonts w:asciiTheme="minorHAnsi" w:eastAsiaTheme="minorEastAsia"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C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C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17836">
      <w:bodyDiv w:val="1"/>
      <w:marLeft w:val="0"/>
      <w:marRight w:val="0"/>
      <w:marTop w:val="0"/>
      <w:marBottom w:val="0"/>
      <w:divBdr>
        <w:top w:val="none" w:sz="0" w:space="0" w:color="auto"/>
        <w:left w:val="none" w:sz="0" w:space="0" w:color="auto"/>
        <w:bottom w:val="none" w:sz="0" w:space="0" w:color="auto"/>
        <w:right w:val="none" w:sz="0" w:space="0" w:color="auto"/>
      </w:divBdr>
    </w:div>
    <w:div w:id="336274998">
      <w:bodyDiv w:val="1"/>
      <w:marLeft w:val="0"/>
      <w:marRight w:val="0"/>
      <w:marTop w:val="0"/>
      <w:marBottom w:val="0"/>
      <w:divBdr>
        <w:top w:val="none" w:sz="0" w:space="0" w:color="auto"/>
        <w:left w:val="none" w:sz="0" w:space="0" w:color="auto"/>
        <w:bottom w:val="none" w:sz="0" w:space="0" w:color="auto"/>
        <w:right w:val="none" w:sz="0" w:space="0" w:color="auto"/>
      </w:divBdr>
      <w:divsChild>
        <w:div w:id="194082002">
          <w:marLeft w:val="0"/>
          <w:marRight w:val="0"/>
          <w:marTop w:val="0"/>
          <w:marBottom w:val="0"/>
          <w:divBdr>
            <w:top w:val="none" w:sz="0" w:space="0" w:color="auto"/>
            <w:left w:val="none" w:sz="0" w:space="0" w:color="auto"/>
            <w:bottom w:val="none" w:sz="0" w:space="0" w:color="auto"/>
            <w:right w:val="none" w:sz="0" w:space="0" w:color="auto"/>
          </w:divBdr>
        </w:div>
        <w:div w:id="1372999484">
          <w:marLeft w:val="0"/>
          <w:marRight w:val="0"/>
          <w:marTop w:val="0"/>
          <w:marBottom w:val="0"/>
          <w:divBdr>
            <w:top w:val="none" w:sz="0" w:space="0" w:color="auto"/>
            <w:left w:val="none" w:sz="0" w:space="0" w:color="auto"/>
            <w:bottom w:val="none" w:sz="0" w:space="0" w:color="auto"/>
            <w:right w:val="none" w:sz="0" w:space="0" w:color="auto"/>
          </w:divBdr>
        </w:div>
        <w:div w:id="1373655796">
          <w:marLeft w:val="0"/>
          <w:marRight w:val="0"/>
          <w:marTop w:val="0"/>
          <w:marBottom w:val="0"/>
          <w:divBdr>
            <w:top w:val="none" w:sz="0" w:space="0" w:color="auto"/>
            <w:left w:val="none" w:sz="0" w:space="0" w:color="auto"/>
            <w:bottom w:val="none" w:sz="0" w:space="0" w:color="auto"/>
            <w:right w:val="none" w:sz="0" w:space="0" w:color="auto"/>
          </w:divBdr>
        </w:div>
        <w:div w:id="1935163753">
          <w:marLeft w:val="0"/>
          <w:marRight w:val="0"/>
          <w:marTop w:val="0"/>
          <w:marBottom w:val="0"/>
          <w:divBdr>
            <w:top w:val="none" w:sz="0" w:space="0" w:color="auto"/>
            <w:left w:val="none" w:sz="0" w:space="0" w:color="auto"/>
            <w:bottom w:val="none" w:sz="0" w:space="0" w:color="auto"/>
            <w:right w:val="none" w:sz="0" w:space="0" w:color="auto"/>
          </w:divBdr>
        </w:div>
        <w:div w:id="1742752980">
          <w:marLeft w:val="0"/>
          <w:marRight w:val="0"/>
          <w:marTop w:val="0"/>
          <w:marBottom w:val="0"/>
          <w:divBdr>
            <w:top w:val="none" w:sz="0" w:space="0" w:color="auto"/>
            <w:left w:val="none" w:sz="0" w:space="0" w:color="auto"/>
            <w:bottom w:val="none" w:sz="0" w:space="0" w:color="auto"/>
            <w:right w:val="none" w:sz="0" w:space="0" w:color="auto"/>
          </w:divBdr>
        </w:div>
        <w:div w:id="255407927">
          <w:marLeft w:val="0"/>
          <w:marRight w:val="0"/>
          <w:marTop w:val="0"/>
          <w:marBottom w:val="0"/>
          <w:divBdr>
            <w:top w:val="none" w:sz="0" w:space="0" w:color="auto"/>
            <w:left w:val="none" w:sz="0" w:space="0" w:color="auto"/>
            <w:bottom w:val="none" w:sz="0" w:space="0" w:color="auto"/>
            <w:right w:val="none" w:sz="0" w:space="0" w:color="auto"/>
          </w:divBdr>
        </w:div>
        <w:div w:id="1545873179">
          <w:marLeft w:val="0"/>
          <w:marRight w:val="0"/>
          <w:marTop w:val="0"/>
          <w:marBottom w:val="0"/>
          <w:divBdr>
            <w:top w:val="none" w:sz="0" w:space="0" w:color="auto"/>
            <w:left w:val="none" w:sz="0" w:space="0" w:color="auto"/>
            <w:bottom w:val="none" w:sz="0" w:space="0" w:color="auto"/>
            <w:right w:val="none" w:sz="0" w:space="0" w:color="auto"/>
          </w:divBdr>
        </w:div>
        <w:div w:id="1240217600">
          <w:marLeft w:val="0"/>
          <w:marRight w:val="0"/>
          <w:marTop w:val="0"/>
          <w:marBottom w:val="0"/>
          <w:divBdr>
            <w:top w:val="none" w:sz="0" w:space="0" w:color="auto"/>
            <w:left w:val="none" w:sz="0" w:space="0" w:color="auto"/>
            <w:bottom w:val="none" w:sz="0" w:space="0" w:color="auto"/>
            <w:right w:val="none" w:sz="0" w:space="0" w:color="auto"/>
          </w:divBdr>
        </w:div>
        <w:div w:id="1908418765">
          <w:marLeft w:val="0"/>
          <w:marRight w:val="0"/>
          <w:marTop w:val="0"/>
          <w:marBottom w:val="0"/>
          <w:divBdr>
            <w:top w:val="none" w:sz="0" w:space="0" w:color="auto"/>
            <w:left w:val="none" w:sz="0" w:space="0" w:color="auto"/>
            <w:bottom w:val="none" w:sz="0" w:space="0" w:color="auto"/>
            <w:right w:val="none" w:sz="0" w:space="0" w:color="auto"/>
          </w:divBdr>
        </w:div>
        <w:div w:id="1673752253">
          <w:marLeft w:val="0"/>
          <w:marRight w:val="0"/>
          <w:marTop w:val="0"/>
          <w:marBottom w:val="0"/>
          <w:divBdr>
            <w:top w:val="none" w:sz="0" w:space="0" w:color="auto"/>
            <w:left w:val="none" w:sz="0" w:space="0" w:color="auto"/>
            <w:bottom w:val="none" w:sz="0" w:space="0" w:color="auto"/>
            <w:right w:val="none" w:sz="0" w:space="0" w:color="auto"/>
          </w:divBdr>
        </w:div>
        <w:div w:id="1593004396">
          <w:marLeft w:val="0"/>
          <w:marRight w:val="0"/>
          <w:marTop w:val="0"/>
          <w:marBottom w:val="0"/>
          <w:divBdr>
            <w:top w:val="none" w:sz="0" w:space="0" w:color="auto"/>
            <w:left w:val="none" w:sz="0" w:space="0" w:color="auto"/>
            <w:bottom w:val="none" w:sz="0" w:space="0" w:color="auto"/>
            <w:right w:val="none" w:sz="0" w:space="0" w:color="auto"/>
          </w:divBdr>
        </w:div>
        <w:div w:id="694306298">
          <w:marLeft w:val="0"/>
          <w:marRight w:val="0"/>
          <w:marTop w:val="0"/>
          <w:marBottom w:val="0"/>
          <w:divBdr>
            <w:top w:val="none" w:sz="0" w:space="0" w:color="auto"/>
            <w:left w:val="none" w:sz="0" w:space="0" w:color="auto"/>
            <w:bottom w:val="none" w:sz="0" w:space="0" w:color="auto"/>
            <w:right w:val="none" w:sz="0" w:space="0" w:color="auto"/>
          </w:divBdr>
        </w:div>
        <w:div w:id="778571358">
          <w:marLeft w:val="0"/>
          <w:marRight w:val="0"/>
          <w:marTop w:val="0"/>
          <w:marBottom w:val="0"/>
          <w:divBdr>
            <w:top w:val="none" w:sz="0" w:space="0" w:color="auto"/>
            <w:left w:val="none" w:sz="0" w:space="0" w:color="auto"/>
            <w:bottom w:val="none" w:sz="0" w:space="0" w:color="auto"/>
            <w:right w:val="none" w:sz="0" w:space="0" w:color="auto"/>
          </w:divBdr>
        </w:div>
        <w:div w:id="933829096">
          <w:marLeft w:val="0"/>
          <w:marRight w:val="0"/>
          <w:marTop w:val="0"/>
          <w:marBottom w:val="0"/>
          <w:divBdr>
            <w:top w:val="none" w:sz="0" w:space="0" w:color="auto"/>
            <w:left w:val="none" w:sz="0" w:space="0" w:color="auto"/>
            <w:bottom w:val="none" w:sz="0" w:space="0" w:color="auto"/>
            <w:right w:val="none" w:sz="0" w:space="0" w:color="auto"/>
          </w:divBdr>
        </w:div>
        <w:div w:id="1833838282">
          <w:marLeft w:val="0"/>
          <w:marRight w:val="0"/>
          <w:marTop w:val="0"/>
          <w:marBottom w:val="0"/>
          <w:divBdr>
            <w:top w:val="none" w:sz="0" w:space="0" w:color="auto"/>
            <w:left w:val="none" w:sz="0" w:space="0" w:color="auto"/>
            <w:bottom w:val="none" w:sz="0" w:space="0" w:color="auto"/>
            <w:right w:val="none" w:sz="0" w:space="0" w:color="auto"/>
          </w:divBdr>
        </w:div>
        <w:div w:id="660547687">
          <w:marLeft w:val="0"/>
          <w:marRight w:val="0"/>
          <w:marTop w:val="0"/>
          <w:marBottom w:val="0"/>
          <w:divBdr>
            <w:top w:val="none" w:sz="0" w:space="0" w:color="auto"/>
            <w:left w:val="none" w:sz="0" w:space="0" w:color="auto"/>
            <w:bottom w:val="none" w:sz="0" w:space="0" w:color="auto"/>
            <w:right w:val="none" w:sz="0" w:space="0" w:color="auto"/>
          </w:divBdr>
        </w:div>
        <w:div w:id="477114188">
          <w:marLeft w:val="0"/>
          <w:marRight w:val="0"/>
          <w:marTop w:val="0"/>
          <w:marBottom w:val="0"/>
          <w:divBdr>
            <w:top w:val="none" w:sz="0" w:space="0" w:color="auto"/>
            <w:left w:val="none" w:sz="0" w:space="0" w:color="auto"/>
            <w:bottom w:val="none" w:sz="0" w:space="0" w:color="auto"/>
            <w:right w:val="none" w:sz="0" w:space="0" w:color="auto"/>
          </w:divBdr>
        </w:div>
        <w:div w:id="266040038">
          <w:marLeft w:val="0"/>
          <w:marRight w:val="0"/>
          <w:marTop w:val="0"/>
          <w:marBottom w:val="0"/>
          <w:divBdr>
            <w:top w:val="none" w:sz="0" w:space="0" w:color="auto"/>
            <w:left w:val="none" w:sz="0" w:space="0" w:color="auto"/>
            <w:bottom w:val="none" w:sz="0" w:space="0" w:color="auto"/>
            <w:right w:val="none" w:sz="0" w:space="0" w:color="auto"/>
          </w:divBdr>
        </w:div>
        <w:div w:id="203566854">
          <w:marLeft w:val="0"/>
          <w:marRight w:val="0"/>
          <w:marTop w:val="0"/>
          <w:marBottom w:val="0"/>
          <w:divBdr>
            <w:top w:val="none" w:sz="0" w:space="0" w:color="auto"/>
            <w:left w:val="none" w:sz="0" w:space="0" w:color="auto"/>
            <w:bottom w:val="none" w:sz="0" w:space="0" w:color="auto"/>
            <w:right w:val="none" w:sz="0" w:space="0" w:color="auto"/>
          </w:divBdr>
        </w:div>
        <w:div w:id="570503408">
          <w:marLeft w:val="0"/>
          <w:marRight w:val="0"/>
          <w:marTop w:val="0"/>
          <w:marBottom w:val="0"/>
          <w:divBdr>
            <w:top w:val="none" w:sz="0" w:space="0" w:color="auto"/>
            <w:left w:val="none" w:sz="0" w:space="0" w:color="auto"/>
            <w:bottom w:val="none" w:sz="0" w:space="0" w:color="auto"/>
            <w:right w:val="none" w:sz="0" w:space="0" w:color="auto"/>
          </w:divBdr>
        </w:div>
        <w:div w:id="2127044133">
          <w:marLeft w:val="0"/>
          <w:marRight w:val="0"/>
          <w:marTop w:val="0"/>
          <w:marBottom w:val="0"/>
          <w:divBdr>
            <w:top w:val="none" w:sz="0" w:space="0" w:color="auto"/>
            <w:left w:val="none" w:sz="0" w:space="0" w:color="auto"/>
            <w:bottom w:val="none" w:sz="0" w:space="0" w:color="auto"/>
            <w:right w:val="none" w:sz="0" w:space="0" w:color="auto"/>
          </w:divBdr>
        </w:div>
        <w:div w:id="154685636">
          <w:marLeft w:val="0"/>
          <w:marRight w:val="0"/>
          <w:marTop w:val="0"/>
          <w:marBottom w:val="0"/>
          <w:divBdr>
            <w:top w:val="none" w:sz="0" w:space="0" w:color="auto"/>
            <w:left w:val="none" w:sz="0" w:space="0" w:color="auto"/>
            <w:bottom w:val="none" w:sz="0" w:space="0" w:color="auto"/>
            <w:right w:val="none" w:sz="0" w:space="0" w:color="auto"/>
          </w:divBdr>
        </w:div>
        <w:div w:id="133644626">
          <w:marLeft w:val="0"/>
          <w:marRight w:val="0"/>
          <w:marTop w:val="0"/>
          <w:marBottom w:val="0"/>
          <w:divBdr>
            <w:top w:val="none" w:sz="0" w:space="0" w:color="auto"/>
            <w:left w:val="none" w:sz="0" w:space="0" w:color="auto"/>
            <w:bottom w:val="none" w:sz="0" w:space="0" w:color="auto"/>
            <w:right w:val="none" w:sz="0" w:space="0" w:color="auto"/>
          </w:divBdr>
        </w:div>
        <w:div w:id="183441084">
          <w:marLeft w:val="0"/>
          <w:marRight w:val="0"/>
          <w:marTop w:val="0"/>
          <w:marBottom w:val="0"/>
          <w:divBdr>
            <w:top w:val="none" w:sz="0" w:space="0" w:color="auto"/>
            <w:left w:val="none" w:sz="0" w:space="0" w:color="auto"/>
            <w:bottom w:val="none" w:sz="0" w:space="0" w:color="auto"/>
            <w:right w:val="none" w:sz="0" w:space="0" w:color="auto"/>
          </w:divBdr>
        </w:div>
        <w:div w:id="1225919648">
          <w:marLeft w:val="0"/>
          <w:marRight w:val="0"/>
          <w:marTop w:val="0"/>
          <w:marBottom w:val="0"/>
          <w:divBdr>
            <w:top w:val="none" w:sz="0" w:space="0" w:color="auto"/>
            <w:left w:val="none" w:sz="0" w:space="0" w:color="auto"/>
            <w:bottom w:val="none" w:sz="0" w:space="0" w:color="auto"/>
            <w:right w:val="none" w:sz="0" w:space="0" w:color="auto"/>
          </w:divBdr>
        </w:div>
        <w:div w:id="1820415374">
          <w:marLeft w:val="0"/>
          <w:marRight w:val="0"/>
          <w:marTop w:val="0"/>
          <w:marBottom w:val="0"/>
          <w:divBdr>
            <w:top w:val="none" w:sz="0" w:space="0" w:color="auto"/>
            <w:left w:val="none" w:sz="0" w:space="0" w:color="auto"/>
            <w:bottom w:val="none" w:sz="0" w:space="0" w:color="auto"/>
            <w:right w:val="none" w:sz="0" w:space="0" w:color="auto"/>
          </w:divBdr>
        </w:div>
        <w:div w:id="1475676275">
          <w:marLeft w:val="0"/>
          <w:marRight w:val="0"/>
          <w:marTop w:val="0"/>
          <w:marBottom w:val="0"/>
          <w:divBdr>
            <w:top w:val="none" w:sz="0" w:space="0" w:color="auto"/>
            <w:left w:val="none" w:sz="0" w:space="0" w:color="auto"/>
            <w:bottom w:val="none" w:sz="0" w:space="0" w:color="auto"/>
            <w:right w:val="none" w:sz="0" w:space="0" w:color="auto"/>
          </w:divBdr>
        </w:div>
        <w:div w:id="894899705">
          <w:marLeft w:val="0"/>
          <w:marRight w:val="0"/>
          <w:marTop w:val="0"/>
          <w:marBottom w:val="0"/>
          <w:divBdr>
            <w:top w:val="none" w:sz="0" w:space="0" w:color="auto"/>
            <w:left w:val="none" w:sz="0" w:space="0" w:color="auto"/>
            <w:bottom w:val="none" w:sz="0" w:space="0" w:color="auto"/>
            <w:right w:val="none" w:sz="0" w:space="0" w:color="auto"/>
          </w:divBdr>
        </w:div>
        <w:div w:id="2120222847">
          <w:marLeft w:val="0"/>
          <w:marRight w:val="0"/>
          <w:marTop w:val="0"/>
          <w:marBottom w:val="0"/>
          <w:divBdr>
            <w:top w:val="none" w:sz="0" w:space="0" w:color="auto"/>
            <w:left w:val="none" w:sz="0" w:space="0" w:color="auto"/>
            <w:bottom w:val="none" w:sz="0" w:space="0" w:color="auto"/>
            <w:right w:val="none" w:sz="0" w:space="0" w:color="auto"/>
          </w:divBdr>
        </w:div>
        <w:div w:id="2128499357">
          <w:marLeft w:val="0"/>
          <w:marRight w:val="0"/>
          <w:marTop w:val="0"/>
          <w:marBottom w:val="0"/>
          <w:divBdr>
            <w:top w:val="none" w:sz="0" w:space="0" w:color="auto"/>
            <w:left w:val="none" w:sz="0" w:space="0" w:color="auto"/>
            <w:bottom w:val="none" w:sz="0" w:space="0" w:color="auto"/>
            <w:right w:val="none" w:sz="0" w:space="0" w:color="auto"/>
          </w:divBdr>
        </w:div>
        <w:div w:id="2058771670">
          <w:marLeft w:val="0"/>
          <w:marRight w:val="0"/>
          <w:marTop w:val="0"/>
          <w:marBottom w:val="0"/>
          <w:divBdr>
            <w:top w:val="none" w:sz="0" w:space="0" w:color="auto"/>
            <w:left w:val="none" w:sz="0" w:space="0" w:color="auto"/>
            <w:bottom w:val="none" w:sz="0" w:space="0" w:color="auto"/>
            <w:right w:val="none" w:sz="0" w:space="0" w:color="auto"/>
          </w:divBdr>
        </w:div>
        <w:div w:id="487862498">
          <w:marLeft w:val="0"/>
          <w:marRight w:val="0"/>
          <w:marTop w:val="0"/>
          <w:marBottom w:val="0"/>
          <w:divBdr>
            <w:top w:val="none" w:sz="0" w:space="0" w:color="auto"/>
            <w:left w:val="none" w:sz="0" w:space="0" w:color="auto"/>
            <w:bottom w:val="none" w:sz="0" w:space="0" w:color="auto"/>
            <w:right w:val="none" w:sz="0" w:space="0" w:color="auto"/>
          </w:divBdr>
        </w:div>
        <w:div w:id="1497459184">
          <w:marLeft w:val="0"/>
          <w:marRight w:val="0"/>
          <w:marTop w:val="0"/>
          <w:marBottom w:val="0"/>
          <w:divBdr>
            <w:top w:val="none" w:sz="0" w:space="0" w:color="auto"/>
            <w:left w:val="none" w:sz="0" w:space="0" w:color="auto"/>
            <w:bottom w:val="none" w:sz="0" w:space="0" w:color="auto"/>
            <w:right w:val="none" w:sz="0" w:space="0" w:color="auto"/>
          </w:divBdr>
        </w:div>
        <w:div w:id="1217623207">
          <w:marLeft w:val="0"/>
          <w:marRight w:val="0"/>
          <w:marTop w:val="0"/>
          <w:marBottom w:val="0"/>
          <w:divBdr>
            <w:top w:val="none" w:sz="0" w:space="0" w:color="auto"/>
            <w:left w:val="none" w:sz="0" w:space="0" w:color="auto"/>
            <w:bottom w:val="none" w:sz="0" w:space="0" w:color="auto"/>
            <w:right w:val="none" w:sz="0" w:space="0" w:color="auto"/>
          </w:divBdr>
        </w:div>
        <w:div w:id="1328634611">
          <w:marLeft w:val="0"/>
          <w:marRight w:val="0"/>
          <w:marTop w:val="0"/>
          <w:marBottom w:val="0"/>
          <w:divBdr>
            <w:top w:val="none" w:sz="0" w:space="0" w:color="auto"/>
            <w:left w:val="none" w:sz="0" w:space="0" w:color="auto"/>
            <w:bottom w:val="none" w:sz="0" w:space="0" w:color="auto"/>
            <w:right w:val="none" w:sz="0" w:space="0" w:color="auto"/>
          </w:divBdr>
        </w:div>
        <w:div w:id="886798265">
          <w:marLeft w:val="0"/>
          <w:marRight w:val="0"/>
          <w:marTop w:val="0"/>
          <w:marBottom w:val="0"/>
          <w:divBdr>
            <w:top w:val="none" w:sz="0" w:space="0" w:color="auto"/>
            <w:left w:val="none" w:sz="0" w:space="0" w:color="auto"/>
            <w:bottom w:val="none" w:sz="0" w:space="0" w:color="auto"/>
            <w:right w:val="none" w:sz="0" w:space="0" w:color="auto"/>
          </w:divBdr>
        </w:div>
        <w:div w:id="759981533">
          <w:marLeft w:val="0"/>
          <w:marRight w:val="0"/>
          <w:marTop w:val="0"/>
          <w:marBottom w:val="0"/>
          <w:divBdr>
            <w:top w:val="none" w:sz="0" w:space="0" w:color="auto"/>
            <w:left w:val="none" w:sz="0" w:space="0" w:color="auto"/>
            <w:bottom w:val="none" w:sz="0" w:space="0" w:color="auto"/>
            <w:right w:val="none" w:sz="0" w:space="0" w:color="auto"/>
          </w:divBdr>
        </w:div>
        <w:div w:id="1909729480">
          <w:marLeft w:val="0"/>
          <w:marRight w:val="0"/>
          <w:marTop w:val="0"/>
          <w:marBottom w:val="0"/>
          <w:divBdr>
            <w:top w:val="none" w:sz="0" w:space="0" w:color="auto"/>
            <w:left w:val="none" w:sz="0" w:space="0" w:color="auto"/>
            <w:bottom w:val="none" w:sz="0" w:space="0" w:color="auto"/>
            <w:right w:val="none" w:sz="0" w:space="0" w:color="auto"/>
          </w:divBdr>
        </w:div>
        <w:div w:id="524176287">
          <w:marLeft w:val="0"/>
          <w:marRight w:val="0"/>
          <w:marTop w:val="0"/>
          <w:marBottom w:val="0"/>
          <w:divBdr>
            <w:top w:val="none" w:sz="0" w:space="0" w:color="auto"/>
            <w:left w:val="none" w:sz="0" w:space="0" w:color="auto"/>
            <w:bottom w:val="none" w:sz="0" w:space="0" w:color="auto"/>
            <w:right w:val="none" w:sz="0" w:space="0" w:color="auto"/>
          </w:divBdr>
        </w:div>
        <w:div w:id="936064982">
          <w:marLeft w:val="0"/>
          <w:marRight w:val="0"/>
          <w:marTop w:val="0"/>
          <w:marBottom w:val="0"/>
          <w:divBdr>
            <w:top w:val="none" w:sz="0" w:space="0" w:color="auto"/>
            <w:left w:val="none" w:sz="0" w:space="0" w:color="auto"/>
            <w:bottom w:val="none" w:sz="0" w:space="0" w:color="auto"/>
            <w:right w:val="none" w:sz="0" w:space="0" w:color="auto"/>
          </w:divBdr>
        </w:div>
        <w:div w:id="837161965">
          <w:marLeft w:val="0"/>
          <w:marRight w:val="0"/>
          <w:marTop w:val="0"/>
          <w:marBottom w:val="0"/>
          <w:divBdr>
            <w:top w:val="none" w:sz="0" w:space="0" w:color="auto"/>
            <w:left w:val="none" w:sz="0" w:space="0" w:color="auto"/>
            <w:bottom w:val="none" w:sz="0" w:space="0" w:color="auto"/>
            <w:right w:val="none" w:sz="0" w:space="0" w:color="auto"/>
          </w:divBdr>
        </w:div>
        <w:div w:id="12459433">
          <w:marLeft w:val="0"/>
          <w:marRight w:val="0"/>
          <w:marTop w:val="0"/>
          <w:marBottom w:val="0"/>
          <w:divBdr>
            <w:top w:val="none" w:sz="0" w:space="0" w:color="auto"/>
            <w:left w:val="none" w:sz="0" w:space="0" w:color="auto"/>
            <w:bottom w:val="none" w:sz="0" w:space="0" w:color="auto"/>
            <w:right w:val="none" w:sz="0" w:space="0" w:color="auto"/>
          </w:divBdr>
        </w:div>
        <w:div w:id="1655835418">
          <w:marLeft w:val="0"/>
          <w:marRight w:val="0"/>
          <w:marTop w:val="0"/>
          <w:marBottom w:val="0"/>
          <w:divBdr>
            <w:top w:val="none" w:sz="0" w:space="0" w:color="auto"/>
            <w:left w:val="none" w:sz="0" w:space="0" w:color="auto"/>
            <w:bottom w:val="none" w:sz="0" w:space="0" w:color="auto"/>
            <w:right w:val="none" w:sz="0" w:space="0" w:color="auto"/>
          </w:divBdr>
        </w:div>
        <w:div w:id="1838382113">
          <w:marLeft w:val="0"/>
          <w:marRight w:val="0"/>
          <w:marTop w:val="0"/>
          <w:marBottom w:val="0"/>
          <w:divBdr>
            <w:top w:val="none" w:sz="0" w:space="0" w:color="auto"/>
            <w:left w:val="none" w:sz="0" w:space="0" w:color="auto"/>
            <w:bottom w:val="none" w:sz="0" w:space="0" w:color="auto"/>
            <w:right w:val="none" w:sz="0" w:space="0" w:color="auto"/>
          </w:divBdr>
        </w:div>
        <w:div w:id="545260873">
          <w:marLeft w:val="0"/>
          <w:marRight w:val="0"/>
          <w:marTop w:val="0"/>
          <w:marBottom w:val="0"/>
          <w:divBdr>
            <w:top w:val="none" w:sz="0" w:space="0" w:color="auto"/>
            <w:left w:val="none" w:sz="0" w:space="0" w:color="auto"/>
            <w:bottom w:val="none" w:sz="0" w:space="0" w:color="auto"/>
            <w:right w:val="none" w:sz="0" w:space="0" w:color="auto"/>
          </w:divBdr>
        </w:div>
        <w:div w:id="1530097531">
          <w:marLeft w:val="0"/>
          <w:marRight w:val="0"/>
          <w:marTop w:val="0"/>
          <w:marBottom w:val="0"/>
          <w:divBdr>
            <w:top w:val="none" w:sz="0" w:space="0" w:color="auto"/>
            <w:left w:val="none" w:sz="0" w:space="0" w:color="auto"/>
            <w:bottom w:val="none" w:sz="0" w:space="0" w:color="auto"/>
            <w:right w:val="none" w:sz="0" w:space="0" w:color="auto"/>
          </w:divBdr>
        </w:div>
        <w:div w:id="1769351105">
          <w:marLeft w:val="0"/>
          <w:marRight w:val="0"/>
          <w:marTop w:val="0"/>
          <w:marBottom w:val="0"/>
          <w:divBdr>
            <w:top w:val="none" w:sz="0" w:space="0" w:color="auto"/>
            <w:left w:val="none" w:sz="0" w:space="0" w:color="auto"/>
            <w:bottom w:val="none" w:sz="0" w:space="0" w:color="auto"/>
            <w:right w:val="none" w:sz="0" w:space="0" w:color="auto"/>
          </w:divBdr>
        </w:div>
        <w:div w:id="769930463">
          <w:marLeft w:val="0"/>
          <w:marRight w:val="0"/>
          <w:marTop w:val="0"/>
          <w:marBottom w:val="0"/>
          <w:divBdr>
            <w:top w:val="none" w:sz="0" w:space="0" w:color="auto"/>
            <w:left w:val="none" w:sz="0" w:space="0" w:color="auto"/>
            <w:bottom w:val="none" w:sz="0" w:space="0" w:color="auto"/>
            <w:right w:val="none" w:sz="0" w:space="0" w:color="auto"/>
          </w:divBdr>
        </w:div>
        <w:div w:id="1449467402">
          <w:marLeft w:val="0"/>
          <w:marRight w:val="0"/>
          <w:marTop w:val="0"/>
          <w:marBottom w:val="0"/>
          <w:divBdr>
            <w:top w:val="none" w:sz="0" w:space="0" w:color="auto"/>
            <w:left w:val="none" w:sz="0" w:space="0" w:color="auto"/>
            <w:bottom w:val="none" w:sz="0" w:space="0" w:color="auto"/>
            <w:right w:val="none" w:sz="0" w:space="0" w:color="auto"/>
          </w:divBdr>
        </w:div>
        <w:div w:id="2050296578">
          <w:marLeft w:val="0"/>
          <w:marRight w:val="0"/>
          <w:marTop w:val="0"/>
          <w:marBottom w:val="0"/>
          <w:divBdr>
            <w:top w:val="none" w:sz="0" w:space="0" w:color="auto"/>
            <w:left w:val="none" w:sz="0" w:space="0" w:color="auto"/>
            <w:bottom w:val="none" w:sz="0" w:space="0" w:color="auto"/>
            <w:right w:val="none" w:sz="0" w:space="0" w:color="auto"/>
          </w:divBdr>
        </w:div>
        <w:div w:id="1355426905">
          <w:marLeft w:val="0"/>
          <w:marRight w:val="0"/>
          <w:marTop w:val="0"/>
          <w:marBottom w:val="0"/>
          <w:divBdr>
            <w:top w:val="none" w:sz="0" w:space="0" w:color="auto"/>
            <w:left w:val="none" w:sz="0" w:space="0" w:color="auto"/>
            <w:bottom w:val="none" w:sz="0" w:space="0" w:color="auto"/>
            <w:right w:val="none" w:sz="0" w:space="0" w:color="auto"/>
          </w:divBdr>
        </w:div>
        <w:div w:id="2024891893">
          <w:marLeft w:val="0"/>
          <w:marRight w:val="0"/>
          <w:marTop w:val="0"/>
          <w:marBottom w:val="0"/>
          <w:divBdr>
            <w:top w:val="none" w:sz="0" w:space="0" w:color="auto"/>
            <w:left w:val="none" w:sz="0" w:space="0" w:color="auto"/>
            <w:bottom w:val="none" w:sz="0" w:space="0" w:color="auto"/>
            <w:right w:val="none" w:sz="0" w:space="0" w:color="auto"/>
          </w:divBdr>
        </w:div>
        <w:div w:id="276185107">
          <w:marLeft w:val="0"/>
          <w:marRight w:val="0"/>
          <w:marTop w:val="0"/>
          <w:marBottom w:val="0"/>
          <w:divBdr>
            <w:top w:val="none" w:sz="0" w:space="0" w:color="auto"/>
            <w:left w:val="none" w:sz="0" w:space="0" w:color="auto"/>
            <w:bottom w:val="none" w:sz="0" w:space="0" w:color="auto"/>
            <w:right w:val="none" w:sz="0" w:space="0" w:color="auto"/>
          </w:divBdr>
        </w:div>
        <w:div w:id="1051927383">
          <w:marLeft w:val="0"/>
          <w:marRight w:val="0"/>
          <w:marTop w:val="0"/>
          <w:marBottom w:val="0"/>
          <w:divBdr>
            <w:top w:val="none" w:sz="0" w:space="0" w:color="auto"/>
            <w:left w:val="none" w:sz="0" w:space="0" w:color="auto"/>
            <w:bottom w:val="none" w:sz="0" w:space="0" w:color="auto"/>
            <w:right w:val="none" w:sz="0" w:space="0" w:color="auto"/>
          </w:divBdr>
        </w:div>
        <w:div w:id="1552765857">
          <w:marLeft w:val="0"/>
          <w:marRight w:val="0"/>
          <w:marTop w:val="0"/>
          <w:marBottom w:val="0"/>
          <w:divBdr>
            <w:top w:val="none" w:sz="0" w:space="0" w:color="auto"/>
            <w:left w:val="none" w:sz="0" w:space="0" w:color="auto"/>
            <w:bottom w:val="none" w:sz="0" w:space="0" w:color="auto"/>
            <w:right w:val="none" w:sz="0" w:space="0" w:color="auto"/>
          </w:divBdr>
        </w:div>
        <w:div w:id="1594820259">
          <w:marLeft w:val="0"/>
          <w:marRight w:val="0"/>
          <w:marTop w:val="0"/>
          <w:marBottom w:val="0"/>
          <w:divBdr>
            <w:top w:val="none" w:sz="0" w:space="0" w:color="auto"/>
            <w:left w:val="none" w:sz="0" w:space="0" w:color="auto"/>
            <w:bottom w:val="none" w:sz="0" w:space="0" w:color="auto"/>
            <w:right w:val="none" w:sz="0" w:space="0" w:color="auto"/>
          </w:divBdr>
        </w:div>
        <w:div w:id="829255054">
          <w:marLeft w:val="0"/>
          <w:marRight w:val="0"/>
          <w:marTop w:val="0"/>
          <w:marBottom w:val="0"/>
          <w:divBdr>
            <w:top w:val="none" w:sz="0" w:space="0" w:color="auto"/>
            <w:left w:val="none" w:sz="0" w:space="0" w:color="auto"/>
            <w:bottom w:val="none" w:sz="0" w:space="0" w:color="auto"/>
            <w:right w:val="none" w:sz="0" w:space="0" w:color="auto"/>
          </w:divBdr>
        </w:div>
        <w:div w:id="2052149588">
          <w:marLeft w:val="0"/>
          <w:marRight w:val="0"/>
          <w:marTop w:val="0"/>
          <w:marBottom w:val="0"/>
          <w:divBdr>
            <w:top w:val="none" w:sz="0" w:space="0" w:color="auto"/>
            <w:left w:val="none" w:sz="0" w:space="0" w:color="auto"/>
            <w:bottom w:val="none" w:sz="0" w:space="0" w:color="auto"/>
            <w:right w:val="none" w:sz="0" w:space="0" w:color="auto"/>
          </w:divBdr>
        </w:div>
        <w:div w:id="404576465">
          <w:marLeft w:val="0"/>
          <w:marRight w:val="0"/>
          <w:marTop w:val="0"/>
          <w:marBottom w:val="0"/>
          <w:divBdr>
            <w:top w:val="none" w:sz="0" w:space="0" w:color="auto"/>
            <w:left w:val="none" w:sz="0" w:space="0" w:color="auto"/>
            <w:bottom w:val="none" w:sz="0" w:space="0" w:color="auto"/>
            <w:right w:val="none" w:sz="0" w:space="0" w:color="auto"/>
          </w:divBdr>
        </w:div>
        <w:div w:id="2126579658">
          <w:marLeft w:val="0"/>
          <w:marRight w:val="0"/>
          <w:marTop w:val="0"/>
          <w:marBottom w:val="0"/>
          <w:divBdr>
            <w:top w:val="none" w:sz="0" w:space="0" w:color="auto"/>
            <w:left w:val="none" w:sz="0" w:space="0" w:color="auto"/>
            <w:bottom w:val="none" w:sz="0" w:space="0" w:color="auto"/>
            <w:right w:val="none" w:sz="0" w:space="0" w:color="auto"/>
          </w:divBdr>
        </w:div>
        <w:div w:id="1565682836">
          <w:marLeft w:val="0"/>
          <w:marRight w:val="0"/>
          <w:marTop w:val="0"/>
          <w:marBottom w:val="0"/>
          <w:divBdr>
            <w:top w:val="none" w:sz="0" w:space="0" w:color="auto"/>
            <w:left w:val="none" w:sz="0" w:space="0" w:color="auto"/>
            <w:bottom w:val="none" w:sz="0" w:space="0" w:color="auto"/>
            <w:right w:val="none" w:sz="0" w:space="0" w:color="auto"/>
          </w:divBdr>
        </w:div>
        <w:div w:id="602880750">
          <w:marLeft w:val="0"/>
          <w:marRight w:val="0"/>
          <w:marTop w:val="0"/>
          <w:marBottom w:val="0"/>
          <w:divBdr>
            <w:top w:val="none" w:sz="0" w:space="0" w:color="auto"/>
            <w:left w:val="none" w:sz="0" w:space="0" w:color="auto"/>
            <w:bottom w:val="none" w:sz="0" w:space="0" w:color="auto"/>
            <w:right w:val="none" w:sz="0" w:space="0" w:color="auto"/>
          </w:divBdr>
        </w:div>
        <w:div w:id="1469590152">
          <w:marLeft w:val="0"/>
          <w:marRight w:val="0"/>
          <w:marTop w:val="0"/>
          <w:marBottom w:val="0"/>
          <w:divBdr>
            <w:top w:val="none" w:sz="0" w:space="0" w:color="auto"/>
            <w:left w:val="none" w:sz="0" w:space="0" w:color="auto"/>
            <w:bottom w:val="none" w:sz="0" w:space="0" w:color="auto"/>
            <w:right w:val="none" w:sz="0" w:space="0" w:color="auto"/>
          </w:divBdr>
        </w:div>
      </w:divsChild>
    </w:div>
    <w:div w:id="486291298">
      <w:bodyDiv w:val="1"/>
      <w:marLeft w:val="0"/>
      <w:marRight w:val="0"/>
      <w:marTop w:val="0"/>
      <w:marBottom w:val="0"/>
      <w:divBdr>
        <w:top w:val="none" w:sz="0" w:space="0" w:color="auto"/>
        <w:left w:val="none" w:sz="0" w:space="0" w:color="auto"/>
        <w:bottom w:val="none" w:sz="0" w:space="0" w:color="auto"/>
        <w:right w:val="none" w:sz="0" w:space="0" w:color="auto"/>
      </w:divBdr>
      <w:divsChild>
        <w:div w:id="1193304750">
          <w:marLeft w:val="0"/>
          <w:marRight w:val="0"/>
          <w:marTop w:val="0"/>
          <w:marBottom w:val="0"/>
          <w:divBdr>
            <w:top w:val="none" w:sz="0" w:space="0" w:color="auto"/>
            <w:left w:val="none" w:sz="0" w:space="0" w:color="auto"/>
            <w:bottom w:val="none" w:sz="0" w:space="0" w:color="auto"/>
            <w:right w:val="none" w:sz="0" w:space="0" w:color="auto"/>
          </w:divBdr>
          <w:divsChild>
            <w:div w:id="2078824429">
              <w:marLeft w:val="0"/>
              <w:marRight w:val="0"/>
              <w:marTop w:val="0"/>
              <w:marBottom w:val="0"/>
              <w:divBdr>
                <w:top w:val="none" w:sz="0" w:space="0" w:color="auto"/>
                <w:left w:val="none" w:sz="0" w:space="0" w:color="auto"/>
                <w:bottom w:val="none" w:sz="0" w:space="0" w:color="auto"/>
                <w:right w:val="none" w:sz="0" w:space="0" w:color="auto"/>
              </w:divBdr>
              <w:divsChild>
                <w:div w:id="1133524075">
                  <w:marLeft w:val="0"/>
                  <w:marRight w:val="0"/>
                  <w:marTop w:val="0"/>
                  <w:marBottom w:val="0"/>
                  <w:divBdr>
                    <w:top w:val="none" w:sz="0" w:space="0" w:color="auto"/>
                    <w:left w:val="none" w:sz="0" w:space="0" w:color="auto"/>
                    <w:bottom w:val="none" w:sz="0" w:space="0" w:color="auto"/>
                    <w:right w:val="none" w:sz="0" w:space="0" w:color="auto"/>
                  </w:divBdr>
                  <w:divsChild>
                    <w:div w:id="1018045528">
                      <w:marLeft w:val="0"/>
                      <w:marRight w:val="0"/>
                      <w:marTop w:val="0"/>
                      <w:marBottom w:val="0"/>
                      <w:divBdr>
                        <w:top w:val="none" w:sz="0" w:space="0" w:color="auto"/>
                        <w:left w:val="none" w:sz="0" w:space="0" w:color="auto"/>
                        <w:bottom w:val="none" w:sz="0" w:space="0" w:color="auto"/>
                        <w:right w:val="none" w:sz="0" w:space="0" w:color="auto"/>
                      </w:divBdr>
                      <w:divsChild>
                        <w:div w:id="1675301484">
                          <w:marLeft w:val="0"/>
                          <w:marRight w:val="0"/>
                          <w:marTop w:val="0"/>
                          <w:marBottom w:val="0"/>
                          <w:divBdr>
                            <w:top w:val="none" w:sz="0" w:space="0" w:color="auto"/>
                            <w:left w:val="none" w:sz="0" w:space="0" w:color="auto"/>
                            <w:bottom w:val="none" w:sz="0" w:space="0" w:color="auto"/>
                            <w:right w:val="none" w:sz="0" w:space="0" w:color="auto"/>
                          </w:divBdr>
                          <w:divsChild>
                            <w:div w:id="242492818">
                              <w:marLeft w:val="-240"/>
                              <w:marRight w:val="-120"/>
                              <w:marTop w:val="0"/>
                              <w:marBottom w:val="0"/>
                              <w:divBdr>
                                <w:top w:val="none" w:sz="0" w:space="0" w:color="auto"/>
                                <w:left w:val="none" w:sz="0" w:space="0" w:color="auto"/>
                                <w:bottom w:val="none" w:sz="0" w:space="0" w:color="auto"/>
                                <w:right w:val="none" w:sz="0" w:space="0" w:color="auto"/>
                              </w:divBdr>
                              <w:divsChild>
                                <w:div w:id="1216621204">
                                  <w:marLeft w:val="0"/>
                                  <w:marRight w:val="0"/>
                                  <w:marTop w:val="0"/>
                                  <w:marBottom w:val="60"/>
                                  <w:divBdr>
                                    <w:top w:val="none" w:sz="0" w:space="0" w:color="auto"/>
                                    <w:left w:val="none" w:sz="0" w:space="0" w:color="auto"/>
                                    <w:bottom w:val="none" w:sz="0" w:space="0" w:color="auto"/>
                                    <w:right w:val="none" w:sz="0" w:space="0" w:color="auto"/>
                                  </w:divBdr>
                                  <w:divsChild>
                                    <w:div w:id="332685040">
                                      <w:marLeft w:val="0"/>
                                      <w:marRight w:val="0"/>
                                      <w:marTop w:val="0"/>
                                      <w:marBottom w:val="0"/>
                                      <w:divBdr>
                                        <w:top w:val="none" w:sz="0" w:space="0" w:color="auto"/>
                                        <w:left w:val="none" w:sz="0" w:space="0" w:color="auto"/>
                                        <w:bottom w:val="none" w:sz="0" w:space="0" w:color="auto"/>
                                        <w:right w:val="none" w:sz="0" w:space="0" w:color="auto"/>
                                      </w:divBdr>
                                      <w:divsChild>
                                        <w:div w:id="130832617">
                                          <w:marLeft w:val="0"/>
                                          <w:marRight w:val="0"/>
                                          <w:marTop w:val="0"/>
                                          <w:marBottom w:val="0"/>
                                          <w:divBdr>
                                            <w:top w:val="none" w:sz="0" w:space="0" w:color="auto"/>
                                            <w:left w:val="none" w:sz="0" w:space="0" w:color="auto"/>
                                            <w:bottom w:val="none" w:sz="0" w:space="0" w:color="auto"/>
                                            <w:right w:val="none" w:sz="0" w:space="0" w:color="auto"/>
                                          </w:divBdr>
                                          <w:divsChild>
                                            <w:div w:id="355498616">
                                              <w:marLeft w:val="0"/>
                                              <w:marRight w:val="0"/>
                                              <w:marTop w:val="0"/>
                                              <w:marBottom w:val="0"/>
                                              <w:divBdr>
                                                <w:top w:val="none" w:sz="0" w:space="0" w:color="auto"/>
                                                <w:left w:val="none" w:sz="0" w:space="0" w:color="auto"/>
                                                <w:bottom w:val="none" w:sz="0" w:space="0" w:color="auto"/>
                                                <w:right w:val="none" w:sz="0" w:space="0" w:color="auto"/>
                                              </w:divBdr>
                                              <w:divsChild>
                                                <w:div w:id="18921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137378">
          <w:marLeft w:val="0"/>
          <w:marRight w:val="0"/>
          <w:marTop w:val="0"/>
          <w:marBottom w:val="0"/>
          <w:divBdr>
            <w:top w:val="none" w:sz="0" w:space="0" w:color="auto"/>
            <w:left w:val="none" w:sz="0" w:space="0" w:color="auto"/>
            <w:bottom w:val="none" w:sz="0" w:space="0" w:color="auto"/>
            <w:right w:val="none" w:sz="0" w:space="0" w:color="auto"/>
          </w:divBdr>
          <w:divsChild>
            <w:div w:id="752244607">
              <w:marLeft w:val="0"/>
              <w:marRight w:val="0"/>
              <w:marTop w:val="0"/>
              <w:marBottom w:val="360"/>
              <w:divBdr>
                <w:top w:val="none" w:sz="0" w:space="0" w:color="auto"/>
                <w:left w:val="none" w:sz="0" w:space="0" w:color="auto"/>
                <w:bottom w:val="none" w:sz="0" w:space="0" w:color="auto"/>
                <w:right w:val="none" w:sz="0" w:space="0" w:color="auto"/>
              </w:divBdr>
              <w:divsChild>
                <w:div w:id="807817580">
                  <w:marLeft w:val="0"/>
                  <w:marRight w:val="0"/>
                  <w:marTop w:val="0"/>
                  <w:marBottom w:val="0"/>
                  <w:divBdr>
                    <w:top w:val="none" w:sz="0" w:space="0" w:color="auto"/>
                    <w:left w:val="none" w:sz="0" w:space="0" w:color="auto"/>
                    <w:bottom w:val="none" w:sz="0" w:space="0" w:color="auto"/>
                    <w:right w:val="none" w:sz="0" w:space="0" w:color="auto"/>
                  </w:divBdr>
                  <w:divsChild>
                    <w:div w:id="1352564566">
                      <w:marLeft w:val="0"/>
                      <w:marRight w:val="0"/>
                      <w:marTop w:val="0"/>
                      <w:marBottom w:val="0"/>
                      <w:divBdr>
                        <w:top w:val="none" w:sz="0" w:space="0" w:color="auto"/>
                        <w:left w:val="none" w:sz="0" w:space="0" w:color="auto"/>
                        <w:bottom w:val="none" w:sz="0" w:space="0" w:color="auto"/>
                        <w:right w:val="none" w:sz="0" w:space="0" w:color="auto"/>
                      </w:divBdr>
                      <w:divsChild>
                        <w:div w:id="394470274">
                          <w:marLeft w:val="0"/>
                          <w:marRight w:val="0"/>
                          <w:marTop w:val="0"/>
                          <w:marBottom w:val="0"/>
                          <w:divBdr>
                            <w:top w:val="none" w:sz="0" w:space="0" w:color="auto"/>
                            <w:left w:val="none" w:sz="0" w:space="0" w:color="auto"/>
                            <w:bottom w:val="none" w:sz="0" w:space="0" w:color="auto"/>
                            <w:right w:val="none" w:sz="0" w:space="0" w:color="auto"/>
                          </w:divBdr>
                          <w:divsChild>
                            <w:div w:id="935405534">
                              <w:marLeft w:val="0"/>
                              <w:marRight w:val="120"/>
                              <w:marTop w:val="0"/>
                              <w:marBottom w:val="0"/>
                              <w:divBdr>
                                <w:top w:val="none" w:sz="0" w:space="0" w:color="auto"/>
                                <w:left w:val="none" w:sz="0" w:space="0" w:color="auto"/>
                                <w:bottom w:val="none" w:sz="0" w:space="0" w:color="auto"/>
                                <w:right w:val="none" w:sz="0" w:space="0" w:color="auto"/>
                              </w:divBdr>
                              <w:divsChild>
                                <w:div w:id="1309938047">
                                  <w:marLeft w:val="-300"/>
                                  <w:marRight w:val="0"/>
                                  <w:marTop w:val="0"/>
                                  <w:marBottom w:val="0"/>
                                  <w:divBdr>
                                    <w:top w:val="none" w:sz="0" w:space="0" w:color="auto"/>
                                    <w:left w:val="none" w:sz="0" w:space="0" w:color="auto"/>
                                    <w:bottom w:val="none" w:sz="0" w:space="0" w:color="auto"/>
                                    <w:right w:val="none" w:sz="0" w:space="0" w:color="auto"/>
                                  </w:divBdr>
                                </w:div>
                              </w:divsChild>
                            </w:div>
                            <w:div w:id="1208958274">
                              <w:marLeft w:val="-240"/>
                              <w:marRight w:val="-120"/>
                              <w:marTop w:val="0"/>
                              <w:marBottom w:val="0"/>
                              <w:divBdr>
                                <w:top w:val="none" w:sz="0" w:space="0" w:color="auto"/>
                                <w:left w:val="none" w:sz="0" w:space="0" w:color="auto"/>
                                <w:bottom w:val="none" w:sz="0" w:space="0" w:color="auto"/>
                                <w:right w:val="none" w:sz="0" w:space="0" w:color="auto"/>
                              </w:divBdr>
                              <w:divsChild>
                                <w:div w:id="407770332">
                                  <w:marLeft w:val="0"/>
                                  <w:marRight w:val="0"/>
                                  <w:marTop w:val="0"/>
                                  <w:marBottom w:val="60"/>
                                  <w:divBdr>
                                    <w:top w:val="none" w:sz="0" w:space="0" w:color="auto"/>
                                    <w:left w:val="none" w:sz="0" w:space="0" w:color="auto"/>
                                    <w:bottom w:val="none" w:sz="0" w:space="0" w:color="auto"/>
                                    <w:right w:val="none" w:sz="0" w:space="0" w:color="auto"/>
                                  </w:divBdr>
                                  <w:divsChild>
                                    <w:div w:id="1956987452">
                                      <w:marLeft w:val="0"/>
                                      <w:marRight w:val="0"/>
                                      <w:marTop w:val="0"/>
                                      <w:marBottom w:val="0"/>
                                      <w:divBdr>
                                        <w:top w:val="none" w:sz="0" w:space="0" w:color="auto"/>
                                        <w:left w:val="none" w:sz="0" w:space="0" w:color="auto"/>
                                        <w:bottom w:val="none" w:sz="0" w:space="0" w:color="auto"/>
                                        <w:right w:val="none" w:sz="0" w:space="0" w:color="auto"/>
                                      </w:divBdr>
                                      <w:divsChild>
                                        <w:div w:id="317417212">
                                          <w:marLeft w:val="0"/>
                                          <w:marRight w:val="0"/>
                                          <w:marTop w:val="0"/>
                                          <w:marBottom w:val="0"/>
                                          <w:divBdr>
                                            <w:top w:val="none" w:sz="0" w:space="0" w:color="auto"/>
                                            <w:left w:val="none" w:sz="0" w:space="0" w:color="auto"/>
                                            <w:bottom w:val="none" w:sz="0" w:space="0" w:color="auto"/>
                                            <w:right w:val="none" w:sz="0" w:space="0" w:color="auto"/>
                                          </w:divBdr>
                                          <w:divsChild>
                                            <w:div w:id="432633261">
                                              <w:marLeft w:val="0"/>
                                              <w:marRight w:val="0"/>
                                              <w:marTop w:val="0"/>
                                              <w:marBottom w:val="0"/>
                                              <w:divBdr>
                                                <w:top w:val="none" w:sz="0" w:space="0" w:color="auto"/>
                                                <w:left w:val="none" w:sz="0" w:space="0" w:color="auto"/>
                                                <w:bottom w:val="none" w:sz="0" w:space="0" w:color="auto"/>
                                                <w:right w:val="none" w:sz="0" w:space="0" w:color="auto"/>
                                              </w:divBdr>
                                              <w:divsChild>
                                                <w:div w:id="1905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1110454">
      <w:bodyDiv w:val="1"/>
      <w:marLeft w:val="0"/>
      <w:marRight w:val="0"/>
      <w:marTop w:val="0"/>
      <w:marBottom w:val="0"/>
      <w:divBdr>
        <w:top w:val="none" w:sz="0" w:space="0" w:color="auto"/>
        <w:left w:val="none" w:sz="0" w:space="0" w:color="auto"/>
        <w:bottom w:val="none" w:sz="0" w:space="0" w:color="auto"/>
        <w:right w:val="none" w:sz="0" w:space="0" w:color="auto"/>
      </w:divBdr>
    </w:div>
    <w:div w:id="1056931225">
      <w:bodyDiv w:val="1"/>
      <w:marLeft w:val="0"/>
      <w:marRight w:val="0"/>
      <w:marTop w:val="0"/>
      <w:marBottom w:val="0"/>
      <w:divBdr>
        <w:top w:val="none" w:sz="0" w:space="0" w:color="auto"/>
        <w:left w:val="none" w:sz="0" w:space="0" w:color="auto"/>
        <w:bottom w:val="none" w:sz="0" w:space="0" w:color="auto"/>
        <w:right w:val="none" w:sz="0" w:space="0" w:color="auto"/>
      </w:divBdr>
      <w:divsChild>
        <w:div w:id="2076582572">
          <w:marLeft w:val="0"/>
          <w:marRight w:val="0"/>
          <w:marTop w:val="0"/>
          <w:marBottom w:val="0"/>
          <w:divBdr>
            <w:top w:val="none" w:sz="0" w:space="0" w:color="auto"/>
            <w:left w:val="none" w:sz="0" w:space="0" w:color="auto"/>
            <w:bottom w:val="none" w:sz="0" w:space="0" w:color="auto"/>
            <w:right w:val="none" w:sz="0" w:space="0" w:color="auto"/>
          </w:divBdr>
        </w:div>
        <w:div w:id="927422772">
          <w:marLeft w:val="0"/>
          <w:marRight w:val="0"/>
          <w:marTop w:val="0"/>
          <w:marBottom w:val="0"/>
          <w:divBdr>
            <w:top w:val="none" w:sz="0" w:space="0" w:color="auto"/>
            <w:left w:val="none" w:sz="0" w:space="0" w:color="auto"/>
            <w:bottom w:val="none" w:sz="0" w:space="0" w:color="auto"/>
            <w:right w:val="none" w:sz="0" w:space="0" w:color="auto"/>
          </w:divBdr>
        </w:div>
        <w:div w:id="1334335136">
          <w:marLeft w:val="0"/>
          <w:marRight w:val="0"/>
          <w:marTop w:val="0"/>
          <w:marBottom w:val="0"/>
          <w:divBdr>
            <w:top w:val="none" w:sz="0" w:space="0" w:color="auto"/>
            <w:left w:val="none" w:sz="0" w:space="0" w:color="auto"/>
            <w:bottom w:val="none" w:sz="0" w:space="0" w:color="auto"/>
            <w:right w:val="none" w:sz="0" w:space="0" w:color="auto"/>
          </w:divBdr>
        </w:div>
        <w:div w:id="1317799041">
          <w:marLeft w:val="0"/>
          <w:marRight w:val="0"/>
          <w:marTop w:val="0"/>
          <w:marBottom w:val="0"/>
          <w:divBdr>
            <w:top w:val="none" w:sz="0" w:space="0" w:color="auto"/>
            <w:left w:val="none" w:sz="0" w:space="0" w:color="auto"/>
            <w:bottom w:val="none" w:sz="0" w:space="0" w:color="auto"/>
            <w:right w:val="none" w:sz="0" w:space="0" w:color="auto"/>
          </w:divBdr>
        </w:div>
        <w:div w:id="1232736528">
          <w:marLeft w:val="0"/>
          <w:marRight w:val="0"/>
          <w:marTop w:val="0"/>
          <w:marBottom w:val="0"/>
          <w:divBdr>
            <w:top w:val="none" w:sz="0" w:space="0" w:color="auto"/>
            <w:left w:val="none" w:sz="0" w:space="0" w:color="auto"/>
            <w:bottom w:val="none" w:sz="0" w:space="0" w:color="auto"/>
            <w:right w:val="none" w:sz="0" w:space="0" w:color="auto"/>
          </w:divBdr>
        </w:div>
        <w:div w:id="491720562">
          <w:marLeft w:val="0"/>
          <w:marRight w:val="0"/>
          <w:marTop w:val="0"/>
          <w:marBottom w:val="0"/>
          <w:divBdr>
            <w:top w:val="none" w:sz="0" w:space="0" w:color="auto"/>
            <w:left w:val="none" w:sz="0" w:space="0" w:color="auto"/>
            <w:bottom w:val="none" w:sz="0" w:space="0" w:color="auto"/>
            <w:right w:val="none" w:sz="0" w:space="0" w:color="auto"/>
          </w:divBdr>
        </w:div>
        <w:div w:id="240992763">
          <w:marLeft w:val="0"/>
          <w:marRight w:val="0"/>
          <w:marTop w:val="0"/>
          <w:marBottom w:val="0"/>
          <w:divBdr>
            <w:top w:val="none" w:sz="0" w:space="0" w:color="auto"/>
            <w:left w:val="none" w:sz="0" w:space="0" w:color="auto"/>
            <w:bottom w:val="none" w:sz="0" w:space="0" w:color="auto"/>
            <w:right w:val="none" w:sz="0" w:space="0" w:color="auto"/>
          </w:divBdr>
        </w:div>
        <w:div w:id="1235823262">
          <w:marLeft w:val="0"/>
          <w:marRight w:val="0"/>
          <w:marTop w:val="0"/>
          <w:marBottom w:val="0"/>
          <w:divBdr>
            <w:top w:val="none" w:sz="0" w:space="0" w:color="auto"/>
            <w:left w:val="none" w:sz="0" w:space="0" w:color="auto"/>
            <w:bottom w:val="none" w:sz="0" w:space="0" w:color="auto"/>
            <w:right w:val="none" w:sz="0" w:space="0" w:color="auto"/>
          </w:divBdr>
        </w:div>
        <w:div w:id="17507800">
          <w:marLeft w:val="0"/>
          <w:marRight w:val="0"/>
          <w:marTop w:val="0"/>
          <w:marBottom w:val="0"/>
          <w:divBdr>
            <w:top w:val="none" w:sz="0" w:space="0" w:color="auto"/>
            <w:left w:val="none" w:sz="0" w:space="0" w:color="auto"/>
            <w:bottom w:val="none" w:sz="0" w:space="0" w:color="auto"/>
            <w:right w:val="none" w:sz="0" w:space="0" w:color="auto"/>
          </w:divBdr>
        </w:div>
        <w:div w:id="1599674126">
          <w:marLeft w:val="0"/>
          <w:marRight w:val="0"/>
          <w:marTop w:val="0"/>
          <w:marBottom w:val="0"/>
          <w:divBdr>
            <w:top w:val="none" w:sz="0" w:space="0" w:color="auto"/>
            <w:left w:val="none" w:sz="0" w:space="0" w:color="auto"/>
            <w:bottom w:val="none" w:sz="0" w:space="0" w:color="auto"/>
            <w:right w:val="none" w:sz="0" w:space="0" w:color="auto"/>
          </w:divBdr>
        </w:div>
        <w:div w:id="2043898650">
          <w:marLeft w:val="0"/>
          <w:marRight w:val="0"/>
          <w:marTop w:val="0"/>
          <w:marBottom w:val="0"/>
          <w:divBdr>
            <w:top w:val="none" w:sz="0" w:space="0" w:color="auto"/>
            <w:left w:val="none" w:sz="0" w:space="0" w:color="auto"/>
            <w:bottom w:val="none" w:sz="0" w:space="0" w:color="auto"/>
            <w:right w:val="none" w:sz="0" w:space="0" w:color="auto"/>
          </w:divBdr>
        </w:div>
        <w:div w:id="1795752816">
          <w:marLeft w:val="0"/>
          <w:marRight w:val="0"/>
          <w:marTop w:val="0"/>
          <w:marBottom w:val="0"/>
          <w:divBdr>
            <w:top w:val="none" w:sz="0" w:space="0" w:color="auto"/>
            <w:left w:val="none" w:sz="0" w:space="0" w:color="auto"/>
            <w:bottom w:val="none" w:sz="0" w:space="0" w:color="auto"/>
            <w:right w:val="none" w:sz="0" w:space="0" w:color="auto"/>
          </w:divBdr>
        </w:div>
        <w:div w:id="1967854763">
          <w:marLeft w:val="0"/>
          <w:marRight w:val="0"/>
          <w:marTop w:val="0"/>
          <w:marBottom w:val="0"/>
          <w:divBdr>
            <w:top w:val="none" w:sz="0" w:space="0" w:color="auto"/>
            <w:left w:val="none" w:sz="0" w:space="0" w:color="auto"/>
            <w:bottom w:val="none" w:sz="0" w:space="0" w:color="auto"/>
            <w:right w:val="none" w:sz="0" w:space="0" w:color="auto"/>
          </w:divBdr>
        </w:div>
        <w:div w:id="2120105727">
          <w:marLeft w:val="0"/>
          <w:marRight w:val="0"/>
          <w:marTop w:val="0"/>
          <w:marBottom w:val="0"/>
          <w:divBdr>
            <w:top w:val="none" w:sz="0" w:space="0" w:color="auto"/>
            <w:left w:val="none" w:sz="0" w:space="0" w:color="auto"/>
            <w:bottom w:val="none" w:sz="0" w:space="0" w:color="auto"/>
            <w:right w:val="none" w:sz="0" w:space="0" w:color="auto"/>
          </w:divBdr>
        </w:div>
        <w:div w:id="1752773281">
          <w:marLeft w:val="0"/>
          <w:marRight w:val="0"/>
          <w:marTop w:val="0"/>
          <w:marBottom w:val="0"/>
          <w:divBdr>
            <w:top w:val="none" w:sz="0" w:space="0" w:color="auto"/>
            <w:left w:val="none" w:sz="0" w:space="0" w:color="auto"/>
            <w:bottom w:val="none" w:sz="0" w:space="0" w:color="auto"/>
            <w:right w:val="none" w:sz="0" w:space="0" w:color="auto"/>
          </w:divBdr>
        </w:div>
        <w:div w:id="1676764596">
          <w:marLeft w:val="0"/>
          <w:marRight w:val="0"/>
          <w:marTop w:val="0"/>
          <w:marBottom w:val="0"/>
          <w:divBdr>
            <w:top w:val="none" w:sz="0" w:space="0" w:color="auto"/>
            <w:left w:val="none" w:sz="0" w:space="0" w:color="auto"/>
            <w:bottom w:val="none" w:sz="0" w:space="0" w:color="auto"/>
            <w:right w:val="none" w:sz="0" w:space="0" w:color="auto"/>
          </w:divBdr>
        </w:div>
        <w:div w:id="1075473985">
          <w:marLeft w:val="0"/>
          <w:marRight w:val="0"/>
          <w:marTop w:val="0"/>
          <w:marBottom w:val="0"/>
          <w:divBdr>
            <w:top w:val="none" w:sz="0" w:space="0" w:color="auto"/>
            <w:left w:val="none" w:sz="0" w:space="0" w:color="auto"/>
            <w:bottom w:val="none" w:sz="0" w:space="0" w:color="auto"/>
            <w:right w:val="none" w:sz="0" w:space="0" w:color="auto"/>
          </w:divBdr>
        </w:div>
        <w:div w:id="1634871863">
          <w:marLeft w:val="0"/>
          <w:marRight w:val="0"/>
          <w:marTop w:val="0"/>
          <w:marBottom w:val="0"/>
          <w:divBdr>
            <w:top w:val="none" w:sz="0" w:space="0" w:color="auto"/>
            <w:left w:val="none" w:sz="0" w:space="0" w:color="auto"/>
            <w:bottom w:val="none" w:sz="0" w:space="0" w:color="auto"/>
            <w:right w:val="none" w:sz="0" w:space="0" w:color="auto"/>
          </w:divBdr>
        </w:div>
        <w:div w:id="160391173">
          <w:marLeft w:val="0"/>
          <w:marRight w:val="0"/>
          <w:marTop w:val="0"/>
          <w:marBottom w:val="0"/>
          <w:divBdr>
            <w:top w:val="none" w:sz="0" w:space="0" w:color="auto"/>
            <w:left w:val="none" w:sz="0" w:space="0" w:color="auto"/>
            <w:bottom w:val="none" w:sz="0" w:space="0" w:color="auto"/>
            <w:right w:val="none" w:sz="0" w:space="0" w:color="auto"/>
          </w:divBdr>
        </w:div>
        <w:div w:id="1344240652">
          <w:marLeft w:val="0"/>
          <w:marRight w:val="0"/>
          <w:marTop w:val="0"/>
          <w:marBottom w:val="0"/>
          <w:divBdr>
            <w:top w:val="none" w:sz="0" w:space="0" w:color="auto"/>
            <w:left w:val="none" w:sz="0" w:space="0" w:color="auto"/>
            <w:bottom w:val="none" w:sz="0" w:space="0" w:color="auto"/>
            <w:right w:val="none" w:sz="0" w:space="0" w:color="auto"/>
          </w:divBdr>
        </w:div>
        <w:div w:id="194003660">
          <w:marLeft w:val="0"/>
          <w:marRight w:val="0"/>
          <w:marTop w:val="0"/>
          <w:marBottom w:val="0"/>
          <w:divBdr>
            <w:top w:val="none" w:sz="0" w:space="0" w:color="auto"/>
            <w:left w:val="none" w:sz="0" w:space="0" w:color="auto"/>
            <w:bottom w:val="none" w:sz="0" w:space="0" w:color="auto"/>
            <w:right w:val="none" w:sz="0" w:space="0" w:color="auto"/>
          </w:divBdr>
        </w:div>
        <w:div w:id="489366601">
          <w:marLeft w:val="0"/>
          <w:marRight w:val="0"/>
          <w:marTop w:val="0"/>
          <w:marBottom w:val="0"/>
          <w:divBdr>
            <w:top w:val="none" w:sz="0" w:space="0" w:color="auto"/>
            <w:left w:val="none" w:sz="0" w:space="0" w:color="auto"/>
            <w:bottom w:val="none" w:sz="0" w:space="0" w:color="auto"/>
            <w:right w:val="none" w:sz="0" w:space="0" w:color="auto"/>
          </w:divBdr>
        </w:div>
        <w:div w:id="321398247">
          <w:marLeft w:val="0"/>
          <w:marRight w:val="0"/>
          <w:marTop w:val="0"/>
          <w:marBottom w:val="0"/>
          <w:divBdr>
            <w:top w:val="none" w:sz="0" w:space="0" w:color="auto"/>
            <w:left w:val="none" w:sz="0" w:space="0" w:color="auto"/>
            <w:bottom w:val="none" w:sz="0" w:space="0" w:color="auto"/>
            <w:right w:val="none" w:sz="0" w:space="0" w:color="auto"/>
          </w:divBdr>
        </w:div>
        <w:div w:id="396440681">
          <w:marLeft w:val="0"/>
          <w:marRight w:val="0"/>
          <w:marTop w:val="0"/>
          <w:marBottom w:val="0"/>
          <w:divBdr>
            <w:top w:val="none" w:sz="0" w:space="0" w:color="auto"/>
            <w:left w:val="none" w:sz="0" w:space="0" w:color="auto"/>
            <w:bottom w:val="none" w:sz="0" w:space="0" w:color="auto"/>
            <w:right w:val="none" w:sz="0" w:space="0" w:color="auto"/>
          </w:divBdr>
        </w:div>
        <w:div w:id="955721668">
          <w:marLeft w:val="0"/>
          <w:marRight w:val="0"/>
          <w:marTop w:val="0"/>
          <w:marBottom w:val="0"/>
          <w:divBdr>
            <w:top w:val="none" w:sz="0" w:space="0" w:color="auto"/>
            <w:left w:val="none" w:sz="0" w:space="0" w:color="auto"/>
            <w:bottom w:val="none" w:sz="0" w:space="0" w:color="auto"/>
            <w:right w:val="none" w:sz="0" w:space="0" w:color="auto"/>
          </w:divBdr>
        </w:div>
        <w:div w:id="513885491">
          <w:marLeft w:val="0"/>
          <w:marRight w:val="0"/>
          <w:marTop w:val="0"/>
          <w:marBottom w:val="0"/>
          <w:divBdr>
            <w:top w:val="none" w:sz="0" w:space="0" w:color="auto"/>
            <w:left w:val="none" w:sz="0" w:space="0" w:color="auto"/>
            <w:bottom w:val="none" w:sz="0" w:space="0" w:color="auto"/>
            <w:right w:val="none" w:sz="0" w:space="0" w:color="auto"/>
          </w:divBdr>
        </w:div>
        <w:div w:id="1301377217">
          <w:marLeft w:val="0"/>
          <w:marRight w:val="0"/>
          <w:marTop w:val="0"/>
          <w:marBottom w:val="0"/>
          <w:divBdr>
            <w:top w:val="none" w:sz="0" w:space="0" w:color="auto"/>
            <w:left w:val="none" w:sz="0" w:space="0" w:color="auto"/>
            <w:bottom w:val="none" w:sz="0" w:space="0" w:color="auto"/>
            <w:right w:val="none" w:sz="0" w:space="0" w:color="auto"/>
          </w:divBdr>
        </w:div>
        <w:div w:id="1053769261">
          <w:marLeft w:val="0"/>
          <w:marRight w:val="0"/>
          <w:marTop w:val="0"/>
          <w:marBottom w:val="0"/>
          <w:divBdr>
            <w:top w:val="none" w:sz="0" w:space="0" w:color="auto"/>
            <w:left w:val="none" w:sz="0" w:space="0" w:color="auto"/>
            <w:bottom w:val="none" w:sz="0" w:space="0" w:color="auto"/>
            <w:right w:val="none" w:sz="0" w:space="0" w:color="auto"/>
          </w:divBdr>
        </w:div>
        <w:div w:id="1529175816">
          <w:marLeft w:val="0"/>
          <w:marRight w:val="0"/>
          <w:marTop w:val="0"/>
          <w:marBottom w:val="0"/>
          <w:divBdr>
            <w:top w:val="none" w:sz="0" w:space="0" w:color="auto"/>
            <w:left w:val="none" w:sz="0" w:space="0" w:color="auto"/>
            <w:bottom w:val="none" w:sz="0" w:space="0" w:color="auto"/>
            <w:right w:val="none" w:sz="0" w:space="0" w:color="auto"/>
          </w:divBdr>
        </w:div>
        <w:div w:id="1343972255">
          <w:marLeft w:val="0"/>
          <w:marRight w:val="0"/>
          <w:marTop w:val="0"/>
          <w:marBottom w:val="0"/>
          <w:divBdr>
            <w:top w:val="none" w:sz="0" w:space="0" w:color="auto"/>
            <w:left w:val="none" w:sz="0" w:space="0" w:color="auto"/>
            <w:bottom w:val="none" w:sz="0" w:space="0" w:color="auto"/>
            <w:right w:val="none" w:sz="0" w:space="0" w:color="auto"/>
          </w:divBdr>
        </w:div>
        <w:div w:id="1863129845">
          <w:marLeft w:val="0"/>
          <w:marRight w:val="0"/>
          <w:marTop w:val="0"/>
          <w:marBottom w:val="0"/>
          <w:divBdr>
            <w:top w:val="none" w:sz="0" w:space="0" w:color="auto"/>
            <w:left w:val="none" w:sz="0" w:space="0" w:color="auto"/>
            <w:bottom w:val="none" w:sz="0" w:space="0" w:color="auto"/>
            <w:right w:val="none" w:sz="0" w:space="0" w:color="auto"/>
          </w:divBdr>
        </w:div>
        <w:div w:id="1232617193">
          <w:marLeft w:val="0"/>
          <w:marRight w:val="0"/>
          <w:marTop w:val="0"/>
          <w:marBottom w:val="0"/>
          <w:divBdr>
            <w:top w:val="none" w:sz="0" w:space="0" w:color="auto"/>
            <w:left w:val="none" w:sz="0" w:space="0" w:color="auto"/>
            <w:bottom w:val="none" w:sz="0" w:space="0" w:color="auto"/>
            <w:right w:val="none" w:sz="0" w:space="0" w:color="auto"/>
          </w:divBdr>
        </w:div>
        <w:div w:id="2051954261">
          <w:marLeft w:val="0"/>
          <w:marRight w:val="0"/>
          <w:marTop w:val="0"/>
          <w:marBottom w:val="0"/>
          <w:divBdr>
            <w:top w:val="none" w:sz="0" w:space="0" w:color="auto"/>
            <w:left w:val="none" w:sz="0" w:space="0" w:color="auto"/>
            <w:bottom w:val="none" w:sz="0" w:space="0" w:color="auto"/>
            <w:right w:val="none" w:sz="0" w:space="0" w:color="auto"/>
          </w:divBdr>
        </w:div>
        <w:div w:id="163250661">
          <w:marLeft w:val="0"/>
          <w:marRight w:val="0"/>
          <w:marTop w:val="0"/>
          <w:marBottom w:val="0"/>
          <w:divBdr>
            <w:top w:val="none" w:sz="0" w:space="0" w:color="auto"/>
            <w:left w:val="none" w:sz="0" w:space="0" w:color="auto"/>
            <w:bottom w:val="none" w:sz="0" w:space="0" w:color="auto"/>
            <w:right w:val="none" w:sz="0" w:space="0" w:color="auto"/>
          </w:divBdr>
        </w:div>
        <w:div w:id="997458955">
          <w:marLeft w:val="0"/>
          <w:marRight w:val="0"/>
          <w:marTop w:val="0"/>
          <w:marBottom w:val="0"/>
          <w:divBdr>
            <w:top w:val="none" w:sz="0" w:space="0" w:color="auto"/>
            <w:left w:val="none" w:sz="0" w:space="0" w:color="auto"/>
            <w:bottom w:val="none" w:sz="0" w:space="0" w:color="auto"/>
            <w:right w:val="none" w:sz="0" w:space="0" w:color="auto"/>
          </w:divBdr>
        </w:div>
        <w:div w:id="280694545">
          <w:marLeft w:val="0"/>
          <w:marRight w:val="0"/>
          <w:marTop w:val="0"/>
          <w:marBottom w:val="0"/>
          <w:divBdr>
            <w:top w:val="none" w:sz="0" w:space="0" w:color="auto"/>
            <w:left w:val="none" w:sz="0" w:space="0" w:color="auto"/>
            <w:bottom w:val="none" w:sz="0" w:space="0" w:color="auto"/>
            <w:right w:val="none" w:sz="0" w:space="0" w:color="auto"/>
          </w:divBdr>
        </w:div>
        <w:div w:id="416101198">
          <w:marLeft w:val="0"/>
          <w:marRight w:val="0"/>
          <w:marTop w:val="0"/>
          <w:marBottom w:val="0"/>
          <w:divBdr>
            <w:top w:val="none" w:sz="0" w:space="0" w:color="auto"/>
            <w:left w:val="none" w:sz="0" w:space="0" w:color="auto"/>
            <w:bottom w:val="none" w:sz="0" w:space="0" w:color="auto"/>
            <w:right w:val="none" w:sz="0" w:space="0" w:color="auto"/>
          </w:divBdr>
        </w:div>
        <w:div w:id="1180386255">
          <w:marLeft w:val="0"/>
          <w:marRight w:val="0"/>
          <w:marTop w:val="0"/>
          <w:marBottom w:val="0"/>
          <w:divBdr>
            <w:top w:val="none" w:sz="0" w:space="0" w:color="auto"/>
            <w:left w:val="none" w:sz="0" w:space="0" w:color="auto"/>
            <w:bottom w:val="none" w:sz="0" w:space="0" w:color="auto"/>
            <w:right w:val="none" w:sz="0" w:space="0" w:color="auto"/>
          </w:divBdr>
        </w:div>
        <w:div w:id="5865068">
          <w:marLeft w:val="0"/>
          <w:marRight w:val="0"/>
          <w:marTop w:val="0"/>
          <w:marBottom w:val="0"/>
          <w:divBdr>
            <w:top w:val="none" w:sz="0" w:space="0" w:color="auto"/>
            <w:left w:val="none" w:sz="0" w:space="0" w:color="auto"/>
            <w:bottom w:val="none" w:sz="0" w:space="0" w:color="auto"/>
            <w:right w:val="none" w:sz="0" w:space="0" w:color="auto"/>
          </w:divBdr>
        </w:div>
        <w:div w:id="632369196">
          <w:marLeft w:val="0"/>
          <w:marRight w:val="0"/>
          <w:marTop w:val="0"/>
          <w:marBottom w:val="0"/>
          <w:divBdr>
            <w:top w:val="none" w:sz="0" w:space="0" w:color="auto"/>
            <w:left w:val="none" w:sz="0" w:space="0" w:color="auto"/>
            <w:bottom w:val="none" w:sz="0" w:space="0" w:color="auto"/>
            <w:right w:val="none" w:sz="0" w:space="0" w:color="auto"/>
          </w:divBdr>
        </w:div>
        <w:div w:id="586574367">
          <w:marLeft w:val="0"/>
          <w:marRight w:val="0"/>
          <w:marTop w:val="0"/>
          <w:marBottom w:val="0"/>
          <w:divBdr>
            <w:top w:val="none" w:sz="0" w:space="0" w:color="auto"/>
            <w:left w:val="none" w:sz="0" w:space="0" w:color="auto"/>
            <w:bottom w:val="none" w:sz="0" w:space="0" w:color="auto"/>
            <w:right w:val="none" w:sz="0" w:space="0" w:color="auto"/>
          </w:divBdr>
        </w:div>
        <w:div w:id="1251082414">
          <w:marLeft w:val="0"/>
          <w:marRight w:val="0"/>
          <w:marTop w:val="0"/>
          <w:marBottom w:val="0"/>
          <w:divBdr>
            <w:top w:val="none" w:sz="0" w:space="0" w:color="auto"/>
            <w:left w:val="none" w:sz="0" w:space="0" w:color="auto"/>
            <w:bottom w:val="none" w:sz="0" w:space="0" w:color="auto"/>
            <w:right w:val="none" w:sz="0" w:space="0" w:color="auto"/>
          </w:divBdr>
        </w:div>
        <w:div w:id="729499494">
          <w:marLeft w:val="0"/>
          <w:marRight w:val="0"/>
          <w:marTop w:val="0"/>
          <w:marBottom w:val="0"/>
          <w:divBdr>
            <w:top w:val="none" w:sz="0" w:space="0" w:color="auto"/>
            <w:left w:val="none" w:sz="0" w:space="0" w:color="auto"/>
            <w:bottom w:val="none" w:sz="0" w:space="0" w:color="auto"/>
            <w:right w:val="none" w:sz="0" w:space="0" w:color="auto"/>
          </w:divBdr>
        </w:div>
        <w:div w:id="1122921892">
          <w:marLeft w:val="0"/>
          <w:marRight w:val="0"/>
          <w:marTop w:val="0"/>
          <w:marBottom w:val="0"/>
          <w:divBdr>
            <w:top w:val="none" w:sz="0" w:space="0" w:color="auto"/>
            <w:left w:val="none" w:sz="0" w:space="0" w:color="auto"/>
            <w:bottom w:val="none" w:sz="0" w:space="0" w:color="auto"/>
            <w:right w:val="none" w:sz="0" w:space="0" w:color="auto"/>
          </w:divBdr>
        </w:div>
        <w:div w:id="1554732954">
          <w:marLeft w:val="0"/>
          <w:marRight w:val="0"/>
          <w:marTop w:val="0"/>
          <w:marBottom w:val="0"/>
          <w:divBdr>
            <w:top w:val="none" w:sz="0" w:space="0" w:color="auto"/>
            <w:left w:val="none" w:sz="0" w:space="0" w:color="auto"/>
            <w:bottom w:val="none" w:sz="0" w:space="0" w:color="auto"/>
            <w:right w:val="none" w:sz="0" w:space="0" w:color="auto"/>
          </w:divBdr>
        </w:div>
        <w:div w:id="1385250776">
          <w:marLeft w:val="0"/>
          <w:marRight w:val="0"/>
          <w:marTop w:val="0"/>
          <w:marBottom w:val="0"/>
          <w:divBdr>
            <w:top w:val="none" w:sz="0" w:space="0" w:color="auto"/>
            <w:left w:val="none" w:sz="0" w:space="0" w:color="auto"/>
            <w:bottom w:val="none" w:sz="0" w:space="0" w:color="auto"/>
            <w:right w:val="none" w:sz="0" w:space="0" w:color="auto"/>
          </w:divBdr>
        </w:div>
        <w:div w:id="1847666428">
          <w:marLeft w:val="0"/>
          <w:marRight w:val="0"/>
          <w:marTop w:val="0"/>
          <w:marBottom w:val="0"/>
          <w:divBdr>
            <w:top w:val="none" w:sz="0" w:space="0" w:color="auto"/>
            <w:left w:val="none" w:sz="0" w:space="0" w:color="auto"/>
            <w:bottom w:val="none" w:sz="0" w:space="0" w:color="auto"/>
            <w:right w:val="none" w:sz="0" w:space="0" w:color="auto"/>
          </w:divBdr>
        </w:div>
        <w:div w:id="802116667">
          <w:marLeft w:val="0"/>
          <w:marRight w:val="0"/>
          <w:marTop w:val="0"/>
          <w:marBottom w:val="0"/>
          <w:divBdr>
            <w:top w:val="none" w:sz="0" w:space="0" w:color="auto"/>
            <w:left w:val="none" w:sz="0" w:space="0" w:color="auto"/>
            <w:bottom w:val="none" w:sz="0" w:space="0" w:color="auto"/>
            <w:right w:val="none" w:sz="0" w:space="0" w:color="auto"/>
          </w:divBdr>
        </w:div>
        <w:div w:id="1898277166">
          <w:marLeft w:val="0"/>
          <w:marRight w:val="0"/>
          <w:marTop w:val="0"/>
          <w:marBottom w:val="0"/>
          <w:divBdr>
            <w:top w:val="none" w:sz="0" w:space="0" w:color="auto"/>
            <w:left w:val="none" w:sz="0" w:space="0" w:color="auto"/>
            <w:bottom w:val="none" w:sz="0" w:space="0" w:color="auto"/>
            <w:right w:val="none" w:sz="0" w:space="0" w:color="auto"/>
          </w:divBdr>
        </w:div>
        <w:div w:id="541478883">
          <w:marLeft w:val="0"/>
          <w:marRight w:val="0"/>
          <w:marTop w:val="0"/>
          <w:marBottom w:val="0"/>
          <w:divBdr>
            <w:top w:val="none" w:sz="0" w:space="0" w:color="auto"/>
            <w:left w:val="none" w:sz="0" w:space="0" w:color="auto"/>
            <w:bottom w:val="none" w:sz="0" w:space="0" w:color="auto"/>
            <w:right w:val="none" w:sz="0" w:space="0" w:color="auto"/>
          </w:divBdr>
        </w:div>
        <w:div w:id="1209538291">
          <w:marLeft w:val="0"/>
          <w:marRight w:val="0"/>
          <w:marTop w:val="0"/>
          <w:marBottom w:val="0"/>
          <w:divBdr>
            <w:top w:val="none" w:sz="0" w:space="0" w:color="auto"/>
            <w:left w:val="none" w:sz="0" w:space="0" w:color="auto"/>
            <w:bottom w:val="none" w:sz="0" w:space="0" w:color="auto"/>
            <w:right w:val="none" w:sz="0" w:space="0" w:color="auto"/>
          </w:divBdr>
        </w:div>
        <w:div w:id="1981768077">
          <w:marLeft w:val="0"/>
          <w:marRight w:val="0"/>
          <w:marTop w:val="0"/>
          <w:marBottom w:val="0"/>
          <w:divBdr>
            <w:top w:val="none" w:sz="0" w:space="0" w:color="auto"/>
            <w:left w:val="none" w:sz="0" w:space="0" w:color="auto"/>
            <w:bottom w:val="none" w:sz="0" w:space="0" w:color="auto"/>
            <w:right w:val="none" w:sz="0" w:space="0" w:color="auto"/>
          </w:divBdr>
        </w:div>
        <w:div w:id="323364422">
          <w:marLeft w:val="0"/>
          <w:marRight w:val="0"/>
          <w:marTop w:val="0"/>
          <w:marBottom w:val="0"/>
          <w:divBdr>
            <w:top w:val="none" w:sz="0" w:space="0" w:color="auto"/>
            <w:left w:val="none" w:sz="0" w:space="0" w:color="auto"/>
            <w:bottom w:val="none" w:sz="0" w:space="0" w:color="auto"/>
            <w:right w:val="none" w:sz="0" w:space="0" w:color="auto"/>
          </w:divBdr>
        </w:div>
        <w:div w:id="1489397030">
          <w:marLeft w:val="0"/>
          <w:marRight w:val="0"/>
          <w:marTop w:val="0"/>
          <w:marBottom w:val="0"/>
          <w:divBdr>
            <w:top w:val="none" w:sz="0" w:space="0" w:color="auto"/>
            <w:left w:val="none" w:sz="0" w:space="0" w:color="auto"/>
            <w:bottom w:val="none" w:sz="0" w:space="0" w:color="auto"/>
            <w:right w:val="none" w:sz="0" w:space="0" w:color="auto"/>
          </w:divBdr>
        </w:div>
        <w:div w:id="69013038">
          <w:marLeft w:val="0"/>
          <w:marRight w:val="0"/>
          <w:marTop w:val="0"/>
          <w:marBottom w:val="0"/>
          <w:divBdr>
            <w:top w:val="none" w:sz="0" w:space="0" w:color="auto"/>
            <w:left w:val="none" w:sz="0" w:space="0" w:color="auto"/>
            <w:bottom w:val="none" w:sz="0" w:space="0" w:color="auto"/>
            <w:right w:val="none" w:sz="0" w:space="0" w:color="auto"/>
          </w:divBdr>
        </w:div>
        <w:div w:id="2082672208">
          <w:marLeft w:val="0"/>
          <w:marRight w:val="0"/>
          <w:marTop w:val="0"/>
          <w:marBottom w:val="0"/>
          <w:divBdr>
            <w:top w:val="none" w:sz="0" w:space="0" w:color="auto"/>
            <w:left w:val="none" w:sz="0" w:space="0" w:color="auto"/>
            <w:bottom w:val="none" w:sz="0" w:space="0" w:color="auto"/>
            <w:right w:val="none" w:sz="0" w:space="0" w:color="auto"/>
          </w:divBdr>
        </w:div>
        <w:div w:id="495608220">
          <w:marLeft w:val="0"/>
          <w:marRight w:val="0"/>
          <w:marTop w:val="0"/>
          <w:marBottom w:val="0"/>
          <w:divBdr>
            <w:top w:val="none" w:sz="0" w:space="0" w:color="auto"/>
            <w:left w:val="none" w:sz="0" w:space="0" w:color="auto"/>
            <w:bottom w:val="none" w:sz="0" w:space="0" w:color="auto"/>
            <w:right w:val="none" w:sz="0" w:space="0" w:color="auto"/>
          </w:divBdr>
        </w:div>
        <w:div w:id="1155605248">
          <w:marLeft w:val="0"/>
          <w:marRight w:val="0"/>
          <w:marTop w:val="0"/>
          <w:marBottom w:val="0"/>
          <w:divBdr>
            <w:top w:val="none" w:sz="0" w:space="0" w:color="auto"/>
            <w:left w:val="none" w:sz="0" w:space="0" w:color="auto"/>
            <w:bottom w:val="none" w:sz="0" w:space="0" w:color="auto"/>
            <w:right w:val="none" w:sz="0" w:space="0" w:color="auto"/>
          </w:divBdr>
        </w:div>
        <w:div w:id="1245381267">
          <w:marLeft w:val="0"/>
          <w:marRight w:val="0"/>
          <w:marTop w:val="0"/>
          <w:marBottom w:val="0"/>
          <w:divBdr>
            <w:top w:val="none" w:sz="0" w:space="0" w:color="auto"/>
            <w:left w:val="none" w:sz="0" w:space="0" w:color="auto"/>
            <w:bottom w:val="none" w:sz="0" w:space="0" w:color="auto"/>
            <w:right w:val="none" w:sz="0" w:space="0" w:color="auto"/>
          </w:divBdr>
        </w:div>
        <w:div w:id="1217661016">
          <w:marLeft w:val="0"/>
          <w:marRight w:val="0"/>
          <w:marTop w:val="0"/>
          <w:marBottom w:val="0"/>
          <w:divBdr>
            <w:top w:val="none" w:sz="0" w:space="0" w:color="auto"/>
            <w:left w:val="none" w:sz="0" w:space="0" w:color="auto"/>
            <w:bottom w:val="none" w:sz="0" w:space="0" w:color="auto"/>
            <w:right w:val="none" w:sz="0" w:space="0" w:color="auto"/>
          </w:divBdr>
        </w:div>
        <w:div w:id="642657229">
          <w:marLeft w:val="0"/>
          <w:marRight w:val="0"/>
          <w:marTop w:val="0"/>
          <w:marBottom w:val="0"/>
          <w:divBdr>
            <w:top w:val="none" w:sz="0" w:space="0" w:color="auto"/>
            <w:left w:val="none" w:sz="0" w:space="0" w:color="auto"/>
            <w:bottom w:val="none" w:sz="0" w:space="0" w:color="auto"/>
            <w:right w:val="none" w:sz="0" w:space="0" w:color="auto"/>
          </w:divBdr>
        </w:div>
        <w:div w:id="1615164012">
          <w:marLeft w:val="0"/>
          <w:marRight w:val="0"/>
          <w:marTop w:val="0"/>
          <w:marBottom w:val="0"/>
          <w:divBdr>
            <w:top w:val="none" w:sz="0" w:space="0" w:color="auto"/>
            <w:left w:val="none" w:sz="0" w:space="0" w:color="auto"/>
            <w:bottom w:val="none" w:sz="0" w:space="0" w:color="auto"/>
            <w:right w:val="none" w:sz="0" w:space="0" w:color="auto"/>
          </w:divBdr>
        </w:div>
        <w:div w:id="948317139">
          <w:marLeft w:val="0"/>
          <w:marRight w:val="0"/>
          <w:marTop w:val="0"/>
          <w:marBottom w:val="0"/>
          <w:divBdr>
            <w:top w:val="none" w:sz="0" w:space="0" w:color="auto"/>
            <w:left w:val="none" w:sz="0" w:space="0" w:color="auto"/>
            <w:bottom w:val="none" w:sz="0" w:space="0" w:color="auto"/>
            <w:right w:val="none" w:sz="0" w:space="0" w:color="auto"/>
          </w:divBdr>
        </w:div>
      </w:divsChild>
    </w:div>
    <w:div w:id="1078282405">
      <w:bodyDiv w:val="1"/>
      <w:marLeft w:val="0"/>
      <w:marRight w:val="0"/>
      <w:marTop w:val="0"/>
      <w:marBottom w:val="0"/>
      <w:divBdr>
        <w:top w:val="none" w:sz="0" w:space="0" w:color="auto"/>
        <w:left w:val="none" w:sz="0" w:space="0" w:color="auto"/>
        <w:bottom w:val="none" w:sz="0" w:space="0" w:color="auto"/>
        <w:right w:val="none" w:sz="0" w:space="0" w:color="auto"/>
      </w:divBdr>
    </w:div>
    <w:div w:id="1185554498">
      <w:bodyDiv w:val="1"/>
      <w:marLeft w:val="0"/>
      <w:marRight w:val="0"/>
      <w:marTop w:val="0"/>
      <w:marBottom w:val="0"/>
      <w:divBdr>
        <w:top w:val="none" w:sz="0" w:space="0" w:color="auto"/>
        <w:left w:val="none" w:sz="0" w:space="0" w:color="auto"/>
        <w:bottom w:val="none" w:sz="0" w:space="0" w:color="auto"/>
        <w:right w:val="none" w:sz="0" w:space="0" w:color="auto"/>
      </w:divBdr>
    </w:div>
    <w:div w:id="1365982781">
      <w:bodyDiv w:val="1"/>
      <w:marLeft w:val="0"/>
      <w:marRight w:val="0"/>
      <w:marTop w:val="0"/>
      <w:marBottom w:val="0"/>
      <w:divBdr>
        <w:top w:val="none" w:sz="0" w:space="0" w:color="auto"/>
        <w:left w:val="none" w:sz="0" w:space="0" w:color="auto"/>
        <w:bottom w:val="none" w:sz="0" w:space="0" w:color="auto"/>
        <w:right w:val="none" w:sz="0" w:space="0" w:color="auto"/>
      </w:divBdr>
    </w:div>
    <w:div w:id="1384134818">
      <w:bodyDiv w:val="1"/>
      <w:marLeft w:val="0"/>
      <w:marRight w:val="0"/>
      <w:marTop w:val="0"/>
      <w:marBottom w:val="0"/>
      <w:divBdr>
        <w:top w:val="none" w:sz="0" w:space="0" w:color="auto"/>
        <w:left w:val="none" w:sz="0" w:space="0" w:color="auto"/>
        <w:bottom w:val="none" w:sz="0" w:space="0" w:color="auto"/>
        <w:right w:val="none" w:sz="0" w:space="0" w:color="auto"/>
      </w:divBdr>
    </w:div>
    <w:div w:id="1779055825">
      <w:bodyDiv w:val="1"/>
      <w:marLeft w:val="0"/>
      <w:marRight w:val="0"/>
      <w:marTop w:val="0"/>
      <w:marBottom w:val="0"/>
      <w:divBdr>
        <w:top w:val="none" w:sz="0" w:space="0" w:color="auto"/>
        <w:left w:val="none" w:sz="0" w:space="0" w:color="auto"/>
        <w:bottom w:val="none" w:sz="0" w:space="0" w:color="auto"/>
        <w:right w:val="none" w:sz="0" w:space="0" w:color="auto"/>
      </w:divBdr>
      <w:divsChild>
        <w:div w:id="266237514">
          <w:marLeft w:val="0"/>
          <w:marRight w:val="0"/>
          <w:marTop w:val="0"/>
          <w:marBottom w:val="0"/>
          <w:divBdr>
            <w:top w:val="none" w:sz="0" w:space="0" w:color="auto"/>
            <w:left w:val="none" w:sz="0" w:space="0" w:color="auto"/>
            <w:bottom w:val="none" w:sz="0" w:space="0" w:color="auto"/>
            <w:right w:val="none" w:sz="0" w:space="0" w:color="auto"/>
          </w:divBdr>
        </w:div>
        <w:div w:id="478810636">
          <w:marLeft w:val="0"/>
          <w:marRight w:val="0"/>
          <w:marTop w:val="0"/>
          <w:marBottom w:val="0"/>
          <w:divBdr>
            <w:top w:val="none" w:sz="0" w:space="0" w:color="auto"/>
            <w:left w:val="none" w:sz="0" w:space="0" w:color="auto"/>
            <w:bottom w:val="none" w:sz="0" w:space="0" w:color="auto"/>
            <w:right w:val="none" w:sz="0" w:space="0" w:color="auto"/>
          </w:divBdr>
        </w:div>
        <w:div w:id="1518080670">
          <w:marLeft w:val="0"/>
          <w:marRight w:val="0"/>
          <w:marTop w:val="0"/>
          <w:marBottom w:val="0"/>
          <w:divBdr>
            <w:top w:val="none" w:sz="0" w:space="0" w:color="auto"/>
            <w:left w:val="none" w:sz="0" w:space="0" w:color="auto"/>
            <w:bottom w:val="none" w:sz="0" w:space="0" w:color="auto"/>
            <w:right w:val="none" w:sz="0" w:space="0" w:color="auto"/>
          </w:divBdr>
        </w:div>
        <w:div w:id="1332679503">
          <w:marLeft w:val="0"/>
          <w:marRight w:val="0"/>
          <w:marTop w:val="0"/>
          <w:marBottom w:val="0"/>
          <w:divBdr>
            <w:top w:val="none" w:sz="0" w:space="0" w:color="auto"/>
            <w:left w:val="none" w:sz="0" w:space="0" w:color="auto"/>
            <w:bottom w:val="none" w:sz="0" w:space="0" w:color="auto"/>
            <w:right w:val="none" w:sz="0" w:space="0" w:color="auto"/>
          </w:divBdr>
        </w:div>
        <w:div w:id="1414661395">
          <w:marLeft w:val="0"/>
          <w:marRight w:val="0"/>
          <w:marTop w:val="0"/>
          <w:marBottom w:val="0"/>
          <w:divBdr>
            <w:top w:val="none" w:sz="0" w:space="0" w:color="auto"/>
            <w:left w:val="none" w:sz="0" w:space="0" w:color="auto"/>
            <w:bottom w:val="none" w:sz="0" w:space="0" w:color="auto"/>
            <w:right w:val="none" w:sz="0" w:space="0" w:color="auto"/>
          </w:divBdr>
        </w:div>
        <w:div w:id="993529175">
          <w:marLeft w:val="0"/>
          <w:marRight w:val="0"/>
          <w:marTop w:val="0"/>
          <w:marBottom w:val="0"/>
          <w:divBdr>
            <w:top w:val="none" w:sz="0" w:space="0" w:color="auto"/>
            <w:left w:val="none" w:sz="0" w:space="0" w:color="auto"/>
            <w:bottom w:val="none" w:sz="0" w:space="0" w:color="auto"/>
            <w:right w:val="none" w:sz="0" w:space="0" w:color="auto"/>
          </w:divBdr>
        </w:div>
        <w:div w:id="1105341027">
          <w:marLeft w:val="0"/>
          <w:marRight w:val="0"/>
          <w:marTop w:val="0"/>
          <w:marBottom w:val="0"/>
          <w:divBdr>
            <w:top w:val="none" w:sz="0" w:space="0" w:color="auto"/>
            <w:left w:val="none" w:sz="0" w:space="0" w:color="auto"/>
            <w:bottom w:val="none" w:sz="0" w:space="0" w:color="auto"/>
            <w:right w:val="none" w:sz="0" w:space="0" w:color="auto"/>
          </w:divBdr>
        </w:div>
        <w:div w:id="955068014">
          <w:marLeft w:val="0"/>
          <w:marRight w:val="0"/>
          <w:marTop w:val="0"/>
          <w:marBottom w:val="0"/>
          <w:divBdr>
            <w:top w:val="none" w:sz="0" w:space="0" w:color="auto"/>
            <w:left w:val="none" w:sz="0" w:space="0" w:color="auto"/>
            <w:bottom w:val="none" w:sz="0" w:space="0" w:color="auto"/>
            <w:right w:val="none" w:sz="0" w:space="0" w:color="auto"/>
          </w:divBdr>
        </w:div>
        <w:div w:id="1336953113">
          <w:marLeft w:val="0"/>
          <w:marRight w:val="0"/>
          <w:marTop w:val="0"/>
          <w:marBottom w:val="0"/>
          <w:divBdr>
            <w:top w:val="none" w:sz="0" w:space="0" w:color="auto"/>
            <w:left w:val="none" w:sz="0" w:space="0" w:color="auto"/>
            <w:bottom w:val="none" w:sz="0" w:space="0" w:color="auto"/>
            <w:right w:val="none" w:sz="0" w:space="0" w:color="auto"/>
          </w:divBdr>
        </w:div>
        <w:div w:id="1732072460">
          <w:marLeft w:val="0"/>
          <w:marRight w:val="0"/>
          <w:marTop w:val="0"/>
          <w:marBottom w:val="0"/>
          <w:divBdr>
            <w:top w:val="none" w:sz="0" w:space="0" w:color="auto"/>
            <w:left w:val="none" w:sz="0" w:space="0" w:color="auto"/>
            <w:bottom w:val="none" w:sz="0" w:space="0" w:color="auto"/>
            <w:right w:val="none" w:sz="0" w:space="0" w:color="auto"/>
          </w:divBdr>
        </w:div>
        <w:div w:id="1908412674">
          <w:marLeft w:val="0"/>
          <w:marRight w:val="0"/>
          <w:marTop w:val="0"/>
          <w:marBottom w:val="0"/>
          <w:divBdr>
            <w:top w:val="none" w:sz="0" w:space="0" w:color="auto"/>
            <w:left w:val="none" w:sz="0" w:space="0" w:color="auto"/>
            <w:bottom w:val="none" w:sz="0" w:space="0" w:color="auto"/>
            <w:right w:val="none" w:sz="0" w:space="0" w:color="auto"/>
          </w:divBdr>
        </w:div>
        <w:div w:id="2086410589">
          <w:marLeft w:val="0"/>
          <w:marRight w:val="0"/>
          <w:marTop w:val="0"/>
          <w:marBottom w:val="0"/>
          <w:divBdr>
            <w:top w:val="none" w:sz="0" w:space="0" w:color="auto"/>
            <w:left w:val="none" w:sz="0" w:space="0" w:color="auto"/>
            <w:bottom w:val="none" w:sz="0" w:space="0" w:color="auto"/>
            <w:right w:val="none" w:sz="0" w:space="0" w:color="auto"/>
          </w:divBdr>
        </w:div>
        <w:div w:id="32116090">
          <w:marLeft w:val="0"/>
          <w:marRight w:val="0"/>
          <w:marTop w:val="0"/>
          <w:marBottom w:val="0"/>
          <w:divBdr>
            <w:top w:val="none" w:sz="0" w:space="0" w:color="auto"/>
            <w:left w:val="none" w:sz="0" w:space="0" w:color="auto"/>
            <w:bottom w:val="none" w:sz="0" w:space="0" w:color="auto"/>
            <w:right w:val="none" w:sz="0" w:space="0" w:color="auto"/>
          </w:divBdr>
        </w:div>
        <w:div w:id="178785771">
          <w:marLeft w:val="0"/>
          <w:marRight w:val="0"/>
          <w:marTop w:val="0"/>
          <w:marBottom w:val="0"/>
          <w:divBdr>
            <w:top w:val="none" w:sz="0" w:space="0" w:color="auto"/>
            <w:left w:val="none" w:sz="0" w:space="0" w:color="auto"/>
            <w:bottom w:val="none" w:sz="0" w:space="0" w:color="auto"/>
            <w:right w:val="none" w:sz="0" w:space="0" w:color="auto"/>
          </w:divBdr>
        </w:div>
        <w:div w:id="1843011329">
          <w:marLeft w:val="0"/>
          <w:marRight w:val="0"/>
          <w:marTop w:val="0"/>
          <w:marBottom w:val="0"/>
          <w:divBdr>
            <w:top w:val="none" w:sz="0" w:space="0" w:color="auto"/>
            <w:left w:val="none" w:sz="0" w:space="0" w:color="auto"/>
            <w:bottom w:val="none" w:sz="0" w:space="0" w:color="auto"/>
            <w:right w:val="none" w:sz="0" w:space="0" w:color="auto"/>
          </w:divBdr>
        </w:div>
        <w:div w:id="173109222">
          <w:marLeft w:val="0"/>
          <w:marRight w:val="0"/>
          <w:marTop w:val="0"/>
          <w:marBottom w:val="0"/>
          <w:divBdr>
            <w:top w:val="none" w:sz="0" w:space="0" w:color="auto"/>
            <w:left w:val="none" w:sz="0" w:space="0" w:color="auto"/>
            <w:bottom w:val="none" w:sz="0" w:space="0" w:color="auto"/>
            <w:right w:val="none" w:sz="0" w:space="0" w:color="auto"/>
          </w:divBdr>
        </w:div>
        <w:div w:id="1826966510">
          <w:marLeft w:val="0"/>
          <w:marRight w:val="0"/>
          <w:marTop w:val="0"/>
          <w:marBottom w:val="0"/>
          <w:divBdr>
            <w:top w:val="none" w:sz="0" w:space="0" w:color="auto"/>
            <w:left w:val="none" w:sz="0" w:space="0" w:color="auto"/>
            <w:bottom w:val="none" w:sz="0" w:space="0" w:color="auto"/>
            <w:right w:val="none" w:sz="0" w:space="0" w:color="auto"/>
          </w:divBdr>
        </w:div>
        <w:div w:id="268900912">
          <w:marLeft w:val="0"/>
          <w:marRight w:val="0"/>
          <w:marTop w:val="0"/>
          <w:marBottom w:val="0"/>
          <w:divBdr>
            <w:top w:val="none" w:sz="0" w:space="0" w:color="auto"/>
            <w:left w:val="none" w:sz="0" w:space="0" w:color="auto"/>
            <w:bottom w:val="none" w:sz="0" w:space="0" w:color="auto"/>
            <w:right w:val="none" w:sz="0" w:space="0" w:color="auto"/>
          </w:divBdr>
        </w:div>
        <w:div w:id="933978502">
          <w:marLeft w:val="0"/>
          <w:marRight w:val="0"/>
          <w:marTop w:val="0"/>
          <w:marBottom w:val="0"/>
          <w:divBdr>
            <w:top w:val="none" w:sz="0" w:space="0" w:color="auto"/>
            <w:left w:val="none" w:sz="0" w:space="0" w:color="auto"/>
            <w:bottom w:val="none" w:sz="0" w:space="0" w:color="auto"/>
            <w:right w:val="none" w:sz="0" w:space="0" w:color="auto"/>
          </w:divBdr>
        </w:div>
        <w:div w:id="1824345064">
          <w:marLeft w:val="0"/>
          <w:marRight w:val="0"/>
          <w:marTop w:val="0"/>
          <w:marBottom w:val="0"/>
          <w:divBdr>
            <w:top w:val="none" w:sz="0" w:space="0" w:color="auto"/>
            <w:left w:val="none" w:sz="0" w:space="0" w:color="auto"/>
            <w:bottom w:val="none" w:sz="0" w:space="0" w:color="auto"/>
            <w:right w:val="none" w:sz="0" w:space="0" w:color="auto"/>
          </w:divBdr>
        </w:div>
        <w:div w:id="587621604">
          <w:marLeft w:val="0"/>
          <w:marRight w:val="0"/>
          <w:marTop w:val="0"/>
          <w:marBottom w:val="0"/>
          <w:divBdr>
            <w:top w:val="none" w:sz="0" w:space="0" w:color="auto"/>
            <w:left w:val="none" w:sz="0" w:space="0" w:color="auto"/>
            <w:bottom w:val="none" w:sz="0" w:space="0" w:color="auto"/>
            <w:right w:val="none" w:sz="0" w:space="0" w:color="auto"/>
          </w:divBdr>
        </w:div>
        <w:div w:id="873808287">
          <w:marLeft w:val="0"/>
          <w:marRight w:val="0"/>
          <w:marTop w:val="0"/>
          <w:marBottom w:val="0"/>
          <w:divBdr>
            <w:top w:val="none" w:sz="0" w:space="0" w:color="auto"/>
            <w:left w:val="none" w:sz="0" w:space="0" w:color="auto"/>
            <w:bottom w:val="none" w:sz="0" w:space="0" w:color="auto"/>
            <w:right w:val="none" w:sz="0" w:space="0" w:color="auto"/>
          </w:divBdr>
        </w:div>
        <w:div w:id="252326367">
          <w:marLeft w:val="0"/>
          <w:marRight w:val="0"/>
          <w:marTop w:val="0"/>
          <w:marBottom w:val="0"/>
          <w:divBdr>
            <w:top w:val="none" w:sz="0" w:space="0" w:color="auto"/>
            <w:left w:val="none" w:sz="0" w:space="0" w:color="auto"/>
            <w:bottom w:val="none" w:sz="0" w:space="0" w:color="auto"/>
            <w:right w:val="none" w:sz="0" w:space="0" w:color="auto"/>
          </w:divBdr>
        </w:div>
        <w:div w:id="1272937555">
          <w:marLeft w:val="0"/>
          <w:marRight w:val="0"/>
          <w:marTop w:val="0"/>
          <w:marBottom w:val="0"/>
          <w:divBdr>
            <w:top w:val="none" w:sz="0" w:space="0" w:color="auto"/>
            <w:left w:val="none" w:sz="0" w:space="0" w:color="auto"/>
            <w:bottom w:val="none" w:sz="0" w:space="0" w:color="auto"/>
            <w:right w:val="none" w:sz="0" w:space="0" w:color="auto"/>
          </w:divBdr>
        </w:div>
        <w:div w:id="990256908">
          <w:marLeft w:val="0"/>
          <w:marRight w:val="0"/>
          <w:marTop w:val="0"/>
          <w:marBottom w:val="0"/>
          <w:divBdr>
            <w:top w:val="none" w:sz="0" w:space="0" w:color="auto"/>
            <w:left w:val="none" w:sz="0" w:space="0" w:color="auto"/>
            <w:bottom w:val="none" w:sz="0" w:space="0" w:color="auto"/>
            <w:right w:val="none" w:sz="0" w:space="0" w:color="auto"/>
          </w:divBdr>
        </w:div>
        <w:div w:id="795026445">
          <w:marLeft w:val="0"/>
          <w:marRight w:val="0"/>
          <w:marTop w:val="0"/>
          <w:marBottom w:val="0"/>
          <w:divBdr>
            <w:top w:val="none" w:sz="0" w:space="0" w:color="auto"/>
            <w:left w:val="none" w:sz="0" w:space="0" w:color="auto"/>
            <w:bottom w:val="none" w:sz="0" w:space="0" w:color="auto"/>
            <w:right w:val="none" w:sz="0" w:space="0" w:color="auto"/>
          </w:divBdr>
        </w:div>
        <w:div w:id="166680849">
          <w:marLeft w:val="0"/>
          <w:marRight w:val="0"/>
          <w:marTop w:val="0"/>
          <w:marBottom w:val="0"/>
          <w:divBdr>
            <w:top w:val="none" w:sz="0" w:space="0" w:color="auto"/>
            <w:left w:val="none" w:sz="0" w:space="0" w:color="auto"/>
            <w:bottom w:val="none" w:sz="0" w:space="0" w:color="auto"/>
            <w:right w:val="none" w:sz="0" w:space="0" w:color="auto"/>
          </w:divBdr>
        </w:div>
        <w:div w:id="212808888">
          <w:marLeft w:val="0"/>
          <w:marRight w:val="0"/>
          <w:marTop w:val="0"/>
          <w:marBottom w:val="0"/>
          <w:divBdr>
            <w:top w:val="none" w:sz="0" w:space="0" w:color="auto"/>
            <w:left w:val="none" w:sz="0" w:space="0" w:color="auto"/>
            <w:bottom w:val="none" w:sz="0" w:space="0" w:color="auto"/>
            <w:right w:val="none" w:sz="0" w:space="0" w:color="auto"/>
          </w:divBdr>
        </w:div>
        <w:div w:id="2084331050">
          <w:marLeft w:val="0"/>
          <w:marRight w:val="0"/>
          <w:marTop w:val="0"/>
          <w:marBottom w:val="0"/>
          <w:divBdr>
            <w:top w:val="none" w:sz="0" w:space="0" w:color="auto"/>
            <w:left w:val="none" w:sz="0" w:space="0" w:color="auto"/>
            <w:bottom w:val="none" w:sz="0" w:space="0" w:color="auto"/>
            <w:right w:val="none" w:sz="0" w:space="0" w:color="auto"/>
          </w:divBdr>
        </w:div>
        <w:div w:id="240720451">
          <w:marLeft w:val="0"/>
          <w:marRight w:val="0"/>
          <w:marTop w:val="0"/>
          <w:marBottom w:val="0"/>
          <w:divBdr>
            <w:top w:val="none" w:sz="0" w:space="0" w:color="auto"/>
            <w:left w:val="none" w:sz="0" w:space="0" w:color="auto"/>
            <w:bottom w:val="none" w:sz="0" w:space="0" w:color="auto"/>
            <w:right w:val="none" w:sz="0" w:space="0" w:color="auto"/>
          </w:divBdr>
        </w:div>
        <w:div w:id="259802116">
          <w:marLeft w:val="0"/>
          <w:marRight w:val="0"/>
          <w:marTop w:val="0"/>
          <w:marBottom w:val="0"/>
          <w:divBdr>
            <w:top w:val="none" w:sz="0" w:space="0" w:color="auto"/>
            <w:left w:val="none" w:sz="0" w:space="0" w:color="auto"/>
            <w:bottom w:val="none" w:sz="0" w:space="0" w:color="auto"/>
            <w:right w:val="none" w:sz="0" w:space="0" w:color="auto"/>
          </w:divBdr>
        </w:div>
        <w:div w:id="1943953606">
          <w:marLeft w:val="0"/>
          <w:marRight w:val="0"/>
          <w:marTop w:val="0"/>
          <w:marBottom w:val="0"/>
          <w:divBdr>
            <w:top w:val="none" w:sz="0" w:space="0" w:color="auto"/>
            <w:left w:val="none" w:sz="0" w:space="0" w:color="auto"/>
            <w:bottom w:val="none" w:sz="0" w:space="0" w:color="auto"/>
            <w:right w:val="none" w:sz="0" w:space="0" w:color="auto"/>
          </w:divBdr>
        </w:div>
        <w:div w:id="1026953232">
          <w:marLeft w:val="0"/>
          <w:marRight w:val="0"/>
          <w:marTop w:val="0"/>
          <w:marBottom w:val="0"/>
          <w:divBdr>
            <w:top w:val="none" w:sz="0" w:space="0" w:color="auto"/>
            <w:left w:val="none" w:sz="0" w:space="0" w:color="auto"/>
            <w:bottom w:val="none" w:sz="0" w:space="0" w:color="auto"/>
            <w:right w:val="none" w:sz="0" w:space="0" w:color="auto"/>
          </w:divBdr>
        </w:div>
        <w:div w:id="1109665097">
          <w:marLeft w:val="0"/>
          <w:marRight w:val="0"/>
          <w:marTop w:val="0"/>
          <w:marBottom w:val="0"/>
          <w:divBdr>
            <w:top w:val="none" w:sz="0" w:space="0" w:color="auto"/>
            <w:left w:val="none" w:sz="0" w:space="0" w:color="auto"/>
            <w:bottom w:val="none" w:sz="0" w:space="0" w:color="auto"/>
            <w:right w:val="none" w:sz="0" w:space="0" w:color="auto"/>
          </w:divBdr>
        </w:div>
        <w:div w:id="1895239812">
          <w:marLeft w:val="0"/>
          <w:marRight w:val="0"/>
          <w:marTop w:val="0"/>
          <w:marBottom w:val="0"/>
          <w:divBdr>
            <w:top w:val="none" w:sz="0" w:space="0" w:color="auto"/>
            <w:left w:val="none" w:sz="0" w:space="0" w:color="auto"/>
            <w:bottom w:val="none" w:sz="0" w:space="0" w:color="auto"/>
            <w:right w:val="none" w:sz="0" w:space="0" w:color="auto"/>
          </w:divBdr>
        </w:div>
        <w:div w:id="912004895">
          <w:marLeft w:val="0"/>
          <w:marRight w:val="0"/>
          <w:marTop w:val="0"/>
          <w:marBottom w:val="0"/>
          <w:divBdr>
            <w:top w:val="none" w:sz="0" w:space="0" w:color="auto"/>
            <w:left w:val="none" w:sz="0" w:space="0" w:color="auto"/>
            <w:bottom w:val="none" w:sz="0" w:space="0" w:color="auto"/>
            <w:right w:val="none" w:sz="0" w:space="0" w:color="auto"/>
          </w:divBdr>
        </w:div>
        <w:div w:id="492913090">
          <w:marLeft w:val="0"/>
          <w:marRight w:val="0"/>
          <w:marTop w:val="0"/>
          <w:marBottom w:val="0"/>
          <w:divBdr>
            <w:top w:val="none" w:sz="0" w:space="0" w:color="auto"/>
            <w:left w:val="none" w:sz="0" w:space="0" w:color="auto"/>
            <w:bottom w:val="none" w:sz="0" w:space="0" w:color="auto"/>
            <w:right w:val="none" w:sz="0" w:space="0" w:color="auto"/>
          </w:divBdr>
        </w:div>
        <w:div w:id="1501579442">
          <w:marLeft w:val="0"/>
          <w:marRight w:val="0"/>
          <w:marTop w:val="0"/>
          <w:marBottom w:val="0"/>
          <w:divBdr>
            <w:top w:val="none" w:sz="0" w:space="0" w:color="auto"/>
            <w:left w:val="none" w:sz="0" w:space="0" w:color="auto"/>
            <w:bottom w:val="none" w:sz="0" w:space="0" w:color="auto"/>
            <w:right w:val="none" w:sz="0" w:space="0" w:color="auto"/>
          </w:divBdr>
        </w:div>
        <w:div w:id="33577695">
          <w:marLeft w:val="0"/>
          <w:marRight w:val="0"/>
          <w:marTop w:val="0"/>
          <w:marBottom w:val="0"/>
          <w:divBdr>
            <w:top w:val="none" w:sz="0" w:space="0" w:color="auto"/>
            <w:left w:val="none" w:sz="0" w:space="0" w:color="auto"/>
            <w:bottom w:val="none" w:sz="0" w:space="0" w:color="auto"/>
            <w:right w:val="none" w:sz="0" w:space="0" w:color="auto"/>
          </w:divBdr>
        </w:div>
        <w:div w:id="1080105280">
          <w:marLeft w:val="0"/>
          <w:marRight w:val="0"/>
          <w:marTop w:val="0"/>
          <w:marBottom w:val="0"/>
          <w:divBdr>
            <w:top w:val="none" w:sz="0" w:space="0" w:color="auto"/>
            <w:left w:val="none" w:sz="0" w:space="0" w:color="auto"/>
            <w:bottom w:val="none" w:sz="0" w:space="0" w:color="auto"/>
            <w:right w:val="none" w:sz="0" w:space="0" w:color="auto"/>
          </w:divBdr>
        </w:div>
        <w:div w:id="987637388">
          <w:marLeft w:val="0"/>
          <w:marRight w:val="0"/>
          <w:marTop w:val="0"/>
          <w:marBottom w:val="0"/>
          <w:divBdr>
            <w:top w:val="none" w:sz="0" w:space="0" w:color="auto"/>
            <w:left w:val="none" w:sz="0" w:space="0" w:color="auto"/>
            <w:bottom w:val="none" w:sz="0" w:space="0" w:color="auto"/>
            <w:right w:val="none" w:sz="0" w:space="0" w:color="auto"/>
          </w:divBdr>
        </w:div>
        <w:div w:id="1646087913">
          <w:marLeft w:val="0"/>
          <w:marRight w:val="0"/>
          <w:marTop w:val="0"/>
          <w:marBottom w:val="0"/>
          <w:divBdr>
            <w:top w:val="none" w:sz="0" w:space="0" w:color="auto"/>
            <w:left w:val="none" w:sz="0" w:space="0" w:color="auto"/>
            <w:bottom w:val="none" w:sz="0" w:space="0" w:color="auto"/>
            <w:right w:val="none" w:sz="0" w:space="0" w:color="auto"/>
          </w:divBdr>
        </w:div>
        <w:div w:id="1703552100">
          <w:marLeft w:val="0"/>
          <w:marRight w:val="0"/>
          <w:marTop w:val="0"/>
          <w:marBottom w:val="0"/>
          <w:divBdr>
            <w:top w:val="none" w:sz="0" w:space="0" w:color="auto"/>
            <w:left w:val="none" w:sz="0" w:space="0" w:color="auto"/>
            <w:bottom w:val="none" w:sz="0" w:space="0" w:color="auto"/>
            <w:right w:val="none" w:sz="0" w:space="0" w:color="auto"/>
          </w:divBdr>
        </w:div>
        <w:div w:id="457989937">
          <w:marLeft w:val="0"/>
          <w:marRight w:val="0"/>
          <w:marTop w:val="0"/>
          <w:marBottom w:val="0"/>
          <w:divBdr>
            <w:top w:val="none" w:sz="0" w:space="0" w:color="auto"/>
            <w:left w:val="none" w:sz="0" w:space="0" w:color="auto"/>
            <w:bottom w:val="none" w:sz="0" w:space="0" w:color="auto"/>
            <w:right w:val="none" w:sz="0" w:space="0" w:color="auto"/>
          </w:divBdr>
        </w:div>
        <w:div w:id="1894660920">
          <w:marLeft w:val="0"/>
          <w:marRight w:val="0"/>
          <w:marTop w:val="0"/>
          <w:marBottom w:val="0"/>
          <w:divBdr>
            <w:top w:val="none" w:sz="0" w:space="0" w:color="auto"/>
            <w:left w:val="none" w:sz="0" w:space="0" w:color="auto"/>
            <w:bottom w:val="none" w:sz="0" w:space="0" w:color="auto"/>
            <w:right w:val="none" w:sz="0" w:space="0" w:color="auto"/>
          </w:divBdr>
        </w:div>
        <w:div w:id="1920166114">
          <w:marLeft w:val="0"/>
          <w:marRight w:val="0"/>
          <w:marTop w:val="0"/>
          <w:marBottom w:val="0"/>
          <w:divBdr>
            <w:top w:val="none" w:sz="0" w:space="0" w:color="auto"/>
            <w:left w:val="none" w:sz="0" w:space="0" w:color="auto"/>
            <w:bottom w:val="none" w:sz="0" w:space="0" w:color="auto"/>
            <w:right w:val="none" w:sz="0" w:space="0" w:color="auto"/>
          </w:divBdr>
        </w:div>
        <w:div w:id="1561284282">
          <w:marLeft w:val="0"/>
          <w:marRight w:val="0"/>
          <w:marTop w:val="0"/>
          <w:marBottom w:val="0"/>
          <w:divBdr>
            <w:top w:val="none" w:sz="0" w:space="0" w:color="auto"/>
            <w:left w:val="none" w:sz="0" w:space="0" w:color="auto"/>
            <w:bottom w:val="none" w:sz="0" w:space="0" w:color="auto"/>
            <w:right w:val="none" w:sz="0" w:space="0" w:color="auto"/>
          </w:divBdr>
        </w:div>
        <w:div w:id="1453938359">
          <w:marLeft w:val="0"/>
          <w:marRight w:val="0"/>
          <w:marTop w:val="0"/>
          <w:marBottom w:val="0"/>
          <w:divBdr>
            <w:top w:val="none" w:sz="0" w:space="0" w:color="auto"/>
            <w:left w:val="none" w:sz="0" w:space="0" w:color="auto"/>
            <w:bottom w:val="none" w:sz="0" w:space="0" w:color="auto"/>
            <w:right w:val="none" w:sz="0" w:space="0" w:color="auto"/>
          </w:divBdr>
        </w:div>
        <w:div w:id="1213076652">
          <w:marLeft w:val="0"/>
          <w:marRight w:val="0"/>
          <w:marTop w:val="0"/>
          <w:marBottom w:val="0"/>
          <w:divBdr>
            <w:top w:val="none" w:sz="0" w:space="0" w:color="auto"/>
            <w:left w:val="none" w:sz="0" w:space="0" w:color="auto"/>
            <w:bottom w:val="none" w:sz="0" w:space="0" w:color="auto"/>
            <w:right w:val="none" w:sz="0" w:space="0" w:color="auto"/>
          </w:divBdr>
        </w:div>
        <w:div w:id="731781046">
          <w:marLeft w:val="0"/>
          <w:marRight w:val="0"/>
          <w:marTop w:val="0"/>
          <w:marBottom w:val="0"/>
          <w:divBdr>
            <w:top w:val="none" w:sz="0" w:space="0" w:color="auto"/>
            <w:left w:val="none" w:sz="0" w:space="0" w:color="auto"/>
            <w:bottom w:val="none" w:sz="0" w:space="0" w:color="auto"/>
            <w:right w:val="none" w:sz="0" w:space="0" w:color="auto"/>
          </w:divBdr>
        </w:div>
        <w:div w:id="569777044">
          <w:marLeft w:val="0"/>
          <w:marRight w:val="0"/>
          <w:marTop w:val="0"/>
          <w:marBottom w:val="0"/>
          <w:divBdr>
            <w:top w:val="none" w:sz="0" w:space="0" w:color="auto"/>
            <w:left w:val="none" w:sz="0" w:space="0" w:color="auto"/>
            <w:bottom w:val="none" w:sz="0" w:space="0" w:color="auto"/>
            <w:right w:val="none" w:sz="0" w:space="0" w:color="auto"/>
          </w:divBdr>
        </w:div>
        <w:div w:id="141239833">
          <w:marLeft w:val="0"/>
          <w:marRight w:val="0"/>
          <w:marTop w:val="0"/>
          <w:marBottom w:val="0"/>
          <w:divBdr>
            <w:top w:val="none" w:sz="0" w:space="0" w:color="auto"/>
            <w:left w:val="none" w:sz="0" w:space="0" w:color="auto"/>
            <w:bottom w:val="none" w:sz="0" w:space="0" w:color="auto"/>
            <w:right w:val="none" w:sz="0" w:space="0" w:color="auto"/>
          </w:divBdr>
        </w:div>
        <w:div w:id="711078580">
          <w:marLeft w:val="0"/>
          <w:marRight w:val="0"/>
          <w:marTop w:val="0"/>
          <w:marBottom w:val="0"/>
          <w:divBdr>
            <w:top w:val="none" w:sz="0" w:space="0" w:color="auto"/>
            <w:left w:val="none" w:sz="0" w:space="0" w:color="auto"/>
            <w:bottom w:val="none" w:sz="0" w:space="0" w:color="auto"/>
            <w:right w:val="none" w:sz="0" w:space="0" w:color="auto"/>
          </w:divBdr>
        </w:div>
        <w:div w:id="1194004052">
          <w:marLeft w:val="0"/>
          <w:marRight w:val="0"/>
          <w:marTop w:val="0"/>
          <w:marBottom w:val="0"/>
          <w:divBdr>
            <w:top w:val="none" w:sz="0" w:space="0" w:color="auto"/>
            <w:left w:val="none" w:sz="0" w:space="0" w:color="auto"/>
            <w:bottom w:val="none" w:sz="0" w:space="0" w:color="auto"/>
            <w:right w:val="none" w:sz="0" w:space="0" w:color="auto"/>
          </w:divBdr>
        </w:div>
        <w:div w:id="898368479">
          <w:marLeft w:val="0"/>
          <w:marRight w:val="0"/>
          <w:marTop w:val="0"/>
          <w:marBottom w:val="0"/>
          <w:divBdr>
            <w:top w:val="none" w:sz="0" w:space="0" w:color="auto"/>
            <w:left w:val="none" w:sz="0" w:space="0" w:color="auto"/>
            <w:bottom w:val="none" w:sz="0" w:space="0" w:color="auto"/>
            <w:right w:val="none" w:sz="0" w:space="0" w:color="auto"/>
          </w:divBdr>
        </w:div>
        <w:div w:id="234320654">
          <w:marLeft w:val="0"/>
          <w:marRight w:val="0"/>
          <w:marTop w:val="0"/>
          <w:marBottom w:val="0"/>
          <w:divBdr>
            <w:top w:val="none" w:sz="0" w:space="0" w:color="auto"/>
            <w:left w:val="none" w:sz="0" w:space="0" w:color="auto"/>
            <w:bottom w:val="none" w:sz="0" w:space="0" w:color="auto"/>
            <w:right w:val="none" w:sz="0" w:space="0" w:color="auto"/>
          </w:divBdr>
        </w:div>
        <w:div w:id="2135101795">
          <w:marLeft w:val="0"/>
          <w:marRight w:val="0"/>
          <w:marTop w:val="0"/>
          <w:marBottom w:val="0"/>
          <w:divBdr>
            <w:top w:val="none" w:sz="0" w:space="0" w:color="auto"/>
            <w:left w:val="none" w:sz="0" w:space="0" w:color="auto"/>
            <w:bottom w:val="none" w:sz="0" w:space="0" w:color="auto"/>
            <w:right w:val="none" w:sz="0" w:space="0" w:color="auto"/>
          </w:divBdr>
        </w:div>
        <w:div w:id="2121991118">
          <w:marLeft w:val="0"/>
          <w:marRight w:val="0"/>
          <w:marTop w:val="0"/>
          <w:marBottom w:val="0"/>
          <w:divBdr>
            <w:top w:val="none" w:sz="0" w:space="0" w:color="auto"/>
            <w:left w:val="none" w:sz="0" w:space="0" w:color="auto"/>
            <w:bottom w:val="none" w:sz="0" w:space="0" w:color="auto"/>
            <w:right w:val="none" w:sz="0" w:space="0" w:color="auto"/>
          </w:divBdr>
        </w:div>
        <w:div w:id="109787103">
          <w:marLeft w:val="0"/>
          <w:marRight w:val="0"/>
          <w:marTop w:val="0"/>
          <w:marBottom w:val="0"/>
          <w:divBdr>
            <w:top w:val="none" w:sz="0" w:space="0" w:color="auto"/>
            <w:left w:val="none" w:sz="0" w:space="0" w:color="auto"/>
            <w:bottom w:val="none" w:sz="0" w:space="0" w:color="auto"/>
            <w:right w:val="none" w:sz="0" w:space="0" w:color="auto"/>
          </w:divBdr>
        </w:div>
        <w:div w:id="2077848795">
          <w:marLeft w:val="0"/>
          <w:marRight w:val="0"/>
          <w:marTop w:val="0"/>
          <w:marBottom w:val="0"/>
          <w:divBdr>
            <w:top w:val="none" w:sz="0" w:space="0" w:color="auto"/>
            <w:left w:val="none" w:sz="0" w:space="0" w:color="auto"/>
            <w:bottom w:val="none" w:sz="0" w:space="0" w:color="auto"/>
            <w:right w:val="none" w:sz="0" w:space="0" w:color="auto"/>
          </w:divBdr>
        </w:div>
        <w:div w:id="830875437">
          <w:marLeft w:val="0"/>
          <w:marRight w:val="0"/>
          <w:marTop w:val="0"/>
          <w:marBottom w:val="0"/>
          <w:divBdr>
            <w:top w:val="none" w:sz="0" w:space="0" w:color="auto"/>
            <w:left w:val="none" w:sz="0" w:space="0" w:color="auto"/>
            <w:bottom w:val="none" w:sz="0" w:space="0" w:color="auto"/>
            <w:right w:val="none" w:sz="0" w:space="0" w:color="auto"/>
          </w:divBdr>
        </w:div>
        <w:div w:id="52513429">
          <w:marLeft w:val="0"/>
          <w:marRight w:val="0"/>
          <w:marTop w:val="0"/>
          <w:marBottom w:val="0"/>
          <w:divBdr>
            <w:top w:val="none" w:sz="0" w:space="0" w:color="auto"/>
            <w:left w:val="none" w:sz="0" w:space="0" w:color="auto"/>
            <w:bottom w:val="none" w:sz="0" w:space="0" w:color="auto"/>
            <w:right w:val="none" w:sz="0" w:space="0" w:color="auto"/>
          </w:divBdr>
        </w:div>
        <w:div w:id="1652979520">
          <w:marLeft w:val="0"/>
          <w:marRight w:val="0"/>
          <w:marTop w:val="0"/>
          <w:marBottom w:val="0"/>
          <w:divBdr>
            <w:top w:val="none" w:sz="0" w:space="0" w:color="auto"/>
            <w:left w:val="none" w:sz="0" w:space="0" w:color="auto"/>
            <w:bottom w:val="none" w:sz="0" w:space="0" w:color="auto"/>
            <w:right w:val="none" w:sz="0" w:space="0" w:color="auto"/>
          </w:divBdr>
        </w:div>
      </w:divsChild>
    </w:div>
    <w:div w:id="1866408698">
      <w:bodyDiv w:val="1"/>
      <w:marLeft w:val="0"/>
      <w:marRight w:val="0"/>
      <w:marTop w:val="0"/>
      <w:marBottom w:val="0"/>
      <w:divBdr>
        <w:top w:val="none" w:sz="0" w:space="0" w:color="auto"/>
        <w:left w:val="none" w:sz="0" w:space="0" w:color="auto"/>
        <w:bottom w:val="none" w:sz="0" w:space="0" w:color="auto"/>
        <w:right w:val="none" w:sz="0" w:space="0" w:color="auto"/>
      </w:divBdr>
      <w:divsChild>
        <w:div w:id="706567204">
          <w:marLeft w:val="0"/>
          <w:marRight w:val="0"/>
          <w:marTop w:val="0"/>
          <w:marBottom w:val="0"/>
          <w:divBdr>
            <w:top w:val="none" w:sz="0" w:space="0" w:color="auto"/>
            <w:left w:val="none" w:sz="0" w:space="0" w:color="auto"/>
            <w:bottom w:val="none" w:sz="0" w:space="0" w:color="auto"/>
            <w:right w:val="none" w:sz="0" w:space="0" w:color="auto"/>
          </w:divBdr>
          <w:divsChild>
            <w:div w:id="1005283086">
              <w:marLeft w:val="0"/>
              <w:marRight w:val="0"/>
              <w:marTop w:val="0"/>
              <w:marBottom w:val="360"/>
              <w:divBdr>
                <w:top w:val="none" w:sz="0" w:space="0" w:color="auto"/>
                <w:left w:val="none" w:sz="0" w:space="0" w:color="auto"/>
                <w:bottom w:val="none" w:sz="0" w:space="0" w:color="auto"/>
                <w:right w:val="none" w:sz="0" w:space="0" w:color="auto"/>
              </w:divBdr>
              <w:divsChild>
                <w:div w:id="1887641270">
                  <w:marLeft w:val="0"/>
                  <w:marRight w:val="0"/>
                  <w:marTop w:val="0"/>
                  <w:marBottom w:val="0"/>
                  <w:divBdr>
                    <w:top w:val="none" w:sz="0" w:space="0" w:color="auto"/>
                    <w:left w:val="none" w:sz="0" w:space="0" w:color="auto"/>
                    <w:bottom w:val="none" w:sz="0" w:space="0" w:color="auto"/>
                    <w:right w:val="none" w:sz="0" w:space="0" w:color="auto"/>
                  </w:divBdr>
                  <w:divsChild>
                    <w:div w:id="2129002896">
                      <w:marLeft w:val="0"/>
                      <w:marRight w:val="0"/>
                      <w:marTop w:val="0"/>
                      <w:marBottom w:val="0"/>
                      <w:divBdr>
                        <w:top w:val="none" w:sz="0" w:space="0" w:color="auto"/>
                        <w:left w:val="none" w:sz="0" w:space="0" w:color="auto"/>
                        <w:bottom w:val="none" w:sz="0" w:space="0" w:color="auto"/>
                        <w:right w:val="none" w:sz="0" w:space="0" w:color="auto"/>
                      </w:divBdr>
                      <w:divsChild>
                        <w:div w:id="1920366834">
                          <w:marLeft w:val="0"/>
                          <w:marRight w:val="0"/>
                          <w:marTop w:val="0"/>
                          <w:marBottom w:val="0"/>
                          <w:divBdr>
                            <w:top w:val="none" w:sz="0" w:space="0" w:color="auto"/>
                            <w:left w:val="none" w:sz="0" w:space="0" w:color="auto"/>
                            <w:bottom w:val="none" w:sz="0" w:space="0" w:color="auto"/>
                            <w:right w:val="none" w:sz="0" w:space="0" w:color="auto"/>
                          </w:divBdr>
                          <w:divsChild>
                            <w:div w:id="412091739">
                              <w:marLeft w:val="-240"/>
                              <w:marRight w:val="-120"/>
                              <w:marTop w:val="0"/>
                              <w:marBottom w:val="0"/>
                              <w:divBdr>
                                <w:top w:val="none" w:sz="0" w:space="0" w:color="auto"/>
                                <w:left w:val="none" w:sz="0" w:space="0" w:color="auto"/>
                                <w:bottom w:val="none" w:sz="0" w:space="0" w:color="auto"/>
                                <w:right w:val="none" w:sz="0" w:space="0" w:color="auto"/>
                              </w:divBdr>
                              <w:divsChild>
                                <w:div w:id="419955319">
                                  <w:marLeft w:val="0"/>
                                  <w:marRight w:val="0"/>
                                  <w:marTop w:val="0"/>
                                  <w:marBottom w:val="60"/>
                                  <w:divBdr>
                                    <w:top w:val="none" w:sz="0" w:space="0" w:color="auto"/>
                                    <w:left w:val="none" w:sz="0" w:space="0" w:color="auto"/>
                                    <w:bottom w:val="none" w:sz="0" w:space="0" w:color="auto"/>
                                    <w:right w:val="none" w:sz="0" w:space="0" w:color="auto"/>
                                  </w:divBdr>
                                  <w:divsChild>
                                    <w:div w:id="459958980">
                                      <w:marLeft w:val="0"/>
                                      <w:marRight w:val="0"/>
                                      <w:marTop w:val="0"/>
                                      <w:marBottom w:val="0"/>
                                      <w:divBdr>
                                        <w:top w:val="none" w:sz="0" w:space="0" w:color="auto"/>
                                        <w:left w:val="none" w:sz="0" w:space="0" w:color="auto"/>
                                        <w:bottom w:val="none" w:sz="0" w:space="0" w:color="auto"/>
                                        <w:right w:val="none" w:sz="0" w:space="0" w:color="auto"/>
                                      </w:divBdr>
                                      <w:divsChild>
                                        <w:div w:id="1708220470">
                                          <w:marLeft w:val="0"/>
                                          <w:marRight w:val="0"/>
                                          <w:marTop w:val="0"/>
                                          <w:marBottom w:val="0"/>
                                          <w:divBdr>
                                            <w:top w:val="none" w:sz="0" w:space="0" w:color="auto"/>
                                            <w:left w:val="none" w:sz="0" w:space="0" w:color="auto"/>
                                            <w:bottom w:val="none" w:sz="0" w:space="0" w:color="auto"/>
                                            <w:right w:val="none" w:sz="0" w:space="0" w:color="auto"/>
                                          </w:divBdr>
                                          <w:divsChild>
                                            <w:div w:id="966394279">
                                              <w:marLeft w:val="0"/>
                                              <w:marRight w:val="0"/>
                                              <w:marTop w:val="0"/>
                                              <w:marBottom w:val="0"/>
                                              <w:divBdr>
                                                <w:top w:val="none" w:sz="0" w:space="0" w:color="auto"/>
                                                <w:left w:val="none" w:sz="0" w:space="0" w:color="auto"/>
                                                <w:bottom w:val="none" w:sz="0" w:space="0" w:color="auto"/>
                                                <w:right w:val="none" w:sz="0" w:space="0" w:color="auto"/>
                                              </w:divBdr>
                                              <w:divsChild>
                                                <w:div w:id="1612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98904">
                              <w:marLeft w:val="0"/>
                              <w:marRight w:val="120"/>
                              <w:marTop w:val="0"/>
                              <w:marBottom w:val="0"/>
                              <w:divBdr>
                                <w:top w:val="none" w:sz="0" w:space="0" w:color="auto"/>
                                <w:left w:val="none" w:sz="0" w:space="0" w:color="auto"/>
                                <w:bottom w:val="none" w:sz="0" w:space="0" w:color="auto"/>
                                <w:right w:val="none" w:sz="0" w:space="0" w:color="auto"/>
                              </w:divBdr>
                              <w:divsChild>
                                <w:div w:id="9406031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763721">
          <w:marLeft w:val="0"/>
          <w:marRight w:val="0"/>
          <w:marTop w:val="0"/>
          <w:marBottom w:val="0"/>
          <w:divBdr>
            <w:top w:val="none" w:sz="0" w:space="0" w:color="auto"/>
            <w:left w:val="none" w:sz="0" w:space="0" w:color="auto"/>
            <w:bottom w:val="none" w:sz="0" w:space="0" w:color="auto"/>
            <w:right w:val="none" w:sz="0" w:space="0" w:color="auto"/>
          </w:divBdr>
          <w:divsChild>
            <w:div w:id="669023274">
              <w:marLeft w:val="0"/>
              <w:marRight w:val="0"/>
              <w:marTop w:val="0"/>
              <w:marBottom w:val="0"/>
              <w:divBdr>
                <w:top w:val="none" w:sz="0" w:space="0" w:color="auto"/>
                <w:left w:val="none" w:sz="0" w:space="0" w:color="auto"/>
                <w:bottom w:val="none" w:sz="0" w:space="0" w:color="auto"/>
                <w:right w:val="none" w:sz="0" w:space="0" w:color="auto"/>
              </w:divBdr>
              <w:divsChild>
                <w:div w:id="1141263847">
                  <w:marLeft w:val="0"/>
                  <w:marRight w:val="0"/>
                  <w:marTop w:val="0"/>
                  <w:marBottom w:val="0"/>
                  <w:divBdr>
                    <w:top w:val="none" w:sz="0" w:space="0" w:color="auto"/>
                    <w:left w:val="none" w:sz="0" w:space="0" w:color="auto"/>
                    <w:bottom w:val="none" w:sz="0" w:space="0" w:color="auto"/>
                    <w:right w:val="none" w:sz="0" w:space="0" w:color="auto"/>
                  </w:divBdr>
                  <w:divsChild>
                    <w:div w:id="620233306">
                      <w:marLeft w:val="0"/>
                      <w:marRight w:val="0"/>
                      <w:marTop w:val="0"/>
                      <w:marBottom w:val="0"/>
                      <w:divBdr>
                        <w:top w:val="none" w:sz="0" w:space="0" w:color="auto"/>
                        <w:left w:val="none" w:sz="0" w:space="0" w:color="auto"/>
                        <w:bottom w:val="none" w:sz="0" w:space="0" w:color="auto"/>
                        <w:right w:val="none" w:sz="0" w:space="0" w:color="auto"/>
                      </w:divBdr>
                      <w:divsChild>
                        <w:div w:id="92287127">
                          <w:marLeft w:val="0"/>
                          <w:marRight w:val="0"/>
                          <w:marTop w:val="0"/>
                          <w:marBottom w:val="0"/>
                          <w:divBdr>
                            <w:top w:val="none" w:sz="0" w:space="0" w:color="auto"/>
                            <w:left w:val="none" w:sz="0" w:space="0" w:color="auto"/>
                            <w:bottom w:val="none" w:sz="0" w:space="0" w:color="auto"/>
                            <w:right w:val="none" w:sz="0" w:space="0" w:color="auto"/>
                          </w:divBdr>
                          <w:divsChild>
                            <w:div w:id="2006516176">
                              <w:marLeft w:val="-240"/>
                              <w:marRight w:val="-120"/>
                              <w:marTop w:val="0"/>
                              <w:marBottom w:val="0"/>
                              <w:divBdr>
                                <w:top w:val="none" w:sz="0" w:space="0" w:color="auto"/>
                                <w:left w:val="none" w:sz="0" w:space="0" w:color="auto"/>
                                <w:bottom w:val="none" w:sz="0" w:space="0" w:color="auto"/>
                                <w:right w:val="none" w:sz="0" w:space="0" w:color="auto"/>
                              </w:divBdr>
                              <w:divsChild>
                                <w:div w:id="274754264">
                                  <w:marLeft w:val="0"/>
                                  <w:marRight w:val="0"/>
                                  <w:marTop w:val="0"/>
                                  <w:marBottom w:val="60"/>
                                  <w:divBdr>
                                    <w:top w:val="none" w:sz="0" w:space="0" w:color="auto"/>
                                    <w:left w:val="none" w:sz="0" w:space="0" w:color="auto"/>
                                    <w:bottom w:val="none" w:sz="0" w:space="0" w:color="auto"/>
                                    <w:right w:val="none" w:sz="0" w:space="0" w:color="auto"/>
                                  </w:divBdr>
                                  <w:divsChild>
                                    <w:div w:id="1261060328">
                                      <w:marLeft w:val="0"/>
                                      <w:marRight w:val="0"/>
                                      <w:marTop w:val="0"/>
                                      <w:marBottom w:val="0"/>
                                      <w:divBdr>
                                        <w:top w:val="none" w:sz="0" w:space="0" w:color="auto"/>
                                        <w:left w:val="none" w:sz="0" w:space="0" w:color="auto"/>
                                        <w:bottom w:val="none" w:sz="0" w:space="0" w:color="auto"/>
                                        <w:right w:val="none" w:sz="0" w:space="0" w:color="auto"/>
                                      </w:divBdr>
                                      <w:divsChild>
                                        <w:div w:id="1721435005">
                                          <w:marLeft w:val="0"/>
                                          <w:marRight w:val="0"/>
                                          <w:marTop w:val="0"/>
                                          <w:marBottom w:val="0"/>
                                          <w:divBdr>
                                            <w:top w:val="none" w:sz="0" w:space="0" w:color="auto"/>
                                            <w:left w:val="none" w:sz="0" w:space="0" w:color="auto"/>
                                            <w:bottom w:val="none" w:sz="0" w:space="0" w:color="auto"/>
                                            <w:right w:val="none" w:sz="0" w:space="0" w:color="auto"/>
                                          </w:divBdr>
                                          <w:divsChild>
                                            <w:div w:id="2121339407">
                                              <w:marLeft w:val="0"/>
                                              <w:marRight w:val="0"/>
                                              <w:marTop w:val="0"/>
                                              <w:marBottom w:val="0"/>
                                              <w:divBdr>
                                                <w:top w:val="none" w:sz="0" w:space="0" w:color="auto"/>
                                                <w:left w:val="none" w:sz="0" w:space="0" w:color="auto"/>
                                                <w:bottom w:val="none" w:sz="0" w:space="0" w:color="auto"/>
                                                <w:right w:val="none" w:sz="0" w:space="0" w:color="auto"/>
                                              </w:divBdr>
                                              <w:divsChild>
                                                <w:div w:id="12404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erveAbdi/data4PCCAR" TargetMode="External"/><Relationship Id="rId3" Type="http://schemas.openxmlformats.org/officeDocument/2006/relationships/styles" Target="styles.xml"/><Relationship Id="rId7" Type="http://schemas.openxmlformats.org/officeDocument/2006/relationships/hyperlink" Target="mailto:Erin.Dickie@camh.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Chi.Yu@camh.c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A71BE-ED65-449C-B2AD-F7C1E0A2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23</Pages>
  <Words>43528</Words>
  <Characters>248113</Characters>
  <Application>Microsoft Office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Ju-Chi Yu</dc:creator>
  <cp:keywords/>
  <dc:description/>
  <cp:lastModifiedBy>Ju-Chi Yu</cp:lastModifiedBy>
  <cp:revision>10</cp:revision>
  <dcterms:created xsi:type="dcterms:W3CDTF">2024-08-16T21:04:00Z</dcterms:created>
  <dcterms:modified xsi:type="dcterms:W3CDTF">2024-08-17T15:38:00Z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{"style":{"styleID":"http://www.zotero.org/styles/biological-psychiatry","hasBibliography":true,"bibliographyStyleHasBeenSet":true},"prefs":{"fieldType":"Field","automaticJournalAbbreviations":true,"delayCitationUpdates":false,"noteType":0},"sessionID":"E</vt:lpwstr>
  </property>
  <property fmtid="{D5CDD505-2E9C-101B-9397-08002B2CF9AE}" pid="3" name="ZOTERO_PREF_2">
    <vt:lpwstr>vhKCSva","zoteroVersion":"6.0.36","dataVersion":4}</vt:lpwstr>
  </property>
</Properties>
</file>