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86E3A" w14:textId="77777777" w:rsidR="00962E8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Supplementary materials</w:t>
      </w:r>
    </w:p>
    <w:p w14:paraId="77499895" w14:textId="77777777" w:rsidR="00962E8A"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Methods</w:t>
      </w:r>
    </w:p>
    <w:p w14:paraId="5D6F9373" w14:textId="77777777" w:rsidR="00962E8A" w:rsidRDefault="00000000">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Participants</w:t>
      </w:r>
    </w:p>
    <w:p w14:paraId="1C787E6B" w14:textId="77777777" w:rsidR="00962E8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illustrates the inclusion/exclusion criteria at each stage of data analysis.</w:t>
      </w:r>
    </w:p>
    <w:p w14:paraId="559687F7" w14:textId="77777777" w:rsidR="00962E8A"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1DD589" wp14:editId="2F95D5A4">
            <wp:extent cx="5943600" cy="3340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943600" cy="3340100"/>
                    </a:xfrm>
                    <a:prstGeom prst="rect">
                      <a:avLst/>
                    </a:prstGeom>
                    <a:ln/>
                  </pic:spPr>
                </pic:pic>
              </a:graphicData>
            </a:graphic>
          </wp:inline>
        </w:drawing>
      </w:r>
    </w:p>
    <w:p w14:paraId="0AEAF84F" w14:textId="77777777" w:rsidR="00962E8A"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S1. </w:t>
      </w:r>
      <w:r>
        <w:rPr>
          <w:rFonts w:ascii="Times New Roman" w:eastAsia="Times New Roman" w:hAnsi="Times New Roman" w:cs="Times New Roman"/>
          <w:sz w:val="24"/>
          <w:szCs w:val="24"/>
        </w:rPr>
        <w:t xml:space="preserve">The data from SPINS recruited 557 participants with 486 eligible participants (301 for SSD and 185 for controls). We excluded data for statistical analysis based on quality control (QC) criteria that include screenings of the structural image (i.e., Dashboard QC), the functional magnetic resonance imaging (fMRI) preprocessing outputs (i.e., </w:t>
      </w:r>
      <w:proofErr w:type="spellStart"/>
      <w:r>
        <w:rPr>
          <w:rFonts w:ascii="Times New Roman" w:eastAsia="Times New Roman" w:hAnsi="Times New Roman" w:cs="Times New Roman"/>
          <w:sz w:val="24"/>
          <w:szCs w:val="24"/>
        </w:rPr>
        <w:t>fMRIPrep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Ciftify</w:t>
      </w:r>
      <w:proofErr w:type="spellEnd"/>
      <w:r>
        <w:rPr>
          <w:rFonts w:ascii="Times New Roman" w:eastAsia="Times New Roman" w:hAnsi="Times New Roman" w:cs="Times New Roman"/>
          <w:sz w:val="24"/>
          <w:szCs w:val="24"/>
        </w:rPr>
        <w:t xml:space="preserve"> QC), and excessive motion captured by framewise displacement (FD). The final sample includes 248 participants with SSDs and 172 healthy controls who have both complete cognitive and resting-state fMRI data.</w:t>
      </w:r>
    </w:p>
    <w:p w14:paraId="73449F8D" w14:textId="77777777" w:rsidR="00962E8A" w:rsidRDefault="00962E8A">
      <w:pPr>
        <w:rPr>
          <w:rFonts w:ascii="Times New Roman" w:eastAsia="Times New Roman" w:hAnsi="Times New Roman" w:cs="Times New Roman"/>
          <w:sz w:val="24"/>
          <w:szCs w:val="24"/>
        </w:rPr>
      </w:pPr>
    </w:p>
    <w:p w14:paraId="2AA9CE8C" w14:textId="77777777" w:rsidR="00962E8A" w:rsidRDefault="00000000">
      <w:pP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MRI Data Acquisition</w:t>
      </w:r>
    </w:p>
    <w:p w14:paraId="4F65A11B" w14:textId="6441CEB2" w:rsidR="00962E8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MRI data was collected across 6 scanners, including a General Electric Discovery (</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135) and Siemens Prisma (</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30) at CAMH, a General Electric Signa (</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42) and Siemens Prisma (</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98) at ZHH, and a Siemens Tim Trio (</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66) and Siemens Prisma (</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xml:space="preserve">= 79) at MPRC. To ensure sequence stability over time and minimize inter-site variance, standardized operating procedures were used along with weekly phantom scans. The study also provided objective evidence for inter-site stability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{"citationID":"L444Vxn8","properties":{"formattedCitation":"(1\\uc0\\u8211{}3)","plainCitation":"(1–3)","noteIndex":0},"citationItems":[{"id":852,"uris":["http://zotero.org/users/9101184/items/Y49Z44NT"],"itemData":{"id":852,"type":"article-journal","container-title":"Magnetic Resonance Imaging","DOI":"10.1016/j.mri.2017.07.027","ISSN":"0730725X","journalAbbreviation":"Magnetic Resonance Imaging","language":"en","page":"28-39","source":"DOI.org (Crossref)","title":"A novel DTI-QA tool: Automated metric extraction exploiting the sphericity of an agar filled phantom","title-short":"A novel DTI-QA tool","volume":"46","author":[{"family":"Chavez","given":"Sofia"},{"family":"Viviano","given":"Joseph"},{"family":"Zamyadi","given":"Mojdeh"},{"family":"Kingsley","given":"Peter B."},{"family":"Kochunov","given":"Peter"},{"family":"Strother","given":"Stephen"},{"family":"Voineskos","given":"Aristotle"}],"issued":{"date-parts":[["2018",2]]}}},{"id":855,"uris":["http://zotero.org/users/9101184/items/BG6CND6V"],"itemData":{"id":855,"type":"article-journal","container-title":"Psychiatry Research: Neuroimaging","DOI":"10.1016/j.pscychresns.2018.06.004","ISSN":"09254927","journalAbbreviation":"Psychiatry Research: Neuroimaging","language":"en","page":"134-142","source":"DOI.org (Crossref)","title":"A longitudinal human phantom reliability study of multi-center T1-weighted, DTI, and resting state fMRI data","volume":"282","author":[{"family":"Hawco","given":"Colin"},{"family":"Viviano","given":"Joseph D."},{"family":"Chavez","given":"Sofia"},{"family":"Dickie","given":"Erin W."},{"family":"Calarco","given":"Navona"},{"family":"Kochunov","given":"Peter"},{"family":"Argyelan","given":"Miklos"},{"family":"Turner","given":"Jessica A."},{"family":"Malhotra","given":"Anil K."},{"family":"Buchanan","given":"Robert W."},{"family":"Voineskos","given":"Aristotle N."}],"issued":{"date-parts":[["2018",12]]}}},{"id":858,"uris":["http://zotero.org/users/9101184/items/87APTLEG"],"itemData":{"id":858,"type":"article-journal","abstract":"Abstract\n            \n              A novel mega‐analytical approach that reduced methodological variance was evaluated using a multisite diffusion tensor imaging (DTI) fractional anisotropy (FA) data by comparing white matter integrity in people with schizophrenia to controls. Methodological variance was reduced through regression of variance captured from quality assurance (QA) and by using Marchenko–Pastur Principal Component Analysis (MP‐PCA) denoising.\n              N\n               = 192 (119 patients/73 controls) data sets were collected at three sites equipped with 3T MRI systems: GE MR750, GE HDx, and Siemens Trio. DTI protocol included five\n              b\n               = 0 and 60 diffusion‐sensitized gradient directions (\n              b\n               = 1,000 s/mm\n              2\n              ). In‐house DTI QA protocol data was acquired weekly using a uniform phantom; factor analysis was used to distil into two orthogonal QA factors related to: SNR and FA. They were used as site‐specific covariates to perform mega‐analytic data aggregation. The effect size of patient‐control differences was compared to these reported by the enhancing neuro imaging genetics meta‐analysis (ENIGMA) consortium before and after regressing QA variance. Impact of MP‐PCA filtering was evaluated likewise. QA‐factors explained </w:instrText>
      </w:r>
      <w:r w:rsidR="002132D2">
        <w:rPr>
          <w:rFonts w:ascii="Cambria Math" w:eastAsia="Times New Roman" w:hAnsi="Cambria Math" w:cs="Cambria Math"/>
          <w:sz w:val="24"/>
          <w:szCs w:val="24"/>
        </w:rPr>
        <w:instrText>∼</w:instrText>
      </w:r>
      <w:r w:rsidR="002132D2">
        <w:rPr>
          <w:rFonts w:ascii="Times New Roman" w:eastAsia="Times New Roman" w:hAnsi="Times New Roman" w:cs="Times New Roman"/>
          <w:sz w:val="24"/>
          <w:szCs w:val="24"/>
        </w:rPr>
        <w:instrText xml:space="preserve">3–4% variance in the whole‐brain average FA values per site. Regression of QA factors improved the effect size of schizophrenia on whole brain average FA values—from Cohen's\n              d\n               = .53 to .57—and improved the agreement between the regional pattern of FA differences observed in this study versus ENIGMA from\n              r\n               = .54 to .70. Application of MP‐PCA‐denoising further improved the agreement to\n              r\n               = .81. Regression of methodological variances captured by routine QA and advanced denoising that led to a better agreement with a large mega‐analytic study.","container-title":"Human Brain Mapping","DOI":"10.1002/hbm.23900","ISSN":"1065-9471, 1097-0193","issue":"2","journalAbbreviation":"Human Brain Mapping","language":"en","page":"1015-1023","source":"DOI.org (Crossref)","title":"Integration of routine QA data into mega‐analysis may improve quality and sensitivity of multisite diffusion tensor imaging studies","volume":"39","author":[{"family":"Kochunov","given":"Peter"},{"family":"Dickie","given":"Erin W."},{"family":"Viviano","given":"Joseph D."},{"family":"Turner","given":"Jessica"},{"family":"Kingsley","given":"Peter B."},{"family":"Jahanshad","given":"Neda"},{"family":"Thompson","given":"Paul M."},{"family":"Ryan","given":"Meghann C."},{"family":"Fieremans","given":"Els"},{"family":"Novikov","given":"Dmitry"},{"family":"Veraart","given":"Jelle"},{"family":"Hong","given":"Elliot L."},{"family":"Malhotra","given":"Anil K."},{"family":"Buchanan","given":"Robert W."},{"family":"Chavez","given":"Sofia"},{"family":"Voineskos","given":"Aristotle N."}],"issued":{"date-parts":[["2018",2]]}}}],"schema":"https://github.com/citation-style-language/schema/raw/master/csl-citation.json"}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(1–3)</w:t>
      </w:r>
      <w:r w:rsidR="002132D2">
        <w:rPr>
          <w:rFonts w:ascii="Times New Roman" w:eastAsia="Times New Roman" w:hAnsi="Times New Roman" w:cs="Times New Roman"/>
          <w:sz w:val="24"/>
          <w:szCs w:val="24"/>
        </w:rPr>
        <w:fldChar w:fldCharType="end"/>
      </w:r>
      <w:hyperlink r:id="rId5"/>
      <w:r w:rsidR="002132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Due to scanner differences there were slight variations in the parameters for the T1 MRIs: CMH and ZHH used a BRAVO sequence with TR=6.7/6.4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TE=3/2.8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flip angle=8°, field of view=230 mm, in plane resolution=0.9 mm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slice thickness=0.9 mm; CMP, MRC, MRP, and ZHP used an MPRAGE sequence with TR=2300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TE=2.9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flip angle=9°, field of view=230 mm, in plane resolution=0.9 mm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slice </w:t>
      </w:r>
      <w:r>
        <w:rPr>
          <w:rFonts w:ascii="Times New Roman" w:eastAsia="Times New Roman" w:hAnsi="Times New Roman" w:cs="Times New Roman"/>
          <w:sz w:val="24"/>
          <w:szCs w:val="24"/>
        </w:rPr>
        <w:lastRenderedPageBreak/>
        <w:t xml:space="preserve">thickness=0.9 mm).The Resting State (RS) scan was also part of a longer multimodal MRI protocol previously described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{"citationID":"ASCuF574","properties":{"formattedCitation":"(4)","plainCitation":"(4)","noteIndex":0},"citationItems":[{"id":545,"uris":["http://zotero.org/users/9101184/items/JLCBTBZH"],"itemData":{"id":545,"type":"article-journal","container-title":"Biological Psychiatry","DOI":"10.1016/j.biopsych.2018.03.013","ISSN":"00063223","issue":"9","journalAbbreviation":"Biological Psychiatry","language":"en","page":"665-674","source":"DOI.org (Crossref)","title":"Resting-State Connectivity Biomarkers of Cognitive Performance and Social Function in Individuals With Schizophrenia Spectrum Disorder and Healthy Control Subjects","volume":"84","author":[{"family":"Viviano","given":"Joseph D."},{"family":"Buchanan","given":"Robert W."},{"family":"Calarco","given":"Navona"},{"family":"Gold","given":"James M."},{"family":"Foussias","given":"George"},{"family":"Bhagwat","given":"Nikhil"},{"family":"Stefanik","given":"Laura"},{"family":"Hawco","given":"Colin"},{"family":"DeRosse","given":"Pamela"},{"family":"Argyelan","given":"Miklos"},{"family":"Turner","given":"Jessica"},{"family":"Chavez","given":"Sofia"},{"family":"Kochunov","given":"Peter"},{"family":"Kingsley","given":"Peter"},{"family":"Zhou","given":"Xiangzhi"},{"family":"Malhotra","given":"Anil K."},{"family":"Voineskos","given":"Aristotle N."},{"family":"Carpenter","given":"Will"},{"family":"Zaranski","given":"Jen"},{"family":"Arbach","given":"Eric"},{"family":"August","given":"Sharon"},{"family":"Remington","given":"Gary"},{"family":"Dickie","given":"Erin"},{"family":"Kwan","given":"Judy"},{"family":"Plagiannakos","given":"Christina"},{"family":"Mason","given":"Mikko"},{"family":"Boczulak","given":"Marzena"},{"family":"Miranda","given":"Dielle"},{"family":"Homan","given":"Philipp"},{"family":"DeRosse","given":"Pamela"},{"family":"Iacoboni","given":"Marco"},{"family":"Green","given":"Michael"}],"issued":{"date-parts":[["2018",11]]}}}],"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(4)</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8E27742" w14:textId="77777777" w:rsidR="00962E8A" w:rsidRDefault="00962E8A">
      <w:pPr>
        <w:spacing w:line="240" w:lineRule="auto"/>
        <w:rPr>
          <w:rFonts w:ascii="Times New Roman" w:eastAsia="Times New Roman" w:hAnsi="Times New Roman" w:cs="Times New Roman"/>
          <w:b/>
          <w:i/>
          <w:sz w:val="24"/>
          <w:szCs w:val="24"/>
        </w:rPr>
      </w:pPr>
    </w:p>
    <w:p w14:paraId="7305C869" w14:textId="77777777" w:rsidR="00962E8A"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MRI Preprocessing</w:t>
      </w:r>
      <w:r>
        <w:rPr>
          <w:rFonts w:ascii="Times New Roman" w:eastAsia="Times New Roman" w:hAnsi="Times New Roman" w:cs="Times New Roman"/>
          <w:b/>
          <w:sz w:val="24"/>
          <w:szCs w:val="24"/>
        </w:rPr>
        <w:t xml:space="preserve"> </w:t>
      </w:r>
    </w:p>
    <w:p w14:paraId="3FE64F24" w14:textId="125618CC" w:rsidR="00962E8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fMRI data were preprocessed using </w:t>
      </w:r>
      <w:proofErr w:type="spellStart"/>
      <w:r>
        <w:rPr>
          <w:rFonts w:ascii="Times New Roman" w:eastAsia="Times New Roman" w:hAnsi="Times New Roman" w:cs="Times New Roman"/>
          <w:sz w:val="24"/>
          <w:szCs w:val="24"/>
        </w:rPr>
        <w:t>fMRIPrep</w:t>
      </w:r>
      <w:proofErr w:type="spellEnd"/>
      <w:r>
        <w:rPr>
          <w:rFonts w:ascii="Times New Roman" w:eastAsia="Times New Roman" w:hAnsi="Times New Roman" w:cs="Times New Roman"/>
          <w:sz w:val="24"/>
          <w:szCs w:val="24"/>
        </w:rPr>
        <w:t xml:space="preserve"> 1.5.8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{"citationID":"bNf7f49S","properties":{"formattedCitation":"(5)","plainCitation":"(5)","noteIndex":0},"citationItems":[{"id":861,"uris":["http://zotero.org/users/9101184/items/AZT8KZMT"],"itemData":{"id":861,"type":"article-journal","container-title":"Nature Methods","DOI":"10.1038/s41592-018-0235-4","ISSN":"1548-7091, 1548-7105","issue":"1","journalAbbreviation":"Nat Methods","language":"en","page":"111-116","source":"DOI.org (Crossref)","title":"fMRIPrep: a robust preprocessing pipeline for functional MRI","title-short":"fMRIPrep","volume":"16","author":[{"family":"Esteban","given":"Oscar"},{"family":"Markiewicz","given":"Christopher J."},{"family":"Blair","given":"Ross W."},{"family":"Moodie","given":"Craig A."},{"family":"Isik","given":"A. Ilkay"},{"family":"Erramuzpe","given":"Asier"},{"family":"Kent","given":"James D."},{"family":"Goncalves","given":"Mathias"},{"family":"DuPre","given":"Elizabeth"},{"family":"Snyder","given":"Madeleine"},{"family":"Oya","given":"Hiroyuki"},{"family":"Ghosh","given":"Satrajit S."},{"family":"Wright","given":"Jessey"},{"family":"Durnez","given":"Joke"},{"family":"Poldrack","given":"Russell A."},{"family":"Gorgolewski","given":"Krzysztof J."}],"issued":{"date-parts":[["2019",1]]}}}],"schema":"https://github.com/citation-style-language/schema/raw/master/csl-citation.json"}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(5)</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Nipype</w:t>
      </w:r>
      <w:proofErr w:type="spellEnd"/>
      <w:r>
        <w:rPr>
          <w:rFonts w:ascii="Times New Roman" w:eastAsia="Times New Roman" w:hAnsi="Times New Roman" w:cs="Times New Roman"/>
          <w:sz w:val="24"/>
          <w:szCs w:val="24"/>
        </w:rPr>
        <w:t xml:space="preserve"> 1.4.1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{"citationID":"20zUoAGU","properties":{"formattedCitation":"(6)","plainCitation":"(6)","noteIndex":0},"citationItems":[{"id":867,"uris":["http://zotero.org/users/9101184/items/7IGZS84E"],"itemData":{"id":867,"type":"article-journal","container-title":"Frontiers in Neuroinformatics","DOI":"10.3389/fninf.2011.00013","ISSN":"1662-5196","journalAbbreviation":"Front. Neuroinform.","source":"DOI.org (Crossref)","title":"Nipype: A Flexible, Lightweight and Extensible Neuroimaging Data Processing Framework in Python","title-short":"Nipype","URL":"http://journal.frontiersin.org/article/10.3389/fninf.2011.00013/abstract","volume":"5","author":[{"family":"Gorgolewski","given":"Krzysztof"},{"family":"Burns","given":"Christopher D."},{"family":"Madison","given":"Cindee"},{"family":"Clark","given":"Dav"},{"family":"Halchenko","given":"Yaroslav O."},{"family":"Waskom","given":"Michael L."},{"family":"Ghosh","given":"Satrajit S."}],"accessed":{"date-parts":[["2023",10,20]]},"issued":{"date-parts":[["2011"]]}}}],"schema":"https://github.com/citation-style-language/schema/raw/master/csl-citation.json"}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(6)</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Anatomical T1-weighted images were corrected for intensity non-uniformity and skull-stripped using ANTs 2.2.0, and brain tissue segmentation was performed by FSL 5.0.9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{"citationID":"Jily8138","properties":{"formattedCitation":"(7)","plainCitation":"(7)","noteIndex":0},"citationItems":[{"id":870,"uris":["http://zotero.org/users/9101184/items/IWURPFXE"],"itemData":{"id":870,"type":"article-journal","container-title":"IEEE Transactions on Medical Imaging","DOI":"10.1109/42.906424","ISSN":"02780062","issue":"1","journalAbbreviation":"IEEE Trans. Med. Imaging","page":"45-57","source":"DOI.org (Crossref)","title":"Segmentation of brain MR images through a hidden Markov random field model and the expectation-maximization algorithm","volume":"20","author":[{"family":"Zhang","given":"Y."},{"family":"Brady","given":"M."},{"family":"Smith","given":"S."}],"issued":{"date-parts":[["2001",1]]}}}],"schema":"https://github.com/citation-style-language/schema/raw/master/csl-citation.json"}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(7)</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Brain surfaces were reconstructed using </w:t>
      </w:r>
      <w:proofErr w:type="spellStart"/>
      <w:r>
        <w:rPr>
          <w:rFonts w:ascii="Times New Roman" w:eastAsia="Times New Roman" w:hAnsi="Times New Roman" w:cs="Times New Roman"/>
          <w:sz w:val="24"/>
          <w:szCs w:val="24"/>
        </w:rPr>
        <w:t>FreeSurfer</w:t>
      </w:r>
      <w:proofErr w:type="spellEnd"/>
      <w:r>
        <w:rPr>
          <w:rFonts w:ascii="Times New Roman" w:eastAsia="Times New Roman" w:hAnsi="Times New Roman" w:cs="Times New Roman"/>
          <w:sz w:val="24"/>
          <w:szCs w:val="24"/>
        </w:rPr>
        <w:t xml:space="preserve"> 6.0.1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3UX7OFnl","properties":{"formattedCitation":"(8)","plainCitation":"(8)","noteIndex":0},"citationItems":[{"id":872,"uris":["http://zotero.org/users/9101184/items/55TMWSHU"],"itemData":{"id":872,"type":"article-journal","container-title":"NeuroImage","DOI":"10.1006/nimg.1998.0395","ISSN":"10538119","issue":"2","journalAbbreviation":"NeuroImage","language":"en","page":"179-194","source":"DOI.org (Crossref)","title":"Cortical Surface-Based Analysis","volume":"9","author":[{"family":"Dale","given":"Anders M."},{"family":"Fischl","given":"Bruce"},{"family":"Sereno","given":"Martin I."}],"issued":{"date-parts":[["1999",2]]}}}],"schema":"https://github.com/citation-style-language/schema/raw/master/csl-citation.json"}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(8)</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each fMRI run, ANTs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{"citationID":"6vOfo8he","properties":{"formattedCitation":"(9)","plainCitation":"(9)","noteIndex":0},"citationItems":[{"id":876,"uris":["http://zotero.org/users/9101184/items/UYK9AM7A"],"itemData":{"id":876,"type":"article-journal","container-title":"PLOS ONE","DOI":"10.1371/journal.pone.0152472","ISSN":"1932-6203","issue":"3","journalAbbreviation":"PLoS ONE","language":"en","page":"e0152472","source":"DOI.org (Crossref)","title":"Characterization and Correction of Geometric Distortions in 814 Diffusion Weighted Images","volume":"11","author":[{"family":"Treiber","given":"Jeffrey Mark"},{"family":"White","given":"Nathan S."},{"family":"Steed","given":"Tyler Christian"},{"family":"Bartsch","given":"Hauke"},{"family":"Holland","given":"Dominic"},{"family":"Farid","given":"Nikdokht"},{"family":"McDonald","given":"Carrie R."},{"family":"Carter","given":"Bob S."},{"family":"Dale","given":"Anders Martin"},{"family":"Chen","given":"Clark C."}],"editor":[{"family":"Najbauer","given":"Joseph"}],"issued":{"date-parts":[["2016",3,30]]}}}],"schema":"https://github.com/citation-style-language/schema/raw/master/csl-citation.json"}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(9)</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used to perform </w:t>
      </w:r>
      <w:proofErr w:type="spellStart"/>
      <w:r>
        <w:rPr>
          <w:rFonts w:ascii="Times New Roman" w:eastAsia="Times New Roman" w:hAnsi="Times New Roman" w:cs="Times New Roman"/>
          <w:sz w:val="24"/>
          <w:szCs w:val="24"/>
        </w:rPr>
        <w:t>fieldmap</w:t>
      </w:r>
      <w:proofErr w:type="spellEnd"/>
      <w:r>
        <w:rPr>
          <w:rFonts w:ascii="Times New Roman" w:eastAsia="Times New Roman" w:hAnsi="Times New Roman" w:cs="Times New Roman"/>
          <w:sz w:val="24"/>
          <w:szCs w:val="24"/>
        </w:rPr>
        <w:t xml:space="preserve">-less distortion correction, and the </w:t>
      </w:r>
      <w:proofErr w:type="spellStart"/>
      <w:r>
        <w:rPr>
          <w:rFonts w:ascii="Times New Roman" w:eastAsia="Times New Roman" w:hAnsi="Times New Roman" w:cs="Times New Roman"/>
          <w:sz w:val="24"/>
          <w:szCs w:val="24"/>
        </w:rPr>
        <w:t>Freesurfer’s</w:t>
      </w:r>
      <w:proofErr w:type="spellEnd"/>
      <w:r>
        <w:rPr>
          <w:rFonts w:ascii="Times New Roman" w:eastAsia="Times New Roman" w:hAnsi="Times New Roman" w:cs="Times New Roman"/>
          <w:sz w:val="24"/>
          <w:szCs w:val="24"/>
        </w:rPr>
        <w:t xml:space="preserve"> boundary-based registration, with six degrees of freedom, was performed for co-registration of the functional data to the corresponding T1-weighted image. Slice-timing correction and motion correction were performed using MCFLIRT </w:t>
      </w:r>
      <w:hyperlink r:id="rId6">
        <w:r>
          <w:rPr>
            <w:rFonts w:ascii="Times New Roman" w:eastAsia="Times New Roman" w:hAnsi="Times New Roman" w:cs="Times New Roman"/>
            <w:sz w:val="24"/>
            <w:szCs w:val="24"/>
          </w:rPr>
          <w:t>(FSL 5.0.9</w:t>
        </w:r>
        <w:r w:rsidR="002132D2">
          <w:rPr>
            <w:rFonts w:ascii="Times New Roman" w:eastAsia="Times New Roman" w:hAnsi="Times New Roman" w:cs="Times New Roman"/>
            <w:sz w:val="24"/>
            <w:szCs w:val="24"/>
          </w:rPr>
          <w:t xml:space="preserve">)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88cjpi42","properties":{"formattedCitation":"(10)","plainCitation":"(10)","noteIndex":0},"citationItems":[{"id":874,"uris":["http://zotero.org/users/9101184/items/QYH7GZMZ"],"itemData":{"id":874,"type":"article-journal","container-title":"NeuroImage","DOI":"10.1006/nimg.2002.1132","ISSN":"10538119","issue":"2","journalAbbreviation":"NeuroImage","language":"en","page":"825-841","source":"DOI.org (Crossref)","title":"Improved Optimization for the Robust and Accurate Linear Registration and Motion Correction of Brain Images","volume":"17","author":[{"family":"Jenkinson","given":"Mark"},{"family":"Bannister","given":"Peter"},{"family":"Brady","given":"Michael"},{"family":"Smith","given":"Stephen"}],"issued":{"date-parts":[["2002",10]]}}}],"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(10)</w:t>
        </w:r>
        <w:r w:rsidR="002132D2">
          <w:rPr>
            <w:rFonts w:ascii="Times New Roman" w:eastAsia="Times New Roman" w:hAnsi="Times New Roman" w:cs="Times New Roman"/>
            <w:sz w:val="24"/>
            <w:szCs w:val="24"/>
          </w:rPr>
          <w:fldChar w:fldCharType="end"/>
        </w:r>
      </w:hyperlink>
      <w:r>
        <w:rPr>
          <w:rFonts w:ascii="Times New Roman" w:eastAsia="Times New Roman" w:hAnsi="Times New Roman" w:cs="Times New Roman"/>
          <w:sz w:val="24"/>
          <w:szCs w:val="24"/>
        </w:rPr>
        <w:t>.</w:t>
      </w:r>
    </w:p>
    <w:p w14:paraId="0177009B" w14:textId="77777777" w:rsidR="00962E8A" w:rsidRDefault="00962E8A">
      <w:pPr>
        <w:spacing w:line="240" w:lineRule="auto"/>
        <w:rPr>
          <w:rFonts w:ascii="Times New Roman" w:eastAsia="Times New Roman" w:hAnsi="Times New Roman" w:cs="Times New Roman"/>
          <w:sz w:val="24"/>
          <w:szCs w:val="24"/>
        </w:rPr>
      </w:pPr>
    </w:p>
    <w:p w14:paraId="4D5EFCB2" w14:textId="22216D41" w:rsidR="00962E8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w:t>
      </w:r>
      <w:proofErr w:type="spellStart"/>
      <w:r>
        <w:rPr>
          <w:rFonts w:ascii="Times New Roman" w:eastAsia="Times New Roman" w:hAnsi="Times New Roman" w:cs="Times New Roman"/>
          <w:sz w:val="24"/>
          <w:szCs w:val="24"/>
        </w:rPr>
        <w:t>fMRIPrep</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ciftify</w:t>
      </w:r>
      <w:proofErr w:type="spellEnd"/>
      <w:r>
        <w:rPr>
          <w:rFonts w:ascii="Times New Roman" w:eastAsia="Times New Roman" w:hAnsi="Times New Roman" w:cs="Times New Roman"/>
          <w:sz w:val="24"/>
          <w:szCs w:val="24"/>
        </w:rPr>
        <w:t xml:space="preserve"> workflows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GgMlM9ej","properties":{"formattedCitation":"(11)","plainCitation":"(11)","noteIndex":0},"citationItems":[{"id":882,"uris":["http://zotero.org/users/9101184/items/9PGTBV7W"],"itemData":{"id":882,"type":"article-journal","container-title":"NeuroImage","DOI":"10.1016/j.neuroimage.2019.04.078","ISSN":"10538119","journalAbbreviation":"NeuroImage","language":"en","page":"818-826","source":"DOI.org (Crossref)","title":"Ciftify: A framework for surface-based analysis of legacy MR acquisitions","title-short":"Ciftify","volume":"197","author":[{"family":"Dickie","given":"Erin W."},{"family":"Anticevic","given":"Alan"},{"family":"Smith","given":"Dawn E."},{"family":"Coalson","given":"Timothy S."},{"family":"Manogaran","given":"Mathuvanthi"},{"family":"Calarco","given":"Navona"},{"family":"Viviano","given":"Joseph D."},{"family":"Glasser","given":"Matthew F."},{"family":"Van Essen","given":"David C."},{"family":"Voineskos","given":"Aristotle N."}],"issued":{"date-parts":[["2019",8]]}}}],"schema":"https://github.com/citation-style-language/schema/raw/master/csl-citation.json"}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(11)</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version 2.3.1 were used to convert the </w:t>
      </w:r>
      <w:proofErr w:type="spellStart"/>
      <w:r>
        <w:rPr>
          <w:rFonts w:ascii="Times New Roman" w:eastAsia="Times New Roman" w:hAnsi="Times New Roman" w:cs="Times New Roman"/>
          <w:sz w:val="24"/>
          <w:szCs w:val="24"/>
        </w:rPr>
        <w:t>freesurfer</w:t>
      </w:r>
      <w:proofErr w:type="spellEnd"/>
      <w:r>
        <w:rPr>
          <w:rFonts w:ascii="Times New Roman" w:eastAsia="Times New Roman" w:hAnsi="Times New Roman" w:cs="Times New Roman"/>
          <w:sz w:val="24"/>
          <w:szCs w:val="24"/>
        </w:rPr>
        <w:t xml:space="preserve"> reconstructed surfaces to </w:t>
      </w:r>
      <w:proofErr w:type="spellStart"/>
      <w:r>
        <w:rPr>
          <w:rFonts w:ascii="Times New Roman" w:eastAsia="Times New Roman" w:hAnsi="Times New Roman" w:cs="Times New Roman"/>
          <w:sz w:val="24"/>
          <w:szCs w:val="24"/>
        </w:rPr>
        <w:t>gifti</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cifti</w:t>
      </w:r>
      <w:proofErr w:type="spellEnd"/>
      <w:r>
        <w:rPr>
          <w:rFonts w:ascii="Times New Roman" w:eastAsia="Times New Roman" w:hAnsi="Times New Roman" w:cs="Times New Roman"/>
          <w:sz w:val="24"/>
          <w:szCs w:val="24"/>
        </w:rPr>
        <w:t xml:space="preserve"> file formats. The cortical surfaces were realigned to the HCP </w:t>
      </w:r>
      <w:proofErr w:type="spellStart"/>
      <w:r>
        <w:rPr>
          <w:rFonts w:ascii="Times New Roman" w:eastAsia="Times New Roman" w:hAnsi="Times New Roman" w:cs="Times New Roman"/>
          <w:sz w:val="24"/>
          <w:szCs w:val="24"/>
        </w:rPr>
        <w:t>fsLR</w:t>
      </w:r>
      <w:proofErr w:type="spellEnd"/>
      <w:r>
        <w:rPr>
          <w:rFonts w:ascii="Times New Roman" w:eastAsia="Times New Roman" w:hAnsi="Times New Roman" w:cs="Times New Roman"/>
          <w:sz w:val="24"/>
          <w:szCs w:val="24"/>
        </w:rPr>
        <w:t xml:space="preserve"> templates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p98ufAwG","properties":{"formattedCitation":"(12)","plainCitation":"(12)","noteIndex":0},"citationItems":[{"id":885,"uris":["http://zotero.org/users/9101184/items/5KBILW3Q"],"itemData":{"id":885,"type":"article-journal","container-title":"NeuroImage","DOI":"10.1016/j.neuroimage.2013.04.127","ISSN":"10538119","journalAbbreviation":"NeuroImage","language":"en","page":"105-124","source":"DOI.org (Crossref)","title":"The minimal preprocessing pipelines for the Human Connectome Project","volume":"80","author":[{"family":"Glasser","given":"Matthew F."},{"family":"Sotiropoulos","given":"Stamatios N."},{"family":"Wilson","given":"J. Anthony"},{"family":"Coalson","given":"Timothy S."},{"family":"Fischl","given":"Bruce"},{"family":"Andersson","given":"Jesper L."},{"family":"Xu","given":"Junqian"},{"family":"Jbabdi","given":"Saad"},{"family":"Webster","given":"Matthew"},{"family":"Polimeni","given":"Jonathan R."},{"family":"Van Essen","given":"David C."},{"family":"Jenkinson","given":"Mark"}],"issued":{"date-parts":[["2013",10]]}}}],"schema":"https://github.com/citation-style-language/schema/raw/master/csl-citation.json"}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(12)</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sulcal depth using the MSM algorithm </w:t>
      </w:r>
      <w:hyperlink r:id="rId7">
        <w:r w:rsidR="002132D2">
          <w:rPr>
            <w:rFonts w:ascii="Times New Roman" w:eastAsia="Times New Roman" w:hAnsi="Times New Roman" w:cs="Times New Roman"/>
            <w:sz w:val="24"/>
            <w:szCs w:val="24"/>
          </w:rPr>
          <w:t>(</w:t>
        </w:r>
        <w:proofErr w:type="spellStart"/>
        <w:r w:rsidR="002132D2">
          <w:rPr>
            <w:rFonts w:ascii="Times New Roman" w:eastAsia="Times New Roman" w:hAnsi="Times New Roman" w:cs="Times New Roman"/>
            <w:sz w:val="24"/>
            <w:szCs w:val="24"/>
          </w:rPr>
          <w:t>MSM</w:t>
        </w:r>
      </w:hyperlink>
      <w:hyperlink r:id="rId8">
        <w:r w:rsidR="002132D2">
          <w:rPr>
            <w:rFonts w:ascii="Times New Roman" w:eastAsia="Times New Roman" w:hAnsi="Times New Roman" w:cs="Times New Roman"/>
            <w:sz w:val="24"/>
            <w:szCs w:val="24"/>
          </w:rPr>
          <w:t>Sulc</w:t>
        </w:r>
        <w:proofErr w:type="spellEnd"/>
        <w:r w:rsidR="002132D2">
          <w:rPr>
            <w:rFonts w:ascii="Times New Roman" w:eastAsia="Times New Roman" w:hAnsi="Times New Roman" w:cs="Times New Roman"/>
            <w:sz w:val="24"/>
            <w:szCs w:val="24"/>
          </w:rPr>
          <w:t xml:space="preserve">)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3FMyb0nH","properties":{"formattedCitation":"(13)","plainCitation":"(13)","noteIndex":0},"citationItems":[{"id":888,"uris":["http://zotero.org/users/9101184/items/JNTPD8ZU"],"itemData":{"id":888,"type":"article-journal","container-title":"NeuroImage","DOI":"10.1016/j.neuroimage.2014.05.069","ISSN":"10538119","journalAbbreviation":"NeuroImage","language":"en","page":"414-426","source":"DOI.org (Crossref)","title":"MSM: A new flexible framework for Multimodal Surface Matching","title-short":"MSM","volume":"100","author":[{"family":"Robinson","given":"Emma C."},{"family":"Jbabdi","given":"Saad"},{"family":"Glasser","given":"Matthew F."},{"family":"Andersson","given":"Jesper"},{"family":"Burgess","given":"Gregory C."},{"family":"Harms","given":"Michael P."},{"family":"Smith","given":"Stephen M."},{"family":"Van Essen","given":"David C."},{"family":"Jenkinson","given":"Mark"}],"issued":{"date-parts":[["2014",10]]}}}],"schema":"https://github.com/citation-style-language/schema/raw/master/csl-citation.json"}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(13)</w:t>
        </w:r>
        <w:r w:rsidR="002132D2">
          <w:rPr>
            <w:rFonts w:ascii="Times New Roman" w:eastAsia="Times New Roman" w:hAnsi="Times New Roman" w:cs="Times New Roman"/>
            <w:sz w:val="24"/>
            <w:szCs w:val="24"/>
          </w:rPr>
          <w:fldChar w:fldCharType="end"/>
        </w:r>
        <w:r w:rsidR="002132D2">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 xml:space="preserve">and resampled to 32k vertices per hemisphere, and the </w:t>
      </w:r>
      <w:proofErr w:type="spellStart"/>
      <w:r>
        <w:rPr>
          <w:rFonts w:ascii="Times New Roman" w:eastAsia="Times New Roman" w:hAnsi="Times New Roman" w:cs="Times New Roman"/>
          <w:sz w:val="24"/>
          <w:szCs w:val="24"/>
        </w:rPr>
        <w:t>freesurfer</w:t>
      </w:r>
      <w:proofErr w:type="spellEnd"/>
      <w:r>
        <w:rPr>
          <w:rFonts w:ascii="Times New Roman" w:eastAsia="Times New Roman" w:hAnsi="Times New Roman" w:cs="Times New Roman"/>
          <w:sz w:val="24"/>
          <w:szCs w:val="24"/>
        </w:rPr>
        <w:t xml:space="preserve"> subcortical segmentation was used to define the participants 32k subcortical atlas </w:t>
      </w:r>
      <w:proofErr w:type="spellStart"/>
      <w:r>
        <w:rPr>
          <w:rFonts w:ascii="Times New Roman" w:eastAsia="Times New Roman" w:hAnsi="Times New Roman" w:cs="Times New Roman"/>
          <w:sz w:val="24"/>
          <w:szCs w:val="24"/>
        </w:rPr>
        <w:t>greyordinates</w:t>
      </w:r>
      <w:proofErr w:type="spellEnd"/>
      <w:r>
        <w:rPr>
          <w:rFonts w:ascii="Times New Roman" w:eastAsia="Times New Roman" w:hAnsi="Times New Roman" w:cs="Times New Roman"/>
          <w:sz w:val="24"/>
          <w:szCs w:val="24"/>
        </w:rPr>
        <w:t xml:space="preserve">. The functional data was projected to the 32k surface coordinates using a ribbon constrained method that excludes outlier voxels, with methods similar to those employed by the HCP Pipelines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Qz2J3251","properties":{"formattedCitation":"(12)","plainCitation":"(12)","noteIndex":0},"citationItems":[{"id":885,"uris":["http://zotero.org/users/9101184/items/5KBILW3Q"],"itemData":{"id":885,"type":"article-journal","container-title":"NeuroImage","DOI":"10.1016/j.neuroimage.2013.04.127","ISSN":"10538119","journalAbbreviation":"NeuroImage","language":"en","page":"105-124","source":"DOI.org (Crossref)","title":"The minimal preprocessing pipelines for the Human Connectome Project","volume":"80","author":[{"family":"Glasser","given":"Matthew F."},{"family":"Sotiropoulos","given":"Stamatios N."},{"family":"Wilson","given":"J. Anthony"},{"family":"Coalson","given":"Timothy S."},{"family":"Fischl","given":"Bruce"},{"family":"Andersson","given":"Jesper L."},{"family":"Xu","given":"Junqian"},{"family":"Jbabdi","given":"Saad"},{"family":"Webster","given":"Matthew"},{"family":"Polimeni","given":"Jonathan R."},{"family":"Van Essen","given":"David C."},{"family":"Jenkinson","given":"Mark"}],"issued":{"date-parts":[["2013",10]]}}}],"schema":"https://github.com/citation-style-language/schema/raw/master/csl-citation.json"}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(12)</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50110FF5" w14:textId="77777777" w:rsidR="00962E8A" w:rsidRDefault="00962E8A">
      <w:pPr>
        <w:spacing w:line="240" w:lineRule="auto"/>
        <w:rPr>
          <w:rFonts w:ascii="Times New Roman" w:eastAsia="Times New Roman" w:hAnsi="Times New Roman" w:cs="Times New Roman"/>
          <w:sz w:val="24"/>
          <w:szCs w:val="24"/>
        </w:rPr>
      </w:pPr>
    </w:p>
    <w:p w14:paraId="399E0066" w14:textId="6054B791" w:rsidR="00962E8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dropped the first three TRs for each </w:t>
      </w:r>
      <w:proofErr w:type="gramStart"/>
      <w:r>
        <w:rPr>
          <w:rFonts w:ascii="Times New Roman" w:eastAsia="Times New Roman" w:hAnsi="Times New Roman" w:cs="Times New Roman"/>
          <w:sz w:val="24"/>
          <w:szCs w:val="24"/>
        </w:rPr>
        <w:t>scan, and</w:t>
      </w:r>
      <w:proofErr w:type="gramEnd"/>
      <w:r>
        <w:rPr>
          <w:rFonts w:ascii="Times New Roman" w:eastAsia="Times New Roman" w:hAnsi="Times New Roman" w:cs="Times New Roman"/>
          <w:sz w:val="24"/>
          <w:szCs w:val="24"/>
        </w:rPr>
        <w:t xml:space="preserve"> performed spatial smoothing with a 2 mm full width at half maximum Gaussian kernel. ‘</w:t>
      </w:r>
      <w:proofErr w:type="spellStart"/>
      <w:proofErr w:type="gramStart"/>
      <w:r>
        <w:rPr>
          <w:rFonts w:ascii="Times New Roman" w:eastAsia="Times New Roman" w:hAnsi="Times New Roman" w:cs="Times New Roman"/>
          <w:sz w:val="24"/>
          <w:szCs w:val="24"/>
        </w:rPr>
        <w:t>ciftify</w:t>
      </w:r>
      <w:proofErr w:type="gramEnd"/>
      <w:r>
        <w:rPr>
          <w:rFonts w:ascii="Times New Roman" w:eastAsia="Times New Roman" w:hAnsi="Times New Roman" w:cs="Times New Roman"/>
          <w:sz w:val="24"/>
          <w:szCs w:val="24"/>
        </w:rPr>
        <w:t>_clean_img</w:t>
      </w:r>
      <w:proofErr w:type="spellEnd"/>
      <w:r w:rsidR="000A75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was then used to detrend and band-pass filter (0.01-0.1 Hz) the signals and perform nuisance regression on the data. </w:t>
      </w:r>
      <w:bookmarkStart w:id="0" w:name="_Hlk163936639"/>
      <w:r>
        <w:rPr>
          <w:rFonts w:ascii="Times New Roman" w:eastAsia="Times New Roman" w:hAnsi="Times New Roman" w:cs="Times New Roman"/>
          <w:sz w:val="24"/>
          <w:szCs w:val="24"/>
        </w:rPr>
        <w:t xml:space="preserve">The nuisance regression model included six head motion correction parameters, mean white matter signal, mean cerebral spinal fluid signal, mean global signal and the square, the derivative, and the squared derivative for each of these regressors (generated by </w:t>
      </w:r>
      <w:proofErr w:type="spellStart"/>
      <w:r>
        <w:rPr>
          <w:rFonts w:ascii="Times New Roman" w:eastAsia="Times New Roman" w:hAnsi="Times New Roman" w:cs="Times New Roman"/>
          <w:sz w:val="24"/>
          <w:szCs w:val="24"/>
        </w:rPr>
        <w:t>fMRIPrep</w:t>
      </w:r>
      <w:proofErr w:type="spellEnd"/>
      <w:r>
        <w:rPr>
          <w:rFonts w:ascii="Times New Roman" w:eastAsia="Times New Roman" w:hAnsi="Times New Roman" w:cs="Times New Roman"/>
          <w:sz w:val="24"/>
          <w:szCs w:val="24"/>
        </w:rPr>
        <w:t>). We regressed out the mean global signal to remove the dominating global effects.</w:t>
      </w:r>
      <w:bookmarkEnd w:id="0"/>
    </w:p>
    <w:p w14:paraId="7D820D16" w14:textId="77777777" w:rsidR="00962E8A" w:rsidRDefault="00000000">
      <w:pPr>
        <w:spacing w:line="240" w:lineRule="auto"/>
        <w:rPr>
          <w:rFonts w:ascii="Times New Roman" w:eastAsia="Times New Roman" w:hAnsi="Times New Roman" w:cs="Times New Roman"/>
          <w:sz w:val="24"/>
          <w:szCs w:val="24"/>
          <w:shd w:val="clear" w:color="auto" w:fill="FFE599"/>
        </w:rPr>
      </w:pPr>
      <w:r>
        <w:rPr>
          <w:rFonts w:ascii="Times New Roman" w:eastAsia="Times New Roman" w:hAnsi="Times New Roman" w:cs="Times New Roman"/>
          <w:sz w:val="24"/>
          <w:szCs w:val="24"/>
          <w:shd w:val="clear" w:color="auto" w:fill="FFE599"/>
        </w:rPr>
        <w:t xml:space="preserve"> </w:t>
      </w:r>
    </w:p>
    <w:p w14:paraId="013D0280" w14:textId="77777777" w:rsidR="00962E8A"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Statistical Analysis</w:t>
      </w:r>
      <w:r>
        <w:rPr>
          <w:rFonts w:ascii="Times New Roman" w:eastAsia="Times New Roman" w:hAnsi="Times New Roman" w:cs="Times New Roman"/>
          <w:b/>
          <w:sz w:val="24"/>
          <w:szCs w:val="24"/>
        </w:rPr>
        <w:t xml:space="preserve"> </w:t>
      </w:r>
    </w:p>
    <w:p w14:paraId="1C95A592" w14:textId="77777777" w:rsidR="00962E8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any participants missing one cognitive measure, data were imputed with the rest of the behavioral variables using the </w:t>
      </w:r>
      <w:r>
        <w:rPr>
          <w:rFonts w:ascii="Times New Roman" w:eastAsia="Times New Roman" w:hAnsi="Times New Roman" w:cs="Times New Roman"/>
          <w:i/>
          <w:sz w:val="24"/>
          <w:szCs w:val="24"/>
        </w:rPr>
        <w:t>mice</w:t>
      </w:r>
      <w:r>
        <w:rPr>
          <w:rFonts w:ascii="Times New Roman" w:eastAsia="Times New Roman" w:hAnsi="Times New Roman" w:cs="Times New Roman"/>
          <w:sz w:val="24"/>
          <w:szCs w:val="24"/>
        </w:rPr>
        <w:t xml:space="preserve"> package in R.</w:t>
      </w:r>
      <w:r>
        <w:rPr>
          <w:rFonts w:ascii="Times New Roman" w:eastAsia="Times New Roman" w:hAnsi="Times New Roman" w:cs="Times New Roman"/>
          <w:color w:val="444746"/>
          <w:sz w:val="24"/>
          <w:szCs w:val="24"/>
          <w:highlight w:val="white"/>
        </w:rPr>
        <w:t xml:space="preserve"> </w:t>
      </w:r>
      <w:r>
        <w:rPr>
          <w:rFonts w:ascii="Times New Roman" w:eastAsia="Times New Roman" w:hAnsi="Times New Roman" w:cs="Times New Roman"/>
          <w:sz w:val="24"/>
          <w:szCs w:val="24"/>
        </w:rPr>
        <w:t xml:space="preserve">To examine group differences in cognition, we first examined the homoscedasticity between groups by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-tests and confirmed the normality of each group by Shapiro-Wilk’s test. Next, we examined group differences between SSDs and controls before </w:t>
      </w:r>
      <w:proofErr w:type="gramStart"/>
      <w:r>
        <w:rPr>
          <w:rFonts w:ascii="Times New Roman" w:eastAsia="Times New Roman" w:hAnsi="Times New Roman" w:cs="Times New Roman"/>
          <w:sz w:val="24"/>
          <w:szCs w:val="24"/>
        </w:rPr>
        <w:t>imputing</w:t>
      </w:r>
      <w:proofErr w:type="gramEnd"/>
      <w:r>
        <w:rPr>
          <w:rFonts w:ascii="Times New Roman" w:eastAsia="Times New Roman" w:hAnsi="Times New Roman" w:cs="Times New Roman"/>
          <w:sz w:val="24"/>
          <w:szCs w:val="24"/>
        </w:rPr>
        <w:t xml:space="preserve"> missing data. We performed the two-sample equal variances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-test if the measure showed homoscedasticity between groups, and we performed the Welch's unequal variances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-test if the groups are heteroscedastic. If either group did not pass the normality test, we performed a non-parametric bootstrap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-test, which has no normality assumption of the data.</w:t>
      </w:r>
    </w:p>
    <w:p w14:paraId="33FD86F1" w14:textId="77777777" w:rsidR="00962E8A" w:rsidRDefault="00962E8A">
      <w:pPr>
        <w:spacing w:line="240" w:lineRule="auto"/>
        <w:rPr>
          <w:rFonts w:ascii="Times New Roman" w:eastAsia="Times New Roman" w:hAnsi="Times New Roman" w:cs="Times New Roman"/>
          <w:sz w:val="24"/>
          <w:szCs w:val="24"/>
        </w:rPr>
      </w:pPr>
    </w:p>
    <w:p w14:paraId="202E93AC" w14:textId="77777777" w:rsidR="00962E8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Partial Least Squares Correlation (PLSC)</w:t>
      </w:r>
      <w:r>
        <w:rPr>
          <w:rFonts w:ascii="Times New Roman" w:eastAsia="Times New Roman" w:hAnsi="Times New Roman" w:cs="Times New Roman"/>
          <w:sz w:val="24"/>
          <w:szCs w:val="24"/>
        </w:rPr>
        <w:t xml:space="preserve"> </w:t>
      </w:r>
    </w:p>
    <w:p w14:paraId="35E3ED96" w14:textId="64E89721" w:rsidR="00962E8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Partial least squares correlation </w:t>
      </w:r>
      <w:r w:rsidR="002132D2">
        <w:rPr>
          <w:rFonts w:ascii="Times New Roman" w:eastAsia="Times New Roman" w:hAnsi="Times New Roman" w:cs="Times New Roman"/>
          <w:sz w:val="24"/>
          <w:szCs w:val="24"/>
        </w:rPr>
        <w:t xml:space="preserve">(PLSC) </w:t>
      </w:r>
      <w:r w:rsidR="002132D2">
        <w:rPr>
          <w:rFonts w:ascii="Times New Roman" w:eastAsia="Times New Roman" w:hAnsi="Times New Roman" w:cs="Times New Roman"/>
          <w:sz w:val="24"/>
          <w:szCs w:val="24"/>
        </w:rPr>
        <w:fldChar w:fldCharType="begin"/>
      </w:r>
      <w:r w:rsidR="002132D2">
        <w:rPr>
          <w:rFonts w:ascii="Times New Roman" w:eastAsia="Times New Roman" w:hAnsi="Times New Roman" w:cs="Times New Roman"/>
          <w:sz w:val="24"/>
          <w:szCs w:val="24"/>
        </w:rPr>
        <w:instrText xml:space="preserve"> ADDIN ZOTERO_ITEM CSL_CITATION {"citationID":"rfGPdQ8E","properties":{"formattedCitation":"(14)","plainCitation":"(14)","noteIndex":0},"citationItems":[{"id":56,"uris":["http://zotero.org/groups/4600429/items/TVB73LX2"],"itemData":{"id":56,"type":"article-journal","container-title":"Neuroimage","note":"publisher: Elsevier","page":"455–475","title":"Partial Least Squares (PLS) methods for neuroimaging: a tutorial and review","volume":"56","author":[{"family":"Krishnan","given":"Anjali"},{"family":"Williams","given":"Lynne J"},{"family":"McIntosh","given":"Anthony Randal"},{"family":"Abdi","given":"Hervé"}],"issued":{"date-parts":[["2011"]]}}}],"schema":"https://github.com/citation-style-language/schema/raw/master/csl-citation.json"} </w:instrText>
      </w:r>
      <w:r w:rsidR="002132D2">
        <w:rPr>
          <w:rFonts w:ascii="Times New Roman" w:eastAsia="Times New Roman" w:hAnsi="Times New Roman" w:cs="Times New Roman"/>
          <w:sz w:val="24"/>
          <w:szCs w:val="24"/>
        </w:rPr>
        <w:fldChar w:fldCharType="separate"/>
      </w:r>
      <w:r w:rsidR="002132D2" w:rsidRPr="002132D2">
        <w:rPr>
          <w:rFonts w:ascii="Times New Roman" w:hAnsi="Times New Roman" w:cs="Times New Roman"/>
          <w:sz w:val="24"/>
        </w:rPr>
        <w:t>(14)</w:t>
      </w:r>
      <w:r w:rsidR="002132D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is a component-based method that is used to examine the association between two sets of variables measuring the same participants. PLSC decomposes the cross product between the two variable sets. In our analysis, with the variables centered and normalized to have sums of squares of 1s, such cross product gives scaled correlations between the two sets of variables. PLSC then decomposes such </w:t>
      </w:r>
      <w:proofErr w:type="gramStart"/>
      <w:r>
        <w:rPr>
          <w:rFonts w:ascii="Times New Roman" w:eastAsia="Times New Roman" w:hAnsi="Times New Roman" w:cs="Times New Roman"/>
          <w:sz w:val="24"/>
          <w:szCs w:val="24"/>
        </w:rPr>
        <w:t>cross product</w:t>
      </w:r>
      <w:proofErr w:type="gramEnd"/>
      <w:r>
        <w:rPr>
          <w:rFonts w:ascii="Times New Roman" w:eastAsia="Times New Roman" w:hAnsi="Times New Roman" w:cs="Times New Roman"/>
          <w:sz w:val="24"/>
          <w:szCs w:val="24"/>
        </w:rPr>
        <w:t xml:space="preserve"> matrix into uncorrelated </w:t>
      </w:r>
      <w:r>
        <w:rPr>
          <w:rFonts w:ascii="Times New Roman" w:eastAsia="Times New Roman" w:hAnsi="Times New Roman" w:cs="Times New Roman"/>
          <w:i/>
          <w:sz w:val="24"/>
          <w:szCs w:val="24"/>
        </w:rPr>
        <w:t>dimensions</w:t>
      </w:r>
      <w:r>
        <w:rPr>
          <w:rFonts w:ascii="Times New Roman" w:eastAsia="Times New Roman" w:hAnsi="Times New Roman" w:cs="Times New Roman"/>
          <w:sz w:val="24"/>
          <w:szCs w:val="24"/>
        </w:rPr>
        <w:t xml:space="preserve"> that best capture different components of the correlation pattern. In </w:t>
      </w:r>
      <w:r>
        <w:rPr>
          <w:rFonts w:ascii="Times New Roman" w:eastAsia="Times New Roman" w:hAnsi="Times New Roman" w:cs="Times New Roman"/>
          <w:sz w:val="24"/>
          <w:szCs w:val="24"/>
        </w:rPr>
        <w:lastRenderedPageBreak/>
        <w:t xml:space="preserve">PLSC, each dimension is composed of 1) two sets of </w:t>
      </w:r>
      <w:r>
        <w:rPr>
          <w:rFonts w:ascii="Times New Roman" w:eastAsia="Times New Roman" w:hAnsi="Times New Roman" w:cs="Times New Roman"/>
          <w:i/>
          <w:sz w:val="24"/>
          <w:szCs w:val="24"/>
        </w:rPr>
        <w:t>latent variables</w:t>
      </w:r>
      <w:r>
        <w:rPr>
          <w:rFonts w:ascii="Times New Roman" w:eastAsia="Times New Roman" w:hAnsi="Times New Roman" w:cs="Times New Roman"/>
          <w:sz w:val="24"/>
          <w:szCs w:val="24"/>
        </w:rPr>
        <w:t xml:space="preserve">, which represent the participants on this dimension, with respect to the two sets of variables (i.e., behavioral and gradients), and 2) two sets of variable </w:t>
      </w:r>
      <w:r>
        <w:rPr>
          <w:rFonts w:ascii="Times New Roman" w:eastAsia="Times New Roman" w:hAnsi="Times New Roman" w:cs="Times New Roman"/>
          <w:i/>
          <w:sz w:val="24"/>
          <w:szCs w:val="24"/>
        </w:rPr>
        <w:t>loadings</w:t>
      </w:r>
      <w:r>
        <w:rPr>
          <w:rFonts w:ascii="Times New Roman" w:eastAsia="Times New Roman" w:hAnsi="Times New Roman" w:cs="Times New Roman"/>
          <w:sz w:val="24"/>
          <w:szCs w:val="24"/>
        </w:rPr>
        <w:t>, which describe how they contribute to this dimension.</w:t>
      </w:r>
    </w:p>
    <w:p w14:paraId="041E6940" w14:textId="77777777" w:rsidR="00962E8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Formally, latent variables are new variables obtained by linear combinations (weighted sums) of the original variables. Each dimension of PLSC includes one pair of latent variables—one obtained from each data table—and the coefficients used to compute these linear combinations are the variable loadings. In PLSC, the first dimension is extracted such that the pair of latent variables are as similar as possible, as measured by their covariance; this covariance is quantified by the first </w:t>
      </w:r>
      <w:r>
        <w:rPr>
          <w:rFonts w:ascii="Times New Roman" w:eastAsia="Times New Roman" w:hAnsi="Times New Roman" w:cs="Times New Roman"/>
          <w:i/>
          <w:sz w:val="24"/>
          <w:szCs w:val="24"/>
        </w:rPr>
        <w:t>singular value</w:t>
      </w:r>
      <w:r>
        <w:rPr>
          <w:rFonts w:ascii="Times New Roman" w:eastAsia="Times New Roman" w:hAnsi="Times New Roman" w:cs="Times New Roman"/>
          <w:sz w:val="24"/>
          <w:szCs w:val="24"/>
        </w:rPr>
        <w:t xml:space="preserve"> of PLSC. Subsequently, the latent variables of the second dimension are obtained from the residual data of the first dimension and explain the maximum covariance from the residual data with this covariance stored as the second singular value. Subsequent dimensions are obtained in the same way. Together, PLSC dimensions explain the covariance of the data tables in a descending order and are orthogonal to each other. Given such orthogonality, these dimensions explain independent sources of covariance, and the squared singular values (i.e., the </w:t>
      </w:r>
      <w:r>
        <w:rPr>
          <w:rFonts w:ascii="Times New Roman" w:eastAsia="Times New Roman" w:hAnsi="Times New Roman" w:cs="Times New Roman"/>
          <w:i/>
          <w:sz w:val="24"/>
          <w:szCs w:val="24"/>
        </w:rPr>
        <w:t>eigenvalues</w:t>
      </w:r>
      <w:r>
        <w:rPr>
          <w:rFonts w:ascii="Times New Roman" w:eastAsia="Times New Roman" w:hAnsi="Times New Roman" w:cs="Times New Roman"/>
          <w:sz w:val="24"/>
          <w:szCs w:val="24"/>
        </w:rPr>
        <w:t xml:space="preserve">, denoted by </w:t>
      </w:r>
      <w:r>
        <w:rPr>
          <w:rFonts w:ascii="Times New Roman" w:eastAsia="Times New Roman" w:hAnsi="Times New Roman" w:cs="Times New Roman"/>
          <w:i/>
          <w:sz w:val="24"/>
          <w:szCs w:val="24"/>
        </w:rPr>
        <w:t>λ</w:t>
      </w:r>
      <w:r>
        <w:rPr>
          <w:rFonts w:ascii="Times New Roman" w:eastAsia="Times New Roman" w:hAnsi="Times New Roman" w:cs="Times New Roman"/>
          <w:sz w:val="24"/>
          <w:szCs w:val="24"/>
        </w:rPr>
        <w:t xml:space="preserve">) are thus additive. Specifically, they add up to the total squared scaled correlation of the two data tables, and the ratio of each eigenvalue with respect to this total quantifies the proportion of scaled correlation explained by each dimension (denoted by </w:t>
      </w:r>
      <w:r>
        <w:rPr>
          <w:rFonts w:ascii="Times New Roman" w:eastAsia="Times New Roman" w:hAnsi="Times New Roman" w:cs="Times New Roman"/>
          <w:i/>
          <w:sz w:val="24"/>
          <w:szCs w:val="24"/>
        </w:rPr>
        <w:t>τ</w:t>
      </w:r>
      <w:r>
        <w:rPr>
          <w:rFonts w:ascii="Times New Roman" w:eastAsia="Times New Roman" w:hAnsi="Times New Roman" w:cs="Times New Roman"/>
          <w:sz w:val="24"/>
          <w:szCs w:val="24"/>
        </w:rPr>
        <w:t xml:space="preserve">). As </w:t>
      </w:r>
      <w:r>
        <w:rPr>
          <w:rFonts w:ascii="Times New Roman" w:eastAsia="Times New Roman" w:hAnsi="Times New Roman" w:cs="Times New Roman"/>
          <w:i/>
          <w:sz w:val="24"/>
          <w:szCs w:val="24"/>
        </w:rPr>
        <w:t>τ</w:t>
      </w:r>
      <w:r>
        <w:rPr>
          <w:rFonts w:ascii="Times New Roman" w:eastAsia="Times New Roman" w:hAnsi="Times New Roman" w:cs="Times New Roman"/>
          <w:sz w:val="24"/>
          <w:szCs w:val="24"/>
        </w:rPr>
        <w:t xml:space="preserve">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idea of a proportion of variance explained as measured by </w:t>
      </w:r>
      <w:r>
        <w:rPr>
          <w:rFonts w:ascii="Times New Roman" w:eastAsia="Times New Roman" w:hAnsi="Times New Roman" w:cs="Times New Roman"/>
          <w:i/>
          <w:sz w:val="24"/>
          <w:szCs w:val="24"/>
        </w:rPr>
        <w:t>η</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τ</w:t>
      </w:r>
      <w:r>
        <w:rPr>
          <w:rFonts w:ascii="Times New Roman" w:eastAsia="Times New Roman" w:hAnsi="Times New Roman" w:cs="Times New Roman"/>
          <w:sz w:val="24"/>
          <w:szCs w:val="24"/>
        </w:rPr>
        <w:t xml:space="preserve"> can be interpreted as the effect size of a PLSC dimension.</w:t>
      </w:r>
    </w:p>
    <w:p w14:paraId="1DB87EA4" w14:textId="77777777" w:rsidR="00962E8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Identify reliable dimensions.</w:t>
      </w:r>
      <w:r>
        <w:rPr>
          <w:rFonts w:ascii="Times New Roman" w:eastAsia="Times New Roman" w:hAnsi="Times New Roman" w:cs="Times New Roman"/>
          <w:sz w:val="24"/>
          <w:szCs w:val="24"/>
        </w:rPr>
        <w:t xml:space="preserve"> To identify reliable dimensions, we performed a permutation test on the singular values to determine if the covariance between the corresponding pair of latent variables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reliably larger than 0. In the permutation test, we first permuted the participants within each variable of both tables such that the relationships between them were null. The permuted tables were then analyzed by PLSC to extract the first singular value. This procedure was repeated 1000 times to generate the null distribution of the first singular value. For the second dimension, the first dimension was first regressed out from the data before the 1000 iterations of permutation and PLSC to obtain the null distribution of the second singular value; a similar procedure was used for subsequent dimension. Just like in the null hypothesis testing, we then compared the observed values to their corresponding null distribution and obtained their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value as the probability associated with each observed value under their null. A singular value with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.05 indicates a reliable dimension (</w:t>
      </w:r>
      <w:r>
        <w:rPr>
          <w:rFonts w:ascii="Times New Roman" w:eastAsia="Times New Roman" w:hAnsi="Times New Roman" w:cs="Times New Roman"/>
          <w:i/>
          <w:sz w:val="24"/>
          <w:szCs w:val="24"/>
        </w:rPr>
        <w:t>α</w:t>
      </w:r>
      <w:r>
        <w:rPr>
          <w:rFonts w:ascii="Times New Roman" w:eastAsia="Times New Roman" w:hAnsi="Times New Roman" w:cs="Times New Roman"/>
          <w:sz w:val="24"/>
          <w:szCs w:val="24"/>
        </w:rPr>
        <w:t xml:space="preserve"> = .05).</w:t>
      </w:r>
    </w:p>
    <w:p w14:paraId="49DF0A82" w14:textId="77777777" w:rsidR="00962E8A"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Identify important variables and reliable loadings.</w:t>
      </w:r>
      <w:r>
        <w:rPr>
          <w:rFonts w:ascii="Times New Roman" w:eastAsia="Times New Roman" w:hAnsi="Times New Roman" w:cs="Times New Roman"/>
          <w:sz w:val="24"/>
          <w:szCs w:val="24"/>
        </w:rPr>
        <w:t xml:space="preserve"> To identify important variables for a given dimension, we quantified the </w:t>
      </w:r>
      <w:r>
        <w:rPr>
          <w:rFonts w:ascii="Times New Roman" w:eastAsia="Times New Roman" w:hAnsi="Times New Roman" w:cs="Times New Roman"/>
          <w:i/>
          <w:sz w:val="24"/>
          <w:szCs w:val="24"/>
        </w:rPr>
        <w:t xml:space="preserve">contribution </w:t>
      </w:r>
      <w:r>
        <w:rPr>
          <w:rFonts w:ascii="Times New Roman" w:eastAsia="Times New Roman" w:hAnsi="Times New Roman" w:cs="Times New Roman"/>
          <w:sz w:val="24"/>
          <w:szCs w:val="24"/>
        </w:rPr>
        <w:t xml:space="preserve">of each variable by computing the ratio of its squared loading to the eigenvalue. Because each variable was first </w:t>
      </w:r>
      <w:proofErr w:type="spellStart"/>
      <w:r>
        <w:rPr>
          <w:rFonts w:ascii="Times New Roman" w:eastAsia="Times New Roman" w:hAnsi="Times New Roman" w:cs="Times New Roman"/>
          <w:sz w:val="24"/>
          <w:szCs w:val="24"/>
        </w:rPr>
        <w:t>normalised</w:t>
      </w:r>
      <w:proofErr w:type="spellEnd"/>
      <w:r>
        <w:rPr>
          <w:rFonts w:ascii="Times New Roman" w:eastAsia="Times New Roman" w:hAnsi="Times New Roman" w:cs="Times New Roman"/>
          <w:sz w:val="24"/>
          <w:szCs w:val="24"/>
        </w:rPr>
        <w:t xml:space="preserve"> to have a sum of squares of 1, it originally contributed 1/</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of variance to the total variance of the data table (with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being the number of variables). A contribution larger than 1/</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therefore marks an important variable as it contributes more than average to the variance of a given dimension.</w:t>
      </w:r>
    </w:p>
    <w:p w14:paraId="0CA2E829" w14:textId="77777777" w:rsidR="00962E8A" w:rsidRDefault="00000000">
      <w:pPr>
        <w:spacing w:before="240" w:after="240"/>
        <w:ind w:firstLine="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identify reliable loadings, we used bootstrap tests to estimate the stability of the loadings. The bootstrap procedure generates a sampling distribution of the given measure (here, the loadings) assuming that the current sample is the best approximate of the population. Therefore, the bootstrap procedure generates subsamples from the original data set to estimate how the given measure varies. In the bootstrap procedure of PLSC, the participants were resampled with replacement to reconstruct the two resampled data tables. These two tables were </w:t>
      </w:r>
      <w:proofErr w:type="spellStart"/>
      <w:r>
        <w:rPr>
          <w:rFonts w:ascii="Times New Roman" w:eastAsia="Times New Roman" w:hAnsi="Times New Roman" w:cs="Times New Roman"/>
          <w:sz w:val="24"/>
          <w:szCs w:val="24"/>
        </w:rPr>
        <w:t>centred</w:t>
      </w:r>
      <w:proofErr w:type="spellEnd"/>
      <w:r>
        <w:rPr>
          <w:rFonts w:ascii="Times New Roman" w:eastAsia="Times New Roman" w:hAnsi="Times New Roman" w:cs="Times New Roman"/>
          <w:sz w:val="24"/>
          <w:szCs w:val="24"/>
        </w:rPr>
        <w:t xml:space="preserve"> by the original variable means and </w:t>
      </w:r>
      <w:proofErr w:type="spellStart"/>
      <w:r>
        <w:rPr>
          <w:rFonts w:ascii="Times New Roman" w:eastAsia="Times New Roman" w:hAnsi="Times New Roman" w:cs="Times New Roman"/>
          <w:sz w:val="24"/>
          <w:szCs w:val="24"/>
        </w:rPr>
        <w:t>normalised</w:t>
      </w:r>
      <w:proofErr w:type="spellEnd"/>
      <w:r>
        <w:rPr>
          <w:rFonts w:ascii="Times New Roman" w:eastAsia="Times New Roman" w:hAnsi="Times New Roman" w:cs="Times New Roman"/>
          <w:sz w:val="24"/>
          <w:szCs w:val="24"/>
        </w:rPr>
        <w:t xml:space="preserve"> by the original variable sums of squares then </w:t>
      </w:r>
      <w:proofErr w:type="spellStart"/>
      <w:r>
        <w:rPr>
          <w:rFonts w:ascii="Times New Roman" w:eastAsia="Times New Roman" w:hAnsi="Times New Roman" w:cs="Times New Roman"/>
          <w:sz w:val="24"/>
          <w:szCs w:val="24"/>
        </w:rPr>
        <w:t>analysed</w:t>
      </w:r>
      <w:proofErr w:type="spellEnd"/>
      <w:r>
        <w:rPr>
          <w:rFonts w:ascii="Times New Roman" w:eastAsia="Times New Roman" w:hAnsi="Times New Roman" w:cs="Times New Roman"/>
          <w:sz w:val="24"/>
          <w:szCs w:val="24"/>
        </w:rPr>
        <w:t xml:space="preserve"> by a PLSC to generate the loadings. This procedure was repeated 1000 times to generate the bootstrapped sampling distribution of all loadings. The reliability was then quantified by the </w:t>
      </w:r>
      <w:r>
        <w:rPr>
          <w:rFonts w:ascii="Times New Roman" w:eastAsia="Times New Roman" w:hAnsi="Times New Roman" w:cs="Times New Roman"/>
          <w:i/>
          <w:sz w:val="24"/>
          <w:szCs w:val="24"/>
        </w:rPr>
        <w:t>bootstrap ratio</w:t>
      </w:r>
      <w:r>
        <w:rPr>
          <w:rFonts w:ascii="Times New Roman" w:eastAsia="Times New Roman" w:hAnsi="Times New Roman" w:cs="Times New Roman"/>
          <w:sz w:val="24"/>
          <w:szCs w:val="24"/>
        </w:rPr>
        <w:t xml:space="preserve"> (BR), which was computed by dividing each loading by the standard deviation of its bootstrapped sample distribution. Mathematically, BR is a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xml:space="preserve">-approximate that indicates whether the observed loading is reliably different from 0. Therefore, just like the Z test, a BR of 1.96 was used as the critical value to indicate reliability at </w:t>
      </w:r>
      <w:r>
        <w:rPr>
          <w:rFonts w:ascii="Times New Roman" w:eastAsia="Times New Roman" w:hAnsi="Times New Roman" w:cs="Times New Roman"/>
          <w:i/>
          <w:sz w:val="24"/>
          <w:szCs w:val="24"/>
        </w:rPr>
        <w:t>α</w:t>
      </w:r>
      <w:r>
        <w:rPr>
          <w:rFonts w:ascii="Times New Roman" w:eastAsia="Times New Roman" w:hAnsi="Times New Roman" w:cs="Times New Roman"/>
          <w:sz w:val="24"/>
          <w:szCs w:val="24"/>
        </w:rPr>
        <w:t xml:space="preserve"> of .05. In this paper, regarding the excessive number of tests, we used a more stringent critical value of 2.88 for two-tail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xml:space="preserve"> tests at </w:t>
      </w:r>
      <w:r>
        <w:rPr>
          <w:rFonts w:ascii="Times New Roman" w:eastAsia="Times New Roman" w:hAnsi="Times New Roman" w:cs="Times New Roman"/>
          <w:i/>
          <w:sz w:val="24"/>
          <w:szCs w:val="24"/>
        </w:rPr>
        <w:t>α</w:t>
      </w:r>
      <w:r>
        <w:rPr>
          <w:rFonts w:ascii="Times New Roman" w:eastAsia="Times New Roman" w:hAnsi="Times New Roman" w:cs="Times New Roman"/>
          <w:sz w:val="24"/>
          <w:szCs w:val="24"/>
        </w:rPr>
        <w:t xml:space="preserve"> &lt; .005.</w:t>
      </w:r>
    </w:p>
    <w:p w14:paraId="60B11295" w14:textId="77777777" w:rsidR="00962E8A" w:rsidRDefault="00000000">
      <w:pPr>
        <w:spacing w:before="240" w:after="240"/>
        <w:ind w:firstLine="20"/>
        <w:rPr>
          <w:rFonts w:ascii="Times New Roman" w:eastAsia="Times New Roman" w:hAnsi="Times New Roman" w:cs="Times New Roman"/>
          <w:sz w:val="24"/>
          <w:szCs w:val="24"/>
        </w:rPr>
      </w:pPr>
      <w:r>
        <w:br w:type="page"/>
      </w:r>
    </w:p>
    <w:p w14:paraId="0422C5FC" w14:textId="77777777" w:rsidR="00962E8A" w:rsidRDefault="00000000">
      <w:pPr>
        <w:spacing w:before="240" w:after="240"/>
        <w:ind w:firstLine="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231CB7F" wp14:editId="6B589596">
            <wp:extent cx="5943600" cy="1930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1930400"/>
                    </a:xfrm>
                    <a:prstGeom prst="rect">
                      <a:avLst/>
                    </a:prstGeom>
                    <a:ln/>
                  </pic:spPr>
                </pic:pic>
              </a:graphicData>
            </a:graphic>
          </wp:inline>
        </w:drawing>
      </w:r>
    </w:p>
    <w:p w14:paraId="4511FE95" w14:textId="77777777" w:rsidR="00962E8A" w:rsidRDefault="00000000">
      <w:pPr>
        <w:spacing w:before="240" w:after="240"/>
        <w:ind w:firstLine="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S1.</w:t>
      </w:r>
      <w:r>
        <w:br w:type="page"/>
      </w:r>
    </w:p>
    <w:p w14:paraId="5E607025" w14:textId="77777777" w:rsidR="00962E8A" w:rsidRDefault="00000000">
      <w:pPr>
        <w:spacing w:before="240" w:after="240"/>
        <w:ind w:firstLine="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6F7C26" wp14:editId="0FFAA3EF">
            <wp:extent cx="5943600" cy="4089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4089400"/>
                    </a:xfrm>
                    <a:prstGeom prst="rect">
                      <a:avLst/>
                    </a:prstGeom>
                    <a:ln/>
                  </pic:spPr>
                </pic:pic>
              </a:graphicData>
            </a:graphic>
          </wp:inline>
        </w:drawing>
      </w:r>
    </w:p>
    <w:p w14:paraId="34BB295D" w14:textId="77777777" w:rsidR="00962E8A" w:rsidRDefault="00000000">
      <w:pPr>
        <w:spacing w:before="240" w:after="240"/>
        <w:ind w:firstLine="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S2. </w:t>
      </w:r>
      <w:r>
        <w:rPr>
          <w:rFonts w:ascii="Times New Roman" w:eastAsia="Times New Roman" w:hAnsi="Times New Roman" w:cs="Times New Roman"/>
          <w:sz w:val="24"/>
          <w:szCs w:val="24"/>
        </w:rPr>
        <w:t xml:space="preserve">Boxplots of the eigenvalues from the first 10 dimensions extracted by the gradient analysis. </w:t>
      </w:r>
      <w:r>
        <w:br w:type="page"/>
      </w:r>
    </w:p>
    <w:p w14:paraId="0B2E9A2C" w14:textId="77777777" w:rsidR="00962E8A" w:rsidRDefault="00962E8A">
      <w:pPr>
        <w:spacing w:before="240" w:after="240"/>
        <w:ind w:firstLine="20"/>
        <w:rPr>
          <w:rFonts w:ascii="Times New Roman" w:eastAsia="Times New Roman" w:hAnsi="Times New Roman" w:cs="Times New Roman"/>
          <w:sz w:val="24"/>
          <w:szCs w:val="24"/>
        </w:rPr>
      </w:pPr>
    </w:p>
    <w:p w14:paraId="15DD451B" w14:textId="77777777" w:rsidR="00962E8A" w:rsidRDefault="00000000">
      <w:pPr>
        <w:spacing w:before="240" w:after="240"/>
        <w:ind w:firstLine="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6FD168" wp14:editId="65C1447E">
            <wp:extent cx="5943600" cy="4216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216400"/>
                    </a:xfrm>
                    <a:prstGeom prst="rect">
                      <a:avLst/>
                    </a:prstGeom>
                    <a:ln/>
                  </pic:spPr>
                </pic:pic>
              </a:graphicData>
            </a:graphic>
          </wp:inline>
        </w:drawing>
      </w:r>
    </w:p>
    <w:p w14:paraId="64B0DC59" w14:textId="77777777" w:rsidR="00962E8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S3. </w:t>
      </w:r>
      <w:r>
        <w:rPr>
          <w:rFonts w:ascii="Times New Roman" w:eastAsia="Times New Roman" w:hAnsi="Times New Roman" w:cs="Times New Roman"/>
          <w:sz w:val="24"/>
          <w:szCs w:val="24"/>
        </w:rPr>
        <w:t>The scatter plot illustrates the group differences of each brain region on Gradients 1 and 2. In this plot, each arrow represents a region of interest (ROI) pointing from the mean gradient scores of the Control group to that of the SSD group. These arrows are colored by networks according to the Cole-</w:t>
      </w:r>
      <w:proofErr w:type="spellStart"/>
      <w:r>
        <w:rPr>
          <w:rFonts w:ascii="Times New Roman" w:eastAsia="Times New Roman" w:hAnsi="Times New Roman" w:cs="Times New Roman"/>
          <w:sz w:val="24"/>
          <w:szCs w:val="24"/>
        </w:rPr>
        <w:t>Anticevic</w:t>
      </w:r>
      <w:proofErr w:type="spellEnd"/>
      <w:r>
        <w:rPr>
          <w:rFonts w:ascii="Times New Roman" w:eastAsia="Times New Roman" w:hAnsi="Times New Roman" w:cs="Times New Roman"/>
          <w:sz w:val="24"/>
          <w:szCs w:val="24"/>
        </w:rPr>
        <w:t xml:space="preserve"> cortical atlas with the labels positioned at the mean gradient scores of each network. Specifically, this figure shows how ROIs from the default mode network (DMN), as compared to other networks, have decreased within-network, rather than between-network, segregation in SSD as all red arrows are pointing towards the network mean.</w:t>
      </w:r>
    </w:p>
    <w:p w14:paraId="70021D5E" w14:textId="77777777" w:rsidR="00962E8A" w:rsidRDefault="00000000">
      <w:pPr>
        <w:spacing w:before="240" w:after="240"/>
        <w:ind w:firstLine="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26D7B14" wp14:editId="7D1777EB">
            <wp:extent cx="5943600" cy="4191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191000"/>
                    </a:xfrm>
                    <a:prstGeom prst="rect">
                      <a:avLst/>
                    </a:prstGeom>
                    <a:ln/>
                  </pic:spPr>
                </pic:pic>
              </a:graphicData>
            </a:graphic>
          </wp:inline>
        </w:drawing>
      </w:r>
    </w:p>
    <w:p w14:paraId="1C2D9397" w14:textId="77777777" w:rsidR="00962E8A"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S4. </w:t>
      </w:r>
      <w:r>
        <w:rPr>
          <w:rFonts w:ascii="Times New Roman" w:eastAsia="Times New Roman" w:hAnsi="Times New Roman" w:cs="Times New Roman"/>
          <w:sz w:val="24"/>
          <w:szCs w:val="24"/>
        </w:rPr>
        <w:t>The scatter plot illustrates the group differences of each brain region on Gradients 2 and 3. In this plot, each arrow represents a region of interest (ROI) pointing from the mean gradient scores of the Control group to that of the SSD group. These arrows are colored by networks according to the Cole-</w:t>
      </w:r>
      <w:proofErr w:type="spellStart"/>
      <w:r>
        <w:rPr>
          <w:rFonts w:ascii="Times New Roman" w:eastAsia="Times New Roman" w:hAnsi="Times New Roman" w:cs="Times New Roman"/>
          <w:sz w:val="24"/>
          <w:szCs w:val="24"/>
        </w:rPr>
        <w:t>Anticevic</w:t>
      </w:r>
      <w:proofErr w:type="spellEnd"/>
      <w:r>
        <w:rPr>
          <w:rFonts w:ascii="Times New Roman" w:eastAsia="Times New Roman" w:hAnsi="Times New Roman" w:cs="Times New Roman"/>
          <w:sz w:val="24"/>
          <w:szCs w:val="24"/>
        </w:rPr>
        <w:t xml:space="preserve"> cortical atlas with the labels positioned at the mean gradient scores of each network. Specifically, this figure shows how ROIs from the default mode network (DMN), as compared to other networks, have decreased within-network, rather than between-network, segregation in SSD as all red arrows are pointing towards the network mean.</w:t>
      </w:r>
    </w:p>
    <w:p w14:paraId="1B83C5D3" w14:textId="77777777" w:rsidR="00962E8A" w:rsidRDefault="00962E8A">
      <w:pPr>
        <w:spacing w:before="240" w:after="240"/>
        <w:ind w:firstLine="20"/>
        <w:rPr>
          <w:rFonts w:ascii="Times New Roman" w:eastAsia="Times New Roman" w:hAnsi="Times New Roman" w:cs="Times New Roman"/>
          <w:b/>
          <w:sz w:val="24"/>
          <w:szCs w:val="24"/>
        </w:rPr>
      </w:pPr>
    </w:p>
    <w:p w14:paraId="2948EB72" w14:textId="77777777" w:rsidR="00962E8A" w:rsidRDefault="00000000">
      <w:pPr>
        <w:spacing w:before="240" w:after="240"/>
        <w:ind w:firstLine="20"/>
        <w:rPr>
          <w:rFonts w:ascii="Times New Roman" w:eastAsia="Times New Roman" w:hAnsi="Times New Roman" w:cs="Times New Roman"/>
          <w:b/>
          <w:sz w:val="24"/>
          <w:szCs w:val="24"/>
        </w:rPr>
      </w:pPr>
      <w:r>
        <w:br w:type="page"/>
      </w:r>
    </w:p>
    <w:p w14:paraId="6D7D4C4D" w14:textId="77777777" w:rsidR="00962E8A" w:rsidRDefault="00000000">
      <w:pPr>
        <w:spacing w:before="240" w:after="240" w:line="240" w:lineRule="auto"/>
        <w:ind w:firstLine="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3178D2B1" w14:textId="77777777" w:rsidR="002132D2" w:rsidRPr="002132D2" w:rsidRDefault="002132D2" w:rsidP="002132D2">
      <w:pPr>
        <w:pStyle w:val="Bibliography"/>
        <w:spacing w:line="240" w:lineRule="auto"/>
        <w:rPr>
          <w:rFonts w:ascii="Times New Roman" w:hAnsi="Times New Roman" w:cs="Times New Roman"/>
          <w:sz w:val="24"/>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Pr="002132D2">
        <w:rPr>
          <w:rFonts w:ascii="Times New Roman" w:hAnsi="Times New Roman" w:cs="Times New Roman"/>
          <w:sz w:val="24"/>
        </w:rPr>
        <w:t xml:space="preserve">1. Chavez S, Viviano J, Zamyadi M, Kingsley PB, Kochunov P, Strother S, Voineskos A (2018): A novel DTI-QA tool: Automated metric extraction exploiting the sphericity of an agar filled phantom. </w:t>
      </w:r>
      <w:r w:rsidRPr="002132D2">
        <w:rPr>
          <w:rFonts w:ascii="Times New Roman" w:hAnsi="Times New Roman" w:cs="Times New Roman"/>
          <w:i/>
          <w:iCs/>
          <w:sz w:val="24"/>
        </w:rPr>
        <w:t>Magn Reson Imaging</w:t>
      </w:r>
      <w:r w:rsidRPr="002132D2">
        <w:rPr>
          <w:rFonts w:ascii="Times New Roman" w:hAnsi="Times New Roman" w:cs="Times New Roman"/>
          <w:sz w:val="24"/>
        </w:rPr>
        <w:t xml:space="preserve"> 46: 28–39.</w:t>
      </w:r>
    </w:p>
    <w:p w14:paraId="03379769"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2. Hawco C, Viviano JD, Chavez S, Dickie EW, Calarco N, Kochunov P, </w:t>
      </w:r>
      <w:r w:rsidRPr="002132D2">
        <w:rPr>
          <w:rFonts w:ascii="Times New Roman" w:hAnsi="Times New Roman" w:cs="Times New Roman"/>
          <w:i/>
          <w:iCs/>
          <w:sz w:val="24"/>
        </w:rPr>
        <w:t>et al.</w:t>
      </w:r>
      <w:r w:rsidRPr="002132D2">
        <w:rPr>
          <w:rFonts w:ascii="Times New Roman" w:hAnsi="Times New Roman" w:cs="Times New Roman"/>
          <w:sz w:val="24"/>
        </w:rPr>
        <w:t xml:space="preserve"> (2018): A longitudinal human phantom reliability study of multi-center T1-weighted, DTI, and resting state fMRI data. </w:t>
      </w:r>
      <w:r w:rsidRPr="002132D2">
        <w:rPr>
          <w:rFonts w:ascii="Times New Roman" w:hAnsi="Times New Roman" w:cs="Times New Roman"/>
          <w:i/>
          <w:iCs/>
          <w:sz w:val="24"/>
        </w:rPr>
        <w:t>Psychiatry Res Neuroimaging</w:t>
      </w:r>
      <w:r w:rsidRPr="002132D2">
        <w:rPr>
          <w:rFonts w:ascii="Times New Roman" w:hAnsi="Times New Roman" w:cs="Times New Roman"/>
          <w:sz w:val="24"/>
        </w:rPr>
        <w:t xml:space="preserve"> 282: 134–142.</w:t>
      </w:r>
    </w:p>
    <w:p w14:paraId="06B85916"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3. Kochunov P, Dickie EW, Viviano JD, Turner J, Kingsley PB, Jahanshad N, </w:t>
      </w:r>
      <w:r w:rsidRPr="002132D2">
        <w:rPr>
          <w:rFonts w:ascii="Times New Roman" w:hAnsi="Times New Roman" w:cs="Times New Roman"/>
          <w:i/>
          <w:iCs/>
          <w:sz w:val="24"/>
        </w:rPr>
        <w:t>et al.</w:t>
      </w:r>
      <w:r w:rsidRPr="002132D2">
        <w:rPr>
          <w:rFonts w:ascii="Times New Roman" w:hAnsi="Times New Roman" w:cs="Times New Roman"/>
          <w:sz w:val="24"/>
        </w:rPr>
        <w:t xml:space="preserve"> (2018): Integration of routine QA data into mega‐analysis may improve quality and sensitivity of multisite diffusion tensor imaging studies. </w:t>
      </w:r>
      <w:r w:rsidRPr="002132D2">
        <w:rPr>
          <w:rFonts w:ascii="Times New Roman" w:hAnsi="Times New Roman" w:cs="Times New Roman"/>
          <w:i/>
          <w:iCs/>
          <w:sz w:val="24"/>
        </w:rPr>
        <w:t>Hum Brain Mapp</w:t>
      </w:r>
      <w:r w:rsidRPr="002132D2">
        <w:rPr>
          <w:rFonts w:ascii="Times New Roman" w:hAnsi="Times New Roman" w:cs="Times New Roman"/>
          <w:sz w:val="24"/>
        </w:rPr>
        <w:t xml:space="preserve"> 39: 1015–1023.</w:t>
      </w:r>
    </w:p>
    <w:p w14:paraId="693E4E79"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4. Viviano JD, Buchanan RW, Calarco N, Gold JM, Foussias G, Bhagwat N, </w:t>
      </w:r>
      <w:r w:rsidRPr="002132D2">
        <w:rPr>
          <w:rFonts w:ascii="Times New Roman" w:hAnsi="Times New Roman" w:cs="Times New Roman"/>
          <w:i/>
          <w:iCs/>
          <w:sz w:val="24"/>
        </w:rPr>
        <w:t>et al.</w:t>
      </w:r>
      <w:r w:rsidRPr="002132D2">
        <w:rPr>
          <w:rFonts w:ascii="Times New Roman" w:hAnsi="Times New Roman" w:cs="Times New Roman"/>
          <w:sz w:val="24"/>
        </w:rPr>
        <w:t xml:space="preserve"> (2018): Resting-State Connectivity Biomarkers of Cognitive Performance and Social Function in Individuals With Schizophrenia Spectrum Disorder and Healthy Control Subjects. </w:t>
      </w:r>
      <w:r w:rsidRPr="002132D2">
        <w:rPr>
          <w:rFonts w:ascii="Times New Roman" w:hAnsi="Times New Roman" w:cs="Times New Roman"/>
          <w:i/>
          <w:iCs/>
          <w:sz w:val="24"/>
        </w:rPr>
        <w:t>Biol Psychiatry</w:t>
      </w:r>
      <w:r w:rsidRPr="002132D2">
        <w:rPr>
          <w:rFonts w:ascii="Times New Roman" w:hAnsi="Times New Roman" w:cs="Times New Roman"/>
          <w:sz w:val="24"/>
        </w:rPr>
        <w:t xml:space="preserve"> 84: 665–674.</w:t>
      </w:r>
    </w:p>
    <w:p w14:paraId="1655729C"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5. Esteban O, Markiewicz CJ, Blair RW, Moodie CA, Isik AI, Erramuzpe A, </w:t>
      </w:r>
      <w:r w:rsidRPr="002132D2">
        <w:rPr>
          <w:rFonts w:ascii="Times New Roman" w:hAnsi="Times New Roman" w:cs="Times New Roman"/>
          <w:i/>
          <w:iCs/>
          <w:sz w:val="24"/>
        </w:rPr>
        <w:t>et al.</w:t>
      </w:r>
      <w:r w:rsidRPr="002132D2">
        <w:rPr>
          <w:rFonts w:ascii="Times New Roman" w:hAnsi="Times New Roman" w:cs="Times New Roman"/>
          <w:sz w:val="24"/>
        </w:rPr>
        <w:t xml:space="preserve"> (2019): fMRIPrep: a robust preprocessing pipeline for functional MRI. </w:t>
      </w:r>
      <w:r w:rsidRPr="002132D2">
        <w:rPr>
          <w:rFonts w:ascii="Times New Roman" w:hAnsi="Times New Roman" w:cs="Times New Roman"/>
          <w:i/>
          <w:iCs/>
          <w:sz w:val="24"/>
        </w:rPr>
        <w:t>Nat Methods</w:t>
      </w:r>
      <w:r w:rsidRPr="002132D2">
        <w:rPr>
          <w:rFonts w:ascii="Times New Roman" w:hAnsi="Times New Roman" w:cs="Times New Roman"/>
          <w:sz w:val="24"/>
        </w:rPr>
        <w:t xml:space="preserve"> 16: 111–116.</w:t>
      </w:r>
    </w:p>
    <w:p w14:paraId="671A7C1F"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6. Gorgolewski K, Burns CD, Madison C, Clark D, Halchenko YO, Waskom ML, Ghosh SS (2011): Nipype: A Flexible, Lightweight and Extensible Neuroimaging Data Processing Framework in Python. </w:t>
      </w:r>
      <w:r w:rsidRPr="002132D2">
        <w:rPr>
          <w:rFonts w:ascii="Times New Roman" w:hAnsi="Times New Roman" w:cs="Times New Roman"/>
          <w:i/>
          <w:iCs/>
          <w:sz w:val="24"/>
        </w:rPr>
        <w:t>Front Neuroinformatics</w:t>
      </w:r>
      <w:r w:rsidRPr="002132D2">
        <w:rPr>
          <w:rFonts w:ascii="Times New Roman" w:hAnsi="Times New Roman" w:cs="Times New Roman"/>
          <w:sz w:val="24"/>
        </w:rPr>
        <w:t xml:space="preserve"> 5. https://doi.org/10.3389/fninf.2011.00013</w:t>
      </w:r>
    </w:p>
    <w:p w14:paraId="7E18ACF7"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7. Zhang Y, Brady M, Smith S (2001): Segmentation of brain MR images through a hidden Markov random field model and the expectation-maximization algorithm. </w:t>
      </w:r>
      <w:r w:rsidRPr="002132D2">
        <w:rPr>
          <w:rFonts w:ascii="Times New Roman" w:hAnsi="Times New Roman" w:cs="Times New Roman"/>
          <w:i/>
          <w:iCs/>
          <w:sz w:val="24"/>
        </w:rPr>
        <w:t>IEEE Trans Med Imaging</w:t>
      </w:r>
      <w:r w:rsidRPr="002132D2">
        <w:rPr>
          <w:rFonts w:ascii="Times New Roman" w:hAnsi="Times New Roman" w:cs="Times New Roman"/>
          <w:sz w:val="24"/>
        </w:rPr>
        <w:t xml:space="preserve"> 20: 45–57.</w:t>
      </w:r>
    </w:p>
    <w:p w14:paraId="13B07BAA"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8. Dale AM, Fischl B, Sereno MI (1999): Cortical Surface-Based Analysis. </w:t>
      </w:r>
      <w:r w:rsidRPr="002132D2">
        <w:rPr>
          <w:rFonts w:ascii="Times New Roman" w:hAnsi="Times New Roman" w:cs="Times New Roman"/>
          <w:i/>
          <w:iCs/>
          <w:sz w:val="24"/>
        </w:rPr>
        <w:t>NeuroImage</w:t>
      </w:r>
      <w:r w:rsidRPr="002132D2">
        <w:rPr>
          <w:rFonts w:ascii="Times New Roman" w:hAnsi="Times New Roman" w:cs="Times New Roman"/>
          <w:sz w:val="24"/>
        </w:rPr>
        <w:t xml:space="preserve"> 9: 179–194.</w:t>
      </w:r>
    </w:p>
    <w:p w14:paraId="7484ED04"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9. Treiber JM, White NS, Steed TC, Bartsch H, Holland D, Farid N, </w:t>
      </w:r>
      <w:r w:rsidRPr="002132D2">
        <w:rPr>
          <w:rFonts w:ascii="Times New Roman" w:hAnsi="Times New Roman" w:cs="Times New Roman"/>
          <w:i/>
          <w:iCs/>
          <w:sz w:val="24"/>
        </w:rPr>
        <w:t>et al.</w:t>
      </w:r>
      <w:r w:rsidRPr="002132D2">
        <w:rPr>
          <w:rFonts w:ascii="Times New Roman" w:hAnsi="Times New Roman" w:cs="Times New Roman"/>
          <w:sz w:val="24"/>
        </w:rPr>
        <w:t xml:space="preserve"> (2016): Characterization and Correction of Geometric Distortions in 814 Diffusion Weighted Images ((J. Najbauer, editor)). </w:t>
      </w:r>
      <w:r w:rsidRPr="002132D2">
        <w:rPr>
          <w:rFonts w:ascii="Times New Roman" w:hAnsi="Times New Roman" w:cs="Times New Roman"/>
          <w:i/>
          <w:iCs/>
          <w:sz w:val="24"/>
        </w:rPr>
        <w:t>PLOS ONE</w:t>
      </w:r>
      <w:r w:rsidRPr="002132D2">
        <w:rPr>
          <w:rFonts w:ascii="Times New Roman" w:hAnsi="Times New Roman" w:cs="Times New Roman"/>
          <w:sz w:val="24"/>
        </w:rPr>
        <w:t xml:space="preserve"> 11: e0152472.</w:t>
      </w:r>
    </w:p>
    <w:p w14:paraId="2A859E80"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10. Jenkinson M, Bannister P, Brady M, Smith S (2002): Improved Optimization for the Robust and Accurate Linear Registration and Motion Correction of Brain Images. </w:t>
      </w:r>
      <w:r w:rsidRPr="002132D2">
        <w:rPr>
          <w:rFonts w:ascii="Times New Roman" w:hAnsi="Times New Roman" w:cs="Times New Roman"/>
          <w:i/>
          <w:iCs/>
          <w:sz w:val="24"/>
        </w:rPr>
        <w:t>NeuroImage</w:t>
      </w:r>
      <w:r w:rsidRPr="002132D2">
        <w:rPr>
          <w:rFonts w:ascii="Times New Roman" w:hAnsi="Times New Roman" w:cs="Times New Roman"/>
          <w:sz w:val="24"/>
        </w:rPr>
        <w:t xml:space="preserve"> 17: 825–841.</w:t>
      </w:r>
    </w:p>
    <w:p w14:paraId="631E6BA4"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11. Dickie EW, Anticevic A, Smith DE, Coalson TS, Manogaran M, Calarco N, </w:t>
      </w:r>
      <w:r w:rsidRPr="002132D2">
        <w:rPr>
          <w:rFonts w:ascii="Times New Roman" w:hAnsi="Times New Roman" w:cs="Times New Roman"/>
          <w:i/>
          <w:iCs/>
          <w:sz w:val="24"/>
        </w:rPr>
        <w:t>et al.</w:t>
      </w:r>
      <w:r w:rsidRPr="002132D2">
        <w:rPr>
          <w:rFonts w:ascii="Times New Roman" w:hAnsi="Times New Roman" w:cs="Times New Roman"/>
          <w:sz w:val="24"/>
        </w:rPr>
        <w:t xml:space="preserve"> (2019): Ciftify: A framework for surface-based analysis of legacy MR acquisitions. </w:t>
      </w:r>
      <w:r w:rsidRPr="002132D2">
        <w:rPr>
          <w:rFonts w:ascii="Times New Roman" w:hAnsi="Times New Roman" w:cs="Times New Roman"/>
          <w:i/>
          <w:iCs/>
          <w:sz w:val="24"/>
        </w:rPr>
        <w:t>NeuroImage</w:t>
      </w:r>
      <w:r w:rsidRPr="002132D2">
        <w:rPr>
          <w:rFonts w:ascii="Times New Roman" w:hAnsi="Times New Roman" w:cs="Times New Roman"/>
          <w:sz w:val="24"/>
        </w:rPr>
        <w:t xml:space="preserve"> 197: 818–826.</w:t>
      </w:r>
    </w:p>
    <w:p w14:paraId="211455EF"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12. Glasser MF, Sotiropoulos SN, Wilson JA, Coalson TS, Fischl B, Andersson JL, </w:t>
      </w:r>
      <w:r w:rsidRPr="002132D2">
        <w:rPr>
          <w:rFonts w:ascii="Times New Roman" w:hAnsi="Times New Roman" w:cs="Times New Roman"/>
          <w:i/>
          <w:iCs/>
          <w:sz w:val="24"/>
        </w:rPr>
        <w:t>et al.</w:t>
      </w:r>
      <w:r w:rsidRPr="002132D2">
        <w:rPr>
          <w:rFonts w:ascii="Times New Roman" w:hAnsi="Times New Roman" w:cs="Times New Roman"/>
          <w:sz w:val="24"/>
        </w:rPr>
        <w:t xml:space="preserve"> (2013): The minimal preprocessing pipelines for the Human Connectome Project. </w:t>
      </w:r>
      <w:r w:rsidRPr="002132D2">
        <w:rPr>
          <w:rFonts w:ascii="Times New Roman" w:hAnsi="Times New Roman" w:cs="Times New Roman"/>
          <w:i/>
          <w:iCs/>
          <w:sz w:val="24"/>
        </w:rPr>
        <w:t>NeuroImage</w:t>
      </w:r>
      <w:r w:rsidRPr="002132D2">
        <w:rPr>
          <w:rFonts w:ascii="Times New Roman" w:hAnsi="Times New Roman" w:cs="Times New Roman"/>
          <w:sz w:val="24"/>
        </w:rPr>
        <w:t xml:space="preserve"> 80: 105–124.</w:t>
      </w:r>
    </w:p>
    <w:p w14:paraId="2431861F"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13. Robinson EC, Jbabdi S, Glasser MF, Andersson J, Burgess GC, Harms MP, </w:t>
      </w:r>
      <w:r w:rsidRPr="002132D2">
        <w:rPr>
          <w:rFonts w:ascii="Times New Roman" w:hAnsi="Times New Roman" w:cs="Times New Roman"/>
          <w:i/>
          <w:iCs/>
          <w:sz w:val="24"/>
        </w:rPr>
        <w:t>et al.</w:t>
      </w:r>
      <w:r w:rsidRPr="002132D2">
        <w:rPr>
          <w:rFonts w:ascii="Times New Roman" w:hAnsi="Times New Roman" w:cs="Times New Roman"/>
          <w:sz w:val="24"/>
        </w:rPr>
        <w:t xml:space="preserve"> (2014): MSM: A new flexible framework for Multimodal Surface Matching. </w:t>
      </w:r>
      <w:r w:rsidRPr="002132D2">
        <w:rPr>
          <w:rFonts w:ascii="Times New Roman" w:hAnsi="Times New Roman" w:cs="Times New Roman"/>
          <w:i/>
          <w:iCs/>
          <w:sz w:val="24"/>
        </w:rPr>
        <w:t>NeuroImage</w:t>
      </w:r>
      <w:r w:rsidRPr="002132D2">
        <w:rPr>
          <w:rFonts w:ascii="Times New Roman" w:hAnsi="Times New Roman" w:cs="Times New Roman"/>
          <w:sz w:val="24"/>
        </w:rPr>
        <w:t xml:space="preserve"> 100: 414–426.</w:t>
      </w:r>
    </w:p>
    <w:p w14:paraId="1AF31401" w14:textId="77777777" w:rsidR="002132D2" w:rsidRPr="002132D2" w:rsidRDefault="002132D2" w:rsidP="002132D2">
      <w:pPr>
        <w:pStyle w:val="Bibliography"/>
        <w:spacing w:line="240" w:lineRule="auto"/>
        <w:rPr>
          <w:rFonts w:ascii="Times New Roman" w:hAnsi="Times New Roman" w:cs="Times New Roman"/>
          <w:sz w:val="24"/>
        </w:rPr>
      </w:pPr>
      <w:r w:rsidRPr="002132D2">
        <w:rPr>
          <w:rFonts w:ascii="Times New Roman" w:hAnsi="Times New Roman" w:cs="Times New Roman"/>
          <w:sz w:val="24"/>
        </w:rPr>
        <w:t xml:space="preserve">14. Krishnan A, Williams LJ, McIntosh AR, Abdi H (2011): Partial Least Squares (PLS) methods for neuroimaging: a tutorial and review. </w:t>
      </w:r>
      <w:r w:rsidRPr="002132D2">
        <w:rPr>
          <w:rFonts w:ascii="Times New Roman" w:hAnsi="Times New Roman" w:cs="Times New Roman"/>
          <w:i/>
          <w:iCs/>
          <w:sz w:val="24"/>
        </w:rPr>
        <w:t>Neuroimage</w:t>
      </w:r>
      <w:r w:rsidRPr="002132D2">
        <w:rPr>
          <w:rFonts w:ascii="Times New Roman" w:hAnsi="Times New Roman" w:cs="Times New Roman"/>
          <w:sz w:val="24"/>
        </w:rPr>
        <w:t xml:space="preserve"> 56: 455–475.</w:t>
      </w:r>
    </w:p>
    <w:p w14:paraId="68742E37" w14:textId="6BBA7954" w:rsidR="00962E8A" w:rsidRDefault="002132D2" w:rsidP="002132D2">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962E8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E8A"/>
    <w:rsid w:val="000A7555"/>
    <w:rsid w:val="002132D2"/>
    <w:rsid w:val="00962E8A"/>
    <w:rsid w:val="00A102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B1012"/>
  <w15:docId w15:val="{3A419868-B3F2-43B3-81F2-BA9004FC2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2132D2"/>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zotero.org/google-docs/?8OpMDU"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zotero.org/google-docs/?8OpMDU"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zotero.org/google-docs/?XYXBsv" TargetMode="External"/><Relationship Id="rId11" Type="http://schemas.openxmlformats.org/officeDocument/2006/relationships/image" Target="media/image4.png"/><Relationship Id="rId5" Type="http://schemas.openxmlformats.org/officeDocument/2006/relationships/hyperlink" Target="https://www.zotero.org/google-docs/?Eys6vw" TargetMode="Externa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4955</Words>
  <Characters>28250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Ju-Chi Yu</cp:lastModifiedBy>
  <cp:revision>3</cp:revision>
  <dcterms:created xsi:type="dcterms:W3CDTF">2024-04-12T21:31:00Z</dcterms:created>
  <dcterms:modified xsi:type="dcterms:W3CDTF">2024-04-14T01:57:00Z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id="krLRdkkf"/&gt;&lt;style id="http://www.zotero.org/styles/biological-psychiatry"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