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Sueña el rico en su riqueza,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más cuidados le ofrece;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sueña el pobre que padece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miseria y su pobreza;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sueña el que a medrar empieza,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sueña el que afana y pretende,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sueña el que agravia y ofende,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el mundo, en conclusión,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sueñan lo que son,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aunque ninguno lo entiende.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