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726" w:rsidRDefault="00D56726" w:rsidP="00D56726">
      <w:pPr>
        <w:pStyle w:val="SemEspaamento"/>
      </w:pPr>
      <w:r>
        <w:rPr>
          <w:rStyle w:val="Forte"/>
          <w:rFonts w:ascii="Helvetica" w:hAnsi="Helvetica" w:cs="Helvetica"/>
          <w:color w:val="444444"/>
          <w:sz w:val="21"/>
          <w:szCs w:val="21"/>
          <w:shd w:val="clear" w:color="auto" w:fill="FFFFFF"/>
        </w:rPr>
        <w:t>Lista de Equipamentos de Proteção Individual</w:t>
      </w:r>
    </w:p>
    <w:p w:rsidR="00D56726" w:rsidRPr="00D56726" w:rsidRDefault="00D56726" w:rsidP="00D56726">
      <w:pPr>
        <w:pStyle w:val="SemEspaamento"/>
        <w:rPr>
          <w:u w:val="single"/>
        </w:rPr>
      </w:pPr>
      <w:r w:rsidRPr="00D56726">
        <w:rPr>
          <w:u w:val="single"/>
        </w:rPr>
        <w:t>A- EPI para proteção da cabeça</w:t>
      </w:r>
    </w:p>
    <w:p w:rsidR="00D56726" w:rsidRDefault="00D56726" w:rsidP="00D56726">
      <w:pPr>
        <w:pStyle w:val="SemEspaamento"/>
      </w:pPr>
      <w:r>
        <w:t>A1- Capacete</w:t>
      </w:r>
    </w:p>
    <w:p w:rsidR="00D56726" w:rsidRDefault="00D56726" w:rsidP="00D56726">
      <w:pPr>
        <w:pStyle w:val="SemEspaamento"/>
      </w:pPr>
      <w:r>
        <w:t xml:space="preserve">A2-Capuz ou </w:t>
      </w:r>
      <w:r>
        <w:t>bala clava</w:t>
      </w:r>
    </w:p>
    <w:p w:rsidR="00D56726" w:rsidRPr="00D56726" w:rsidRDefault="00D56726" w:rsidP="00D56726">
      <w:pPr>
        <w:pStyle w:val="SemEspaamento"/>
        <w:rPr>
          <w:u w:val="single"/>
        </w:rPr>
      </w:pPr>
      <w:r w:rsidRPr="00D56726">
        <w:rPr>
          <w:u w:val="single"/>
        </w:rPr>
        <w:t>B-EPI para proteção dos olhos e face</w:t>
      </w:r>
    </w:p>
    <w:p w:rsidR="00D56726" w:rsidRDefault="00D56726" w:rsidP="00D56726">
      <w:pPr>
        <w:pStyle w:val="SemEspaamento"/>
      </w:pPr>
      <w:r>
        <w:t>B1-Óculos</w:t>
      </w:r>
    </w:p>
    <w:p w:rsidR="00D56726" w:rsidRDefault="00D56726" w:rsidP="00D56726">
      <w:pPr>
        <w:pStyle w:val="SemEspaamento"/>
      </w:pPr>
      <w:r>
        <w:t>B2-Protetor facial</w:t>
      </w:r>
    </w:p>
    <w:p w:rsidR="00D56726" w:rsidRDefault="00D56726" w:rsidP="00D56726">
      <w:pPr>
        <w:pStyle w:val="SemEspaamento"/>
      </w:pPr>
      <w:r>
        <w:t>B3-Máscara de Solda</w:t>
      </w:r>
    </w:p>
    <w:p w:rsidR="00D56726" w:rsidRPr="00D56726" w:rsidRDefault="00D56726" w:rsidP="00D56726">
      <w:pPr>
        <w:pStyle w:val="SemEspaamento"/>
        <w:rPr>
          <w:u w:val="single"/>
        </w:rPr>
      </w:pPr>
      <w:r w:rsidRPr="00D56726">
        <w:rPr>
          <w:u w:val="single"/>
        </w:rPr>
        <w:t>C-EPI para proteção auditiva</w:t>
      </w:r>
    </w:p>
    <w:p w:rsidR="00D56726" w:rsidRDefault="00D56726" w:rsidP="00D56726">
      <w:pPr>
        <w:pStyle w:val="SemEspaamento"/>
      </w:pPr>
      <w:r>
        <w:t>C1-Protetor auditivo</w:t>
      </w:r>
    </w:p>
    <w:p w:rsidR="00D56726" w:rsidRPr="00D56726" w:rsidRDefault="00D56726" w:rsidP="00D56726">
      <w:pPr>
        <w:pStyle w:val="SemEspaamento"/>
        <w:rPr>
          <w:u w:val="single"/>
        </w:rPr>
      </w:pPr>
      <w:r w:rsidRPr="00D56726">
        <w:rPr>
          <w:u w:val="single"/>
        </w:rPr>
        <w:t>D-EPI para proteção respiratória</w:t>
      </w:r>
    </w:p>
    <w:p w:rsidR="00D56726" w:rsidRDefault="00D56726" w:rsidP="00D56726">
      <w:pPr>
        <w:pStyle w:val="SemEspaamento"/>
      </w:pPr>
      <w:r>
        <w:t>D1-Respirador purificador de ar não motorizado</w:t>
      </w:r>
    </w:p>
    <w:p w:rsidR="00D56726" w:rsidRDefault="00D56726" w:rsidP="00D56726">
      <w:pPr>
        <w:pStyle w:val="SemEspaamento"/>
      </w:pPr>
      <w:r>
        <w:t>D2-Respirador purificador de ar motorizado</w:t>
      </w:r>
    </w:p>
    <w:p w:rsidR="002507C1" w:rsidRDefault="00D56726" w:rsidP="00D56726">
      <w:pPr>
        <w:pStyle w:val="SemEspaamento"/>
      </w:pPr>
      <w:r>
        <w:t>D3-Respirador de adução de ar tipo linha de ar comprimido</w:t>
      </w:r>
    </w:p>
    <w:p w:rsidR="00D56726" w:rsidRDefault="00D56726" w:rsidP="00D56726">
      <w:pPr>
        <w:pStyle w:val="SemEspaamento"/>
        <w:rPr>
          <w:rStyle w:val="Fort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D56726" w:rsidRDefault="00D56726" w:rsidP="00D56726">
      <w:pPr>
        <w:pStyle w:val="SemEspaamento"/>
        <w:rPr>
          <w:rStyle w:val="Fort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444444"/>
          <w:sz w:val="21"/>
          <w:szCs w:val="21"/>
          <w:shd w:val="clear" w:color="auto" w:fill="FFFFFF"/>
        </w:rPr>
        <w:t>D-EPI para proteção respiratória</w:t>
      </w:r>
    </w:p>
    <w:p w:rsidR="00D56726" w:rsidRDefault="00D56726" w:rsidP="00D56726">
      <w:pPr>
        <w:pStyle w:val="SemEspaamento"/>
        <w:rPr>
          <w:rStyle w:val="Fort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D56726" w:rsidRPr="00D56726" w:rsidRDefault="00D56726" w:rsidP="00D56726">
      <w:pPr>
        <w:pStyle w:val="SemEspaamento"/>
      </w:pPr>
      <w:r w:rsidRPr="00D56726">
        <w:t>D4-Respirador de adução de ar tipo máscara autônoma</w:t>
      </w:r>
    </w:p>
    <w:p w:rsidR="00D56726" w:rsidRPr="00D56726" w:rsidRDefault="00D56726" w:rsidP="00D56726">
      <w:pPr>
        <w:pStyle w:val="SemEspaamento"/>
      </w:pPr>
      <w:r w:rsidRPr="00D56726">
        <w:t>D5-Respirador de fuga</w:t>
      </w:r>
    </w:p>
    <w:p w:rsidR="00D56726" w:rsidRPr="00D56726" w:rsidRDefault="00D56726" w:rsidP="00D56726">
      <w:pPr>
        <w:pStyle w:val="SemEspaamento"/>
        <w:rPr>
          <w:u w:val="single"/>
        </w:rPr>
      </w:pPr>
      <w:r w:rsidRPr="00D56726">
        <w:rPr>
          <w:u w:val="single"/>
        </w:rPr>
        <w:t>D-EPI para proteção do tronco</w:t>
      </w:r>
    </w:p>
    <w:p w:rsidR="00D56726" w:rsidRPr="00D56726" w:rsidRDefault="00D56726" w:rsidP="00D56726">
      <w:pPr>
        <w:pStyle w:val="SemEspaamento"/>
      </w:pPr>
      <w:r w:rsidRPr="00D56726">
        <w:t>E1- Vestimentas</w:t>
      </w:r>
    </w:p>
    <w:p w:rsidR="00D56726" w:rsidRPr="00D56726" w:rsidRDefault="00D56726" w:rsidP="00D56726">
      <w:pPr>
        <w:pStyle w:val="SemEspaamento"/>
        <w:rPr>
          <w:u w:val="single"/>
        </w:rPr>
      </w:pPr>
      <w:r w:rsidRPr="00D56726">
        <w:rPr>
          <w:u w:val="single"/>
        </w:rPr>
        <w:t>F-EPI para proteção dos membros superiores</w:t>
      </w:r>
    </w:p>
    <w:p w:rsidR="00D56726" w:rsidRPr="00D56726" w:rsidRDefault="00D56726" w:rsidP="00D56726">
      <w:pPr>
        <w:pStyle w:val="SemEspaamento"/>
      </w:pPr>
      <w:r w:rsidRPr="00D56726">
        <w:t>F1- Luvas</w:t>
      </w:r>
    </w:p>
    <w:p w:rsidR="00D56726" w:rsidRPr="00D56726" w:rsidRDefault="00D56726" w:rsidP="00D56726">
      <w:pPr>
        <w:pStyle w:val="SemEspaamento"/>
      </w:pPr>
      <w:r w:rsidRPr="00D56726">
        <w:t>F2- Creme protetor</w:t>
      </w:r>
    </w:p>
    <w:p w:rsidR="00D56726" w:rsidRPr="00D56726" w:rsidRDefault="00D56726" w:rsidP="00D56726">
      <w:pPr>
        <w:pStyle w:val="SemEspaamento"/>
      </w:pPr>
      <w:r w:rsidRPr="00D56726">
        <w:t>F3- Manga</w:t>
      </w:r>
    </w:p>
    <w:p w:rsidR="00D56726" w:rsidRPr="00D56726" w:rsidRDefault="00D56726" w:rsidP="00D56726">
      <w:pPr>
        <w:pStyle w:val="SemEspaamento"/>
        <w:rPr>
          <w:u w:val="single"/>
        </w:rPr>
      </w:pPr>
      <w:r w:rsidRPr="00D56726">
        <w:rPr>
          <w:u w:val="single"/>
        </w:rPr>
        <w:t>G-EPI para proteção dos membros inferiores</w:t>
      </w:r>
    </w:p>
    <w:p w:rsidR="00D56726" w:rsidRPr="00D56726" w:rsidRDefault="00D56726" w:rsidP="00D56726">
      <w:pPr>
        <w:pStyle w:val="SemEspaamento"/>
      </w:pPr>
      <w:r w:rsidRPr="00D56726">
        <w:t>G1- Calçado</w:t>
      </w:r>
    </w:p>
    <w:p w:rsidR="00D56726" w:rsidRPr="00D56726" w:rsidRDefault="00D56726" w:rsidP="00D56726">
      <w:pPr>
        <w:pStyle w:val="SemEspaamento"/>
      </w:pPr>
      <w:r w:rsidRPr="00D56726">
        <w:t>G2- Meia</w:t>
      </w:r>
    </w:p>
    <w:p w:rsidR="00D56726" w:rsidRDefault="00D56726" w:rsidP="00D56726">
      <w:pPr>
        <w:pStyle w:val="SemEspaamento"/>
      </w:pPr>
      <w:r w:rsidRPr="00D56726">
        <w:t xml:space="preserve">G3 </w:t>
      </w:r>
      <w:r>
        <w:t>–</w:t>
      </w:r>
      <w:r w:rsidRPr="00D56726">
        <w:t xml:space="preserve"> Perneira</w:t>
      </w:r>
    </w:p>
    <w:p w:rsidR="00D56726" w:rsidRDefault="00D56726" w:rsidP="00D56726">
      <w:pPr>
        <w:pStyle w:val="SemEspaamento"/>
      </w:pPr>
    </w:p>
    <w:p w:rsidR="00D56726" w:rsidRDefault="00D56726" w:rsidP="00D56726">
      <w:pPr>
        <w:pStyle w:val="SemEspaamento"/>
        <w:rPr>
          <w:b/>
        </w:rPr>
      </w:pPr>
      <w:r w:rsidRPr="00D56726">
        <w:rPr>
          <w:b/>
        </w:rPr>
        <w:t>H-EPI para proteção do corpo inteiro</w:t>
      </w:r>
    </w:p>
    <w:p w:rsidR="00D56726" w:rsidRPr="00D56726" w:rsidRDefault="00D56726" w:rsidP="00D56726">
      <w:pPr>
        <w:pStyle w:val="SemEspaamento"/>
        <w:rPr>
          <w:b/>
        </w:rPr>
      </w:pPr>
    </w:p>
    <w:p w:rsidR="00D56726" w:rsidRDefault="00D56726" w:rsidP="00D56726">
      <w:pPr>
        <w:pStyle w:val="SemEspaamento"/>
      </w:pPr>
      <w:r>
        <w:t>H1-Macacão</w:t>
      </w:r>
    </w:p>
    <w:p w:rsidR="00D56726" w:rsidRDefault="00D56726" w:rsidP="00D56726">
      <w:pPr>
        <w:pStyle w:val="SemEspaamento"/>
      </w:pPr>
      <w:r>
        <w:t>H2-Vestimenta corpo inteiro</w:t>
      </w:r>
    </w:p>
    <w:p w:rsidR="00D56726" w:rsidRPr="00D56726" w:rsidRDefault="00D56726" w:rsidP="00D56726">
      <w:pPr>
        <w:pStyle w:val="SemEspaamento"/>
        <w:rPr>
          <w:u w:val="single"/>
        </w:rPr>
      </w:pPr>
      <w:bookmarkStart w:id="0" w:name="_GoBack"/>
      <w:r w:rsidRPr="00D56726">
        <w:rPr>
          <w:u w:val="single"/>
        </w:rPr>
        <w:t>I-EPI para proteção contra quedas com diferença de nível</w:t>
      </w:r>
    </w:p>
    <w:bookmarkEnd w:id="0"/>
    <w:p w:rsidR="00D56726" w:rsidRDefault="00D56726" w:rsidP="00D56726">
      <w:pPr>
        <w:pStyle w:val="SemEspaamento"/>
      </w:pPr>
      <w:r>
        <w:t>I1- Dispositivo trava-queda</w:t>
      </w:r>
    </w:p>
    <w:p w:rsidR="00D56726" w:rsidRDefault="00D56726" w:rsidP="00D56726">
      <w:pPr>
        <w:pStyle w:val="SemEspaamento"/>
      </w:pPr>
      <w:r>
        <w:t>I2-Cinturão</w:t>
      </w:r>
    </w:p>
    <w:p w:rsidR="00D56726" w:rsidRDefault="00D56726" w:rsidP="00D56726">
      <w:pPr>
        <w:pStyle w:val="SemEspaamento"/>
      </w:pPr>
    </w:p>
    <w:p w:rsidR="00D56726" w:rsidRDefault="00D56726" w:rsidP="00D56726">
      <w:pPr>
        <w:pStyle w:val="SemEspaamento"/>
        <w:rPr>
          <w:rStyle w:val="Fort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444444"/>
          <w:sz w:val="21"/>
          <w:szCs w:val="21"/>
          <w:shd w:val="clear" w:color="auto" w:fill="FFFFFF"/>
        </w:rPr>
        <w:t>Principais Atribuições dos Representantes</w:t>
      </w:r>
      <w:r>
        <w:rPr>
          <w:rStyle w:val="Fort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CIPA</w:t>
      </w:r>
    </w:p>
    <w:p w:rsidR="00D56726" w:rsidRPr="00D56726" w:rsidRDefault="00D56726" w:rsidP="00D56726">
      <w:pPr>
        <w:pStyle w:val="SemEspaamen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</w:rPr>
        <w:br/>
      </w:r>
      <w:r w:rsidRPr="00D56726"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Identificar os riscos do processo de trabalho, mapa de riscos;</w:t>
      </w:r>
    </w:p>
    <w:p w:rsidR="00D56726" w:rsidRPr="00D56726" w:rsidRDefault="00D56726" w:rsidP="00D56726">
      <w:pPr>
        <w:pStyle w:val="SemEspaamen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D56726"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Ação preventiva na solução de problemas de segurança e saúde no trabalho;</w:t>
      </w:r>
    </w:p>
    <w:p w:rsidR="00D56726" w:rsidRPr="00D56726" w:rsidRDefault="00D56726" w:rsidP="00D56726">
      <w:pPr>
        <w:pStyle w:val="SemEspaamen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D56726"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Controle da qualidade das medidas de prevenção, avaliação das prioridades de ação nos locais de trabalho;</w:t>
      </w:r>
    </w:p>
    <w:p w:rsidR="00D56726" w:rsidRPr="00D56726" w:rsidRDefault="00D56726" w:rsidP="00D56726">
      <w:pPr>
        <w:pStyle w:val="SemEspaamen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D56726"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Verificação nos ambientes e condições de trabalho visando a identificação de situações que venham a trazer riscos para segurança e saúde dos trabalhadores;</w:t>
      </w:r>
    </w:p>
    <w:p w:rsidR="00D56726" w:rsidRPr="00D56726" w:rsidRDefault="00D56726" w:rsidP="00D56726">
      <w:pPr>
        <w:pStyle w:val="SemEspaamen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D56726"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Promover o cumprimento das Normas Regulamentadoras;</w:t>
      </w:r>
    </w:p>
    <w:p w:rsidR="00D56726" w:rsidRPr="00D56726" w:rsidRDefault="00D56726" w:rsidP="00D56726">
      <w:pPr>
        <w:pStyle w:val="SemEspaamen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D56726"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Promover a Semana Interna de Prevenção de Acidentes do Trabalho – SIPAT;</w:t>
      </w:r>
    </w:p>
    <w:p w:rsidR="00D56726" w:rsidRPr="00D56726" w:rsidRDefault="00D56726" w:rsidP="00D56726">
      <w:pPr>
        <w:pStyle w:val="SemEspaamento"/>
      </w:pPr>
      <w:r w:rsidRPr="00D56726"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Participar, anualmente em conjunto com empresa, de Campanha de Prevenção da AIDS.</w:t>
      </w:r>
    </w:p>
    <w:sectPr w:rsidR="00D56726" w:rsidRPr="00D56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26"/>
    <w:rsid w:val="002507C1"/>
    <w:rsid w:val="00BF2AB1"/>
    <w:rsid w:val="00CA5291"/>
    <w:rsid w:val="00D5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4730"/>
  <w15:chartTrackingRefBased/>
  <w15:docId w15:val="{2C7284B4-E907-44A0-86B1-8E7660E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72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D56726"/>
    <w:rPr>
      <w:b/>
      <w:bCs/>
    </w:rPr>
  </w:style>
  <w:style w:type="character" w:customStyle="1" w:styleId="tr">
    <w:name w:val="tr"/>
    <w:basedOn w:val="Fontepargpadro"/>
    <w:rsid w:val="00D5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2018-06-21T22:57:00Z</dcterms:created>
  <dcterms:modified xsi:type="dcterms:W3CDTF">2018-06-21T23:15:00Z</dcterms:modified>
</cp:coreProperties>
</file>