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4888" w14:textId="66FA57C9" w:rsidR="00156BA0" w:rsidRPr="00156BA0" w:rsidRDefault="00156BA0" w:rsidP="00156BA0">
      <w:pPr>
        <w:pStyle w:val="a7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nn</w:t>
      </w:r>
      <w:r>
        <w:t>otationConfigApplicationContext</w:t>
      </w:r>
      <w:r>
        <w:rPr>
          <w:rFonts w:hint="eastAsia"/>
        </w:rPr>
        <w:t>容器（</w:t>
      </w:r>
      <w:r>
        <w:t>S</w:t>
      </w:r>
      <w:r>
        <w:rPr>
          <w:rFonts w:hint="eastAsia"/>
        </w:rPr>
        <w:t>pring整合</w:t>
      </w:r>
      <w:r>
        <w:t>mybatis</w:t>
      </w:r>
      <w:r>
        <w:rPr>
          <w:rFonts w:hint="eastAsia"/>
        </w:rPr>
        <w:t>下的容器</w:t>
      </w:r>
      <w:r>
        <w:rPr>
          <w:rFonts w:hint="eastAsia"/>
        </w:rPr>
        <w:t>）</w:t>
      </w:r>
    </w:p>
    <w:p w14:paraId="5AF078D5" w14:textId="63B82683" w:rsidR="00F4716E" w:rsidRPr="00156BA0" w:rsidRDefault="00F4716E" w:rsidP="00156BA0">
      <w:pPr>
        <w:pStyle w:val="a7"/>
        <w:ind w:left="360" w:firstLineChars="0" w:firstLine="0"/>
        <w:rPr>
          <w:rFonts w:hint="eastAsia"/>
          <w:color w:val="FF0000"/>
        </w:rPr>
      </w:pPr>
      <w:r w:rsidRPr="00156BA0">
        <w:rPr>
          <w:color w:val="FF0000"/>
        </w:rPr>
        <w:t>A</w:t>
      </w:r>
      <w:r w:rsidRPr="00156BA0">
        <w:rPr>
          <w:rFonts w:hint="eastAsia"/>
          <w:color w:val="FF0000"/>
        </w:rPr>
        <w:t>nn</w:t>
      </w:r>
      <w:r w:rsidRPr="00156BA0">
        <w:rPr>
          <w:color w:val="FF0000"/>
        </w:rPr>
        <w:t>otationConfigApplicationContext</w:t>
      </w:r>
      <w:r w:rsidRPr="00156BA0">
        <w:rPr>
          <w:rFonts w:hint="eastAsia"/>
          <w:color w:val="FF0000"/>
        </w:rPr>
        <w:t>作为编译类型时的作用</w:t>
      </w:r>
    </w:p>
    <w:p w14:paraId="699C5D18" w14:textId="1DCDE1D6" w:rsidR="00CD75B2" w:rsidRDefault="00D42D22">
      <w:r>
        <w:rPr>
          <w:noProof/>
        </w:rPr>
        <w:drawing>
          <wp:inline distT="0" distB="0" distL="0" distR="0" wp14:anchorId="296116B0" wp14:editId="0BB86DDB">
            <wp:extent cx="5274310" cy="2018030"/>
            <wp:effectExtent l="0" t="0" r="2540" b="1270"/>
            <wp:docPr id="46533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3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E3FF" w14:textId="77777777" w:rsidR="00D42D22" w:rsidRDefault="00D42D22"/>
    <w:p w14:paraId="547B3BF6" w14:textId="08633100" w:rsidR="00156BA0" w:rsidRPr="00156BA0" w:rsidRDefault="00156BA0" w:rsidP="00156BA0">
      <w:pPr>
        <w:pStyle w:val="a7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pplication</w:t>
      </w:r>
      <w:r>
        <w:t>Context</w:t>
      </w:r>
      <w:r>
        <w:rPr>
          <w:rFonts w:hint="eastAsia"/>
        </w:rPr>
        <w:t>容器（</w:t>
      </w:r>
      <w:r>
        <w:rPr>
          <w:rFonts w:hint="eastAsia"/>
        </w:rPr>
        <w:t>Spring</w:t>
      </w:r>
      <w:r>
        <w:t xml:space="preserve"> config </w:t>
      </w:r>
      <w:r>
        <w:rPr>
          <w:rFonts w:hint="eastAsia"/>
        </w:rPr>
        <w:t>整合mybatis容器</w:t>
      </w:r>
      <w:r>
        <w:rPr>
          <w:rFonts w:hint="eastAsia"/>
        </w:rPr>
        <w:t>）</w:t>
      </w:r>
    </w:p>
    <w:p w14:paraId="541E069C" w14:textId="16B5B8B2" w:rsidR="00F4716E" w:rsidRPr="00156BA0" w:rsidRDefault="00F4716E" w:rsidP="00156BA0">
      <w:pPr>
        <w:pStyle w:val="a7"/>
        <w:ind w:left="360" w:firstLineChars="0" w:firstLine="0"/>
        <w:rPr>
          <w:rFonts w:hint="eastAsia"/>
          <w:color w:val="FF0000"/>
        </w:rPr>
      </w:pPr>
      <w:r w:rsidRPr="00156BA0">
        <w:rPr>
          <w:rFonts w:hint="eastAsia"/>
          <w:color w:val="FF0000"/>
        </w:rPr>
        <w:t>ApplicationContext作为编译类型时的作用</w:t>
      </w:r>
    </w:p>
    <w:p w14:paraId="697EB335" w14:textId="704E670D" w:rsidR="00F4716E" w:rsidRDefault="00F4716E">
      <w:r>
        <w:rPr>
          <w:noProof/>
        </w:rPr>
        <w:drawing>
          <wp:inline distT="0" distB="0" distL="0" distR="0" wp14:anchorId="20DDE282" wp14:editId="4EE87DCF">
            <wp:extent cx="5274310" cy="1620520"/>
            <wp:effectExtent l="0" t="0" r="2540" b="0"/>
            <wp:docPr id="1290928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28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3CDA" w14:textId="77777777" w:rsidR="00F4716E" w:rsidRDefault="00F4716E"/>
    <w:p w14:paraId="6D28F413" w14:textId="266FF2F5" w:rsidR="00F4716E" w:rsidRPr="00156BA0" w:rsidRDefault="00F4716E">
      <w:pPr>
        <w:rPr>
          <w:color w:val="FF0000"/>
        </w:rPr>
      </w:pPr>
      <w:r w:rsidRPr="00156BA0">
        <w:rPr>
          <w:rFonts w:hint="eastAsia"/>
          <w:color w:val="FF0000"/>
        </w:rPr>
        <w:t>可以发现，第二个容器context不能将UserService作为bean放入容器进行管理，只有通过</w:t>
      </w:r>
      <w:r w:rsidR="00156BA0" w:rsidRPr="00156BA0">
        <w:rPr>
          <w:rFonts w:hint="eastAsia"/>
          <w:color w:val="FF0000"/>
        </w:rPr>
        <w:t>Ann</w:t>
      </w:r>
      <w:r w:rsidR="00156BA0" w:rsidRPr="00156BA0">
        <w:rPr>
          <w:color w:val="FF0000"/>
        </w:rPr>
        <w:t>otationConfigApplication</w:t>
      </w:r>
      <w:r w:rsidR="00156BA0" w:rsidRPr="00156BA0">
        <w:rPr>
          <w:rFonts w:hint="eastAsia"/>
          <w:color w:val="FF0000"/>
        </w:rPr>
        <w:t>的register方法进行注册？？？</w:t>
      </w:r>
    </w:p>
    <w:p w14:paraId="379C5379" w14:textId="77777777" w:rsidR="00156BA0" w:rsidRDefault="00156BA0"/>
    <w:p w14:paraId="0B2666A7" w14:textId="43FF1498" w:rsidR="00156BA0" w:rsidRDefault="00156BA0" w:rsidP="00156BA0">
      <w:pPr>
        <w:pStyle w:val="a7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pp</w:t>
      </w:r>
      <w:r>
        <w:t>licationContext</w:t>
      </w:r>
      <w:r>
        <w:rPr>
          <w:rFonts w:hint="eastAsia"/>
        </w:rPr>
        <w:t>容器（读取bean的配置文件）</w:t>
      </w:r>
    </w:p>
    <w:p w14:paraId="2D9FFAD7" w14:textId="77777777" w:rsidR="00156BA0" w:rsidRDefault="00156BA0" w:rsidP="00156BA0"/>
    <w:p w14:paraId="54AED9EC" w14:textId="6FEBBB0A" w:rsidR="00156BA0" w:rsidRDefault="00156BA0" w:rsidP="00156BA0">
      <w:pPr>
        <w:pStyle w:val="a7"/>
        <w:numPr>
          <w:ilvl w:val="0"/>
          <w:numId w:val="1"/>
        </w:numPr>
        <w:ind w:firstLineChars="0"/>
        <w:rPr>
          <w:rFonts w:hint="eastAsia"/>
        </w:rPr>
      </w:pPr>
    </w:p>
    <w:sectPr w:rsidR="00156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918F4" w14:textId="77777777" w:rsidR="00C019A4" w:rsidRDefault="00C019A4" w:rsidP="00D42D22">
      <w:r>
        <w:separator/>
      </w:r>
    </w:p>
  </w:endnote>
  <w:endnote w:type="continuationSeparator" w:id="0">
    <w:p w14:paraId="2F9E849A" w14:textId="77777777" w:rsidR="00C019A4" w:rsidRDefault="00C019A4" w:rsidP="00D42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A549C" w14:textId="77777777" w:rsidR="00C019A4" w:rsidRDefault="00C019A4" w:rsidP="00D42D22">
      <w:r>
        <w:separator/>
      </w:r>
    </w:p>
  </w:footnote>
  <w:footnote w:type="continuationSeparator" w:id="0">
    <w:p w14:paraId="1A59C81F" w14:textId="77777777" w:rsidR="00C019A4" w:rsidRDefault="00C019A4" w:rsidP="00D42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D1226"/>
    <w:multiLevelType w:val="hybridMultilevel"/>
    <w:tmpl w:val="E38E69F0"/>
    <w:lvl w:ilvl="0" w:tplc="553C4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55565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4C"/>
    <w:rsid w:val="00156BA0"/>
    <w:rsid w:val="00AB224C"/>
    <w:rsid w:val="00C019A4"/>
    <w:rsid w:val="00CD75B2"/>
    <w:rsid w:val="00D42D22"/>
    <w:rsid w:val="00F4716E"/>
    <w:rsid w:val="00FC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B29A6"/>
  <w15:chartTrackingRefBased/>
  <w15:docId w15:val="{6F01E77C-0238-42F1-A608-54CBEF71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D2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D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D22"/>
    <w:rPr>
      <w:sz w:val="18"/>
      <w:szCs w:val="18"/>
    </w:rPr>
  </w:style>
  <w:style w:type="paragraph" w:styleId="a7">
    <w:name w:val="List Paragraph"/>
    <w:basedOn w:val="a"/>
    <w:uiPriority w:val="34"/>
    <w:qFormat/>
    <w:rsid w:val="00F471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2</cp:revision>
  <dcterms:created xsi:type="dcterms:W3CDTF">2023-12-29T07:26:00Z</dcterms:created>
  <dcterms:modified xsi:type="dcterms:W3CDTF">2023-12-29T07:55:00Z</dcterms:modified>
</cp:coreProperties>
</file>