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BF56" w14:textId="3CB81217" w:rsidR="007153FA" w:rsidRPr="00510FF9" w:rsidRDefault="007153FA">
      <w:pPr>
        <w:rPr>
          <w:color w:val="FF0000"/>
          <w:sz w:val="28"/>
          <w:szCs w:val="28"/>
        </w:rPr>
      </w:pPr>
      <w:r w:rsidRPr="00510FF9">
        <w:rPr>
          <w:rFonts w:hint="eastAsia"/>
          <w:color w:val="FF0000"/>
          <w:sz w:val="28"/>
          <w:szCs w:val="28"/>
        </w:rPr>
        <w:t>@</w:t>
      </w:r>
      <w:r w:rsidRPr="00510FF9">
        <w:rPr>
          <w:color w:val="FF0000"/>
          <w:sz w:val="28"/>
          <w:szCs w:val="28"/>
        </w:rPr>
        <w:t>RestController()</w:t>
      </w:r>
      <w:r w:rsidRPr="00510FF9">
        <w:rPr>
          <w:rFonts w:hint="eastAsia"/>
          <w:color w:val="FF0000"/>
          <w:sz w:val="28"/>
          <w:szCs w:val="28"/>
        </w:rPr>
        <w:t>与</w:t>
      </w:r>
      <w:r w:rsidRPr="00510FF9">
        <w:rPr>
          <w:color w:val="FF0000"/>
          <w:sz w:val="28"/>
          <w:szCs w:val="28"/>
        </w:rPr>
        <w:t>ResponseBody()</w:t>
      </w:r>
    </w:p>
    <w:p w14:paraId="73C5486A" w14:textId="09B35F9A" w:rsidR="007153FA" w:rsidRDefault="007153FA" w:rsidP="007153FA">
      <w:pPr>
        <w:pStyle w:val="a7"/>
        <w:numPr>
          <w:ilvl w:val="0"/>
          <w:numId w:val="1"/>
        </w:numPr>
        <w:ind w:firstLineChars="0"/>
      </w:pPr>
      <w:r>
        <w:t>RestController()</w:t>
      </w:r>
      <w:r>
        <w:rPr>
          <w:rFonts w:hint="eastAsia"/>
        </w:rPr>
        <w:t>是组合注解，等于ResponseBody</w:t>
      </w:r>
      <w:r>
        <w:t>()+Controller</w:t>
      </w:r>
      <w:r>
        <w:rPr>
          <w:rFonts w:hint="eastAsia"/>
        </w:rPr>
        <w:t>(</w:t>
      </w:r>
      <w:r>
        <w:t>)</w:t>
      </w:r>
    </w:p>
    <w:p w14:paraId="370303BE" w14:textId="08500299" w:rsidR="007153FA" w:rsidRDefault="007153FA" w:rsidP="007153FA">
      <w:pPr>
        <w:pStyle w:val="a7"/>
        <w:numPr>
          <w:ilvl w:val="0"/>
          <w:numId w:val="1"/>
        </w:numPr>
        <w:ind w:firstLineChars="0"/>
      </w:pPr>
      <w:r>
        <w:rPr>
          <w:rFonts w:hint="eastAsia"/>
        </w:rPr>
        <w:t>R</w:t>
      </w:r>
      <w:r>
        <w:t>esponseBody()</w:t>
      </w:r>
      <w:r>
        <w:rPr>
          <w:rFonts w:hint="eastAsia"/>
        </w:rPr>
        <w:t>功能类似于</w:t>
      </w:r>
      <w:r>
        <w:t>@Bean</w:t>
      </w:r>
      <w:r w:rsidR="00A44871">
        <w:rPr>
          <w:rFonts w:hint="eastAsia"/>
        </w:rPr>
        <w:t>，Res</w:t>
      </w:r>
      <w:r w:rsidR="00A44871">
        <w:t>tController()</w:t>
      </w:r>
      <w:r w:rsidR="00A44871">
        <w:rPr>
          <w:rFonts w:hint="eastAsia"/>
        </w:rPr>
        <w:t>也可以实现</w:t>
      </w:r>
      <w:r w:rsidR="00A44871">
        <w:t>@Component</w:t>
      </w:r>
      <w:r w:rsidR="00A44871">
        <w:rPr>
          <w:rFonts w:hint="eastAsia"/>
        </w:rPr>
        <w:t>功能</w:t>
      </w:r>
    </w:p>
    <w:p w14:paraId="16BC46AA" w14:textId="53105A9F" w:rsidR="007153FA" w:rsidRDefault="007153FA" w:rsidP="007153FA">
      <w:pPr>
        <w:pStyle w:val="a8"/>
        <w:numPr>
          <w:ilvl w:val="0"/>
          <w:numId w:val="1"/>
        </w:numPr>
      </w:pPr>
      <w:r>
        <w:rPr>
          <w:rFonts w:hint="eastAsia"/>
        </w:rPr>
        <w:t>R</w:t>
      </w:r>
      <w:r>
        <w:t>estController()</w:t>
      </w:r>
      <w:r>
        <w:rPr>
          <w:rFonts w:hint="eastAsia"/>
        </w:rPr>
        <w:t>声明在类头等价于</w:t>
      </w:r>
      <w:r>
        <w:t>C</w:t>
      </w:r>
      <w:r>
        <w:rPr>
          <w:rFonts w:hint="eastAsia"/>
        </w:rPr>
        <w:t>ontroller</w:t>
      </w:r>
      <w:r>
        <w:t>()</w:t>
      </w:r>
      <w:r>
        <w:rPr>
          <w:rFonts w:hint="eastAsia"/>
        </w:rPr>
        <w:t>声明在类头+</w:t>
      </w:r>
      <w:r>
        <w:t>R</w:t>
      </w:r>
      <w:r>
        <w:rPr>
          <w:rFonts w:hint="eastAsia"/>
        </w:rPr>
        <w:t>esponseBody</w:t>
      </w:r>
      <w:r>
        <w:t>()</w:t>
      </w:r>
      <w:r>
        <w:rPr>
          <w:rFonts w:hint="eastAsia"/>
        </w:rPr>
        <w:t>声明类中方法</w:t>
      </w:r>
    </w:p>
    <w:p w14:paraId="5A256057" w14:textId="763A6779" w:rsidR="007153FA" w:rsidRDefault="007153FA" w:rsidP="007153FA">
      <w:pPr>
        <w:pStyle w:val="a8"/>
        <w:numPr>
          <w:ilvl w:val="0"/>
          <w:numId w:val="1"/>
        </w:numPr>
      </w:pPr>
      <w:r>
        <w:rPr>
          <w:rFonts w:hint="eastAsia"/>
        </w:rPr>
        <w:t>Res</w:t>
      </w:r>
      <w:r>
        <w:t>tController()</w:t>
      </w:r>
      <w:r>
        <w:rPr>
          <w:rFonts w:hint="eastAsia"/>
        </w:rPr>
        <w:t>支持Request</w:t>
      </w:r>
      <w:r>
        <w:t>M</w:t>
      </w:r>
      <w:r>
        <w:rPr>
          <w:rFonts w:hint="eastAsia"/>
        </w:rPr>
        <w:t>apping</w:t>
      </w:r>
      <w:r>
        <w:t>()</w:t>
      </w:r>
    </w:p>
    <w:p w14:paraId="4228D690" w14:textId="77777777" w:rsidR="00510FF9" w:rsidRDefault="00510FF9" w:rsidP="00510FF9">
      <w:pPr>
        <w:pStyle w:val="a8"/>
      </w:pPr>
    </w:p>
    <w:p w14:paraId="5480CB24" w14:textId="34B3659F" w:rsidR="00510FF9" w:rsidRPr="00510FF9" w:rsidRDefault="00510FF9" w:rsidP="00510FF9">
      <w:pPr>
        <w:rPr>
          <w:color w:val="FF0000"/>
          <w:sz w:val="28"/>
          <w:szCs w:val="28"/>
        </w:rPr>
      </w:pPr>
      <w:r w:rsidRPr="00510FF9">
        <w:rPr>
          <w:rFonts w:hint="eastAsia"/>
          <w:color w:val="FF0000"/>
          <w:sz w:val="28"/>
          <w:szCs w:val="28"/>
        </w:rPr>
        <w:t>@</w:t>
      </w:r>
      <w:r w:rsidRPr="00510FF9">
        <w:rPr>
          <w:color w:val="FF0000"/>
          <w:sz w:val="28"/>
          <w:szCs w:val="28"/>
        </w:rPr>
        <w:t>RequestMapping()</w:t>
      </w:r>
    </w:p>
    <w:p w14:paraId="3D94CDA3" w14:textId="77777777" w:rsidR="00510FF9" w:rsidRDefault="00510FF9" w:rsidP="00510FF9">
      <w:r>
        <w:rPr>
          <w:rFonts w:hint="eastAsia"/>
        </w:rPr>
        <w:t>用于将任意</w:t>
      </w:r>
      <w:r>
        <w:t>HTTP 请求映射到控制器方法上。</w:t>
      </w:r>
    </w:p>
    <w:p w14:paraId="10A1B45E" w14:textId="77777777" w:rsidR="00510FF9" w:rsidRDefault="00510FF9" w:rsidP="00510FF9"/>
    <w:p w14:paraId="26913EEF" w14:textId="77777777" w:rsidR="00510FF9" w:rsidRDefault="00510FF9" w:rsidP="00510FF9">
      <w:r>
        <w:t>@RequestMapping表示共享映射，如果没有指定请求方式，将接收GET、POST、HEAD、OPTIONS、PUT、PATCH、DELETE、TRACE、CONNECT所有的HTTP请求方式。@GetMapping、@PostMapping、@PutMapping、@DeleteMapping、@PatchMapping 都是HTTP方法特有的快捷方式@RequestMapping的变体，分别对应具体的HTTP请求方式的映射注解。</w:t>
      </w:r>
    </w:p>
    <w:p w14:paraId="2D2826ED" w14:textId="77777777" w:rsidR="00510FF9" w:rsidRDefault="00510FF9" w:rsidP="00510FF9"/>
    <w:p w14:paraId="786A0C3D" w14:textId="77777777" w:rsidR="00510FF9" w:rsidRDefault="00510FF9" w:rsidP="00510FF9">
      <w:r>
        <w:t>@RequestMapping 注解可以在控制器类上和控制器类中的方法上使用。</w:t>
      </w:r>
    </w:p>
    <w:p w14:paraId="17647E91" w14:textId="77777777" w:rsidR="00510FF9" w:rsidRDefault="00510FF9" w:rsidP="00510FF9"/>
    <w:p w14:paraId="055844A4" w14:textId="77777777" w:rsidR="00510FF9" w:rsidRDefault="00510FF9" w:rsidP="00510FF9">
      <w:r>
        <w:rPr>
          <w:rFonts w:hint="eastAsia"/>
        </w:rPr>
        <w:t>在类的级别上的注解会将一个特定请求或者请求模式映射到一个控制器之上。之后你还可以另外添加方法级别的注解来进一步指定到处理方法的映射关系。</w:t>
      </w:r>
    </w:p>
    <w:p w14:paraId="264DF164" w14:textId="77777777" w:rsidR="00510FF9" w:rsidRDefault="00510FF9" w:rsidP="00510FF9"/>
    <w:p w14:paraId="58C8F880" w14:textId="4DEAD1FB" w:rsidR="00510FF9" w:rsidRDefault="00510FF9">
      <w:r>
        <w:rPr>
          <w:rFonts w:hint="eastAsia"/>
        </w:rPr>
        <w:t>需要注意的是，控制器方法都应该映射到一个特定的</w:t>
      </w:r>
      <w:r>
        <w:t>HTTP方法，而不是使用@RequestMapping共享映射</w:t>
      </w:r>
    </w:p>
    <w:p w14:paraId="4A8FAD00" w14:textId="45E5E048" w:rsidR="00510FF9" w:rsidRPr="00510FF9" w:rsidRDefault="00510FF9">
      <w:pPr>
        <w:rPr>
          <w:color w:val="00B0F0"/>
        </w:rPr>
      </w:pPr>
      <w:r w:rsidRPr="00510FF9">
        <w:rPr>
          <w:rFonts w:hint="eastAsia"/>
          <w:color w:val="00B0F0"/>
        </w:rPr>
        <w:t>具体查看csdn\</w:t>
      </w:r>
      <w:r w:rsidRPr="00510FF9">
        <w:rPr>
          <w:color w:val="00B0F0"/>
        </w:rPr>
        <w:t>springboot</w:t>
      </w:r>
      <w:r w:rsidR="005D5550">
        <w:rPr>
          <w:color w:val="00B0F0"/>
        </w:rPr>
        <w:t>\requestmapping</w:t>
      </w:r>
      <w:r w:rsidR="005D5550">
        <w:rPr>
          <w:rFonts w:hint="eastAsia"/>
          <w:color w:val="00B0F0"/>
        </w:rPr>
        <w:t>使用技巧</w:t>
      </w:r>
    </w:p>
    <w:p w14:paraId="1EA14B76" w14:textId="7A2A94FB" w:rsidR="00510FF9" w:rsidRDefault="00510FF9"/>
    <w:p w14:paraId="43F33037" w14:textId="220465DC" w:rsidR="004C440C" w:rsidRPr="004C440C" w:rsidRDefault="004C440C">
      <w:pPr>
        <w:rPr>
          <w:color w:val="FF0000"/>
          <w:sz w:val="28"/>
          <w:szCs w:val="28"/>
        </w:rPr>
      </w:pPr>
      <w:r w:rsidRPr="004C440C">
        <w:rPr>
          <w:color w:val="FF0000"/>
          <w:sz w:val="28"/>
          <w:szCs w:val="28"/>
        </w:rPr>
        <w:t>@S</w:t>
      </w:r>
      <w:r w:rsidRPr="004C440C">
        <w:rPr>
          <w:rFonts w:hint="eastAsia"/>
          <w:color w:val="FF0000"/>
          <w:sz w:val="28"/>
          <w:szCs w:val="28"/>
        </w:rPr>
        <w:t>pringBootApplication</w:t>
      </w:r>
    </w:p>
    <w:p w14:paraId="5FB05B2F" w14:textId="7832D8AD" w:rsidR="004C440C" w:rsidRDefault="004C440C">
      <w:r>
        <w:rPr>
          <w:rFonts w:hint="eastAsia"/>
        </w:rPr>
        <w:t>添加此注解可以适用springboot进行自动配置</w:t>
      </w:r>
    </w:p>
    <w:p w14:paraId="4D0180B8" w14:textId="7D179958" w:rsidR="004C440C" w:rsidRPr="004C440C" w:rsidRDefault="004C440C">
      <w:pPr>
        <w:rPr>
          <w:color w:val="00B0F0"/>
        </w:rPr>
      </w:pPr>
      <w:r w:rsidRPr="004C440C">
        <w:rPr>
          <w:rFonts w:hint="eastAsia"/>
          <w:color w:val="00B0F0"/>
        </w:rPr>
        <w:t>具体实现查看csdn</w:t>
      </w:r>
      <w:r w:rsidRPr="004C440C">
        <w:rPr>
          <w:color w:val="00B0F0"/>
        </w:rPr>
        <w:t>\springboot\springbootApplication</w:t>
      </w:r>
      <w:r w:rsidRPr="004C440C">
        <w:rPr>
          <w:rFonts w:hint="eastAsia"/>
          <w:color w:val="00B0F0"/>
        </w:rPr>
        <w:t>详解</w:t>
      </w:r>
    </w:p>
    <w:p w14:paraId="50D89D9F" w14:textId="77777777" w:rsidR="004C440C" w:rsidRDefault="004C440C"/>
    <w:p w14:paraId="200DC7ED" w14:textId="77777777" w:rsidR="004C440C" w:rsidRPr="004C440C" w:rsidRDefault="004C440C"/>
    <w:p w14:paraId="6917CC7E" w14:textId="77777777" w:rsidR="00510FF9" w:rsidRDefault="00510FF9"/>
    <w:sectPr w:rsidR="00510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0C6F" w14:textId="77777777" w:rsidR="00487760" w:rsidRDefault="00487760" w:rsidP="007153FA">
      <w:r>
        <w:separator/>
      </w:r>
    </w:p>
  </w:endnote>
  <w:endnote w:type="continuationSeparator" w:id="0">
    <w:p w14:paraId="3BB275E4" w14:textId="77777777" w:rsidR="00487760" w:rsidRDefault="00487760" w:rsidP="0071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8F7B" w14:textId="77777777" w:rsidR="00487760" w:rsidRDefault="00487760" w:rsidP="007153FA">
      <w:r>
        <w:separator/>
      </w:r>
    </w:p>
  </w:footnote>
  <w:footnote w:type="continuationSeparator" w:id="0">
    <w:p w14:paraId="04126407" w14:textId="77777777" w:rsidR="00487760" w:rsidRDefault="00487760" w:rsidP="00715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6320E"/>
    <w:multiLevelType w:val="hybridMultilevel"/>
    <w:tmpl w:val="D06400E6"/>
    <w:lvl w:ilvl="0" w:tplc="56DEE0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335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9E"/>
    <w:rsid w:val="002F3EA8"/>
    <w:rsid w:val="00487760"/>
    <w:rsid w:val="004C440C"/>
    <w:rsid w:val="00510FF9"/>
    <w:rsid w:val="005D5550"/>
    <w:rsid w:val="007153FA"/>
    <w:rsid w:val="00765E5B"/>
    <w:rsid w:val="00A43F9E"/>
    <w:rsid w:val="00A44871"/>
    <w:rsid w:val="00B138C7"/>
    <w:rsid w:val="00CD75B2"/>
    <w:rsid w:val="00FC7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C6B45"/>
  <w15:chartTrackingRefBased/>
  <w15:docId w15:val="{ED8593DA-EC7B-4AB8-9F4B-843929E8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53FA"/>
    <w:pPr>
      <w:tabs>
        <w:tab w:val="center" w:pos="4153"/>
        <w:tab w:val="right" w:pos="8306"/>
      </w:tabs>
      <w:snapToGrid w:val="0"/>
      <w:jc w:val="center"/>
    </w:pPr>
    <w:rPr>
      <w:sz w:val="18"/>
      <w:szCs w:val="18"/>
    </w:rPr>
  </w:style>
  <w:style w:type="character" w:customStyle="1" w:styleId="a4">
    <w:name w:val="页眉 字符"/>
    <w:basedOn w:val="a0"/>
    <w:link w:val="a3"/>
    <w:uiPriority w:val="99"/>
    <w:rsid w:val="007153FA"/>
    <w:rPr>
      <w:sz w:val="18"/>
      <w:szCs w:val="18"/>
    </w:rPr>
  </w:style>
  <w:style w:type="paragraph" w:styleId="a5">
    <w:name w:val="footer"/>
    <w:basedOn w:val="a"/>
    <w:link w:val="a6"/>
    <w:uiPriority w:val="99"/>
    <w:unhideWhenUsed/>
    <w:rsid w:val="007153FA"/>
    <w:pPr>
      <w:tabs>
        <w:tab w:val="center" w:pos="4153"/>
        <w:tab w:val="right" w:pos="8306"/>
      </w:tabs>
      <w:snapToGrid w:val="0"/>
      <w:jc w:val="left"/>
    </w:pPr>
    <w:rPr>
      <w:sz w:val="18"/>
      <w:szCs w:val="18"/>
    </w:rPr>
  </w:style>
  <w:style w:type="character" w:customStyle="1" w:styleId="a6">
    <w:name w:val="页脚 字符"/>
    <w:basedOn w:val="a0"/>
    <w:link w:val="a5"/>
    <w:uiPriority w:val="99"/>
    <w:rsid w:val="007153FA"/>
    <w:rPr>
      <w:sz w:val="18"/>
      <w:szCs w:val="18"/>
    </w:rPr>
  </w:style>
  <w:style w:type="paragraph" w:styleId="a7">
    <w:name w:val="List Paragraph"/>
    <w:basedOn w:val="a"/>
    <w:uiPriority w:val="34"/>
    <w:qFormat/>
    <w:rsid w:val="007153FA"/>
    <w:pPr>
      <w:ind w:firstLineChars="200" w:firstLine="420"/>
    </w:pPr>
  </w:style>
  <w:style w:type="paragraph" w:styleId="a8">
    <w:name w:val="No Spacing"/>
    <w:uiPriority w:val="1"/>
    <w:qFormat/>
    <w:rsid w:val="007153F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dhy2522609443@163.com</dc:creator>
  <cp:keywords/>
  <dc:description/>
  <cp:lastModifiedBy>dhy2522609443@163.com</cp:lastModifiedBy>
  <cp:revision>5</cp:revision>
  <dcterms:created xsi:type="dcterms:W3CDTF">2024-01-04T02:03:00Z</dcterms:created>
  <dcterms:modified xsi:type="dcterms:W3CDTF">2024-01-04T02:37:00Z</dcterms:modified>
</cp:coreProperties>
</file>