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0A" w:rsidRPr="00055AA6" w:rsidRDefault="00366D0A" w:rsidP="00055AA6">
      <w:pPr>
        <w:spacing w:line="20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366D0A" w:rsidP="00055AA6">
      <w:pPr>
        <w:spacing w:line="20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366D0A" w:rsidP="00055AA6">
      <w:pPr>
        <w:spacing w:before="10" w:line="20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632AF5" w:rsidP="009942B4">
      <w:pPr>
        <w:spacing w:before="29"/>
        <w:ind w:left="850" w:right="2176"/>
        <w:jc w:val="both"/>
        <w:rPr>
          <w:rFonts w:ascii="Arial" w:eastAsia="Arial" w:hAnsi="Arial" w:cs="Arial"/>
          <w:sz w:val="24"/>
          <w:szCs w:val="24"/>
        </w:rPr>
      </w:pPr>
      <w:r w:rsidRPr="00055AA6">
        <w:rPr>
          <w:rFonts w:ascii="Arial" w:eastAsia="Arial" w:hAnsi="Arial" w:cs="Arial"/>
          <w:b/>
          <w:sz w:val="24"/>
          <w:szCs w:val="24"/>
        </w:rPr>
        <w:t xml:space="preserve">REPORTE DE MANTENIMIENTO </w:t>
      </w:r>
      <w:r w:rsidR="009942B4">
        <w:rPr>
          <w:rFonts w:ascii="Arial" w:eastAsia="Arial" w:hAnsi="Arial" w:cs="Arial"/>
          <w:b/>
          <w:sz w:val="24"/>
          <w:szCs w:val="24"/>
        </w:rPr>
        <w:t>AUTOCLAVE HORIZONTAL</w:t>
      </w:r>
    </w:p>
    <w:p w:rsidR="00366D0A" w:rsidRPr="00055AA6" w:rsidRDefault="00366D0A" w:rsidP="00055AA6">
      <w:pPr>
        <w:spacing w:line="20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366D0A" w:rsidP="00055AA6">
      <w:pPr>
        <w:spacing w:line="20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366D0A" w:rsidP="00055AA6">
      <w:pPr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632AF5" w:rsidP="00055AA6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 w:rsidRPr="00055AA6">
        <w:rPr>
          <w:rFonts w:ascii="Arial" w:eastAsia="Arial" w:hAnsi="Arial" w:cs="Arial"/>
          <w:b/>
          <w:sz w:val="24"/>
          <w:szCs w:val="24"/>
        </w:rPr>
        <w:t>1.  DATOS                                                                   FECHA</w:t>
      </w:r>
      <w:r w:rsidR="006A409A" w:rsidRPr="00055AA6">
        <w:rPr>
          <w:rFonts w:ascii="Arial" w:eastAsia="Arial" w:hAnsi="Arial" w:cs="Arial"/>
          <w:b/>
          <w:sz w:val="24"/>
          <w:szCs w:val="24"/>
        </w:rPr>
        <w:t xml:space="preserve">: </w:t>
      </w:r>
      <w:r w:rsidR="0025026C" w:rsidRPr="006A70CD">
        <w:rPr>
          <w:rFonts w:ascii="Arial" w:eastAsia="Arial" w:hAnsi="Arial" w:cs="Arial"/>
          <w:sz w:val="24"/>
          <w:szCs w:val="24"/>
        </w:rPr>
        <w:t>1</w:t>
      </w:r>
      <w:r w:rsidR="00811FCD">
        <w:rPr>
          <w:rFonts w:ascii="Arial" w:eastAsia="Arial" w:hAnsi="Arial" w:cs="Arial"/>
          <w:sz w:val="24"/>
          <w:szCs w:val="24"/>
        </w:rPr>
        <w:t>7</w:t>
      </w:r>
      <w:r w:rsidRPr="00055AA6">
        <w:rPr>
          <w:rFonts w:ascii="Arial" w:eastAsia="Arial" w:hAnsi="Arial" w:cs="Arial"/>
          <w:sz w:val="24"/>
          <w:szCs w:val="24"/>
        </w:rPr>
        <w:t xml:space="preserve"> DE </w:t>
      </w:r>
      <w:r w:rsidR="006A409A" w:rsidRPr="00055AA6">
        <w:rPr>
          <w:rFonts w:ascii="Arial" w:eastAsia="Arial" w:hAnsi="Arial" w:cs="Arial"/>
          <w:sz w:val="24"/>
          <w:szCs w:val="24"/>
        </w:rPr>
        <w:t>ABRIL 2018</w:t>
      </w:r>
    </w:p>
    <w:p w:rsidR="00366D0A" w:rsidRPr="00055AA6" w:rsidRDefault="00366D0A" w:rsidP="00055AA6">
      <w:pPr>
        <w:spacing w:before="7" w:line="12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6A409A" w:rsidP="00055AA6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 w:rsidRPr="00055AA6">
        <w:rPr>
          <w:rFonts w:ascii="Arial" w:eastAsia="Arial" w:hAnsi="Arial" w:cs="Arial"/>
          <w:b/>
          <w:sz w:val="24"/>
          <w:szCs w:val="24"/>
        </w:rPr>
        <w:t xml:space="preserve">NOMBRE DEL ESTABLECIMIENTO: </w:t>
      </w:r>
      <w:r w:rsidR="00811FCD">
        <w:rPr>
          <w:rFonts w:ascii="Arial" w:eastAsia="Arial" w:hAnsi="Arial" w:cs="Arial"/>
          <w:sz w:val="24"/>
          <w:szCs w:val="24"/>
        </w:rPr>
        <w:t>COLEGIO MAYOR DE ANTIOQUIA</w:t>
      </w:r>
    </w:p>
    <w:p w:rsidR="00366D0A" w:rsidRPr="00BC61A7" w:rsidRDefault="00632AF5" w:rsidP="00055AA6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 w:rsidRPr="00055AA6">
        <w:rPr>
          <w:rFonts w:ascii="Arial" w:eastAsia="Arial" w:hAnsi="Arial" w:cs="Arial"/>
          <w:b/>
          <w:sz w:val="24"/>
          <w:szCs w:val="24"/>
        </w:rPr>
        <w:t xml:space="preserve">DIRECCIÓN: </w:t>
      </w:r>
      <w:r w:rsidR="00811FCD">
        <w:rPr>
          <w:rFonts w:ascii="Arial" w:eastAsia="Arial" w:hAnsi="Arial" w:cs="Arial"/>
          <w:sz w:val="24"/>
          <w:szCs w:val="24"/>
        </w:rPr>
        <w:t>Tv 78 #65-46</w:t>
      </w:r>
    </w:p>
    <w:p w:rsidR="00366D0A" w:rsidRPr="00055AA6" w:rsidRDefault="00632AF5" w:rsidP="00055AA6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 w:rsidRPr="00055AA6">
        <w:rPr>
          <w:rFonts w:ascii="Arial" w:eastAsia="Arial" w:hAnsi="Arial" w:cs="Arial"/>
          <w:b/>
          <w:sz w:val="24"/>
          <w:szCs w:val="24"/>
        </w:rPr>
        <w:t xml:space="preserve">CIUDAD: </w:t>
      </w:r>
      <w:r w:rsidR="00440B73">
        <w:rPr>
          <w:rFonts w:ascii="Arial" w:eastAsia="Arial" w:hAnsi="Arial" w:cs="Arial"/>
          <w:sz w:val="24"/>
          <w:szCs w:val="24"/>
        </w:rPr>
        <w:t>MEDELLÍN</w:t>
      </w:r>
      <w:r w:rsidR="0025026C">
        <w:rPr>
          <w:rFonts w:ascii="Arial" w:eastAsia="Arial" w:hAnsi="Arial" w:cs="Arial"/>
          <w:sz w:val="24"/>
          <w:szCs w:val="24"/>
        </w:rPr>
        <w:t>, COLOMBIA</w:t>
      </w:r>
    </w:p>
    <w:p w:rsidR="00366D0A" w:rsidRPr="00BC61A7" w:rsidRDefault="00632AF5" w:rsidP="00055AA6">
      <w:pPr>
        <w:ind w:left="161"/>
        <w:jc w:val="both"/>
        <w:rPr>
          <w:rFonts w:ascii="Arial" w:eastAsia="Arial" w:hAnsi="Arial" w:cs="Arial"/>
          <w:b/>
          <w:sz w:val="24"/>
          <w:szCs w:val="24"/>
        </w:rPr>
      </w:pPr>
      <w:r w:rsidRPr="00055AA6">
        <w:rPr>
          <w:rFonts w:ascii="Arial" w:eastAsia="Arial" w:hAnsi="Arial" w:cs="Arial"/>
          <w:b/>
          <w:sz w:val="24"/>
          <w:szCs w:val="24"/>
        </w:rPr>
        <w:t xml:space="preserve">E-MAIL: </w:t>
      </w:r>
      <w:r w:rsidR="00811FCD">
        <w:rPr>
          <w:rFonts w:ascii="Arial" w:eastAsia="Arial" w:hAnsi="Arial" w:cs="Arial"/>
          <w:b/>
          <w:sz w:val="24"/>
          <w:szCs w:val="24"/>
        </w:rPr>
        <w:t>lamac</w:t>
      </w:r>
      <w:r w:rsidR="00BC61A7">
        <w:rPr>
          <w:rFonts w:ascii="Arial" w:eastAsia="Arial" w:hAnsi="Arial" w:cs="Arial"/>
          <w:b/>
          <w:sz w:val="24"/>
          <w:szCs w:val="24"/>
        </w:rPr>
        <w:t>@</w:t>
      </w:r>
      <w:r w:rsidR="00811FCD">
        <w:rPr>
          <w:rFonts w:ascii="Arial" w:eastAsia="Arial" w:hAnsi="Arial" w:cs="Arial"/>
          <w:b/>
          <w:sz w:val="24"/>
          <w:szCs w:val="24"/>
        </w:rPr>
        <w:t>colmayor</w:t>
      </w:r>
      <w:r w:rsidR="00BC61A7">
        <w:rPr>
          <w:rFonts w:ascii="Arial" w:eastAsia="Arial" w:hAnsi="Arial" w:cs="Arial"/>
          <w:b/>
          <w:sz w:val="24"/>
          <w:szCs w:val="24"/>
        </w:rPr>
        <w:t>.</w:t>
      </w:r>
      <w:r w:rsidR="00811FCD">
        <w:rPr>
          <w:rFonts w:ascii="Arial" w:eastAsia="Arial" w:hAnsi="Arial" w:cs="Arial"/>
          <w:b/>
          <w:sz w:val="24"/>
          <w:szCs w:val="24"/>
        </w:rPr>
        <w:t>edu</w:t>
      </w:r>
      <w:r w:rsidR="00BC61A7">
        <w:rPr>
          <w:rFonts w:ascii="Arial" w:eastAsia="Arial" w:hAnsi="Arial" w:cs="Arial"/>
          <w:b/>
          <w:sz w:val="24"/>
          <w:szCs w:val="24"/>
        </w:rPr>
        <w:t>.co</w:t>
      </w:r>
    </w:p>
    <w:p w:rsidR="00366D0A" w:rsidRPr="00055AA6" w:rsidRDefault="00366D0A" w:rsidP="00055AA6">
      <w:pPr>
        <w:spacing w:before="16" w:line="26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632AF5" w:rsidP="00055AA6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 w:rsidRPr="00055AA6">
        <w:rPr>
          <w:rFonts w:ascii="Arial" w:eastAsia="Arial" w:hAnsi="Arial" w:cs="Arial"/>
          <w:b/>
          <w:sz w:val="24"/>
          <w:szCs w:val="24"/>
        </w:rPr>
        <w:t>2.  INVENTARIO</w:t>
      </w:r>
    </w:p>
    <w:p w:rsidR="00366D0A" w:rsidRDefault="00366D0A" w:rsidP="00055AA6">
      <w:pPr>
        <w:spacing w:before="4" w:line="280" w:lineRule="exact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2823"/>
        <w:gridCol w:w="3324"/>
      </w:tblGrid>
      <w:tr w:rsidR="00512D61" w:rsidTr="00512D61">
        <w:tc>
          <w:tcPr>
            <w:tcW w:w="3823" w:type="dxa"/>
            <w:vAlign w:val="center"/>
          </w:tcPr>
          <w:p w:rsidR="00512D61" w:rsidRPr="00512D61" w:rsidRDefault="00512D61" w:rsidP="00512D61">
            <w:pPr>
              <w:spacing w:before="4"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12D61">
              <w:rPr>
                <w:rFonts w:ascii="Arial" w:hAnsi="Arial" w:cs="Arial"/>
                <w:b/>
                <w:sz w:val="24"/>
                <w:szCs w:val="24"/>
              </w:rPr>
              <w:t>EQUIPOS PARA SERVICIO TÉCNICO</w:t>
            </w:r>
          </w:p>
        </w:tc>
        <w:tc>
          <w:tcPr>
            <w:tcW w:w="2823" w:type="dxa"/>
            <w:vAlign w:val="center"/>
          </w:tcPr>
          <w:p w:rsidR="00512D61" w:rsidRPr="00512D61" w:rsidRDefault="00512D61" w:rsidP="00512D61">
            <w:pPr>
              <w:spacing w:before="4"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12D61">
              <w:rPr>
                <w:rFonts w:ascii="Arial" w:hAnsi="Arial" w:cs="Arial"/>
                <w:b/>
                <w:sz w:val="24"/>
                <w:szCs w:val="24"/>
              </w:rPr>
              <w:t>MARCA</w:t>
            </w:r>
          </w:p>
        </w:tc>
        <w:tc>
          <w:tcPr>
            <w:tcW w:w="3324" w:type="dxa"/>
            <w:vAlign w:val="center"/>
          </w:tcPr>
          <w:p w:rsidR="00512D61" w:rsidRPr="00512D61" w:rsidRDefault="00512D61" w:rsidP="00512D61">
            <w:pPr>
              <w:spacing w:before="4" w:line="280" w:lineRule="exac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12D61">
              <w:rPr>
                <w:rFonts w:ascii="Arial" w:hAnsi="Arial" w:cs="Arial"/>
                <w:b/>
                <w:sz w:val="24"/>
                <w:szCs w:val="24"/>
              </w:rPr>
              <w:t>ACCESORIOS</w:t>
            </w:r>
          </w:p>
        </w:tc>
      </w:tr>
      <w:tr w:rsidR="00512D61" w:rsidTr="00512D61">
        <w:tc>
          <w:tcPr>
            <w:tcW w:w="3823" w:type="dxa"/>
          </w:tcPr>
          <w:p w:rsidR="00512D61" w:rsidRDefault="00512D61" w:rsidP="00811FCD">
            <w:pPr>
              <w:spacing w:before="4" w:line="280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811FCD">
              <w:rPr>
                <w:rFonts w:ascii="Arial" w:hAnsi="Arial" w:cs="Arial"/>
                <w:sz w:val="24"/>
                <w:szCs w:val="24"/>
              </w:rPr>
              <w:t>AUTOCLAVE HORIZONTAL 52L</w:t>
            </w:r>
          </w:p>
        </w:tc>
        <w:tc>
          <w:tcPr>
            <w:tcW w:w="2823" w:type="dxa"/>
          </w:tcPr>
          <w:p w:rsidR="00512D61" w:rsidRDefault="00512D61" w:rsidP="00512D61">
            <w:pPr>
              <w:spacing w:before="4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INGLOBAL</w:t>
            </w:r>
            <w:proofErr w:type="spellEnd"/>
          </w:p>
        </w:tc>
        <w:tc>
          <w:tcPr>
            <w:tcW w:w="3324" w:type="dxa"/>
          </w:tcPr>
          <w:p w:rsidR="00512D61" w:rsidRDefault="00512D61" w:rsidP="00512D61">
            <w:pPr>
              <w:spacing w:before="4" w:line="28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:rsidR="00512D61" w:rsidRDefault="00512D61" w:rsidP="00055AA6">
      <w:pPr>
        <w:spacing w:before="4" w:line="28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632AF5" w:rsidP="00055AA6">
      <w:pPr>
        <w:spacing w:before="29" w:line="277" w:lineRule="auto"/>
        <w:ind w:left="520" w:right="935" w:hanging="360"/>
        <w:jc w:val="both"/>
        <w:rPr>
          <w:rFonts w:ascii="Arial" w:eastAsia="Arial" w:hAnsi="Arial" w:cs="Arial"/>
          <w:sz w:val="24"/>
          <w:szCs w:val="24"/>
        </w:rPr>
      </w:pPr>
      <w:r w:rsidRPr="00055AA6">
        <w:rPr>
          <w:rFonts w:ascii="Arial" w:eastAsia="Arial" w:hAnsi="Arial" w:cs="Arial"/>
          <w:b/>
          <w:sz w:val="24"/>
          <w:szCs w:val="24"/>
        </w:rPr>
        <w:t xml:space="preserve">3.  </w:t>
      </w:r>
      <w:r w:rsidR="006A409A" w:rsidRPr="00055AA6">
        <w:rPr>
          <w:rFonts w:ascii="Arial" w:eastAsia="Arial" w:hAnsi="Arial" w:cs="Arial"/>
          <w:b/>
          <w:sz w:val="24"/>
          <w:szCs w:val="24"/>
        </w:rPr>
        <w:t>DESCRIPCIÓN DE LA</w:t>
      </w:r>
      <w:r w:rsidRPr="00055AA6">
        <w:rPr>
          <w:rFonts w:ascii="Arial" w:eastAsia="Arial" w:hAnsi="Arial" w:cs="Arial"/>
          <w:b/>
          <w:sz w:val="24"/>
          <w:szCs w:val="24"/>
        </w:rPr>
        <w:t xml:space="preserve"> SOLICITUD</w:t>
      </w:r>
      <w:r w:rsidR="006A409A" w:rsidRPr="00055AA6">
        <w:rPr>
          <w:rFonts w:ascii="Arial" w:eastAsia="Arial" w:hAnsi="Arial" w:cs="Arial"/>
          <w:b/>
          <w:sz w:val="24"/>
          <w:szCs w:val="24"/>
        </w:rPr>
        <w:t xml:space="preserve">: </w:t>
      </w:r>
      <w:r w:rsidR="00811FCD">
        <w:rPr>
          <w:rFonts w:ascii="Arial" w:eastAsia="Arial" w:hAnsi="Arial" w:cs="Arial"/>
          <w:sz w:val="24"/>
          <w:szCs w:val="24"/>
        </w:rPr>
        <w:t xml:space="preserve">Al momento de realizar la esterilización se presenta un sobrepaso en la temperatura de aproximadamente </w:t>
      </w:r>
      <w:r w:rsidR="00440B73">
        <w:rPr>
          <w:rFonts w:ascii="Arial" w:eastAsia="Arial" w:hAnsi="Arial" w:cs="Arial"/>
          <w:sz w:val="24"/>
          <w:szCs w:val="24"/>
        </w:rPr>
        <w:t>3</w:t>
      </w:r>
      <w:r w:rsidR="00811FCD">
        <w:rPr>
          <w:rFonts w:ascii="Arial" w:eastAsia="Arial" w:hAnsi="Arial" w:cs="Arial"/>
          <w:sz w:val="24"/>
          <w:szCs w:val="24"/>
        </w:rPr>
        <w:t>°C y los elementos</w:t>
      </w:r>
      <w:r w:rsidR="00B85436">
        <w:rPr>
          <w:rFonts w:ascii="Arial" w:eastAsia="Arial" w:hAnsi="Arial" w:cs="Arial"/>
          <w:sz w:val="24"/>
          <w:szCs w:val="24"/>
        </w:rPr>
        <w:t xml:space="preserve"> con los que envuelven los materiales</w:t>
      </w:r>
      <w:r w:rsidR="00811FCD">
        <w:rPr>
          <w:rFonts w:ascii="Arial" w:eastAsia="Arial" w:hAnsi="Arial" w:cs="Arial"/>
          <w:sz w:val="24"/>
          <w:szCs w:val="24"/>
        </w:rPr>
        <w:t xml:space="preserve"> que ingresan a esterilizar </w:t>
      </w:r>
      <w:r w:rsidR="00B85436">
        <w:rPr>
          <w:rFonts w:ascii="Arial" w:eastAsia="Arial" w:hAnsi="Arial" w:cs="Arial"/>
          <w:sz w:val="24"/>
          <w:szCs w:val="24"/>
        </w:rPr>
        <w:t>salen quemados.</w:t>
      </w:r>
    </w:p>
    <w:p w:rsidR="00366D0A" w:rsidRPr="00055AA6" w:rsidRDefault="00366D0A" w:rsidP="00055AA6">
      <w:pPr>
        <w:spacing w:line="100" w:lineRule="exact"/>
        <w:jc w:val="both"/>
        <w:rPr>
          <w:rFonts w:ascii="Arial" w:hAnsi="Arial" w:cs="Arial"/>
          <w:sz w:val="24"/>
          <w:szCs w:val="24"/>
        </w:rPr>
      </w:pPr>
    </w:p>
    <w:p w:rsidR="00366D0A" w:rsidRPr="00055AA6" w:rsidRDefault="00366D0A" w:rsidP="00055AA6">
      <w:pPr>
        <w:spacing w:line="200" w:lineRule="exact"/>
        <w:jc w:val="both"/>
        <w:rPr>
          <w:rFonts w:ascii="Arial" w:hAnsi="Arial" w:cs="Arial"/>
          <w:sz w:val="24"/>
          <w:szCs w:val="24"/>
        </w:rPr>
      </w:pPr>
    </w:p>
    <w:p w:rsidR="00366D0A" w:rsidRDefault="00632AF5" w:rsidP="00055AA6">
      <w:pPr>
        <w:ind w:left="161"/>
        <w:jc w:val="both"/>
        <w:rPr>
          <w:rFonts w:ascii="Arial" w:eastAsia="Arial" w:hAnsi="Arial" w:cs="Arial"/>
          <w:b/>
          <w:sz w:val="24"/>
          <w:szCs w:val="24"/>
        </w:rPr>
      </w:pPr>
      <w:r w:rsidRPr="00055AA6">
        <w:rPr>
          <w:rFonts w:ascii="Arial" w:eastAsia="Arial" w:hAnsi="Arial" w:cs="Arial"/>
          <w:b/>
          <w:sz w:val="24"/>
          <w:szCs w:val="24"/>
        </w:rPr>
        <w:t>4.   REPORTE</w:t>
      </w:r>
    </w:p>
    <w:p w:rsidR="0025026C" w:rsidRDefault="0025026C" w:rsidP="00055AA6">
      <w:pPr>
        <w:ind w:left="161"/>
        <w:jc w:val="both"/>
        <w:rPr>
          <w:rFonts w:ascii="Arial" w:eastAsia="Arial" w:hAnsi="Arial" w:cs="Arial"/>
          <w:b/>
          <w:sz w:val="24"/>
          <w:szCs w:val="24"/>
        </w:rPr>
      </w:pPr>
    </w:p>
    <w:p w:rsidR="00B85436" w:rsidRDefault="00B85436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observó al momento de inspeccionar el equipo, que </w:t>
      </w:r>
      <w:r w:rsidR="00E77818"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E77818">
        <w:rPr>
          <w:rFonts w:ascii="Arial" w:eastAsia="Arial" w:hAnsi="Arial" w:cs="Arial"/>
          <w:sz w:val="24"/>
          <w:szCs w:val="24"/>
        </w:rPr>
        <w:t xml:space="preserve">cámara interna de la </w:t>
      </w:r>
      <w:r>
        <w:rPr>
          <w:rFonts w:ascii="Arial" w:eastAsia="Arial" w:hAnsi="Arial" w:cs="Arial"/>
          <w:sz w:val="24"/>
          <w:szCs w:val="24"/>
        </w:rPr>
        <w:t xml:space="preserve">autoclave </w:t>
      </w:r>
      <w:r w:rsidR="00E77818">
        <w:rPr>
          <w:rFonts w:ascii="Arial" w:eastAsia="Arial" w:hAnsi="Arial" w:cs="Arial"/>
          <w:sz w:val="24"/>
          <w:szCs w:val="24"/>
        </w:rPr>
        <w:t xml:space="preserve">se encontraba totalmente seca y con signos de haber realizado ciclos de esterilización sin el agua necesaria para completar el ciclo adecuadamente. Por tal razón se </w:t>
      </w:r>
      <w:r w:rsidR="00484428">
        <w:rPr>
          <w:rFonts w:ascii="Arial" w:eastAsia="Arial" w:hAnsi="Arial" w:cs="Arial"/>
          <w:sz w:val="24"/>
          <w:szCs w:val="24"/>
        </w:rPr>
        <w:t xml:space="preserve">hace la observación de que se debe iniciar el ciclo con el nivel de agua hasta </w:t>
      </w:r>
      <w:r w:rsidR="003F7C66">
        <w:rPr>
          <w:rFonts w:ascii="Arial" w:eastAsia="Arial" w:hAnsi="Arial" w:cs="Arial"/>
          <w:sz w:val="24"/>
          <w:szCs w:val="24"/>
        </w:rPr>
        <w:t>la parte frontal del tanque, de lo contrario puede llegar a quedar sin el agua suficiente durante el ciclo</w:t>
      </w:r>
      <w:r w:rsidR="00D01E6B">
        <w:rPr>
          <w:rFonts w:ascii="Arial" w:eastAsia="Arial" w:hAnsi="Arial" w:cs="Arial"/>
          <w:sz w:val="24"/>
          <w:szCs w:val="24"/>
        </w:rPr>
        <w:t>,</w:t>
      </w:r>
      <w:r w:rsidR="003F7C66">
        <w:rPr>
          <w:rFonts w:ascii="Arial" w:eastAsia="Arial" w:hAnsi="Arial" w:cs="Arial"/>
          <w:sz w:val="24"/>
          <w:szCs w:val="24"/>
        </w:rPr>
        <w:t xml:space="preserve"> desencadenando en las observaciones mencionadas en la descripción de la solicitud. </w:t>
      </w:r>
    </w:p>
    <w:p w:rsidR="000D010D" w:rsidRDefault="000D010D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0D010D" w:rsidRDefault="00D01E6B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Posteriormente, se ajustó el sensor de nivel del equipo y la inclinación del mismo para garantizar que el equipo no inicie un proceso si no tiene el agua necesaria.</w:t>
      </w:r>
      <w:r w:rsidR="00B85436">
        <w:rPr>
          <w:rFonts w:ascii="Arial" w:eastAsia="Arial" w:hAnsi="Arial" w:cs="Arial"/>
          <w:sz w:val="24"/>
          <w:szCs w:val="24"/>
        </w:rPr>
        <w:t xml:space="preserve"> </w:t>
      </w:r>
      <w:r w:rsidR="001163A3">
        <w:rPr>
          <w:rFonts w:ascii="Arial" w:eastAsia="Arial" w:hAnsi="Arial" w:cs="Arial"/>
          <w:sz w:val="24"/>
          <w:szCs w:val="24"/>
        </w:rPr>
        <w:t>No obstante se debe tener en cuenta que al momento de iniciar cada ciclo, se debe verificar</w:t>
      </w:r>
      <w:r w:rsidR="000D010D">
        <w:rPr>
          <w:rFonts w:ascii="Arial" w:eastAsia="Arial" w:hAnsi="Arial" w:cs="Arial"/>
          <w:sz w:val="24"/>
          <w:szCs w:val="24"/>
        </w:rPr>
        <w:t xml:space="preserve"> que el nivel de agua se encuentre hasta la parte frontal del tanque.</w:t>
      </w:r>
      <w:r w:rsidR="001163A3">
        <w:rPr>
          <w:rFonts w:ascii="Arial" w:eastAsia="Arial" w:hAnsi="Arial" w:cs="Arial"/>
          <w:sz w:val="24"/>
          <w:szCs w:val="24"/>
        </w:rPr>
        <w:t xml:space="preserve"> </w:t>
      </w:r>
    </w:p>
    <w:p w:rsidR="000D010D" w:rsidRDefault="000D010D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2A61C5" w:rsidRDefault="009955F0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continuación, se realizaron dos</w:t>
      </w:r>
      <w:r w:rsidR="001163A3">
        <w:rPr>
          <w:rFonts w:ascii="Arial" w:eastAsia="Arial" w:hAnsi="Arial" w:cs="Arial"/>
          <w:sz w:val="24"/>
          <w:szCs w:val="24"/>
        </w:rPr>
        <w:t xml:space="preserve"> </w:t>
      </w:r>
      <w:r w:rsidR="00B85436">
        <w:rPr>
          <w:rFonts w:ascii="Arial" w:eastAsia="Arial" w:hAnsi="Arial" w:cs="Arial"/>
          <w:sz w:val="24"/>
          <w:szCs w:val="24"/>
        </w:rPr>
        <w:t>ciclo</w:t>
      </w:r>
      <w:r>
        <w:rPr>
          <w:rFonts w:ascii="Arial" w:eastAsia="Arial" w:hAnsi="Arial" w:cs="Arial"/>
          <w:sz w:val="24"/>
          <w:szCs w:val="24"/>
        </w:rPr>
        <w:t>s</w:t>
      </w:r>
      <w:r w:rsidR="00B85436">
        <w:rPr>
          <w:rFonts w:ascii="Arial" w:eastAsia="Arial" w:hAnsi="Arial" w:cs="Arial"/>
          <w:sz w:val="24"/>
          <w:szCs w:val="24"/>
        </w:rPr>
        <w:t xml:space="preserve"> con aproximadamente 4L de carga</w:t>
      </w:r>
      <w:r>
        <w:rPr>
          <w:rFonts w:ascii="Arial" w:eastAsia="Arial" w:hAnsi="Arial" w:cs="Arial"/>
          <w:sz w:val="24"/>
          <w:szCs w:val="24"/>
        </w:rPr>
        <w:t>, en cada ciclo se cargó el autoclave con aproximadamente 650ml de agua destilada y se verifico que el agua llegara hasta la parte frontal del tanque. Una vez iniciado el ciclo, se observó que</w:t>
      </w:r>
      <w:r w:rsidR="00B85436">
        <w:rPr>
          <w:rFonts w:ascii="Arial" w:eastAsia="Arial" w:hAnsi="Arial" w:cs="Arial"/>
          <w:sz w:val="24"/>
          <w:szCs w:val="24"/>
        </w:rPr>
        <w:t xml:space="preserve"> el control de temperatura de la autoclave se sobrepasó aproximadamente 1.9°C llegando hasta los 122.9°C.</w:t>
      </w:r>
      <w:r>
        <w:rPr>
          <w:rFonts w:ascii="Arial" w:eastAsia="Arial" w:hAnsi="Arial" w:cs="Arial"/>
          <w:sz w:val="24"/>
          <w:szCs w:val="24"/>
        </w:rPr>
        <w:t xml:space="preserve"> Por tal motivo se realizó un ajuste en los parámetros del control de temperatura con el fin de obtener un control en el rango de +/-0.5°C.</w:t>
      </w:r>
    </w:p>
    <w:p w:rsidR="009955F0" w:rsidRDefault="009955F0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9955F0" w:rsidRDefault="009955F0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9955F0" w:rsidRDefault="009955F0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9955F0" w:rsidRDefault="009955F0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9955F0" w:rsidRDefault="009955F0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Una vez ajustado el control de temperatura, se realizaron nuevamente dos ciclos con aproximadamente 4L y 5L de carga respectivamente. De estos dos ciclos se obtuvieron los resultados de la Figura 1 y Figura 2.</w:t>
      </w:r>
    </w:p>
    <w:p w:rsidR="009955F0" w:rsidRDefault="009955F0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3F0DB5" w:rsidRPr="009955F0" w:rsidRDefault="009955F0" w:rsidP="009955F0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  <w:r w:rsidRPr="009955F0">
        <w:rPr>
          <w:rFonts w:ascii="Arial" w:eastAsia="Arial" w:hAnsi="Arial" w:cs="Arial"/>
          <w:b/>
          <w:sz w:val="24"/>
          <w:szCs w:val="24"/>
        </w:rPr>
        <w:t>Figura 1. Ciclo #3 con control ajust</w:t>
      </w:r>
      <w:r>
        <w:rPr>
          <w:rFonts w:ascii="Arial" w:eastAsia="Arial" w:hAnsi="Arial" w:cs="Arial"/>
          <w:b/>
          <w:sz w:val="24"/>
          <w:szCs w:val="24"/>
        </w:rPr>
        <w:t>ado y carga de aproximadamente 4</w:t>
      </w:r>
      <w:r w:rsidRPr="009955F0">
        <w:rPr>
          <w:rFonts w:ascii="Arial" w:eastAsia="Arial" w:hAnsi="Arial" w:cs="Arial"/>
          <w:b/>
          <w:sz w:val="24"/>
          <w:szCs w:val="24"/>
        </w:rPr>
        <w:t>L</w:t>
      </w:r>
    </w:p>
    <w:p w:rsidR="003F0DB5" w:rsidRDefault="003F0DB5" w:rsidP="003F0DB5">
      <w:pPr>
        <w:ind w:left="161"/>
        <w:jc w:val="center"/>
        <w:rPr>
          <w:rFonts w:ascii="Arial" w:eastAsia="Arial" w:hAnsi="Arial" w:cs="Arial"/>
          <w:sz w:val="24"/>
          <w:szCs w:val="24"/>
        </w:rPr>
      </w:pPr>
    </w:p>
    <w:p w:rsidR="00B62DE5" w:rsidRDefault="009955F0" w:rsidP="003F0DB5">
      <w:pPr>
        <w:ind w:left="161"/>
        <w:jc w:val="center"/>
        <w:rPr>
          <w:rFonts w:ascii="Arial" w:eastAsia="Arial" w:hAnsi="Arial" w:cs="Arial"/>
          <w:sz w:val="24"/>
          <w:szCs w:val="24"/>
        </w:rPr>
      </w:pPr>
      <w:r w:rsidRPr="009955F0">
        <w:rPr>
          <w:rFonts w:ascii="Arial" w:eastAsia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337300" cy="2255023"/>
            <wp:effectExtent l="0" t="0" r="6350" b="0"/>
            <wp:docPr id="1" name="Imagen 1" descr="C:\Users\maria consuelo\Desktop\Aut52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a consuelo\Desktop\Aut52L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225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E5" w:rsidRDefault="00B62DE5" w:rsidP="003F0DB5">
      <w:pPr>
        <w:ind w:left="161"/>
        <w:jc w:val="center"/>
        <w:rPr>
          <w:rFonts w:ascii="Arial" w:eastAsia="Arial" w:hAnsi="Arial" w:cs="Arial"/>
          <w:sz w:val="24"/>
          <w:szCs w:val="24"/>
        </w:rPr>
      </w:pPr>
    </w:p>
    <w:p w:rsidR="00A625A4" w:rsidRDefault="00A625A4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2A61C5" w:rsidRDefault="00E3351C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este ciclo se configuro y obtuvieron los resultados de la Tabla 1.</w:t>
      </w:r>
    </w:p>
    <w:p w:rsidR="00E3351C" w:rsidRDefault="00E3351C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A625A4" w:rsidRDefault="00A625A4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E3351C" w:rsidRDefault="00E3351C" w:rsidP="00E3351C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  <w:r w:rsidRPr="00E3351C">
        <w:rPr>
          <w:rFonts w:ascii="Arial" w:eastAsia="Arial" w:hAnsi="Arial" w:cs="Arial"/>
          <w:b/>
          <w:sz w:val="24"/>
          <w:szCs w:val="24"/>
        </w:rPr>
        <w:t>Tabla 1. Resultados de Ciclo #3</w:t>
      </w:r>
    </w:p>
    <w:p w:rsidR="00A625A4" w:rsidRDefault="00A625A4" w:rsidP="00E3351C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</w:p>
    <w:p w:rsidR="00E3351C" w:rsidRDefault="00E3351C" w:rsidP="00E3351C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50"/>
        <w:gridCol w:w="2977"/>
      </w:tblGrid>
      <w:tr w:rsidR="00E3351C" w:rsidTr="008C095E">
        <w:trPr>
          <w:jc w:val="center"/>
        </w:trPr>
        <w:tc>
          <w:tcPr>
            <w:tcW w:w="2650" w:type="dxa"/>
          </w:tcPr>
          <w:p w:rsidR="00E3351C" w:rsidRDefault="00E3351C" w:rsidP="008C095E">
            <w:pPr>
              <w:spacing w:after="247"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2977" w:type="dxa"/>
          </w:tcPr>
          <w:p w:rsidR="00E3351C" w:rsidRDefault="00E3351C" w:rsidP="008C095E">
            <w:pPr>
              <w:spacing w:after="247"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Valor u observación</w:t>
            </w:r>
          </w:p>
        </w:tc>
      </w:tr>
      <w:tr w:rsidR="00E3351C" w:rsidTr="008C095E">
        <w:trPr>
          <w:trHeight w:val="334"/>
          <w:jc w:val="center"/>
        </w:trPr>
        <w:tc>
          <w:tcPr>
            <w:tcW w:w="2650" w:type="dxa"/>
          </w:tcPr>
          <w:p w:rsidR="00E3351C" w:rsidRPr="00DB3D35" w:rsidRDefault="00E3351C" w:rsidP="008C095E">
            <w:pPr>
              <w:spacing w:after="247" w:line="360" w:lineRule="auto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Carga de Cámara</w:t>
            </w:r>
          </w:p>
        </w:tc>
        <w:tc>
          <w:tcPr>
            <w:tcW w:w="2977" w:type="dxa"/>
          </w:tcPr>
          <w:p w:rsidR="00E3351C" w:rsidRPr="00DB3D35" w:rsidRDefault="00E3351C" w:rsidP="00E3351C">
            <w:pPr>
              <w:spacing w:after="247"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Aprox. </w:t>
            </w:r>
            <w:r w:rsidR="00A625A4">
              <w:rPr>
                <w:sz w:val="22"/>
              </w:rPr>
              <w:t>4</w:t>
            </w:r>
            <w:r>
              <w:rPr>
                <w:sz w:val="22"/>
              </w:rPr>
              <w:t>L</w:t>
            </w:r>
          </w:p>
        </w:tc>
      </w:tr>
      <w:tr w:rsidR="00E3351C" w:rsidTr="008C095E">
        <w:trPr>
          <w:trHeight w:val="396"/>
          <w:jc w:val="center"/>
        </w:trPr>
        <w:tc>
          <w:tcPr>
            <w:tcW w:w="2650" w:type="dxa"/>
          </w:tcPr>
          <w:p w:rsidR="00E3351C" w:rsidRPr="00DB3D35" w:rsidRDefault="00E3351C" w:rsidP="008C095E">
            <w:pPr>
              <w:spacing w:after="247" w:line="360" w:lineRule="auto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Temperatura Inicial</w:t>
            </w:r>
          </w:p>
        </w:tc>
        <w:tc>
          <w:tcPr>
            <w:tcW w:w="2977" w:type="dxa"/>
          </w:tcPr>
          <w:p w:rsidR="00E3351C" w:rsidRPr="00DB3D35" w:rsidRDefault="00E3351C" w:rsidP="008C095E">
            <w:pPr>
              <w:spacing w:after="247"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  <w:r w:rsidRPr="00DB3D35">
              <w:rPr>
                <w:sz w:val="22"/>
              </w:rPr>
              <w:t>°C</w:t>
            </w:r>
          </w:p>
        </w:tc>
      </w:tr>
      <w:tr w:rsidR="00E3351C" w:rsidTr="008C095E">
        <w:trPr>
          <w:trHeight w:val="320"/>
          <w:jc w:val="center"/>
        </w:trPr>
        <w:tc>
          <w:tcPr>
            <w:tcW w:w="2650" w:type="dxa"/>
          </w:tcPr>
          <w:p w:rsidR="00E3351C" w:rsidRPr="00DB3D35" w:rsidRDefault="00E3351C" w:rsidP="008C095E">
            <w:pPr>
              <w:spacing w:after="247" w:line="360" w:lineRule="auto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Ciclo Seleccionado</w:t>
            </w:r>
          </w:p>
        </w:tc>
        <w:tc>
          <w:tcPr>
            <w:tcW w:w="2977" w:type="dxa"/>
          </w:tcPr>
          <w:p w:rsidR="00E3351C" w:rsidRPr="00DB3D35" w:rsidRDefault="00E3351C" w:rsidP="00E3351C">
            <w:pPr>
              <w:spacing w:after="247"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Instrumental Suave</w:t>
            </w:r>
          </w:p>
        </w:tc>
      </w:tr>
      <w:tr w:rsidR="00E3351C" w:rsidTr="008C095E">
        <w:trPr>
          <w:trHeight w:val="386"/>
          <w:jc w:val="center"/>
        </w:trPr>
        <w:tc>
          <w:tcPr>
            <w:tcW w:w="2650" w:type="dxa"/>
          </w:tcPr>
          <w:p w:rsidR="00E3351C" w:rsidRPr="00DB3D35" w:rsidRDefault="00E3351C" w:rsidP="008C095E">
            <w:pPr>
              <w:spacing w:after="247" w:line="360" w:lineRule="auto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Tiempo de Esterilización</w:t>
            </w:r>
          </w:p>
        </w:tc>
        <w:tc>
          <w:tcPr>
            <w:tcW w:w="2977" w:type="dxa"/>
          </w:tcPr>
          <w:p w:rsidR="00E3351C" w:rsidRPr="00DB3D35" w:rsidRDefault="00E3351C" w:rsidP="008C095E">
            <w:pPr>
              <w:spacing w:after="247"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15 </w:t>
            </w:r>
            <w:r w:rsidRPr="00DB3D35">
              <w:rPr>
                <w:sz w:val="22"/>
              </w:rPr>
              <w:t>minutos</w:t>
            </w:r>
          </w:p>
        </w:tc>
      </w:tr>
      <w:tr w:rsidR="00E3351C" w:rsidTr="008C095E">
        <w:trPr>
          <w:trHeight w:val="386"/>
          <w:jc w:val="center"/>
        </w:trPr>
        <w:tc>
          <w:tcPr>
            <w:tcW w:w="2650" w:type="dxa"/>
          </w:tcPr>
          <w:p w:rsidR="00E3351C" w:rsidRPr="00DB3D35" w:rsidRDefault="00E3351C" w:rsidP="008C095E">
            <w:pPr>
              <w:spacing w:after="247"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Temperatura Promedio </w:t>
            </w:r>
          </w:p>
        </w:tc>
        <w:tc>
          <w:tcPr>
            <w:tcW w:w="2977" w:type="dxa"/>
          </w:tcPr>
          <w:p w:rsidR="00E3351C" w:rsidRPr="00DB3D35" w:rsidRDefault="00E3351C" w:rsidP="00E3351C">
            <w:pPr>
              <w:spacing w:after="247"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121</w:t>
            </w:r>
            <w:r w:rsidR="00B47D7E">
              <w:rPr>
                <w:sz w:val="22"/>
              </w:rPr>
              <w:t>,1</w:t>
            </w:r>
            <w:r>
              <w:rPr>
                <w:sz w:val="22"/>
              </w:rPr>
              <w:t>°C</w:t>
            </w:r>
          </w:p>
        </w:tc>
      </w:tr>
    </w:tbl>
    <w:p w:rsidR="00E3351C" w:rsidRDefault="00E3351C" w:rsidP="00E3351C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</w:p>
    <w:p w:rsidR="00A625A4" w:rsidRDefault="00A625A4" w:rsidP="00E3351C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</w:p>
    <w:p w:rsidR="00A625A4" w:rsidRDefault="00A625A4" w:rsidP="00E3351C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</w:p>
    <w:p w:rsidR="00A625A4" w:rsidRDefault="00A625A4" w:rsidP="00E3351C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</w:p>
    <w:p w:rsidR="00A625A4" w:rsidRDefault="00A625A4" w:rsidP="00E3351C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</w:p>
    <w:p w:rsidR="00A625A4" w:rsidRDefault="00A625A4" w:rsidP="00E3351C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</w:p>
    <w:p w:rsidR="00A625A4" w:rsidRDefault="00A625A4" w:rsidP="00E3351C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</w:p>
    <w:p w:rsidR="00A625A4" w:rsidRDefault="00A625A4" w:rsidP="00E3351C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</w:p>
    <w:p w:rsidR="00A625A4" w:rsidRDefault="00A625A4" w:rsidP="00E3351C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</w:p>
    <w:p w:rsidR="00A625A4" w:rsidRPr="009955F0" w:rsidRDefault="00A625A4" w:rsidP="00A625A4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Figura 2. Ciclo #4</w:t>
      </w:r>
      <w:r w:rsidRPr="009955F0">
        <w:rPr>
          <w:rFonts w:ascii="Arial" w:eastAsia="Arial" w:hAnsi="Arial" w:cs="Arial"/>
          <w:b/>
          <w:sz w:val="24"/>
          <w:szCs w:val="24"/>
        </w:rPr>
        <w:t xml:space="preserve"> con control ajust</w:t>
      </w:r>
      <w:r>
        <w:rPr>
          <w:rFonts w:ascii="Arial" w:eastAsia="Arial" w:hAnsi="Arial" w:cs="Arial"/>
          <w:b/>
          <w:sz w:val="24"/>
          <w:szCs w:val="24"/>
        </w:rPr>
        <w:t>ado y carga de aproximadamente 5</w:t>
      </w:r>
      <w:r w:rsidRPr="009955F0">
        <w:rPr>
          <w:rFonts w:ascii="Arial" w:eastAsia="Arial" w:hAnsi="Arial" w:cs="Arial"/>
          <w:b/>
          <w:sz w:val="24"/>
          <w:szCs w:val="24"/>
        </w:rPr>
        <w:t>L</w:t>
      </w:r>
    </w:p>
    <w:p w:rsidR="00A625A4" w:rsidRDefault="00A625A4" w:rsidP="00A625A4">
      <w:pPr>
        <w:ind w:left="161"/>
        <w:jc w:val="center"/>
        <w:rPr>
          <w:rFonts w:ascii="Arial" w:eastAsia="Arial" w:hAnsi="Arial" w:cs="Arial"/>
          <w:sz w:val="24"/>
          <w:szCs w:val="24"/>
        </w:rPr>
      </w:pPr>
    </w:p>
    <w:p w:rsidR="00A625A4" w:rsidRDefault="00A625A4" w:rsidP="00A625A4">
      <w:pPr>
        <w:ind w:left="161"/>
        <w:jc w:val="center"/>
        <w:rPr>
          <w:rFonts w:ascii="Arial" w:eastAsia="Arial" w:hAnsi="Arial" w:cs="Arial"/>
          <w:sz w:val="24"/>
          <w:szCs w:val="24"/>
        </w:rPr>
      </w:pPr>
      <w:r w:rsidRPr="00A625A4">
        <w:rPr>
          <w:rFonts w:ascii="Arial" w:eastAsia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6337300" cy="2255023"/>
            <wp:effectExtent l="0" t="0" r="6350" b="0"/>
            <wp:docPr id="4" name="Imagen 4" descr="C:\Users\maria consuelo\Desktop\Aut52L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 consuelo\Desktop\Aut52L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225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5A4" w:rsidRDefault="00A625A4" w:rsidP="00A625A4">
      <w:pPr>
        <w:ind w:left="161"/>
        <w:jc w:val="center"/>
        <w:rPr>
          <w:rFonts w:ascii="Arial" w:eastAsia="Arial" w:hAnsi="Arial" w:cs="Arial"/>
          <w:sz w:val="24"/>
          <w:szCs w:val="24"/>
        </w:rPr>
      </w:pPr>
    </w:p>
    <w:p w:rsidR="00A625A4" w:rsidRDefault="00A625A4" w:rsidP="00A625A4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A625A4" w:rsidRDefault="00A625A4" w:rsidP="00A625A4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este ciclo se configuro y obtuvieron los resultados de la Tabla 2.</w:t>
      </w:r>
    </w:p>
    <w:p w:rsidR="00A625A4" w:rsidRDefault="00A625A4" w:rsidP="00A625A4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A625A4" w:rsidRDefault="00A625A4" w:rsidP="00A625A4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A625A4" w:rsidRDefault="00A625A4" w:rsidP="00A625A4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Tabla 2. Resultados de Ciclo #4</w:t>
      </w:r>
    </w:p>
    <w:p w:rsidR="00A625A4" w:rsidRDefault="00A625A4" w:rsidP="00A625A4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</w:p>
    <w:p w:rsidR="00A625A4" w:rsidRDefault="00A625A4" w:rsidP="00A625A4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50"/>
        <w:gridCol w:w="2977"/>
      </w:tblGrid>
      <w:tr w:rsidR="00A625A4" w:rsidTr="008C095E">
        <w:trPr>
          <w:jc w:val="center"/>
        </w:trPr>
        <w:tc>
          <w:tcPr>
            <w:tcW w:w="2650" w:type="dxa"/>
          </w:tcPr>
          <w:p w:rsidR="00A625A4" w:rsidRDefault="00A625A4" w:rsidP="008C095E">
            <w:pPr>
              <w:spacing w:after="247"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2977" w:type="dxa"/>
          </w:tcPr>
          <w:p w:rsidR="00A625A4" w:rsidRDefault="00A625A4" w:rsidP="008C095E">
            <w:pPr>
              <w:spacing w:after="247"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Valor u observación</w:t>
            </w:r>
          </w:p>
        </w:tc>
      </w:tr>
      <w:tr w:rsidR="00A625A4" w:rsidTr="008C095E">
        <w:trPr>
          <w:trHeight w:val="334"/>
          <w:jc w:val="center"/>
        </w:trPr>
        <w:tc>
          <w:tcPr>
            <w:tcW w:w="2650" w:type="dxa"/>
          </w:tcPr>
          <w:p w:rsidR="00A625A4" w:rsidRPr="00DB3D35" w:rsidRDefault="00A625A4" w:rsidP="008C095E">
            <w:pPr>
              <w:spacing w:after="247" w:line="360" w:lineRule="auto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Carga de Cámara</w:t>
            </w:r>
          </w:p>
        </w:tc>
        <w:tc>
          <w:tcPr>
            <w:tcW w:w="2977" w:type="dxa"/>
          </w:tcPr>
          <w:p w:rsidR="00A625A4" w:rsidRPr="00DB3D35" w:rsidRDefault="00A625A4" w:rsidP="008C095E">
            <w:pPr>
              <w:spacing w:after="247"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Aprox. 5L</w:t>
            </w:r>
          </w:p>
        </w:tc>
      </w:tr>
      <w:tr w:rsidR="00A625A4" w:rsidTr="008C095E">
        <w:trPr>
          <w:trHeight w:val="396"/>
          <w:jc w:val="center"/>
        </w:trPr>
        <w:tc>
          <w:tcPr>
            <w:tcW w:w="2650" w:type="dxa"/>
          </w:tcPr>
          <w:p w:rsidR="00A625A4" w:rsidRPr="00DB3D35" w:rsidRDefault="00A625A4" w:rsidP="008C095E">
            <w:pPr>
              <w:spacing w:after="247" w:line="360" w:lineRule="auto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Temperatura Inicial</w:t>
            </w:r>
          </w:p>
        </w:tc>
        <w:tc>
          <w:tcPr>
            <w:tcW w:w="2977" w:type="dxa"/>
          </w:tcPr>
          <w:p w:rsidR="00A625A4" w:rsidRPr="00DB3D35" w:rsidRDefault="00A625A4" w:rsidP="008C095E">
            <w:pPr>
              <w:spacing w:after="247"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  <w:r w:rsidRPr="00DB3D35">
              <w:rPr>
                <w:sz w:val="22"/>
              </w:rPr>
              <w:t>°C</w:t>
            </w:r>
          </w:p>
        </w:tc>
      </w:tr>
      <w:tr w:rsidR="00A625A4" w:rsidTr="008C095E">
        <w:trPr>
          <w:trHeight w:val="320"/>
          <w:jc w:val="center"/>
        </w:trPr>
        <w:tc>
          <w:tcPr>
            <w:tcW w:w="2650" w:type="dxa"/>
          </w:tcPr>
          <w:p w:rsidR="00A625A4" w:rsidRPr="00DB3D35" w:rsidRDefault="00A625A4" w:rsidP="008C095E">
            <w:pPr>
              <w:spacing w:after="247" w:line="360" w:lineRule="auto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Ciclo Seleccionado</w:t>
            </w:r>
          </w:p>
        </w:tc>
        <w:tc>
          <w:tcPr>
            <w:tcW w:w="2977" w:type="dxa"/>
          </w:tcPr>
          <w:p w:rsidR="00A625A4" w:rsidRPr="00DB3D35" w:rsidRDefault="00A625A4" w:rsidP="00A625A4">
            <w:pPr>
              <w:spacing w:after="247"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Líquidos</w:t>
            </w:r>
          </w:p>
        </w:tc>
      </w:tr>
      <w:tr w:rsidR="00A625A4" w:rsidTr="008C095E">
        <w:trPr>
          <w:trHeight w:val="386"/>
          <w:jc w:val="center"/>
        </w:trPr>
        <w:tc>
          <w:tcPr>
            <w:tcW w:w="2650" w:type="dxa"/>
          </w:tcPr>
          <w:p w:rsidR="00A625A4" w:rsidRPr="00DB3D35" w:rsidRDefault="00A625A4" w:rsidP="008C095E">
            <w:pPr>
              <w:spacing w:after="247" w:line="360" w:lineRule="auto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Tiempo de Esterilización</w:t>
            </w:r>
          </w:p>
        </w:tc>
        <w:tc>
          <w:tcPr>
            <w:tcW w:w="2977" w:type="dxa"/>
          </w:tcPr>
          <w:p w:rsidR="00A625A4" w:rsidRPr="00DB3D35" w:rsidRDefault="00A625A4" w:rsidP="00A625A4">
            <w:pPr>
              <w:spacing w:after="247"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 </w:t>
            </w:r>
            <w:r w:rsidRPr="00DB3D35">
              <w:rPr>
                <w:sz w:val="22"/>
              </w:rPr>
              <w:t>minutos</w:t>
            </w:r>
          </w:p>
        </w:tc>
      </w:tr>
      <w:tr w:rsidR="00A625A4" w:rsidTr="008C095E">
        <w:trPr>
          <w:trHeight w:val="386"/>
          <w:jc w:val="center"/>
        </w:trPr>
        <w:tc>
          <w:tcPr>
            <w:tcW w:w="2650" w:type="dxa"/>
          </w:tcPr>
          <w:p w:rsidR="00A625A4" w:rsidRPr="00DB3D35" w:rsidRDefault="00A625A4" w:rsidP="008C095E">
            <w:pPr>
              <w:spacing w:after="247"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Temperatura Promedio </w:t>
            </w:r>
          </w:p>
        </w:tc>
        <w:tc>
          <w:tcPr>
            <w:tcW w:w="2977" w:type="dxa"/>
          </w:tcPr>
          <w:p w:rsidR="00A625A4" w:rsidRPr="00DB3D35" w:rsidRDefault="00A625A4" w:rsidP="00A625A4">
            <w:pPr>
              <w:spacing w:after="247"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120.9°C</w:t>
            </w:r>
          </w:p>
        </w:tc>
      </w:tr>
    </w:tbl>
    <w:p w:rsidR="00A625A4" w:rsidRDefault="00A625A4" w:rsidP="00E3351C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</w:p>
    <w:p w:rsidR="001F6E19" w:rsidRDefault="001F6E19" w:rsidP="00E3351C">
      <w:pPr>
        <w:ind w:left="161"/>
        <w:jc w:val="center"/>
        <w:rPr>
          <w:rFonts w:ascii="Arial" w:eastAsia="Arial" w:hAnsi="Arial" w:cs="Arial"/>
          <w:b/>
          <w:sz w:val="24"/>
          <w:szCs w:val="24"/>
        </w:rPr>
      </w:pPr>
    </w:p>
    <w:p w:rsidR="001F6E19" w:rsidRDefault="00613E93" w:rsidP="001F6E19">
      <w:pPr>
        <w:ind w:left="16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 los cuatro ciclos que se realizaron, no se observó que ningún material presentara algún signo de quemadura o deterioro, incluso en los ciclos que se realizaron antes de ajustar el control de temperatura,</w:t>
      </w:r>
      <w:r w:rsidR="00F5434E">
        <w:rPr>
          <w:rFonts w:ascii="Arial" w:eastAsia="Arial" w:hAnsi="Arial" w:cs="Arial"/>
          <w:sz w:val="24"/>
          <w:szCs w:val="24"/>
        </w:rPr>
        <w:t xml:space="preserve"> además se observó que los controles de esterilización (Cinta testigo) ingresados por el cliente tuvieron un resultado satisfactorio. 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5434E"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or lo cual se concluye que la causa de lo mencionado en la descripción de la solicitud</w:t>
      </w:r>
      <w:r w:rsidR="00C57882">
        <w:rPr>
          <w:rFonts w:ascii="Arial" w:eastAsia="Arial" w:hAnsi="Arial" w:cs="Arial"/>
          <w:sz w:val="24"/>
          <w:szCs w:val="24"/>
        </w:rPr>
        <w:t xml:space="preserve">, </w:t>
      </w:r>
      <w:r w:rsidR="00943C11">
        <w:rPr>
          <w:rFonts w:ascii="Arial" w:eastAsia="Arial" w:hAnsi="Arial" w:cs="Arial"/>
          <w:sz w:val="24"/>
          <w:szCs w:val="24"/>
        </w:rPr>
        <w:t>ocurrió</w:t>
      </w:r>
      <w:r w:rsidR="00C5788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por la falta de adición del agua  necesaria al momento de iniciar los ciclos de esterilización.</w:t>
      </w:r>
    </w:p>
    <w:p w:rsidR="00613E93" w:rsidRDefault="00613E93" w:rsidP="001F6E19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9B6412" w:rsidRDefault="009B6412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613E93" w:rsidRDefault="00613E93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613E93" w:rsidRDefault="00613E93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613E93" w:rsidRDefault="00613E93" w:rsidP="002A61C5">
      <w:pPr>
        <w:ind w:left="161"/>
        <w:jc w:val="both"/>
        <w:rPr>
          <w:rFonts w:ascii="Arial" w:eastAsia="Arial" w:hAnsi="Arial" w:cs="Arial"/>
          <w:sz w:val="24"/>
          <w:szCs w:val="24"/>
        </w:rPr>
      </w:pPr>
    </w:p>
    <w:p w:rsidR="00CB7F5B" w:rsidRDefault="00CB7F5B" w:rsidP="003F0DB5">
      <w:pPr>
        <w:spacing w:before="15" w:line="280" w:lineRule="exact"/>
        <w:jc w:val="center"/>
        <w:rPr>
          <w:rFonts w:ascii="Arial" w:hAnsi="Arial" w:cs="Arial"/>
          <w:sz w:val="24"/>
          <w:szCs w:val="24"/>
        </w:rPr>
      </w:pPr>
    </w:p>
    <w:p w:rsidR="00055AA6" w:rsidRPr="00055AA6" w:rsidRDefault="00055AA6" w:rsidP="00055AA6">
      <w:pPr>
        <w:spacing w:before="29"/>
        <w:ind w:left="161" w:right="7704"/>
        <w:jc w:val="both"/>
        <w:rPr>
          <w:rFonts w:ascii="Arial" w:eastAsia="Arial" w:hAnsi="Arial" w:cs="Arial"/>
          <w:b/>
          <w:sz w:val="24"/>
          <w:szCs w:val="24"/>
        </w:rPr>
      </w:pPr>
    </w:p>
    <w:p w:rsidR="00366D0A" w:rsidRPr="00055AA6" w:rsidRDefault="00632AF5" w:rsidP="00055AA6">
      <w:pPr>
        <w:spacing w:before="29"/>
        <w:ind w:left="161" w:right="7704"/>
        <w:jc w:val="both"/>
        <w:rPr>
          <w:rFonts w:ascii="Arial" w:eastAsia="Arial" w:hAnsi="Arial" w:cs="Arial"/>
          <w:b/>
          <w:sz w:val="24"/>
          <w:szCs w:val="24"/>
        </w:rPr>
      </w:pPr>
      <w:r w:rsidRPr="00055AA6">
        <w:rPr>
          <w:rFonts w:ascii="Arial" w:eastAsia="Arial" w:hAnsi="Arial" w:cs="Arial"/>
          <w:b/>
          <w:sz w:val="24"/>
          <w:szCs w:val="24"/>
        </w:rPr>
        <w:t>5.   Observaciones</w:t>
      </w:r>
    </w:p>
    <w:p w:rsidR="00366D0A" w:rsidRPr="00055AA6" w:rsidRDefault="00366D0A" w:rsidP="00055AA6">
      <w:pPr>
        <w:spacing w:before="8" w:line="180" w:lineRule="exact"/>
        <w:jc w:val="both"/>
        <w:rPr>
          <w:rFonts w:ascii="Arial" w:hAnsi="Arial" w:cs="Arial"/>
          <w:sz w:val="24"/>
          <w:szCs w:val="24"/>
        </w:rPr>
      </w:pPr>
    </w:p>
    <w:p w:rsidR="000931AB" w:rsidRDefault="000931AB" w:rsidP="00055AA6">
      <w:pPr>
        <w:spacing w:line="259" w:lineRule="auto"/>
        <w:ind w:left="161" w:right="942"/>
        <w:jc w:val="both"/>
        <w:rPr>
          <w:rFonts w:ascii="Arial" w:eastAsia="Arial" w:hAnsi="Arial" w:cs="Arial"/>
          <w:sz w:val="24"/>
          <w:szCs w:val="24"/>
        </w:rPr>
      </w:pPr>
    </w:p>
    <w:p w:rsidR="00366D0A" w:rsidRDefault="00CE2850" w:rsidP="000931AB">
      <w:pPr>
        <w:pStyle w:val="Prrafodelista"/>
        <w:numPr>
          <w:ilvl w:val="0"/>
          <w:numId w:val="2"/>
        </w:numPr>
        <w:spacing w:line="259" w:lineRule="auto"/>
        <w:ind w:right="9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ajustado, s</w:t>
      </w:r>
      <w:r w:rsidR="007E1875" w:rsidRPr="000931AB">
        <w:rPr>
          <w:rFonts w:ascii="Arial" w:eastAsia="Arial" w:hAnsi="Arial" w:cs="Arial"/>
          <w:sz w:val="24"/>
          <w:szCs w:val="24"/>
        </w:rPr>
        <w:t>e</w:t>
      </w:r>
      <w:r w:rsidR="002A61C5" w:rsidRPr="000931AB">
        <w:rPr>
          <w:rFonts w:ascii="Arial" w:eastAsia="Arial" w:hAnsi="Arial" w:cs="Arial"/>
          <w:sz w:val="24"/>
          <w:szCs w:val="24"/>
        </w:rPr>
        <w:t xml:space="preserve"> </w:t>
      </w:r>
      <w:r w:rsidR="00B47D7E">
        <w:rPr>
          <w:rFonts w:ascii="Arial" w:eastAsia="Arial" w:hAnsi="Arial" w:cs="Arial"/>
          <w:sz w:val="24"/>
          <w:szCs w:val="24"/>
        </w:rPr>
        <w:t>obtuvo un control de temperatura dentro de un rango de +/- 0.5°C</w:t>
      </w:r>
      <w:r w:rsidR="00685F60" w:rsidRPr="000931AB">
        <w:rPr>
          <w:rFonts w:ascii="Arial" w:eastAsia="Arial" w:hAnsi="Arial" w:cs="Arial"/>
          <w:sz w:val="24"/>
          <w:szCs w:val="24"/>
        </w:rPr>
        <w:t>.</w:t>
      </w:r>
    </w:p>
    <w:p w:rsidR="00B47D7E" w:rsidRDefault="00B47D7E" w:rsidP="000931AB">
      <w:pPr>
        <w:pStyle w:val="Prrafodelista"/>
        <w:numPr>
          <w:ilvl w:val="0"/>
          <w:numId w:val="2"/>
        </w:numPr>
        <w:spacing w:line="259" w:lineRule="auto"/>
        <w:ind w:right="9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dio nuevamente una inducción a las operarias del equipo del funcionamiento, recomendaciones, precauciones y programación del equipo.</w:t>
      </w:r>
    </w:p>
    <w:p w:rsidR="00B5742B" w:rsidRDefault="00B5742B" w:rsidP="000931AB">
      <w:pPr>
        <w:pStyle w:val="Prrafodelista"/>
        <w:numPr>
          <w:ilvl w:val="0"/>
          <w:numId w:val="2"/>
        </w:numPr>
        <w:spacing w:line="259" w:lineRule="auto"/>
        <w:ind w:right="9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dio la recomendación de la posición en la que debe quedar el sensor de nivel de agua. </w:t>
      </w:r>
      <w:bookmarkStart w:id="0" w:name="_GoBack"/>
      <w:bookmarkEnd w:id="0"/>
    </w:p>
    <w:p w:rsidR="00B47D7E" w:rsidRPr="000931AB" w:rsidRDefault="00943C11" w:rsidP="000931AB">
      <w:pPr>
        <w:pStyle w:val="Prrafodelista"/>
        <w:numPr>
          <w:ilvl w:val="0"/>
          <w:numId w:val="2"/>
        </w:numPr>
        <w:spacing w:line="259" w:lineRule="auto"/>
        <w:ind w:right="9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entregó el equipo funcionando correctamente.</w:t>
      </w:r>
    </w:p>
    <w:p w:rsidR="00685F60" w:rsidRDefault="00685F60" w:rsidP="00055AA6">
      <w:pPr>
        <w:spacing w:line="516" w:lineRule="auto"/>
        <w:ind w:left="161" w:right="7135"/>
        <w:jc w:val="both"/>
        <w:rPr>
          <w:rFonts w:ascii="Arial" w:eastAsia="Tahoma" w:hAnsi="Arial" w:cs="Arial"/>
          <w:color w:val="333333"/>
          <w:sz w:val="24"/>
          <w:szCs w:val="24"/>
        </w:rPr>
      </w:pPr>
    </w:p>
    <w:p w:rsidR="00BC61A7" w:rsidRDefault="00BC61A7" w:rsidP="00055AA6">
      <w:pPr>
        <w:spacing w:line="516" w:lineRule="auto"/>
        <w:ind w:left="161" w:right="7135"/>
        <w:jc w:val="both"/>
        <w:rPr>
          <w:rFonts w:ascii="Arial" w:eastAsia="Tahoma" w:hAnsi="Arial" w:cs="Arial"/>
          <w:color w:val="333333"/>
          <w:sz w:val="24"/>
          <w:szCs w:val="24"/>
        </w:rPr>
      </w:pPr>
    </w:p>
    <w:p w:rsidR="00685F60" w:rsidRDefault="00685F60" w:rsidP="00055AA6">
      <w:pPr>
        <w:spacing w:line="516" w:lineRule="auto"/>
        <w:ind w:left="161" w:right="7135"/>
        <w:jc w:val="both"/>
        <w:rPr>
          <w:rFonts w:ascii="Arial" w:eastAsia="Tahoma" w:hAnsi="Arial" w:cs="Arial"/>
          <w:color w:val="333333"/>
          <w:sz w:val="24"/>
          <w:szCs w:val="24"/>
        </w:rPr>
      </w:pPr>
    </w:p>
    <w:p w:rsidR="00685F60" w:rsidRDefault="00685F60" w:rsidP="00055AA6">
      <w:pPr>
        <w:spacing w:line="516" w:lineRule="auto"/>
        <w:ind w:left="161" w:right="7135"/>
        <w:jc w:val="both"/>
        <w:rPr>
          <w:rFonts w:ascii="Arial" w:eastAsia="Tahoma" w:hAnsi="Arial" w:cs="Arial"/>
          <w:color w:val="333333"/>
          <w:sz w:val="24"/>
          <w:szCs w:val="24"/>
        </w:rPr>
      </w:pPr>
    </w:p>
    <w:p w:rsidR="00685F60" w:rsidRDefault="00685F60" w:rsidP="00055AA6">
      <w:pPr>
        <w:spacing w:line="516" w:lineRule="auto"/>
        <w:ind w:left="161" w:right="7135"/>
        <w:jc w:val="both"/>
        <w:rPr>
          <w:rFonts w:ascii="Arial" w:eastAsia="Tahoma" w:hAnsi="Arial" w:cs="Arial"/>
          <w:color w:val="333333"/>
          <w:sz w:val="24"/>
          <w:szCs w:val="24"/>
        </w:rPr>
      </w:pPr>
    </w:p>
    <w:p w:rsidR="00685F60" w:rsidRDefault="00685F60" w:rsidP="00A11832">
      <w:pPr>
        <w:spacing w:line="516" w:lineRule="auto"/>
        <w:ind w:left="161" w:right="7135"/>
        <w:rPr>
          <w:rFonts w:ascii="Arial" w:eastAsia="Tahoma" w:hAnsi="Arial" w:cs="Arial"/>
          <w:color w:val="333333"/>
          <w:sz w:val="24"/>
          <w:szCs w:val="24"/>
        </w:rPr>
      </w:pPr>
    </w:p>
    <w:p w:rsidR="00CA2A8B" w:rsidRDefault="000931AB" w:rsidP="00CA2A8B">
      <w:pPr>
        <w:spacing w:line="516" w:lineRule="auto"/>
        <w:ind w:left="161" w:right="2835"/>
        <w:rPr>
          <w:rFonts w:ascii="Arial" w:eastAsia="Tahoma" w:hAnsi="Arial" w:cs="Arial"/>
          <w:color w:val="333333"/>
          <w:sz w:val="24"/>
          <w:szCs w:val="24"/>
        </w:rPr>
      </w:pPr>
      <w:r>
        <w:rPr>
          <w:rFonts w:ascii="Arial" w:eastAsia="Tahoma" w:hAnsi="Arial" w:cs="Arial"/>
          <w:color w:val="333333"/>
          <w:sz w:val="24"/>
          <w:szCs w:val="24"/>
        </w:rPr>
        <w:t>Juan David Piñeros Espinosa</w:t>
      </w:r>
    </w:p>
    <w:p w:rsidR="00366D0A" w:rsidRPr="00055AA6" w:rsidRDefault="000931AB" w:rsidP="00CA2A8B">
      <w:pPr>
        <w:spacing w:line="516" w:lineRule="auto"/>
        <w:ind w:left="161" w:right="2835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color w:val="333333"/>
          <w:sz w:val="24"/>
          <w:szCs w:val="24"/>
        </w:rPr>
        <w:t xml:space="preserve">Ingeniero Electrónico </w:t>
      </w:r>
    </w:p>
    <w:p w:rsidR="00366D0A" w:rsidRPr="00055AA6" w:rsidRDefault="00CA2A8B" w:rsidP="00CA2A8B">
      <w:pPr>
        <w:spacing w:before="4"/>
        <w:ind w:left="161" w:right="4535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color w:val="333333"/>
          <w:sz w:val="24"/>
          <w:szCs w:val="24"/>
        </w:rPr>
        <w:t xml:space="preserve">Tel. +57 (1) 756-8668 Cel.  </w:t>
      </w:r>
      <w:r w:rsidR="000931AB">
        <w:rPr>
          <w:rFonts w:ascii="Arial" w:eastAsia="Tahoma" w:hAnsi="Arial" w:cs="Arial"/>
          <w:color w:val="333333"/>
          <w:sz w:val="24"/>
          <w:szCs w:val="24"/>
        </w:rPr>
        <w:t>3138429622</w:t>
      </w:r>
    </w:p>
    <w:p w:rsidR="00366D0A" w:rsidRPr="00055AA6" w:rsidRDefault="00366D0A" w:rsidP="00A11832">
      <w:pPr>
        <w:spacing w:before="6" w:line="100" w:lineRule="exact"/>
        <w:rPr>
          <w:rFonts w:ascii="Arial" w:hAnsi="Arial" w:cs="Arial"/>
          <w:sz w:val="24"/>
          <w:szCs w:val="24"/>
        </w:rPr>
      </w:pPr>
    </w:p>
    <w:p w:rsidR="00366D0A" w:rsidRPr="00055AA6" w:rsidRDefault="00366D0A" w:rsidP="00A11832">
      <w:pPr>
        <w:spacing w:line="200" w:lineRule="exact"/>
        <w:rPr>
          <w:rFonts w:ascii="Arial" w:hAnsi="Arial" w:cs="Arial"/>
          <w:sz w:val="24"/>
          <w:szCs w:val="24"/>
        </w:rPr>
      </w:pPr>
    </w:p>
    <w:p w:rsidR="00366D0A" w:rsidRPr="00055AA6" w:rsidRDefault="00632AF5" w:rsidP="00CA2A8B">
      <w:pPr>
        <w:ind w:left="161" w:right="2494"/>
        <w:rPr>
          <w:rFonts w:ascii="Arial" w:eastAsia="Tahoma" w:hAnsi="Arial" w:cs="Arial"/>
          <w:sz w:val="24"/>
          <w:szCs w:val="24"/>
        </w:rPr>
      </w:pPr>
      <w:r w:rsidRPr="00055AA6">
        <w:rPr>
          <w:rFonts w:ascii="Arial" w:eastAsia="Tahoma" w:hAnsi="Arial" w:cs="Arial"/>
          <w:color w:val="333333"/>
          <w:sz w:val="24"/>
          <w:szCs w:val="24"/>
        </w:rPr>
        <w:t>Dir. Edificio JPINGLOBAL Calle 80 # 69P-07 Bogotá - Colombia</w:t>
      </w:r>
    </w:p>
    <w:p w:rsidR="00366D0A" w:rsidRPr="00055AA6" w:rsidRDefault="00366D0A" w:rsidP="00A11832">
      <w:pPr>
        <w:spacing w:before="7" w:line="100" w:lineRule="exact"/>
        <w:rPr>
          <w:rFonts w:ascii="Arial" w:hAnsi="Arial" w:cs="Arial"/>
          <w:sz w:val="24"/>
          <w:szCs w:val="24"/>
        </w:rPr>
      </w:pPr>
    </w:p>
    <w:p w:rsidR="00366D0A" w:rsidRPr="00055AA6" w:rsidRDefault="00366D0A" w:rsidP="00A11832">
      <w:pPr>
        <w:spacing w:line="200" w:lineRule="exact"/>
        <w:rPr>
          <w:rFonts w:ascii="Arial" w:hAnsi="Arial" w:cs="Arial"/>
          <w:sz w:val="24"/>
          <w:szCs w:val="24"/>
        </w:rPr>
      </w:pPr>
    </w:p>
    <w:p w:rsidR="00366D0A" w:rsidRPr="009E6EE7" w:rsidRDefault="00055AA6" w:rsidP="00CA2A8B">
      <w:pPr>
        <w:ind w:left="161" w:right="2438"/>
        <w:rPr>
          <w:rFonts w:ascii="Arial" w:eastAsia="Tahoma" w:hAnsi="Arial" w:cs="Arial"/>
          <w:sz w:val="24"/>
          <w:szCs w:val="24"/>
          <w:lang w:val="en-US"/>
        </w:rPr>
      </w:pPr>
      <w:r w:rsidRPr="009E6EE7">
        <w:rPr>
          <w:rFonts w:ascii="Arial" w:eastAsia="Tahoma" w:hAnsi="Arial" w:cs="Arial"/>
          <w:color w:val="333333"/>
          <w:sz w:val="24"/>
          <w:szCs w:val="24"/>
          <w:lang w:val="en-US"/>
        </w:rPr>
        <w:t xml:space="preserve">Web </w:t>
      </w:r>
      <w:hyperlink r:id="rId9">
        <w:r w:rsidR="00632AF5" w:rsidRPr="009E6EE7">
          <w:rPr>
            <w:rFonts w:ascii="Arial" w:eastAsia="Tahoma" w:hAnsi="Arial" w:cs="Arial"/>
            <w:color w:val="0085B9"/>
            <w:sz w:val="24"/>
            <w:szCs w:val="24"/>
            <w:lang w:val="en-US"/>
          </w:rPr>
          <w:t xml:space="preserve">www.jpinglobal.com     </w:t>
        </w:r>
        <w:r w:rsidR="00632AF5" w:rsidRPr="009E6EE7">
          <w:rPr>
            <w:rFonts w:ascii="Arial" w:eastAsia="Tahoma" w:hAnsi="Arial" w:cs="Arial"/>
            <w:color w:val="333333"/>
            <w:sz w:val="24"/>
            <w:szCs w:val="24"/>
            <w:lang w:val="en-US"/>
          </w:rPr>
          <w:t xml:space="preserve">Email     </w:t>
        </w:r>
      </w:hyperlink>
      <w:r w:rsidR="000931AB" w:rsidRPr="000931AB">
        <w:rPr>
          <w:rFonts w:ascii="Arial" w:eastAsia="Tahoma" w:hAnsi="Arial" w:cs="Arial"/>
          <w:color w:val="0085B9"/>
          <w:sz w:val="24"/>
          <w:szCs w:val="24"/>
          <w:lang w:val="en-US"/>
        </w:rPr>
        <w:t>juandavidp</w:t>
      </w:r>
      <w:r w:rsidR="00632AF5" w:rsidRPr="009E6EE7">
        <w:rPr>
          <w:rFonts w:ascii="Arial" w:eastAsia="Tahoma" w:hAnsi="Arial" w:cs="Arial"/>
          <w:color w:val="0085B9"/>
          <w:sz w:val="24"/>
          <w:szCs w:val="24"/>
          <w:lang w:val="en-US"/>
        </w:rPr>
        <w:t>@jpinglobal.com</w:t>
      </w:r>
    </w:p>
    <w:p w:rsidR="00366D0A" w:rsidRPr="00055AA6" w:rsidRDefault="00B5742B" w:rsidP="00055AA6">
      <w:pPr>
        <w:spacing w:before="20"/>
        <w:ind w:left="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39pt">
            <v:imagedata r:id="rId10" o:title=""/>
          </v:shape>
        </w:pict>
      </w:r>
    </w:p>
    <w:sectPr w:rsidR="00366D0A" w:rsidRPr="00055AA6">
      <w:headerReference w:type="default" r:id="rId11"/>
      <w:footerReference w:type="default" r:id="rId12"/>
      <w:type w:val="continuous"/>
      <w:pgSz w:w="12240" w:h="15840"/>
      <w:pgMar w:top="1060" w:right="72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775" w:rsidRDefault="00D30775">
      <w:r>
        <w:separator/>
      </w:r>
    </w:p>
  </w:endnote>
  <w:endnote w:type="continuationSeparator" w:id="0">
    <w:p w:rsidR="00D30775" w:rsidRDefault="00D30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D0A" w:rsidRDefault="00D30775">
    <w:pPr>
      <w:spacing w:line="200" w:lineRule="exact"/>
    </w:pPr>
    <w:r>
      <w:rPr>
        <w:lang w:val="en-US"/>
      </w:rPr>
      <w:pict>
        <v:group id="_x0000_s2050" style="position:absolute;margin-left:83.6pt;margin-top:723.1pt;width:444.75pt;height:0;z-index:-251658240;mso-position-horizontal-relative:page;mso-position-vertical-relative:page" coordorigin="1673,14462" coordsize="8895,0">
          <v:shape id="_x0000_s2051" style="position:absolute;left:1673;top:14462;width:8895;height:0" coordorigin="1673,14462" coordsize="8895,0" path="m1673,14462r8895,e" filled="f" strokeweight="1.5pt">
            <v:path arrowok="t"/>
          </v:shape>
          <w10:wrap anchorx="page" anchory="page"/>
        </v:group>
      </w:pict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70.45pt;margin-top:724.4pt;width:270.9pt;height:33pt;z-index:-251657216;mso-position-horizontal-relative:page;mso-position-vertical-relative:page" filled="f" stroked="f">
          <v:textbox inset="0,0,0,0">
            <w:txbxContent>
              <w:p w:rsidR="00366D0A" w:rsidRDefault="00632AF5">
                <w:pPr>
                  <w:spacing w:line="200" w:lineRule="exact"/>
                  <w:ind w:left="-14" w:right="-14"/>
                  <w:jc w:val="center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eastAsia="Calibri" w:hAnsi="Calibri" w:cs="Calibri"/>
                    <w:b/>
                    <w:color w:val="1F487C"/>
                    <w:position w:val="1"/>
                    <w:sz w:val="18"/>
                    <w:szCs w:val="18"/>
                  </w:rPr>
                  <w:t>JPINGLOBAL – Calle 80 número 69p – 07 Barrio Ferias Bogotá - Colombia</w:t>
                </w:r>
              </w:p>
              <w:p w:rsidR="00366D0A" w:rsidRPr="009E6EE7" w:rsidRDefault="00632AF5">
                <w:pPr>
                  <w:ind w:left="272" w:right="275"/>
                  <w:jc w:val="center"/>
                  <w:rPr>
                    <w:rFonts w:ascii="Calibri" w:eastAsia="Calibri" w:hAnsi="Calibri" w:cs="Calibri"/>
                    <w:sz w:val="18"/>
                    <w:szCs w:val="18"/>
                    <w:lang w:val="en-US"/>
                  </w:rPr>
                </w:pPr>
                <w:r w:rsidRPr="009E6EE7">
                  <w:rPr>
                    <w:rFonts w:ascii="Calibri" w:eastAsia="Calibri" w:hAnsi="Calibri" w:cs="Calibri"/>
                    <w:b/>
                    <w:color w:val="1F487C"/>
                    <w:sz w:val="18"/>
                    <w:szCs w:val="18"/>
                    <w:lang w:val="en-US"/>
                  </w:rPr>
                  <w:t>Tel. 7568668 – Cel: 3164643827 email comercial@jpinglobal.com www.jpinglobal.com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775" w:rsidRDefault="00D30775">
      <w:r>
        <w:separator/>
      </w:r>
    </w:p>
  </w:footnote>
  <w:footnote w:type="continuationSeparator" w:id="0">
    <w:p w:rsidR="00D30775" w:rsidRDefault="00D307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D0A" w:rsidRDefault="00D30775">
    <w:pPr>
      <w:spacing w:line="200" w:lineRule="exact"/>
    </w:pPr>
    <w:r>
      <w:rPr>
        <w:lang w:val="en-US"/>
      </w:rPr>
      <w:pict>
        <v:group id="_x0000_s2053" style="position:absolute;margin-left:84.6pt;margin-top:20.45pt;width:486.25pt;height:32.75pt;z-index:-251660288;mso-position-horizontal-relative:page;mso-position-vertical-relative:page" coordorigin="1692,409" coordsize="9725,655">
          <v:shape id="_x0000_s2055" style="position:absolute;left:1700;top:1056;width:7200;height:0" coordorigin="1700,1056" coordsize="7200,0" path="m1700,1056r7200,e" filled="f" strokeweight=".8pt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8542;top:273;width:4205;height:2062">
            <v:imagedata r:id="rId1" o:title=""/>
          </v:shape>
          <w10:wrap anchorx="page" anchory="page"/>
        </v:group>
      </w:pict>
    </w:r>
    <w:r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pt;margin-top:36.05pt;width:166pt;height:11pt;z-index:-251659264;mso-position-horizontal-relative:page;mso-position-vertical-relative:page" filled="f" stroked="f">
          <v:textbox inset="0,0,0,0">
            <w:txbxContent>
              <w:p w:rsidR="00366D0A" w:rsidRDefault="00632AF5">
                <w:pPr>
                  <w:spacing w:line="200" w:lineRule="exact"/>
                  <w:ind w:left="20" w:right="-27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18"/>
                    <w:szCs w:val="18"/>
                  </w:rPr>
                  <w:t>INFORME DE MANTENIMIENTO JP INGLOBAL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F076E"/>
    <w:multiLevelType w:val="multilevel"/>
    <w:tmpl w:val="4E14B60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B384D96"/>
    <w:multiLevelType w:val="hybridMultilevel"/>
    <w:tmpl w:val="8EFA9394"/>
    <w:lvl w:ilvl="0" w:tplc="240A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0A"/>
    <w:rsid w:val="00015EBD"/>
    <w:rsid w:val="00055AA6"/>
    <w:rsid w:val="000931AB"/>
    <w:rsid w:val="00097399"/>
    <w:rsid w:val="000D010D"/>
    <w:rsid w:val="001163A3"/>
    <w:rsid w:val="001F6E19"/>
    <w:rsid w:val="0025026C"/>
    <w:rsid w:val="002A61C5"/>
    <w:rsid w:val="00366D0A"/>
    <w:rsid w:val="0039290B"/>
    <w:rsid w:val="003B4BD4"/>
    <w:rsid w:val="003F0DB5"/>
    <w:rsid w:val="003F7C66"/>
    <w:rsid w:val="00440B73"/>
    <w:rsid w:val="00484428"/>
    <w:rsid w:val="004F327A"/>
    <w:rsid w:val="00512D61"/>
    <w:rsid w:val="00586109"/>
    <w:rsid w:val="00613E93"/>
    <w:rsid w:val="00632AF5"/>
    <w:rsid w:val="00685F60"/>
    <w:rsid w:val="006A409A"/>
    <w:rsid w:val="006A70CD"/>
    <w:rsid w:val="006B1E84"/>
    <w:rsid w:val="007266D1"/>
    <w:rsid w:val="00753608"/>
    <w:rsid w:val="007E1875"/>
    <w:rsid w:val="00811FCD"/>
    <w:rsid w:val="00861307"/>
    <w:rsid w:val="008C6A1C"/>
    <w:rsid w:val="008D4AEB"/>
    <w:rsid w:val="008E47E9"/>
    <w:rsid w:val="008F63AD"/>
    <w:rsid w:val="00943C11"/>
    <w:rsid w:val="009942B4"/>
    <w:rsid w:val="009955F0"/>
    <w:rsid w:val="009B6412"/>
    <w:rsid w:val="009E6EE7"/>
    <w:rsid w:val="00A11832"/>
    <w:rsid w:val="00A43F5F"/>
    <w:rsid w:val="00A625A4"/>
    <w:rsid w:val="00B47D7E"/>
    <w:rsid w:val="00B5742B"/>
    <w:rsid w:val="00B62DE5"/>
    <w:rsid w:val="00B750A6"/>
    <w:rsid w:val="00B85436"/>
    <w:rsid w:val="00BA70EC"/>
    <w:rsid w:val="00BC61A7"/>
    <w:rsid w:val="00C402EA"/>
    <w:rsid w:val="00C57882"/>
    <w:rsid w:val="00CA2A8B"/>
    <w:rsid w:val="00CB7F5B"/>
    <w:rsid w:val="00CE2850"/>
    <w:rsid w:val="00D01E6B"/>
    <w:rsid w:val="00D30775"/>
    <w:rsid w:val="00E3351C"/>
    <w:rsid w:val="00E77818"/>
    <w:rsid w:val="00EE7B8E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  <w15:docId w15:val="{67BACC49-FD35-43F8-A23A-5669728A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aconcuadrcula">
    <w:name w:val="Table Grid"/>
    <w:basedOn w:val="Tablanormal"/>
    <w:uiPriority w:val="59"/>
    <w:rsid w:val="007536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93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jpinglobal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 Cq18-4021</dc:creator>
  <cp:lastModifiedBy>maria consuelo</cp:lastModifiedBy>
  <cp:revision>21</cp:revision>
  <cp:lastPrinted>2018-04-19T14:12:00Z</cp:lastPrinted>
  <dcterms:created xsi:type="dcterms:W3CDTF">2018-04-18T19:48:00Z</dcterms:created>
  <dcterms:modified xsi:type="dcterms:W3CDTF">2018-04-19T21:06:00Z</dcterms:modified>
</cp:coreProperties>
</file>