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59C1" w:rsidRDefault="00D57C3A" w:rsidP="00D57C3A">
      <w:pPr>
        <w:pStyle w:val="Prrafodelista"/>
        <w:numPr>
          <w:ilvl w:val="0"/>
          <w:numId w:val="1"/>
        </w:numPr>
        <w:jc w:val="both"/>
      </w:pPr>
      <w:r>
        <w:t>Encienda la Cabina de Flujo Laminar Vertical con el botón de encendido ON/OFF.</w:t>
      </w:r>
    </w:p>
    <w:p w:rsidR="00D57C3A" w:rsidRDefault="00D57C3A" w:rsidP="00D57C3A">
      <w:pPr>
        <w:pStyle w:val="Prrafodelista"/>
        <w:numPr>
          <w:ilvl w:val="0"/>
          <w:numId w:val="1"/>
        </w:numPr>
        <w:jc w:val="both"/>
      </w:pPr>
      <w:r>
        <w:t>Al encender la cabina, aparecerá el siguiente mensaje en pantalla.</w:t>
      </w:r>
    </w:p>
    <w:p w:rsidR="00D57C3A" w:rsidRPr="00C2401C" w:rsidRDefault="00C2401C" w:rsidP="00D57C3A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03DF5FBA" wp14:editId="01C0D6C3">
            <wp:extent cx="2857500" cy="1133475"/>
            <wp:effectExtent l="19050" t="0" r="0" b="3524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0210" t="26565" r="18873" b="37513"/>
                    <a:stretch/>
                  </pic:blipFill>
                  <pic:spPr bwMode="auto">
                    <a:xfrm>
                      <a:off x="0" y="0"/>
                      <a:ext cx="2857500" cy="1133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numPr>
          <w:ilvl w:val="0"/>
          <w:numId w:val="1"/>
        </w:numPr>
        <w:jc w:val="both"/>
      </w:pPr>
      <w:r>
        <w:t>A continuación, debe ingresar la contraseña para poder acceder a operar la cabina. Recuerde qu</w:t>
      </w:r>
      <w:r w:rsidR="00B809A8">
        <w:t xml:space="preserve">e la </w:t>
      </w:r>
      <w:r w:rsidR="00C2401C">
        <w:t>contraseña por defecto es 0</w:t>
      </w:r>
      <w:r>
        <w:t>000.</w:t>
      </w:r>
    </w:p>
    <w:p w:rsidR="00D57C3A" w:rsidRDefault="00D57C3A" w:rsidP="00D57C3A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872105" cy="1171575"/>
            <wp:effectExtent l="38100" t="0" r="23495" b="3524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564" t="25680" r="17266" b="3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171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numPr>
          <w:ilvl w:val="0"/>
          <w:numId w:val="1"/>
        </w:numPr>
      </w:pPr>
      <w:r>
        <w:t>Si ingresa correctamente la contraseña aparecerán los siguientes mensajes.</w:t>
      </w:r>
    </w:p>
    <w:p w:rsidR="00D57C3A" w:rsidRDefault="00D57C3A" w:rsidP="00D57C3A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876550" cy="1164184"/>
            <wp:effectExtent l="38100" t="0" r="19050" b="340766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7712" t="24169" r="10986" b="3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1641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57C3A" w:rsidRDefault="00C2401C" w:rsidP="00D57C3A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476E9D31" wp14:editId="7619BC44">
            <wp:extent cx="2969027" cy="1190625"/>
            <wp:effectExtent l="19050" t="0" r="3175" b="3333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2587" t="30791" r="33978" b="45361"/>
                    <a:stretch/>
                  </pic:blipFill>
                  <pic:spPr bwMode="auto">
                    <a:xfrm>
                      <a:off x="0" y="0"/>
                      <a:ext cx="2971758" cy="1191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F66" w:rsidRDefault="00D57C3A" w:rsidP="002C5F66">
      <w:pPr>
        <w:pStyle w:val="Prrafodelista"/>
        <w:numPr>
          <w:ilvl w:val="0"/>
          <w:numId w:val="1"/>
        </w:numPr>
        <w:jc w:val="both"/>
      </w:pPr>
      <w:r>
        <w:t>Una vez en el menú principal</w:t>
      </w:r>
      <w:r w:rsidR="002C5F66">
        <w:t xml:space="preserve"> aparecerán las opciones de:</w:t>
      </w: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>Luz Blanca: Permite controlar el encendido y apagado de la luz blanca.</w:t>
      </w:r>
    </w:p>
    <w:p w:rsidR="00CC4058" w:rsidRDefault="00CC4058" w:rsidP="00CC4058">
      <w:pPr>
        <w:pStyle w:val="Prrafodelista"/>
        <w:ind w:left="2124"/>
        <w:jc w:val="both"/>
      </w:pPr>
      <w:r>
        <w:t xml:space="preserve">Para ingresar al submenú de “LUZ BLANCA”, ubique el cursor (&gt;) en LUZ BLANCA utilizando las teclas   </w:t>
      </w:r>
      <w:r w:rsidR="00CB2086"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</w:t>
      </w:r>
      <w:proofErr w:type="spellStart"/>
      <w:r>
        <w:t>ó</w:t>
      </w:r>
      <w:proofErr w:type="spellEnd"/>
      <w:r>
        <w:t xml:space="preserve">   </w:t>
      </w:r>
      <w:r w:rsidR="00CB2086">
        <w:pict>
          <v:shape id="_x0000_s1047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y oprima la tecla    </w:t>
      </w:r>
      <w:r w:rsidR="00CB2086">
        <w:pict>
          <v:shape id="_x0000_s1046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ind w:left="2124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2800350" cy="1105892"/>
            <wp:effectExtent l="38100" t="0" r="19050" b="322858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5811" t="40483" r="14264" b="24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058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jc w:val="center"/>
      </w:pPr>
    </w:p>
    <w:p w:rsidR="00CC4058" w:rsidRDefault="00CC4058" w:rsidP="00CC4058">
      <w:pPr>
        <w:pStyle w:val="Prrafodelista"/>
        <w:ind w:left="2124"/>
        <w:jc w:val="both"/>
      </w:pPr>
      <w:r>
        <w:t xml:space="preserve">Para encender la “LUZ BLANCA”, ubique el cursor (&gt;) en On utilizando las teclas   </w:t>
      </w:r>
      <w:r w:rsidR="00CB2086">
        <w:pict>
          <v:shape id="_x0000_s1045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</w:t>
      </w:r>
      <w:proofErr w:type="spellStart"/>
      <w:r>
        <w:t>ó</w:t>
      </w:r>
      <w:proofErr w:type="spellEnd"/>
      <w:r>
        <w:t xml:space="preserve">   </w:t>
      </w:r>
      <w:r w:rsidR="00CB2086">
        <w:pict>
          <v:shape id="_x0000_s1044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y oprima la tecla    </w:t>
      </w:r>
      <w:r w:rsidR="00CB2086">
        <w:pict>
          <v:shape id="_x0000_s1043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781300" cy="1135907"/>
            <wp:effectExtent l="38100" t="0" r="19050" b="330943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599" t="21148" r="18794" b="42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590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2112"/>
        <w:jc w:val="both"/>
      </w:pPr>
      <w:r>
        <w:t xml:space="preserve">Para apagar la “LUZ BLANCA”, ubique el cursor (&gt;) en Off utilizando las teclas   </w:t>
      </w:r>
      <w:r w:rsidR="00CB2086">
        <w:pict>
          <v:shape id="_x0000_s1042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</w:t>
      </w:r>
      <w:proofErr w:type="spellStart"/>
      <w:r>
        <w:t>ó</w:t>
      </w:r>
      <w:proofErr w:type="spellEnd"/>
      <w:r>
        <w:t xml:space="preserve">   </w:t>
      </w:r>
      <w:r w:rsidR="00CB2086">
        <w:pict>
          <v:shape id="_x0000_s1041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y oprima la tecla    </w:t>
      </w:r>
      <w:r w:rsidR="00CB2086">
        <w:pict>
          <v:shape id="_x0000_s1040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para ingresar.  A continuación aparecerá el siguiente mensaje.</w:t>
      </w:r>
    </w:p>
    <w:p w:rsidR="00CC4058" w:rsidRDefault="00CC4058" w:rsidP="00CC4058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781300" cy="1135408"/>
            <wp:effectExtent l="38100" t="0" r="19050" b="331442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42807" t="28701" r="7592" b="3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3540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C4058" w:rsidRDefault="00CC4058" w:rsidP="00CC4058">
      <w:pPr>
        <w:pStyle w:val="Prrafodelista"/>
        <w:ind w:left="1440"/>
        <w:jc w:val="both"/>
      </w:pPr>
    </w:p>
    <w:p w:rsidR="002C5F66" w:rsidRDefault="002C5F66" w:rsidP="002C5F66">
      <w:pPr>
        <w:pStyle w:val="Prrafodelista"/>
        <w:numPr>
          <w:ilvl w:val="1"/>
          <w:numId w:val="1"/>
        </w:numPr>
        <w:jc w:val="both"/>
      </w:pPr>
      <w:r>
        <w:t xml:space="preserve"> </w:t>
      </w:r>
      <w:r w:rsidR="00C2401C">
        <w:t>Extractor</w:t>
      </w:r>
      <w:r>
        <w:t>: Permite controlar el encendido y apagado del ventilador.</w:t>
      </w:r>
    </w:p>
    <w:p w:rsidR="00CC4058" w:rsidRDefault="00CC4058" w:rsidP="00C2401C">
      <w:pPr>
        <w:ind w:left="1416"/>
        <w:jc w:val="both"/>
      </w:pPr>
      <w:r>
        <w:t>Para in</w:t>
      </w:r>
      <w:r w:rsidR="00C2401C">
        <w:t>gresar al submenú de “EXTRACTOR</w:t>
      </w:r>
      <w:r>
        <w:t xml:space="preserve">”, ubique el cursor (&gt;) en </w:t>
      </w:r>
      <w:r w:rsidR="00C2401C">
        <w:t>EXTRACTOR</w:t>
      </w:r>
      <w:r>
        <w:t xml:space="preserve"> utilizando las teclas   </w:t>
      </w:r>
      <w:r w:rsidR="00CB2086">
        <w:pict>
          <v:shape id="_x0000_s1039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</w:t>
      </w:r>
      <w:r w:rsidR="00C2401C">
        <w:t>o</w:t>
      </w:r>
      <w:r>
        <w:t xml:space="preserve">   </w:t>
      </w:r>
      <w:r w:rsidR="00CB2086">
        <w:pict>
          <v:shape id="_x0000_s1038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y oprima la tecla    </w:t>
      </w:r>
      <w:r w:rsidR="00CB2086">
        <w:pict>
          <v:shape id="_x0000_s1037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para ingresar.  A continuación aparecerá el siguiente mensaje.</w:t>
      </w:r>
    </w:p>
    <w:p w:rsidR="00CC4058" w:rsidRDefault="00C2401C" w:rsidP="00CC4058">
      <w:pPr>
        <w:pStyle w:val="Prrafodelista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7AC9801F" wp14:editId="0035D0E7">
            <wp:extent cx="2790825" cy="1171575"/>
            <wp:effectExtent l="19050" t="0" r="9525" b="3524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3944" t="28074" r="16328" b="34796"/>
                    <a:stretch/>
                  </pic:blipFill>
                  <pic:spPr bwMode="auto">
                    <a:xfrm>
                      <a:off x="0" y="0"/>
                      <a:ext cx="2790825" cy="11715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058" w:rsidRDefault="00C2401C" w:rsidP="00C2401C">
      <w:pPr>
        <w:ind w:left="1416"/>
        <w:jc w:val="both"/>
      </w:pPr>
      <w:r>
        <w:t>Para encender el “EXTRACT</w:t>
      </w:r>
      <w:r w:rsidR="00CC4058">
        <w:t xml:space="preserve">OR”, ubique el cursor (&gt;) en On utilizando las teclas   </w:t>
      </w:r>
      <w:r w:rsidR="00CB2086">
        <w:pict>
          <v:shape id="_x0000_s1036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 w:rsidR="00CC4058">
        <w:t xml:space="preserve">   </w:t>
      </w:r>
      <w:proofErr w:type="spellStart"/>
      <w:r w:rsidR="00CC4058">
        <w:t>ó</w:t>
      </w:r>
      <w:proofErr w:type="spellEnd"/>
      <w:r w:rsidR="00CC4058">
        <w:t xml:space="preserve">   </w:t>
      </w:r>
      <w:r w:rsidR="00CB2086">
        <w:pict>
          <v:shape id="_x0000_s1035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 w:rsidR="00CC4058">
        <w:t xml:space="preserve">   y oprima la tecla    </w:t>
      </w:r>
      <w:r w:rsidR="00CB2086">
        <w:pict>
          <v:shape id="_x0000_s1034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 w:rsidR="00CC4058">
        <w:t xml:space="preserve">   para ingresar.  A continuación aparecerá el siguiente mensaje.</w:t>
      </w:r>
    </w:p>
    <w:p w:rsidR="00C2401C" w:rsidRDefault="00C2401C" w:rsidP="00CC4058">
      <w:pPr>
        <w:pStyle w:val="Prrafodelista"/>
        <w:ind w:left="2112"/>
        <w:jc w:val="both"/>
      </w:pPr>
    </w:p>
    <w:p w:rsidR="00CC4058" w:rsidRDefault="00C2401C" w:rsidP="00CC4058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5907FB9D" wp14:editId="5B94CC08">
            <wp:extent cx="2771775" cy="1133475"/>
            <wp:effectExtent l="19050" t="0" r="9525" b="3524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31059" t="16603" r="19552" b="47474"/>
                    <a:stretch/>
                  </pic:blipFill>
                  <pic:spPr bwMode="auto">
                    <a:xfrm>
                      <a:off x="0" y="0"/>
                      <a:ext cx="2771775" cy="11334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058" w:rsidRDefault="00CC4058" w:rsidP="00C2401C">
      <w:pPr>
        <w:pStyle w:val="Prrafodelista"/>
        <w:ind w:left="1416"/>
        <w:jc w:val="both"/>
      </w:pPr>
      <w:r>
        <w:t>Para apagar el “</w:t>
      </w:r>
      <w:r w:rsidR="00C2401C">
        <w:t>EXTRACT</w:t>
      </w:r>
      <w:r>
        <w:t xml:space="preserve">OR”, ubique el cursor (&gt;) en Off utilizando las teclas   </w:t>
      </w:r>
      <w:r w:rsidR="00CB2086">
        <w:pict>
          <v:shape id="_x0000_s1033" type="#_x0000_t32" style="width:0;height:9.95pt;flip:y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</w:t>
      </w:r>
      <w:proofErr w:type="spellStart"/>
      <w:r>
        <w:t>ó</w:t>
      </w:r>
      <w:proofErr w:type="spellEnd"/>
      <w:r>
        <w:t xml:space="preserve">   </w:t>
      </w:r>
      <w:r w:rsidR="00CB2086">
        <w:pict>
          <v:shape id="_x0000_s1032" type="#_x0000_t32" style="width:.05pt;height:9.8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y oprima la tecla    </w:t>
      </w:r>
      <w:r w:rsidR="00CB2086">
        <w:pict>
          <v:shape id="_x0000_s1031" type="#_x0000_t32" style="width:10.9pt;height:.05pt;mso-left-percent:-10001;mso-top-percent:-10001;mso-position-horizontal:absolute;mso-position-horizontal-relative:char;mso-position-vertical:absolute;mso-position-vertical-relative:line;mso-left-percent:-10001;mso-top-percent:-10001" o:connectortype="straight">
            <v:stroke endarrow="block"/>
            <w10:anchorlock/>
          </v:shape>
        </w:pict>
      </w:r>
      <w:r>
        <w:t xml:space="preserve">   para ingresar.  A continuación aparecerá el siguiente mensaje.</w:t>
      </w:r>
    </w:p>
    <w:p w:rsidR="00C2401C" w:rsidRDefault="00C2401C" w:rsidP="00CC4058">
      <w:pPr>
        <w:pStyle w:val="Prrafodelista"/>
        <w:jc w:val="both"/>
      </w:pPr>
    </w:p>
    <w:p w:rsidR="00CC4058" w:rsidRDefault="00C2401C" w:rsidP="00C2401C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0D15F11B" wp14:editId="61CEA4A8">
            <wp:extent cx="2790825" cy="1123950"/>
            <wp:effectExtent l="19050" t="0" r="9525" b="3238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prstClr val="black"/>
                        <a:schemeClr val="tx2">
                          <a:lumMod val="60000"/>
                          <a:lumOff val="40000"/>
                          <a:tint val="45000"/>
                          <a:satMod val="400000"/>
                        </a:schemeClr>
                      </a:duotone>
                    </a:blip>
                    <a:srcRect l="29531" t="32904" r="20740" b="31475"/>
                    <a:stretch/>
                  </pic:blipFill>
                  <pic:spPr bwMode="auto">
                    <a:xfrm>
                      <a:off x="0" y="0"/>
                      <a:ext cx="2790825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C3A" w:rsidRDefault="002C5F66" w:rsidP="002C5F66">
      <w:pPr>
        <w:pStyle w:val="Prrafodelista"/>
        <w:numPr>
          <w:ilvl w:val="1"/>
          <w:numId w:val="1"/>
        </w:numPr>
      </w:pPr>
      <w:r>
        <w:t xml:space="preserve"> Cambio de Contraseña: Permite modificar la contraseña de la cabina.</w:t>
      </w:r>
    </w:p>
    <w:p w:rsidR="00B809A8" w:rsidRDefault="00B809A8" w:rsidP="00B809A8">
      <w:pPr>
        <w:pStyle w:val="Prrafodelista"/>
        <w:ind w:left="2124"/>
      </w:pPr>
      <w:r>
        <w:t>Para modificar la contraseña ingrese la contraseña con la que inicio la cabina, posteriormente ingrese la nu</w:t>
      </w:r>
      <w:bookmarkStart w:id="0" w:name="_GoBack"/>
      <w:bookmarkEnd w:id="0"/>
      <w:r>
        <w:t xml:space="preserve">eva contraseña. </w:t>
      </w:r>
    </w:p>
    <w:sectPr w:rsidR="00B809A8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F022E5"/>
    <w:multiLevelType w:val="hybridMultilevel"/>
    <w:tmpl w:val="415A67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57C3A"/>
    <w:rsid w:val="002C5F66"/>
    <w:rsid w:val="004852C1"/>
    <w:rsid w:val="00874A50"/>
    <w:rsid w:val="00A83DA1"/>
    <w:rsid w:val="00B659C1"/>
    <w:rsid w:val="00B809A8"/>
    <w:rsid w:val="00C2401C"/>
    <w:rsid w:val="00CB2086"/>
    <w:rsid w:val="00CC4058"/>
    <w:rsid w:val="00D57C3A"/>
    <w:rsid w:val="00DF5D38"/>
    <w:rsid w:val="00E2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_x0000_s1039"/>
        <o:r id="V:Rule2" type="connector" idref="#_x0000_s1040"/>
        <o:r id="V:Rule3" type="connector" idref="#_x0000_s1042"/>
        <o:r id="V:Rule4" type="connector" idref="#_x0000_s1041"/>
        <o:r id="V:Rule5" type="connector" idref="#_x0000_s1043"/>
        <o:r id="V:Rule6" type="connector" idref="#_x0000_s1038"/>
        <o:r id="V:Rule7" type="connector" idref="#_x0000_s1037"/>
        <o:r id="V:Rule8" type="connector" idref="#_x0000_s1044"/>
        <o:r id="V:Rule9" type="connector" idref="#_x0000_s1035"/>
        <o:r id="V:Rule10" type="connector" idref="#_x0000_s1036"/>
        <o:r id="V:Rule11" type="connector" idref="#_x0000_s1031"/>
        <o:r id="V:Rule12" type="connector" idref="#_x0000_s1032"/>
        <o:r id="V:Rule13" type="connector" idref="#_x0000_s1046"/>
        <o:r id="V:Rule14" type="connector" idref="#_x0000_s1045"/>
        <o:r id="V:Rule15" type="connector" idref="#_x0000_s1034"/>
        <o:r id="V:Rule16" type="connector" idref="#_x0000_s1047"/>
        <o:r id="V:Rule17" type="connector" idref="#_x0000_s1048"/>
        <o:r id="V:Rule18" type="connector" idref="#_x0000_s1033"/>
      </o:rules>
    </o:shapelayout>
  </w:shapeDefaults>
  <w:decimalSymbol w:val=","/>
  <w:listSeparator w:val=";"/>
  <w15:docId w15:val="{7EEB7925-9412-405B-866C-A57A05C30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C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7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365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2373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Juan David Piñeros Espinosa</cp:lastModifiedBy>
  <cp:revision>4</cp:revision>
  <dcterms:created xsi:type="dcterms:W3CDTF">2014-05-27T14:45:00Z</dcterms:created>
  <dcterms:modified xsi:type="dcterms:W3CDTF">2014-10-30T13:14:00Z</dcterms:modified>
</cp:coreProperties>
</file>