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before="10" w:line="200" w:lineRule="exact"/>
        <w:jc w:val="both"/>
        <w:rPr>
          <w:rFonts w:ascii="Arial" w:hAnsi="Arial" w:cs="Arial"/>
          <w:sz w:val="24"/>
          <w:szCs w:val="24"/>
        </w:rPr>
      </w:pPr>
    </w:p>
    <w:p w:rsidR="00366D0A" w:rsidRPr="00055AA6" w:rsidRDefault="00632AF5" w:rsidP="0020315D">
      <w:pPr>
        <w:spacing w:before="29"/>
        <w:ind w:left="850" w:right="2176"/>
        <w:jc w:val="center"/>
        <w:rPr>
          <w:rFonts w:ascii="Arial" w:eastAsia="Arial" w:hAnsi="Arial" w:cs="Arial"/>
          <w:sz w:val="24"/>
          <w:szCs w:val="24"/>
        </w:rPr>
      </w:pPr>
      <w:r w:rsidRPr="00055AA6">
        <w:rPr>
          <w:rFonts w:ascii="Arial" w:eastAsia="Arial" w:hAnsi="Arial" w:cs="Arial"/>
          <w:b/>
          <w:sz w:val="24"/>
          <w:szCs w:val="24"/>
        </w:rPr>
        <w:t xml:space="preserve">REPORTE DE </w:t>
      </w:r>
      <w:r w:rsidR="0020315D">
        <w:rPr>
          <w:rFonts w:ascii="Arial" w:eastAsia="Arial" w:hAnsi="Arial" w:cs="Arial"/>
          <w:b/>
          <w:sz w:val="24"/>
          <w:szCs w:val="24"/>
        </w:rPr>
        <w:t>SOPORTE TÉCNICO</w:t>
      </w:r>
      <w:r w:rsidRPr="00055AA6">
        <w:rPr>
          <w:rFonts w:ascii="Arial" w:eastAsia="Arial" w:hAnsi="Arial" w:cs="Arial"/>
          <w:b/>
          <w:sz w:val="24"/>
          <w:szCs w:val="24"/>
        </w:rPr>
        <w:t xml:space="preserve"> </w:t>
      </w:r>
      <w:r w:rsidR="001256B0">
        <w:rPr>
          <w:rFonts w:ascii="Arial" w:eastAsia="Arial" w:hAnsi="Arial" w:cs="Arial"/>
          <w:b/>
          <w:sz w:val="24"/>
          <w:szCs w:val="24"/>
        </w:rPr>
        <w:t xml:space="preserve">TARJETA DE CONTROL AC CABINA EXTRACTORA </w:t>
      </w: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Pr="00055AA6" w:rsidRDefault="00366D0A" w:rsidP="00055AA6">
      <w:pPr>
        <w:spacing w:line="240" w:lineRule="exact"/>
        <w:jc w:val="both"/>
        <w:rPr>
          <w:rFonts w:ascii="Arial" w:hAnsi="Arial" w:cs="Arial"/>
          <w:sz w:val="24"/>
          <w:szCs w:val="24"/>
        </w:rPr>
      </w:pPr>
    </w:p>
    <w:p w:rsidR="00366D0A" w:rsidRPr="00055AA6"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1.  DATOS                                                                   FECHA</w:t>
      </w:r>
      <w:r w:rsidR="006A409A" w:rsidRPr="00055AA6">
        <w:rPr>
          <w:rFonts w:ascii="Arial" w:eastAsia="Arial" w:hAnsi="Arial" w:cs="Arial"/>
          <w:b/>
          <w:sz w:val="24"/>
          <w:szCs w:val="24"/>
        </w:rPr>
        <w:t xml:space="preserve">: </w:t>
      </w:r>
      <w:r w:rsidR="001256B0">
        <w:rPr>
          <w:rFonts w:ascii="Arial" w:eastAsia="Arial" w:hAnsi="Arial" w:cs="Arial"/>
          <w:sz w:val="24"/>
          <w:szCs w:val="24"/>
        </w:rPr>
        <w:t>29</w:t>
      </w:r>
      <w:r w:rsidRPr="00055AA6">
        <w:rPr>
          <w:rFonts w:ascii="Arial" w:eastAsia="Arial" w:hAnsi="Arial" w:cs="Arial"/>
          <w:sz w:val="24"/>
          <w:szCs w:val="24"/>
        </w:rPr>
        <w:t xml:space="preserve"> DE </w:t>
      </w:r>
      <w:r w:rsidR="001256B0">
        <w:rPr>
          <w:rFonts w:ascii="Arial" w:eastAsia="Arial" w:hAnsi="Arial" w:cs="Arial"/>
          <w:sz w:val="24"/>
          <w:szCs w:val="24"/>
        </w:rPr>
        <w:t>NOVIEMBRE DE</w:t>
      </w:r>
      <w:r w:rsidR="006A409A" w:rsidRPr="00055AA6">
        <w:rPr>
          <w:rFonts w:ascii="Arial" w:eastAsia="Arial" w:hAnsi="Arial" w:cs="Arial"/>
          <w:sz w:val="24"/>
          <w:szCs w:val="24"/>
        </w:rPr>
        <w:t xml:space="preserve"> 2018</w:t>
      </w:r>
    </w:p>
    <w:p w:rsidR="00366D0A" w:rsidRPr="00055AA6" w:rsidRDefault="00366D0A" w:rsidP="00055AA6">
      <w:pPr>
        <w:spacing w:before="7" w:line="120" w:lineRule="exact"/>
        <w:jc w:val="both"/>
        <w:rPr>
          <w:rFonts w:ascii="Arial" w:hAnsi="Arial" w:cs="Arial"/>
          <w:sz w:val="24"/>
          <w:szCs w:val="24"/>
        </w:rPr>
      </w:pPr>
    </w:p>
    <w:p w:rsidR="00366D0A" w:rsidRPr="00055AA6" w:rsidRDefault="001256B0" w:rsidP="00055AA6">
      <w:pPr>
        <w:ind w:left="161"/>
        <w:jc w:val="both"/>
        <w:rPr>
          <w:rFonts w:ascii="Arial" w:eastAsia="Arial" w:hAnsi="Arial" w:cs="Arial"/>
          <w:sz w:val="24"/>
          <w:szCs w:val="24"/>
        </w:rPr>
      </w:pPr>
      <w:r>
        <w:rPr>
          <w:rFonts w:ascii="Arial" w:eastAsia="Arial" w:hAnsi="Arial" w:cs="Arial"/>
          <w:b/>
          <w:sz w:val="24"/>
          <w:szCs w:val="24"/>
        </w:rPr>
        <w:t>CLIENTE</w:t>
      </w:r>
      <w:r w:rsidR="006A409A" w:rsidRPr="00055AA6">
        <w:rPr>
          <w:rFonts w:ascii="Arial" w:eastAsia="Arial" w:hAnsi="Arial" w:cs="Arial"/>
          <w:b/>
          <w:sz w:val="24"/>
          <w:szCs w:val="24"/>
        </w:rPr>
        <w:t xml:space="preserve">: </w:t>
      </w:r>
      <w:proofErr w:type="spellStart"/>
      <w:r>
        <w:rPr>
          <w:rFonts w:ascii="Arial" w:eastAsia="Arial" w:hAnsi="Arial" w:cs="Arial"/>
          <w:sz w:val="24"/>
          <w:szCs w:val="24"/>
        </w:rPr>
        <w:t>ESCOL</w:t>
      </w:r>
      <w:proofErr w:type="spellEnd"/>
      <w:r>
        <w:rPr>
          <w:rFonts w:ascii="Arial" w:eastAsia="Arial" w:hAnsi="Arial" w:cs="Arial"/>
          <w:sz w:val="24"/>
          <w:szCs w:val="24"/>
        </w:rPr>
        <w:t xml:space="preserve"> INGENIERÍA</w:t>
      </w:r>
    </w:p>
    <w:p w:rsidR="00366D0A" w:rsidRPr="00BC61A7"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DIRECCIÓN: </w:t>
      </w:r>
    </w:p>
    <w:p w:rsidR="001256B0" w:rsidRDefault="00632AF5" w:rsidP="00055AA6">
      <w:pPr>
        <w:ind w:left="161"/>
        <w:jc w:val="both"/>
        <w:rPr>
          <w:rFonts w:ascii="Arial" w:eastAsia="Arial" w:hAnsi="Arial" w:cs="Arial"/>
          <w:sz w:val="24"/>
          <w:szCs w:val="24"/>
        </w:rPr>
      </w:pPr>
      <w:r w:rsidRPr="00055AA6">
        <w:rPr>
          <w:rFonts w:ascii="Arial" w:eastAsia="Arial" w:hAnsi="Arial" w:cs="Arial"/>
          <w:b/>
          <w:sz w:val="24"/>
          <w:szCs w:val="24"/>
        </w:rPr>
        <w:t xml:space="preserve">CIUDAD: </w:t>
      </w:r>
    </w:p>
    <w:p w:rsidR="00366D0A" w:rsidRPr="00BC61A7" w:rsidRDefault="00632AF5" w:rsidP="00055AA6">
      <w:pPr>
        <w:ind w:left="161"/>
        <w:jc w:val="both"/>
        <w:rPr>
          <w:rFonts w:ascii="Arial" w:eastAsia="Arial" w:hAnsi="Arial" w:cs="Arial"/>
          <w:b/>
          <w:sz w:val="24"/>
          <w:szCs w:val="24"/>
        </w:rPr>
      </w:pPr>
      <w:r w:rsidRPr="00055AA6">
        <w:rPr>
          <w:rFonts w:ascii="Arial" w:eastAsia="Arial" w:hAnsi="Arial" w:cs="Arial"/>
          <w:b/>
          <w:sz w:val="24"/>
          <w:szCs w:val="24"/>
        </w:rPr>
        <w:t xml:space="preserve">E-MAIL: </w:t>
      </w:r>
    </w:p>
    <w:p w:rsidR="00512D61" w:rsidRDefault="00512D61" w:rsidP="0020315D">
      <w:pPr>
        <w:jc w:val="both"/>
        <w:rPr>
          <w:rFonts w:ascii="Arial" w:hAnsi="Arial" w:cs="Arial"/>
          <w:sz w:val="24"/>
          <w:szCs w:val="24"/>
        </w:rPr>
      </w:pPr>
    </w:p>
    <w:p w:rsidR="00366D0A" w:rsidRPr="00055AA6" w:rsidRDefault="0020315D" w:rsidP="00055AA6">
      <w:pPr>
        <w:spacing w:before="29" w:line="277" w:lineRule="auto"/>
        <w:ind w:left="520" w:right="935" w:hanging="360"/>
        <w:jc w:val="both"/>
        <w:rPr>
          <w:rFonts w:ascii="Arial" w:eastAsia="Arial" w:hAnsi="Arial" w:cs="Arial"/>
          <w:sz w:val="24"/>
          <w:szCs w:val="24"/>
        </w:rPr>
      </w:pPr>
      <w:r>
        <w:rPr>
          <w:rFonts w:ascii="Arial" w:eastAsia="Arial" w:hAnsi="Arial" w:cs="Arial"/>
          <w:b/>
          <w:sz w:val="24"/>
          <w:szCs w:val="24"/>
        </w:rPr>
        <w:t>2</w:t>
      </w:r>
      <w:r w:rsidR="00632AF5" w:rsidRPr="00055AA6">
        <w:rPr>
          <w:rFonts w:ascii="Arial" w:eastAsia="Arial" w:hAnsi="Arial" w:cs="Arial"/>
          <w:b/>
          <w:sz w:val="24"/>
          <w:szCs w:val="24"/>
        </w:rPr>
        <w:t xml:space="preserve">.  </w:t>
      </w:r>
      <w:r w:rsidR="006A409A" w:rsidRPr="00055AA6">
        <w:rPr>
          <w:rFonts w:ascii="Arial" w:eastAsia="Arial" w:hAnsi="Arial" w:cs="Arial"/>
          <w:b/>
          <w:sz w:val="24"/>
          <w:szCs w:val="24"/>
        </w:rPr>
        <w:t>DESCRIPCIÓN DE LA</w:t>
      </w:r>
      <w:r w:rsidR="00632AF5" w:rsidRPr="00055AA6">
        <w:rPr>
          <w:rFonts w:ascii="Arial" w:eastAsia="Arial" w:hAnsi="Arial" w:cs="Arial"/>
          <w:b/>
          <w:sz w:val="24"/>
          <w:szCs w:val="24"/>
        </w:rPr>
        <w:t xml:space="preserve"> SOLICITUD</w:t>
      </w:r>
      <w:r w:rsidR="006A409A" w:rsidRPr="00055AA6">
        <w:rPr>
          <w:rFonts w:ascii="Arial" w:eastAsia="Arial" w:hAnsi="Arial" w:cs="Arial"/>
          <w:b/>
          <w:sz w:val="24"/>
          <w:szCs w:val="24"/>
        </w:rPr>
        <w:t xml:space="preserve">: </w:t>
      </w:r>
      <w:r w:rsidR="001256B0">
        <w:rPr>
          <w:rFonts w:ascii="Arial" w:eastAsia="Arial" w:hAnsi="Arial" w:cs="Arial"/>
          <w:sz w:val="24"/>
          <w:szCs w:val="24"/>
        </w:rPr>
        <w:t>La tarjeta de control electrónico esta quemada.</w:t>
      </w:r>
    </w:p>
    <w:p w:rsidR="00366D0A" w:rsidRPr="00055AA6" w:rsidRDefault="00366D0A" w:rsidP="00055AA6">
      <w:pPr>
        <w:spacing w:line="100" w:lineRule="exact"/>
        <w:jc w:val="both"/>
        <w:rPr>
          <w:rFonts w:ascii="Arial" w:hAnsi="Arial" w:cs="Arial"/>
          <w:sz w:val="24"/>
          <w:szCs w:val="24"/>
        </w:rPr>
      </w:pPr>
    </w:p>
    <w:p w:rsidR="00366D0A" w:rsidRPr="00055AA6" w:rsidRDefault="00366D0A" w:rsidP="00055AA6">
      <w:pPr>
        <w:spacing w:line="200" w:lineRule="exact"/>
        <w:jc w:val="both"/>
        <w:rPr>
          <w:rFonts w:ascii="Arial" w:hAnsi="Arial" w:cs="Arial"/>
          <w:sz w:val="24"/>
          <w:szCs w:val="24"/>
        </w:rPr>
      </w:pPr>
    </w:p>
    <w:p w:rsidR="00366D0A" w:rsidRDefault="0020315D" w:rsidP="00055AA6">
      <w:pPr>
        <w:ind w:left="161"/>
        <w:jc w:val="both"/>
        <w:rPr>
          <w:rFonts w:ascii="Arial" w:eastAsia="Arial" w:hAnsi="Arial" w:cs="Arial"/>
          <w:b/>
          <w:sz w:val="24"/>
          <w:szCs w:val="24"/>
        </w:rPr>
      </w:pPr>
      <w:r>
        <w:rPr>
          <w:rFonts w:ascii="Arial" w:eastAsia="Arial" w:hAnsi="Arial" w:cs="Arial"/>
          <w:b/>
          <w:sz w:val="24"/>
          <w:szCs w:val="24"/>
        </w:rPr>
        <w:t>3</w:t>
      </w:r>
      <w:r w:rsidR="00632AF5" w:rsidRPr="00055AA6">
        <w:rPr>
          <w:rFonts w:ascii="Arial" w:eastAsia="Arial" w:hAnsi="Arial" w:cs="Arial"/>
          <w:b/>
          <w:sz w:val="24"/>
          <w:szCs w:val="24"/>
        </w:rPr>
        <w:t>.   REPORTE</w:t>
      </w:r>
    </w:p>
    <w:p w:rsidR="0025026C" w:rsidRDefault="0025026C" w:rsidP="00055AA6">
      <w:pPr>
        <w:ind w:left="161"/>
        <w:jc w:val="both"/>
        <w:rPr>
          <w:rFonts w:ascii="Arial" w:eastAsia="Arial" w:hAnsi="Arial" w:cs="Arial"/>
          <w:b/>
          <w:sz w:val="24"/>
          <w:szCs w:val="24"/>
        </w:rPr>
      </w:pPr>
    </w:p>
    <w:p w:rsidR="001256B0" w:rsidRDefault="001256B0" w:rsidP="001256B0">
      <w:pPr>
        <w:ind w:left="161"/>
        <w:jc w:val="both"/>
        <w:rPr>
          <w:rFonts w:ascii="Arial" w:eastAsia="Arial" w:hAnsi="Arial" w:cs="Arial"/>
          <w:sz w:val="24"/>
          <w:szCs w:val="24"/>
        </w:rPr>
      </w:pPr>
      <w:r>
        <w:rPr>
          <w:rFonts w:ascii="Arial" w:eastAsia="Arial" w:hAnsi="Arial" w:cs="Arial"/>
          <w:sz w:val="24"/>
          <w:szCs w:val="24"/>
        </w:rPr>
        <w:t xml:space="preserve">Se recibe por parte del cliente la tarjeta electrónica, la cual se observa que </w:t>
      </w:r>
      <w:r w:rsidR="00A26E84">
        <w:rPr>
          <w:rFonts w:ascii="Arial" w:eastAsia="Arial" w:hAnsi="Arial" w:cs="Arial"/>
          <w:sz w:val="24"/>
          <w:szCs w:val="24"/>
        </w:rPr>
        <w:t>sufrió</w:t>
      </w:r>
      <w:r>
        <w:rPr>
          <w:rFonts w:ascii="Arial" w:eastAsia="Arial" w:hAnsi="Arial" w:cs="Arial"/>
          <w:sz w:val="24"/>
          <w:szCs w:val="24"/>
        </w:rPr>
        <w:t xml:space="preserve"> un </w:t>
      </w:r>
      <w:r w:rsidR="00A26E84">
        <w:rPr>
          <w:rFonts w:ascii="Arial" w:eastAsia="Arial" w:hAnsi="Arial" w:cs="Arial"/>
          <w:sz w:val="24"/>
          <w:szCs w:val="24"/>
        </w:rPr>
        <w:t>cortocircuito</w:t>
      </w:r>
      <w:r>
        <w:rPr>
          <w:rFonts w:ascii="Arial" w:eastAsia="Arial" w:hAnsi="Arial" w:cs="Arial"/>
          <w:sz w:val="24"/>
          <w:szCs w:val="24"/>
        </w:rPr>
        <w:t xml:space="preserve"> en una de las salidas tipo </w:t>
      </w:r>
      <w:proofErr w:type="spellStart"/>
      <w:r>
        <w:rPr>
          <w:rFonts w:ascii="Arial" w:eastAsia="Arial" w:hAnsi="Arial" w:cs="Arial"/>
          <w:sz w:val="24"/>
          <w:szCs w:val="24"/>
        </w:rPr>
        <w:t>triac</w:t>
      </w:r>
      <w:proofErr w:type="spellEnd"/>
      <w:r>
        <w:rPr>
          <w:rFonts w:ascii="Arial" w:eastAsia="Arial" w:hAnsi="Arial" w:cs="Arial"/>
          <w:sz w:val="24"/>
          <w:szCs w:val="24"/>
        </w:rPr>
        <w:t xml:space="preserve"> de la misma (ver Figura 1), </w:t>
      </w:r>
      <w:r w:rsidR="00A26E84">
        <w:rPr>
          <w:rFonts w:ascii="Arial" w:eastAsia="Arial" w:hAnsi="Arial" w:cs="Arial"/>
          <w:sz w:val="24"/>
          <w:szCs w:val="24"/>
        </w:rPr>
        <w:t>por tal razón se decide que es inviable realizar la reparación de la misma y se procede a fabricar una nueva tarjeta.</w:t>
      </w:r>
    </w:p>
    <w:p w:rsidR="00A26E84" w:rsidRDefault="00A26E84" w:rsidP="001256B0">
      <w:pPr>
        <w:ind w:left="161"/>
        <w:jc w:val="center"/>
        <w:rPr>
          <w:rFonts w:ascii="Arial" w:eastAsia="Arial" w:hAnsi="Arial" w:cs="Arial"/>
          <w:b/>
          <w:sz w:val="24"/>
          <w:szCs w:val="24"/>
        </w:rPr>
      </w:pPr>
    </w:p>
    <w:p w:rsidR="001256B0" w:rsidRDefault="001256B0" w:rsidP="001256B0">
      <w:pPr>
        <w:ind w:left="161"/>
        <w:jc w:val="center"/>
        <w:rPr>
          <w:rFonts w:ascii="Arial" w:eastAsia="Arial" w:hAnsi="Arial" w:cs="Arial"/>
          <w:b/>
          <w:sz w:val="24"/>
          <w:szCs w:val="24"/>
        </w:rPr>
      </w:pPr>
      <w:r w:rsidRPr="001256B0">
        <w:rPr>
          <w:rFonts w:ascii="Arial" w:eastAsia="Arial" w:hAnsi="Arial" w:cs="Arial"/>
          <w:b/>
          <w:sz w:val="24"/>
          <w:szCs w:val="24"/>
        </w:rPr>
        <w:t>Figura 1. Tarjeta recibida por parte del cliente</w:t>
      </w:r>
    </w:p>
    <w:p w:rsidR="001256B0" w:rsidRDefault="001256B0" w:rsidP="001256B0">
      <w:pPr>
        <w:ind w:left="161"/>
        <w:jc w:val="center"/>
        <w:rPr>
          <w:rFonts w:ascii="Arial" w:eastAsia="Arial" w:hAnsi="Arial" w:cs="Arial"/>
          <w:b/>
          <w:sz w:val="24"/>
          <w:szCs w:val="24"/>
        </w:rPr>
      </w:pPr>
    </w:p>
    <w:p w:rsidR="001256B0" w:rsidRDefault="001256B0" w:rsidP="001256B0">
      <w:pPr>
        <w:ind w:left="161"/>
        <w:jc w:val="center"/>
        <w:rPr>
          <w:rFonts w:ascii="Arial" w:eastAsia="Arial" w:hAnsi="Arial" w:cs="Arial"/>
          <w:b/>
          <w:sz w:val="24"/>
          <w:szCs w:val="24"/>
        </w:rPr>
      </w:pPr>
      <w:r w:rsidRPr="001256B0">
        <w:rPr>
          <w:rFonts w:ascii="Arial" w:eastAsia="Arial" w:hAnsi="Arial" w:cs="Arial"/>
          <w:b/>
          <w:noProof/>
          <w:sz w:val="24"/>
          <w:szCs w:val="24"/>
          <w:lang w:eastAsia="es-CO"/>
        </w:rPr>
        <w:drawing>
          <wp:inline distT="0" distB="0" distL="0" distR="0">
            <wp:extent cx="2119140" cy="4297973"/>
            <wp:effectExtent l="0" t="3492" r="0" b="0"/>
            <wp:docPr id="1" name="Imagen 1" descr="C:\Users\maria consuelo\Downloads\WhatsApp Image 2018-12-03 at 2.56.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 consuelo\Downloads\WhatsApp Image 2018-12-03 at 2.56.42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27918" cy="4315775"/>
                    </a:xfrm>
                    <a:prstGeom prst="rect">
                      <a:avLst/>
                    </a:prstGeom>
                    <a:noFill/>
                    <a:ln>
                      <a:noFill/>
                    </a:ln>
                  </pic:spPr>
                </pic:pic>
              </a:graphicData>
            </a:graphic>
          </wp:inline>
        </w:drawing>
      </w:r>
    </w:p>
    <w:p w:rsidR="00A26E84" w:rsidRDefault="00A26E84" w:rsidP="001256B0">
      <w:pPr>
        <w:ind w:left="161"/>
        <w:jc w:val="center"/>
        <w:rPr>
          <w:rFonts w:ascii="Arial" w:eastAsia="Arial" w:hAnsi="Arial" w:cs="Arial"/>
          <w:b/>
          <w:sz w:val="24"/>
          <w:szCs w:val="24"/>
        </w:rPr>
      </w:pPr>
    </w:p>
    <w:p w:rsidR="00A26E84" w:rsidRDefault="00A26E84" w:rsidP="00A26E84">
      <w:pPr>
        <w:ind w:left="161"/>
        <w:jc w:val="both"/>
        <w:rPr>
          <w:rFonts w:ascii="Arial" w:eastAsia="Arial" w:hAnsi="Arial" w:cs="Arial"/>
          <w:sz w:val="24"/>
          <w:szCs w:val="24"/>
        </w:rPr>
      </w:pPr>
      <w:r>
        <w:rPr>
          <w:rFonts w:ascii="Arial" w:eastAsia="Arial" w:hAnsi="Arial" w:cs="Arial"/>
          <w:sz w:val="24"/>
          <w:szCs w:val="24"/>
        </w:rPr>
        <w:t>El análisis realizado por el departamento eléctrico y electrónico de la empresa determino que este daño pudo ser causado por dos razones:</w:t>
      </w:r>
    </w:p>
    <w:p w:rsidR="00A26E84" w:rsidRDefault="00A26E84" w:rsidP="00A26E84">
      <w:pPr>
        <w:pStyle w:val="Prrafodelista"/>
        <w:numPr>
          <w:ilvl w:val="0"/>
          <w:numId w:val="4"/>
        </w:numPr>
        <w:jc w:val="both"/>
        <w:rPr>
          <w:rFonts w:ascii="Arial" w:eastAsia="Arial" w:hAnsi="Arial" w:cs="Arial"/>
          <w:sz w:val="24"/>
          <w:szCs w:val="24"/>
        </w:rPr>
      </w:pPr>
      <w:r>
        <w:rPr>
          <w:rFonts w:ascii="Arial" w:eastAsia="Arial" w:hAnsi="Arial" w:cs="Arial"/>
          <w:sz w:val="24"/>
          <w:szCs w:val="24"/>
        </w:rPr>
        <w:t>Sobrecarga en la salida. La carga a la cual esta dimensionado el circuito, sobrepaso su consumo nominal de forma excesiva generando el daño.</w:t>
      </w:r>
    </w:p>
    <w:p w:rsidR="00A26E84" w:rsidRPr="001256B0" w:rsidRDefault="00A26E84" w:rsidP="00DF6FC8">
      <w:pPr>
        <w:pStyle w:val="Prrafodelista"/>
        <w:numPr>
          <w:ilvl w:val="0"/>
          <w:numId w:val="4"/>
        </w:numPr>
        <w:jc w:val="both"/>
        <w:rPr>
          <w:rFonts w:ascii="Arial" w:eastAsia="Arial" w:hAnsi="Arial" w:cs="Arial"/>
          <w:b/>
          <w:sz w:val="24"/>
          <w:szCs w:val="24"/>
        </w:rPr>
      </w:pPr>
      <w:r>
        <w:rPr>
          <w:rFonts w:ascii="Arial" w:eastAsia="Arial" w:hAnsi="Arial" w:cs="Arial"/>
          <w:sz w:val="24"/>
          <w:szCs w:val="24"/>
        </w:rPr>
        <w:t>E</w:t>
      </w:r>
      <w:r w:rsidRPr="00A26E84">
        <w:rPr>
          <w:rFonts w:ascii="Arial" w:eastAsia="Arial" w:hAnsi="Arial" w:cs="Arial"/>
          <w:sz w:val="24"/>
          <w:szCs w:val="24"/>
        </w:rPr>
        <w:t>l sistema de Motor-Extractor del sitio donde se encuentran las cabinas extractoras, es accionado por dos cabinas. Es por esta razón que las cabinas extractoras que comparten un ventilador deben tener las mismas fases y se debe verificar en la salida de control de cada cabina.</w:t>
      </w:r>
      <w:r>
        <w:rPr>
          <w:rFonts w:ascii="Arial" w:eastAsia="Arial" w:hAnsi="Arial" w:cs="Arial"/>
          <w:sz w:val="24"/>
          <w:szCs w:val="24"/>
        </w:rPr>
        <w:t xml:space="preserve"> Por lo cual,</w:t>
      </w:r>
      <w:r w:rsidR="00DF6FC8">
        <w:rPr>
          <w:rFonts w:ascii="Arial" w:eastAsia="Arial" w:hAnsi="Arial" w:cs="Arial"/>
          <w:sz w:val="24"/>
          <w:szCs w:val="24"/>
        </w:rPr>
        <w:t xml:space="preserve"> el causante </w:t>
      </w:r>
      <w:bookmarkStart w:id="0" w:name="_GoBack"/>
      <w:bookmarkEnd w:id="0"/>
      <w:r w:rsidR="00DF6FC8">
        <w:rPr>
          <w:rFonts w:ascii="Arial" w:eastAsia="Arial" w:hAnsi="Arial" w:cs="Arial"/>
          <w:sz w:val="24"/>
          <w:szCs w:val="24"/>
        </w:rPr>
        <w:t xml:space="preserve">del daño pudo ser provocado por el cambio de fases en algún mantenimiento realizado a </w:t>
      </w:r>
      <w:r>
        <w:rPr>
          <w:rFonts w:ascii="Arial" w:eastAsia="Arial" w:hAnsi="Arial" w:cs="Arial"/>
          <w:sz w:val="24"/>
          <w:szCs w:val="24"/>
        </w:rPr>
        <w:t>la red eléctrica del sitio</w:t>
      </w:r>
      <w:r w:rsidR="00DF6FC8">
        <w:rPr>
          <w:rFonts w:ascii="Arial" w:eastAsia="Arial" w:hAnsi="Arial" w:cs="Arial"/>
          <w:sz w:val="24"/>
          <w:szCs w:val="24"/>
        </w:rPr>
        <w:t>.</w:t>
      </w:r>
      <w:r w:rsidR="00DF6FC8" w:rsidRPr="001256B0">
        <w:rPr>
          <w:rFonts w:ascii="Arial" w:eastAsia="Arial" w:hAnsi="Arial" w:cs="Arial"/>
          <w:b/>
          <w:sz w:val="24"/>
          <w:szCs w:val="24"/>
        </w:rPr>
        <w:t xml:space="preserve"> </w:t>
      </w:r>
    </w:p>
    <w:p w:rsidR="00055AA6" w:rsidRPr="00055AA6" w:rsidRDefault="00055AA6" w:rsidP="003F2C24">
      <w:pPr>
        <w:spacing w:before="29"/>
        <w:ind w:right="7704"/>
        <w:jc w:val="both"/>
        <w:rPr>
          <w:rFonts w:ascii="Arial" w:eastAsia="Arial" w:hAnsi="Arial" w:cs="Arial"/>
          <w:b/>
          <w:sz w:val="24"/>
          <w:szCs w:val="24"/>
        </w:rPr>
      </w:pPr>
    </w:p>
    <w:p w:rsidR="00366D0A" w:rsidRPr="00055AA6" w:rsidRDefault="00A26E84" w:rsidP="00A26E84">
      <w:pPr>
        <w:spacing w:before="29"/>
        <w:ind w:left="161" w:right="341"/>
        <w:jc w:val="both"/>
        <w:rPr>
          <w:rFonts w:ascii="Arial" w:eastAsia="Arial" w:hAnsi="Arial" w:cs="Arial"/>
          <w:b/>
          <w:sz w:val="24"/>
          <w:szCs w:val="24"/>
        </w:rPr>
      </w:pPr>
      <w:r>
        <w:rPr>
          <w:rFonts w:ascii="Arial" w:eastAsia="Arial" w:hAnsi="Arial" w:cs="Arial"/>
          <w:b/>
          <w:sz w:val="24"/>
          <w:szCs w:val="24"/>
        </w:rPr>
        <w:lastRenderedPageBreak/>
        <w:t>4.</w:t>
      </w:r>
      <w:r w:rsidRPr="00055AA6">
        <w:rPr>
          <w:rFonts w:ascii="Arial" w:eastAsia="Arial" w:hAnsi="Arial" w:cs="Arial"/>
          <w:b/>
          <w:sz w:val="24"/>
          <w:szCs w:val="24"/>
        </w:rPr>
        <w:t xml:space="preserve"> OBSERVACIONES</w:t>
      </w:r>
    </w:p>
    <w:p w:rsidR="00366D0A" w:rsidRPr="00055AA6" w:rsidRDefault="00366D0A" w:rsidP="00055AA6">
      <w:pPr>
        <w:spacing w:before="8" w:line="180" w:lineRule="exact"/>
        <w:jc w:val="both"/>
        <w:rPr>
          <w:rFonts w:ascii="Arial" w:hAnsi="Arial" w:cs="Arial"/>
          <w:sz w:val="24"/>
          <w:szCs w:val="24"/>
        </w:rPr>
      </w:pPr>
    </w:p>
    <w:p w:rsidR="004A00B8" w:rsidRDefault="00A26E84" w:rsidP="00A26E84">
      <w:pPr>
        <w:pStyle w:val="Prrafodelista"/>
        <w:numPr>
          <w:ilvl w:val="0"/>
          <w:numId w:val="5"/>
        </w:numPr>
        <w:spacing w:line="259" w:lineRule="auto"/>
        <w:ind w:right="942"/>
        <w:jc w:val="both"/>
        <w:rPr>
          <w:rFonts w:ascii="Arial" w:eastAsia="Arial" w:hAnsi="Arial" w:cs="Arial"/>
          <w:sz w:val="24"/>
          <w:szCs w:val="24"/>
        </w:rPr>
      </w:pPr>
      <w:r w:rsidRPr="00A26E84">
        <w:rPr>
          <w:rFonts w:ascii="Arial" w:eastAsia="Arial" w:hAnsi="Arial" w:cs="Arial"/>
          <w:sz w:val="24"/>
          <w:szCs w:val="24"/>
        </w:rPr>
        <w:t>Se recomienda revisar que las fases de las cabinas que accionan un mismo ventilador sean iguales, es decir, que la fase 1 de la cabina 1 sea igual que la fase 1 de la cabina 2</w:t>
      </w:r>
      <w:r>
        <w:rPr>
          <w:rFonts w:ascii="Arial" w:eastAsia="Arial" w:hAnsi="Arial" w:cs="Arial"/>
          <w:sz w:val="24"/>
          <w:szCs w:val="24"/>
        </w:rPr>
        <w:t>.</w:t>
      </w:r>
    </w:p>
    <w:p w:rsidR="00A26E84" w:rsidRPr="00A26E84" w:rsidRDefault="00A26E84" w:rsidP="00A26E84">
      <w:pPr>
        <w:pStyle w:val="Prrafodelista"/>
        <w:numPr>
          <w:ilvl w:val="0"/>
          <w:numId w:val="5"/>
        </w:numPr>
        <w:spacing w:line="259" w:lineRule="auto"/>
        <w:ind w:right="942"/>
        <w:jc w:val="both"/>
        <w:rPr>
          <w:rFonts w:ascii="Arial" w:eastAsia="Arial" w:hAnsi="Arial" w:cs="Arial"/>
          <w:sz w:val="24"/>
          <w:szCs w:val="24"/>
        </w:rPr>
      </w:pPr>
      <w:r>
        <w:rPr>
          <w:rFonts w:ascii="Arial" w:eastAsia="Arial" w:hAnsi="Arial" w:cs="Arial"/>
          <w:sz w:val="24"/>
          <w:szCs w:val="24"/>
        </w:rPr>
        <w:t xml:space="preserve">De no ser posible hacer cumplir la condición de la observación anterior se recomienda </w:t>
      </w:r>
      <w:r w:rsidR="00565087">
        <w:rPr>
          <w:rFonts w:ascii="Arial" w:eastAsia="Arial" w:hAnsi="Arial" w:cs="Arial"/>
          <w:sz w:val="24"/>
          <w:szCs w:val="24"/>
        </w:rPr>
        <w:t>instalar un circuito adicional con relevos, de forma tal que aislé las etapas de control AC de ambas cabinas.</w:t>
      </w: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055AA6">
      <w:pPr>
        <w:spacing w:line="516" w:lineRule="auto"/>
        <w:ind w:left="161" w:right="7135"/>
        <w:jc w:val="both"/>
        <w:rPr>
          <w:rFonts w:ascii="Arial" w:eastAsia="Tahoma" w:hAnsi="Arial" w:cs="Arial"/>
          <w:color w:val="333333"/>
          <w:sz w:val="24"/>
          <w:szCs w:val="24"/>
        </w:rPr>
      </w:pPr>
    </w:p>
    <w:p w:rsidR="00685F60" w:rsidRDefault="00685F60" w:rsidP="00A11832">
      <w:pPr>
        <w:spacing w:line="516" w:lineRule="auto"/>
        <w:ind w:left="161" w:right="7135"/>
        <w:rPr>
          <w:rFonts w:ascii="Arial" w:eastAsia="Tahoma" w:hAnsi="Arial" w:cs="Arial"/>
          <w:color w:val="333333"/>
          <w:sz w:val="24"/>
          <w:szCs w:val="24"/>
        </w:rPr>
      </w:pPr>
    </w:p>
    <w:p w:rsidR="00CA2A8B" w:rsidRDefault="000931AB" w:rsidP="00CA2A8B">
      <w:pPr>
        <w:spacing w:line="516" w:lineRule="auto"/>
        <w:ind w:left="161" w:right="2835"/>
        <w:rPr>
          <w:rFonts w:ascii="Arial" w:eastAsia="Tahoma" w:hAnsi="Arial" w:cs="Arial"/>
          <w:color w:val="333333"/>
          <w:sz w:val="24"/>
          <w:szCs w:val="24"/>
        </w:rPr>
      </w:pPr>
      <w:r>
        <w:rPr>
          <w:rFonts w:ascii="Arial" w:eastAsia="Tahoma" w:hAnsi="Arial" w:cs="Arial"/>
          <w:color w:val="333333"/>
          <w:sz w:val="24"/>
          <w:szCs w:val="24"/>
        </w:rPr>
        <w:t>Juan David Piñeros Espinosa</w:t>
      </w:r>
    </w:p>
    <w:p w:rsidR="00366D0A" w:rsidRPr="00055AA6" w:rsidRDefault="000931AB" w:rsidP="00CA2A8B">
      <w:pPr>
        <w:spacing w:line="516" w:lineRule="auto"/>
        <w:ind w:left="161" w:right="2835"/>
        <w:rPr>
          <w:rFonts w:ascii="Arial" w:eastAsia="Tahoma" w:hAnsi="Arial" w:cs="Arial"/>
          <w:sz w:val="24"/>
          <w:szCs w:val="24"/>
        </w:rPr>
      </w:pPr>
      <w:r>
        <w:rPr>
          <w:rFonts w:ascii="Arial" w:eastAsia="Tahoma" w:hAnsi="Arial" w:cs="Arial"/>
          <w:color w:val="333333"/>
          <w:sz w:val="24"/>
          <w:szCs w:val="24"/>
        </w:rPr>
        <w:t xml:space="preserve">Ingeniero Electrónico </w:t>
      </w:r>
    </w:p>
    <w:p w:rsidR="00366D0A" w:rsidRPr="00055AA6" w:rsidRDefault="00CA2A8B" w:rsidP="00CA2A8B">
      <w:pPr>
        <w:spacing w:before="4"/>
        <w:ind w:left="161" w:right="4535"/>
        <w:rPr>
          <w:rFonts w:ascii="Arial" w:eastAsia="Tahoma" w:hAnsi="Arial" w:cs="Arial"/>
          <w:sz w:val="24"/>
          <w:szCs w:val="24"/>
        </w:rPr>
      </w:pPr>
      <w:r>
        <w:rPr>
          <w:rFonts w:ascii="Arial" w:eastAsia="Tahoma" w:hAnsi="Arial" w:cs="Arial"/>
          <w:color w:val="333333"/>
          <w:sz w:val="24"/>
          <w:szCs w:val="24"/>
        </w:rPr>
        <w:t xml:space="preserve">Tel. +57 (1) 756-8668 Cel.  </w:t>
      </w:r>
      <w:r w:rsidR="000931AB">
        <w:rPr>
          <w:rFonts w:ascii="Arial" w:eastAsia="Tahoma" w:hAnsi="Arial" w:cs="Arial"/>
          <w:color w:val="333333"/>
          <w:sz w:val="24"/>
          <w:szCs w:val="24"/>
        </w:rPr>
        <w:t>3138429622</w:t>
      </w:r>
    </w:p>
    <w:p w:rsidR="00366D0A" w:rsidRPr="00055AA6" w:rsidRDefault="00366D0A" w:rsidP="00A11832">
      <w:pPr>
        <w:spacing w:before="6" w:line="100" w:lineRule="exact"/>
        <w:rPr>
          <w:rFonts w:ascii="Arial" w:hAnsi="Arial" w:cs="Arial"/>
          <w:sz w:val="24"/>
          <w:szCs w:val="24"/>
        </w:rPr>
      </w:pPr>
    </w:p>
    <w:p w:rsidR="00366D0A" w:rsidRPr="00055AA6" w:rsidRDefault="00366D0A" w:rsidP="00A11832">
      <w:pPr>
        <w:spacing w:line="200" w:lineRule="exact"/>
        <w:rPr>
          <w:rFonts w:ascii="Arial" w:hAnsi="Arial" w:cs="Arial"/>
          <w:sz w:val="24"/>
          <w:szCs w:val="24"/>
        </w:rPr>
      </w:pPr>
    </w:p>
    <w:p w:rsidR="00366D0A" w:rsidRPr="00055AA6" w:rsidRDefault="00632AF5" w:rsidP="00CA2A8B">
      <w:pPr>
        <w:ind w:left="161" w:right="2494"/>
        <w:rPr>
          <w:rFonts w:ascii="Arial" w:eastAsia="Tahoma" w:hAnsi="Arial" w:cs="Arial"/>
          <w:sz w:val="24"/>
          <w:szCs w:val="24"/>
        </w:rPr>
      </w:pPr>
      <w:r w:rsidRPr="00055AA6">
        <w:rPr>
          <w:rFonts w:ascii="Arial" w:eastAsia="Tahoma" w:hAnsi="Arial" w:cs="Arial"/>
          <w:color w:val="333333"/>
          <w:sz w:val="24"/>
          <w:szCs w:val="24"/>
        </w:rPr>
        <w:t xml:space="preserve">Dir. Edificio </w:t>
      </w:r>
      <w:proofErr w:type="spellStart"/>
      <w:r w:rsidRPr="00055AA6">
        <w:rPr>
          <w:rFonts w:ascii="Arial" w:eastAsia="Tahoma" w:hAnsi="Arial" w:cs="Arial"/>
          <w:color w:val="333333"/>
          <w:sz w:val="24"/>
          <w:szCs w:val="24"/>
        </w:rPr>
        <w:t>JPINGLOBAL</w:t>
      </w:r>
      <w:proofErr w:type="spellEnd"/>
      <w:r w:rsidRPr="00055AA6">
        <w:rPr>
          <w:rFonts w:ascii="Arial" w:eastAsia="Tahoma" w:hAnsi="Arial" w:cs="Arial"/>
          <w:color w:val="333333"/>
          <w:sz w:val="24"/>
          <w:szCs w:val="24"/>
        </w:rPr>
        <w:t xml:space="preserve"> Calle 80 # 69P-07 Bogotá - Colombia</w:t>
      </w:r>
    </w:p>
    <w:p w:rsidR="00366D0A" w:rsidRPr="00055AA6" w:rsidRDefault="00366D0A" w:rsidP="00A11832">
      <w:pPr>
        <w:spacing w:before="7" w:line="100" w:lineRule="exact"/>
        <w:rPr>
          <w:rFonts w:ascii="Arial" w:hAnsi="Arial" w:cs="Arial"/>
          <w:sz w:val="24"/>
          <w:szCs w:val="24"/>
        </w:rPr>
      </w:pPr>
    </w:p>
    <w:p w:rsidR="00366D0A" w:rsidRPr="00055AA6" w:rsidRDefault="00366D0A" w:rsidP="00A11832">
      <w:pPr>
        <w:spacing w:line="200" w:lineRule="exact"/>
        <w:rPr>
          <w:rFonts w:ascii="Arial" w:hAnsi="Arial" w:cs="Arial"/>
          <w:sz w:val="24"/>
          <w:szCs w:val="24"/>
        </w:rPr>
      </w:pPr>
    </w:p>
    <w:p w:rsidR="00366D0A" w:rsidRPr="009E6EE7" w:rsidRDefault="00055AA6" w:rsidP="00CA2A8B">
      <w:pPr>
        <w:ind w:left="161" w:right="2438"/>
        <w:rPr>
          <w:rFonts w:ascii="Arial" w:eastAsia="Tahoma" w:hAnsi="Arial" w:cs="Arial"/>
          <w:sz w:val="24"/>
          <w:szCs w:val="24"/>
          <w:lang w:val="en-US"/>
        </w:rPr>
      </w:pPr>
      <w:r w:rsidRPr="009E6EE7">
        <w:rPr>
          <w:rFonts w:ascii="Arial" w:eastAsia="Tahoma" w:hAnsi="Arial" w:cs="Arial"/>
          <w:color w:val="333333"/>
          <w:sz w:val="24"/>
          <w:szCs w:val="24"/>
          <w:lang w:val="en-US"/>
        </w:rPr>
        <w:t xml:space="preserve">Web </w:t>
      </w:r>
      <w:hyperlink r:id="rId8">
        <w:r w:rsidR="00632AF5" w:rsidRPr="009E6EE7">
          <w:rPr>
            <w:rFonts w:ascii="Arial" w:eastAsia="Tahoma" w:hAnsi="Arial" w:cs="Arial"/>
            <w:color w:val="0085B9"/>
            <w:sz w:val="24"/>
            <w:szCs w:val="24"/>
            <w:lang w:val="en-US"/>
          </w:rPr>
          <w:t xml:space="preserve">www.jpinglobal.com     </w:t>
        </w:r>
        <w:r w:rsidR="00632AF5" w:rsidRPr="009E6EE7">
          <w:rPr>
            <w:rFonts w:ascii="Arial" w:eastAsia="Tahoma" w:hAnsi="Arial" w:cs="Arial"/>
            <w:color w:val="333333"/>
            <w:sz w:val="24"/>
            <w:szCs w:val="24"/>
            <w:lang w:val="en-US"/>
          </w:rPr>
          <w:t xml:space="preserve">Email     </w:t>
        </w:r>
      </w:hyperlink>
      <w:r w:rsidR="000931AB" w:rsidRPr="000931AB">
        <w:rPr>
          <w:rFonts w:ascii="Arial" w:eastAsia="Tahoma" w:hAnsi="Arial" w:cs="Arial"/>
          <w:color w:val="0085B9"/>
          <w:sz w:val="24"/>
          <w:szCs w:val="24"/>
          <w:lang w:val="en-US"/>
        </w:rPr>
        <w:t>juandavidp</w:t>
      </w:r>
      <w:r w:rsidR="00632AF5" w:rsidRPr="009E6EE7">
        <w:rPr>
          <w:rFonts w:ascii="Arial" w:eastAsia="Tahoma" w:hAnsi="Arial" w:cs="Arial"/>
          <w:color w:val="0085B9"/>
          <w:sz w:val="24"/>
          <w:szCs w:val="24"/>
          <w:lang w:val="en-US"/>
        </w:rPr>
        <w:t>@jpinglobal.com</w:t>
      </w:r>
    </w:p>
    <w:p w:rsidR="00366D0A" w:rsidRPr="00055AA6" w:rsidRDefault="001256B0" w:rsidP="00055AA6">
      <w:pPr>
        <w:spacing w:before="20"/>
        <w:ind w:left="160"/>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9pt">
            <v:imagedata r:id="rId9" o:title=""/>
          </v:shape>
        </w:pict>
      </w:r>
    </w:p>
    <w:sectPr w:rsidR="00366D0A" w:rsidRPr="00055AA6" w:rsidSect="00B75427">
      <w:headerReference w:type="default" r:id="rId10"/>
      <w:footerReference w:type="default" r:id="rId11"/>
      <w:type w:val="continuous"/>
      <w:pgSz w:w="12240" w:h="15840"/>
      <w:pgMar w:top="1060" w:right="720" w:bottom="280" w:left="1540" w:header="720" w:footer="130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8FF" w:rsidRDefault="000B48FF">
      <w:r>
        <w:separator/>
      </w:r>
    </w:p>
  </w:endnote>
  <w:endnote w:type="continuationSeparator" w:id="0">
    <w:p w:rsidR="000B48FF" w:rsidRDefault="000B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0B48FF">
    <w:pPr>
      <w:spacing w:line="200" w:lineRule="exact"/>
    </w:pPr>
    <w:r>
      <w:rPr>
        <w:lang w:val="en-US"/>
      </w:rPr>
      <w:pict>
        <v:group id="_x0000_s2050" style="position:absolute;margin-left:83.6pt;margin-top:723.1pt;width:444.75pt;height:0;z-index:-251658240;mso-position-horizontal-relative:page;mso-position-vertical-relative:page" coordorigin="1673,14462" coordsize="8895,0">
          <v:shape id="_x0000_s2051" style="position:absolute;left:1673;top:14462;width:8895;height:0" coordorigin="1673,14462" coordsize="8895,0" path="m1673,14462r8895,e" filled="f" strokeweight="1.5pt">
            <v:path arrowok="t"/>
          </v:shape>
          <w10:wrap anchorx="page" anchory="page"/>
        </v:group>
      </w:pict>
    </w:r>
    <w:r>
      <w:rPr>
        <w:lang w:val="en-US"/>
      </w:rPr>
      <w:pict>
        <v:shapetype id="_x0000_t202" coordsize="21600,21600" o:spt="202" path="m,l,21600r21600,l21600,xe">
          <v:stroke joinstyle="miter"/>
          <v:path gradientshapeok="t" o:connecttype="rect"/>
        </v:shapetype>
        <v:shape id="_x0000_s2049" type="#_x0000_t202" style="position:absolute;margin-left:170.45pt;margin-top:724.4pt;width:270.9pt;height:33pt;z-index:-251657216;mso-position-horizontal-relative:page;mso-position-vertical-relative:page" filled="f" stroked="f">
          <v:textbox inset="0,0,0,0">
            <w:txbxContent>
              <w:p w:rsidR="00366D0A" w:rsidRDefault="00632AF5">
                <w:pPr>
                  <w:spacing w:line="200" w:lineRule="exact"/>
                  <w:ind w:left="-14" w:right="-14"/>
                  <w:jc w:val="center"/>
                  <w:rPr>
                    <w:rFonts w:ascii="Calibri" w:eastAsia="Calibri" w:hAnsi="Calibri" w:cs="Calibri"/>
                    <w:sz w:val="18"/>
                    <w:szCs w:val="18"/>
                  </w:rPr>
                </w:pPr>
                <w:proofErr w:type="spellStart"/>
                <w:r>
                  <w:rPr>
                    <w:rFonts w:ascii="Calibri" w:eastAsia="Calibri" w:hAnsi="Calibri" w:cs="Calibri"/>
                    <w:b/>
                    <w:color w:val="1F487C"/>
                    <w:position w:val="1"/>
                    <w:sz w:val="18"/>
                    <w:szCs w:val="18"/>
                  </w:rPr>
                  <w:t>JPINGLOBAL</w:t>
                </w:r>
                <w:proofErr w:type="spellEnd"/>
                <w:r>
                  <w:rPr>
                    <w:rFonts w:ascii="Calibri" w:eastAsia="Calibri" w:hAnsi="Calibri" w:cs="Calibri"/>
                    <w:b/>
                    <w:color w:val="1F487C"/>
                    <w:position w:val="1"/>
                    <w:sz w:val="18"/>
                    <w:szCs w:val="18"/>
                  </w:rPr>
                  <w:t xml:space="preserve"> – Calle 80 número 69p – 07 Barrio Ferias Bogotá - Colombia</w:t>
                </w:r>
              </w:p>
              <w:p w:rsidR="00366D0A" w:rsidRPr="009E6EE7" w:rsidRDefault="00632AF5">
                <w:pPr>
                  <w:ind w:left="272" w:right="275"/>
                  <w:jc w:val="center"/>
                  <w:rPr>
                    <w:rFonts w:ascii="Calibri" w:eastAsia="Calibri" w:hAnsi="Calibri" w:cs="Calibri"/>
                    <w:sz w:val="18"/>
                    <w:szCs w:val="18"/>
                    <w:lang w:val="en-US"/>
                  </w:rPr>
                </w:pPr>
                <w:r w:rsidRPr="009E6EE7">
                  <w:rPr>
                    <w:rFonts w:ascii="Calibri" w:eastAsia="Calibri" w:hAnsi="Calibri" w:cs="Calibri"/>
                    <w:b/>
                    <w:color w:val="1F487C"/>
                    <w:sz w:val="18"/>
                    <w:szCs w:val="18"/>
                    <w:lang w:val="en-US"/>
                  </w:rPr>
                  <w:t xml:space="preserve">Tel. 7568668 – </w:t>
                </w:r>
                <w:proofErr w:type="spellStart"/>
                <w:r w:rsidRPr="009E6EE7">
                  <w:rPr>
                    <w:rFonts w:ascii="Calibri" w:eastAsia="Calibri" w:hAnsi="Calibri" w:cs="Calibri"/>
                    <w:b/>
                    <w:color w:val="1F487C"/>
                    <w:sz w:val="18"/>
                    <w:szCs w:val="18"/>
                    <w:lang w:val="en-US"/>
                  </w:rPr>
                  <w:t>Cel</w:t>
                </w:r>
                <w:proofErr w:type="spellEnd"/>
                <w:r w:rsidRPr="009E6EE7">
                  <w:rPr>
                    <w:rFonts w:ascii="Calibri" w:eastAsia="Calibri" w:hAnsi="Calibri" w:cs="Calibri"/>
                    <w:b/>
                    <w:color w:val="1F487C"/>
                    <w:sz w:val="18"/>
                    <w:szCs w:val="18"/>
                    <w:lang w:val="en-US"/>
                  </w:rPr>
                  <w:t>: 3164643827 email comercial@jpinglobal.com www.jpinglobal.com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8FF" w:rsidRDefault="000B48FF">
      <w:r>
        <w:separator/>
      </w:r>
    </w:p>
  </w:footnote>
  <w:footnote w:type="continuationSeparator" w:id="0">
    <w:p w:rsidR="000B48FF" w:rsidRDefault="000B4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0A" w:rsidRDefault="000B48FF">
    <w:pPr>
      <w:spacing w:line="200" w:lineRule="exact"/>
    </w:pPr>
    <w:r>
      <w:rPr>
        <w:lang w:val="en-US"/>
      </w:rPr>
      <w:pict>
        <v:shapetype id="_x0000_t202" coordsize="21600,21600" o:spt="202" path="m,l,21600r21600,l21600,xe">
          <v:stroke joinstyle="miter"/>
          <v:path gradientshapeok="t" o:connecttype="rect"/>
        </v:shapetype>
        <v:shape id="_x0000_s2052" type="#_x0000_t202" style="position:absolute;margin-left:84pt;margin-top:36.05pt;width:207.35pt;height:11pt;z-index:-251659264;mso-position-horizontal-relative:page;mso-position-vertical-relative:page" filled="f" stroked="f">
          <v:textbox inset="0,0,0,0">
            <w:txbxContent>
              <w:p w:rsidR="00366D0A" w:rsidRDefault="00632AF5">
                <w:pPr>
                  <w:spacing w:line="200" w:lineRule="exact"/>
                  <w:ind w:left="20" w:right="-27"/>
                  <w:rPr>
                    <w:rFonts w:ascii="Calibri" w:eastAsia="Calibri" w:hAnsi="Calibri" w:cs="Calibri"/>
                    <w:sz w:val="18"/>
                    <w:szCs w:val="18"/>
                  </w:rPr>
                </w:pPr>
                <w:r>
                  <w:rPr>
                    <w:rFonts w:ascii="Calibri" w:eastAsia="Calibri" w:hAnsi="Calibri" w:cs="Calibri"/>
                    <w:position w:val="1"/>
                    <w:sz w:val="18"/>
                    <w:szCs w:val="18"/>
                  </w:rPr>
                  <w:t xml:space="preserve">INFORME DE </w:t>
                </w:r>
                <w:r w:rsidR="0020315D">
                  <w:rPr>
                    <w:rFonts w:ascii="Calibri" w:eastAsia="Calibri" w:hAnsi="Calibri" w:cs="Calibri"/>
                    <w:position w:val="1"/>
                    <w:sz w:val="18"/>
                    <w:szCs w:val="18"/>
                  </w:rPr>
                  <w:t>SOPORTE TÉCNICO</w:t>
                </w:r>
                <w:r>
                  <w:rPr>
                    <w:rFonts w:ascii="Calibri" w:eastAsia="Calibri" w:hAnsi="Calibri" w:cs="Calibri"/>
                    <w:position w:val="1"/>
                    <w:sz w:val="18"/>
                    <w:szCs w:val="18"/>
                  </w:rPr>
                  <w:t xml:space="preserve"> JP INGLOBAL</w:t>
                </w:r>
              </w:p>
            </w:txbxContent>
          </v:textbox>
          <w10:wrap anchorx="page" anchory="page"/>
        </v:shape>
      </w:pict>
    </w:r>
    <w:r>
      <w:rPr>
        <w:lang w:val="en-US"/>
      </w:rPr>
      <w:pict>
        <v:group id="_x0000_s2053" style="position:absolute;margin-left:84.6pt;margin-top:20.45pt;width:486.25pt;height:32.75pt;z-index:-251660288;mso-position-horizontal-relative:page;mso-position-vertical-relative:page" coordorigin="1692,409" coordsize="9725,655">
          <v:shape id="_x0000_s2055" style="position:absolute;left:1700;top:1056;width:7200;height:0" coordorigin="1700,1056" coordsize="7200,0" path="m1700,1056r7200,e" filled="f" strokeweight=".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8542;top:273;width:4205;height:2062">
            <v:imagedata r:id="rId1"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F076E"/>
    <w:multiLevelType w:val="multilevel"/>
    <w:tmpl w:val="4E14B60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nsid w:val="20213F5A"/>
    <w:multiLevelType w:val="hybridMultilevel"/>
    <w:tmpl w:val="377AAA6C"/>
    <w:lvl w:ilvl="0" w:tplc="27623B10">
      <w:start w:val="1"/>
      <w:numFmt w:val="decimal"/>
      <w:lvlText w:val="%1."/>
      <w:lvlJc w:val="left"/>
      <w:pPr>
        <w:ind w:left="521" w:hanging="360"/>
      </w:pPr>
      <w:rPr>
        <w:rFonts w:hint="default"/>
      </w:rPr>
    </w:lvl>
    <w:lvl w:ilvl="1" w:tplc="240A0019" w:tentative="1">
      <w:start w:val="1"/>
      <w:numFmt w:val="lowerLetter"/>
      <w:lvlText w:val="%2."/>
      <w:lvlJc w:val="left"/>
      <w:pPr>
        <w:ind w:left="1241" w:hanging="360"/>
      </w:pPr>
    </w:lvl>
    <w:lvl w:ilvl="2" w:tplc="240A001B" w:tentative="1">
      <w:start w:val="1"/>
      <w:numFmt w:val="lowerRoman"/>
      <w:lvlText w:val="%3."/>
      <w:lvlJc w:val="right"/>
      <w:pPr>
        <w:ind w:left="1961" w:hanging="180"/>
      </w:pPr>
    </w:lvl>
    <w:lvl w:ilvl="3" w:tplc="240A000F" w:tentative="1">
      <w:start w:val="1"/>
      <w:numFmt w:val="decimal"/>
      <w:lvlText w:val="%4."/>
      <w:lvlJc w:val="left"/>
      <w:pPr>
        <w:ind w:left="2681" w:hanging="360"/>
      </w:pPr>
    </w:lvl>
    <w:lvl w:ilvl="4" w:tplc="240A0019" w:tentative="1">
      <w:start w:val="1"/>
      <w:numFmt w:val="lowerLetter"/>
      <w:lvlText w:val="%5."/>
      <w:lvlJc w:val="left"/>
      <w:pPr>
        <w:ind w:left="3401" w:hanging="360"/>
      </w:pPr>
    </w:lvl>
    <w:lvl w:ilvl="5" w:tplc="240A001B" w:tentative="1">
      <w:start w:val="1"/>
      <w:numFmt w:val="lowerRoman"/>
      <w:lvlText w:val="%6."/>
      <w:lvlJc w:val="right"/>
      <w:pPr>
        <w:ind w:left="4121" w:hanging="180"/>
      </w:pPr>
    </w:lvl>
    <w:lvl w:ilvl="6" w:tplc="240A000F" w:tentative="1">
      <w:start w:val="1"/>
      <w:numFmt w:val="decimal"/>
      <w:lvlText w:val="%7."/>
      <w:lvlJc w:val="left"/>
      <w:pPr>
        <w:ind w:left="4841" w:hanging="360"/>
      </w:pPr>
    </w:lvl>
    <w:lvl w:ilvl="7" w:tplc="240A0019" w:tentative="1">
      <w:start w:val="1"/>
      <w:numFmt w:val="lowerLetter"/>
      <w:lvlText w:val="%8."/>
      <w:lvlJc w:val="left"/>
      <w:pPr>
        <w:ind w:left="5561" w:hanging="360"/>
      </w:pPr>
    </w:lvl>
    <w:lvl w:ilvl="8" w:tplc="240A001B" w:tentative="1">
      <w:start w:val="1"/>
      <w:numFmt w:val="lowerRoman"/>
      <w:lvlText w:val="%9."/>
      <w:lvlJc w:val="right"/>
      <w:pPr>
        <w:ind w:left="6281" w:hanging="180"/>
      </w:pPr>
    </w:lvl>
  </w:abstractNum>
  <w:abstractNum w:abstractNumId="2">
    <w:nsid w:val="2B384D96"/>
    <w:multiLevelType w:val="hybridMultilevel"/>
    <w:tmpl w:val="3CA018BE"/>
    <w:lvl w:ilvl="0" w:tplc="240A0001">
      <w:start w:val="1"/>
      <w:numFmt w:val="bullet"/>
      <w:lvlText w:val=""/>
      <w:lvlJc w:val="left"/>
      <w:pPr>
        <w:ind w:left="881" w:hanging="360"/>
      </w:pPr>
      <w:rPr>
        <w:rFonts w:ascii="Symbol" w:hAnsi="Symbol" w:hint="default"/>
      </w:rPr>
    </w:lvl>
    <w:lvl w:ilvl="1" w:tplc="240A0003" w:tentative="1">
      <w:start w:val="1"/>
      <w:numFmt w:val="bullet"/>
      <w:lvlText w:val="o"/>
      <w:lvlJc w:val="left"/>
      <w:pPr>
        <w:ind w:left="1601" w:hanging="360"/>
      </w:pPr>
      <w:rPr>
        <w:rFonts w:ascii="Courier New" w:hAnsi="Courier New" w:cs="Courier New" w:hint="default"/>
      </w:rPr>
    </w:lvl>
    <w:lvl w:ilvl="2" w:tplc="240A0005" w:tentative="1">
      <w:start w:val="1"/>
      <w:numFmt w:val="bullet"/>
      <w:lvlText w:val=""/>
      <w:lvlJc w:val="left"/>
      <w:pPr>
        <w:ind w:left="2321" w:hanging="360"/>
      </w:pPr>
      <w:rPr>
        <w:rFonts w:ascii="Wingdings" w:hAnsi="Wingdings" w:hint="default"/>
      </w:rPr>
    </w:lvl>
    <w:lvl w:ilvl="3" w:tplc="240A0001" w:tentative="1">
      <w:start w:val="1"/>
      <w:numFmt w:val="bullet"/>
      <w:lvlText w:val=""/>
      <w:lvlJc w:val="left"/>
      <w:pPr>
        <w:ind w:left="3041" w:hanging="360"/>
      </w:pPr>
      <w:rPr>
        <w:rFonts w:ascii="Symbol" w:hAnsi="Symbol" w:hint="default"/>
      </w:rPr>
    </w:lvl>
    <w:lvl w:ilvl="4" w:tplc="240A0003" w:tentative="1">
      <w:start w:val="1"/>
      <w:numFmt w:val="bullet"/>
      <w:lvlText w:val="o"/>
      <w:lvlJc w:val="left"/>
      <w:pPr>
        <w:ind w:left="3761" w:hanging="360"/>
      </w:pPr>
      <w:rPr>
        <w:rFonts w:ascii="Courier New" w:hAnsi="Courier New" w:cs="Courier New" w:hint="default"/>
      </w:rPr>
    </w:lvl>
    <w:lvl w:ilvl="5" w:tplc="240A0005" w:tentative="1">
      <w:start w:val="1"/>
      <w:numFmt w:val="bullet"/>
      <w:lvlText w:val=""/>
      <w:lvlJc w:val="left"/>
      <w:pPr>
        <w:ind w:left="4481" w:hanging="360"/>
      </w:pPr>
      <w:rPr>
        <w:rFonts w:ascii="Wingdings" w:hAnsi="Wingdings" w:hint="default"/>
      </w:rPr>
    </w:lvl>
    <w:lvl w:ilvl="6" w:tplc="240A0001" w:tentative="1">
      <w:start w:val="1"/>
      <w:numFmt w:val="bullet"/>
      <w:lvlText w:val=""/>
      <w:lvlJc w:val="left"/>
      <w:pPr>
        <w:ind w:left="5201" w:hanging="360"/>
      </w:pPr>
      <w:rPr>
        <w:rFonts w:ascii="Symbol" w:hAnsi="Symbol" w:hint="default"/>
      </w:rPr>
    </w:lvl>
    <w:lvl w:ilvl="7" w:tplc="240A0003" w:tentative="1">
      <w:start w:val="1"/>
      <w:numFmt w:val="bullet"/>
      <w:lvlText w:val="o"/>
      <w:lvlJc w:val="left"/>
      <w:pPr>
        <w:ind w:left="5921" w:hanging="360"/>
      </w:pPr>
      <w:rPr>
        <w:rFonts w:ascii="Courier New" w:hAnsi="Courier New" w:cs="Courier New" w:hint="default"/>
      </w:rPr>
    </w:lvl>
    <w:lvl w:ilvl="8" w:tplc="240A0005" w:tentative="1">
      <w:start w:val="1"/>
      <w:numFmt w:val="bullet"/>
      <w:lvlText w:val=""/>
      <w:lvlJc w:val="left"/>
      <w:pPr>
        <w:ind w:left="6641" w:hanging="360"/>
      </w:pPr>
      <w:rPr>
        <w:rFonts w:ascii="Wingdings" w:hAnsi="Wingdings" w:hint="default"/>
      </w:rPr>
    </w:lvl>
  </w:abstractNum>
  <w:abstractNum w:abstractNumId="3">
    <w:nsid w:val="2BFB0328"/>
    <w:multiLevelType w:val="hybridMultilevel"/>
    <w:tmpl w:val="8604C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FD079BD"/>
    <w:multiLevelType w:val="hybridMultilevel"/>
    <w:tmpl w:val="DC7E5FF6"/>
    <w:lvl w:ilvl="0" w:tplc="B3EE5278">
      <w:start w:val="1"/>
      <w:numFmt w:val="lowerLetter"/>
      <w:lvlText w:val="%1."/>
      <w:lvlJc w:val="left"/>
      <w:pPr>
        <w:ind w:left="521" w:hanging="360"/>
      </w:pPr>
      <w:rPr>
        <w:rFonts w:hint="default"/>
        <w:b w:val="0"/>
      </w:rPr>
    </w:lvl>
    <w:lvl w:ilvl="1" w:tplc="240A0019" w:tentative="1">
      <w:start w:val="1"/>
      <w:numFmt w:val="lowerLetter"/>
      <w:lvlText w:val="%2."/>
      <w:lvlJc w:val="left"/>
      <w:pPr>
        <w:ind w:left="1241" w:hanging="360"/>
      </w:pPr>
    </w:lvl>
    <w:lvl w:ilvl="2" w:tplc="240A001B" w:tentative="1">
      <w:start w:val="1"/>
      <w:numFmt w:val="lowerRoman"/>
      <w:lvlText w:val="%3."/>
      <w:lvlJc w:val="right"/>
      <w:pPr>
        <w:ind w:left="1961" w:hanging="180"/>
      </w:pPr>
    </w:lvl>
    <w:lvl w:ilvl="3" w:tplc="240A000F" w:tentative="1">
      <w:start w:val="1"/>
      <w:numFmt w:val="decimal"/>
      <w:lvlText w:val="%4."/>
      <w:lvlJc w:val="left"/>
      <w:pPr>
        <w:ind w:left="2681" w:hanging="360"/>
      </w:pPr>
    </w:lvl>
    <w:lvl w:ilvl="4" w:tplc="240A0019" w:tentative="1">
      <w:start w:val="1"/>
      <w:numFmt w:val="lowerLetter"/>
      <w:lvlText w:val="%5."/>
      <w:lvlJc w:val="left"/>
      <w:pPr>
        <w:ind w:left="3401" w:hanging="360"/>
      </w:pPr>
    </w:lvl>
    <w:lvl w:ilvl="5" w:tplc="240A001B" w:tentative="1">
      <w:start w:val="1"/>
      <w:numFmt w:val="lowerRoman"/>
      <w:lvlText w:val="%6."/>
      <w:lvlJc w:val="right"/>
      <w:pPr>
        <w:ind w:left="4121" w:hanging="180"/>
      </w:pPr>
    </w:lvl>
    <w:lvl w:ilvl="6" w:tplc="240A000F" w:tentative="1">
      <w:start w:val="1"/>
      <w:numFmt w:val="decimal"/>
      <w:lvlText w:val="%7."/>
      <w:lvlJc w:val="left"/>
      <w:pPr>
        <w:ind w:left="4841" w:hanging="360"/>
      </w:pPr>
    </w:lvl>
    <w:lvl w:ilvl="7" w:tplc="240A0019" w:tentative="1">
      <w:start w:val="1"/>
      <w:numFmt w:val="lowerLetter"/>
      <w:lvlText w:val="%8."/>
      <w:lvlJc w:val="left"/>
      <w:pPr>
        <w:ind w:left="5561" w:hanging="360"/>
      </w:pPr>
    </w:lvl>
    <w:lvl w:ilvl="8" w:tplc="240A001B" w:tentative="1">
      <w:start w:val="1"/>
      <w:numFmt w:val="lowerRoman"/>
      <w:lvlText w:val="%9."/>
      <w:lvlJc w:val="right"/>
      <w:pPr>
        <w:ind w:left="6281"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0A"/>
    <w:rsid w:val="00015EBD"/>
    <w:rsid w:val="00055AA6"/>
    <w:rsid w:val="000931AB"/>
    <w:rsid w:val="00097399"/>
    <w:rsid w:val="000B48FF"/>
    <w:rsid w:val="000D010D"/>
    <w:rsid w:val="001163A3"/>
    <w:rsid w:val="001256B0"/>
    <w:rsid w:val="001F6E19"/>
    <w:rsid w:val="0020315D"/>
    <w:rsid w:val="0025026C"/>
    <w:rsid w:val="002A61C5"/>
    <w:rsid w:val="00366D0A"/>
    <w:rsid w:val="0039290B"/>
    <w:rsid w:val="003B4BD4"/>
    <w:rsid w:val="003C6AB0"/>
    <w:rsid w:val="003D5A12"/>
    <w:rsid w:val="003F0DB5"/>
    <w:rsid w:val="003F2C24"/>
    <w:rsid w:val="003F7C66"/>
    <w:rsid w:val="00440B73"/>
    <w:rsid w:val="00484428"/>
    <w:rsid w:val="004A00B8"/>
    <w:rsid w:val="004F327A"/>
    <w:rsid w:val="00512D61"/>
    <w:rsid w:val="00565087"/>
    <w:rsid w:val="00586109"/>
    <w:rsid w:val="00613E93"/>
    <w:rsid w:val="00632AF5"/>
    <w:rsid w:val="00685F60"/>
    <w:rsid w:val="006A409A"/>
    <w:rsid w:val="006A70CD"/>
    <w:rsid w:val="006B1E84"/>
    <w:rsid w:val="006E34F7"/>
    <w:rsid w:val="007266D1"/>
    <w:rsid w:val="00731CFA"/>
    <w:rsid w:val="00753608"/>
    <w:rsid w:val="007D22D3"/>
    <w:rsid w:val="007E1875"/>
    <w:rsid w:val="00811FCD"/>
    <w:rsid w:val="00861307"/>
    <w:rsid w:val="008B5519"/>
    <w:rsid w:val="008C6A1C"/>
    <w:rsid w:val="008D4AEB"/>
    <w:rsid w:val="008E47E9"/>
    <w:rsid w:val="008F63AD"/>
    <w:rsid w:val="00917495"/>
    <w:rsid w:val="00943C11"/>
    <w:rsid w:val="009942B4"/>
    <w:rsid w:val="009955F0"/>
    <w:rsid w:val="009B6412"/>
    <w:rsid w:val="009E6EE7"/>
    <w:rsid w:val="00A11832"/>
    <w:rsid w:val="00A26E84"/>
    <w:rsid w:val="00A43F5F"/>
    <w:rsid w:val="00A625A4"/>
    <w:rsid w:val="00B21D3C"/>
    <w:rsid w:val="00B47D7E"/>
    <w:rsid w:val="00B5742B"/>
    <w:rsid w:val="00B62DE5"/>
    <w:rsid w:val="00B750A6"/>
    <w:rsid w:val="00B75427"/>
    <w:rsid w:val="00B85436"/>
    <w:rsid w:val="00BA70EC"/>
    <w:rsid w:val="00BC61A7"/>
    <w:rsid w:val="00C402EA"/>
    <w:rsid w:val="00C57882"/>
    <w:rsid w:val="00CA2A8B"/>
    <w:rsid w:val="00CB7F5B"/>
    <w:rsid w:val="00CE2850"/>
    <w:rsid w:val="00D01E6B"/>
    <w:rsid w:val="00D30775"/>
    <w:rsid w:val="00DF6FC8"/>
    <w:rsid w:val="00E3351C"/>
    <w:rsid w:val="00E77818"/>
    <w:rsid w:val="00EE7B8E"/>
    <w:rsid w:val="00F54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67BACC49-FD35-43F8-A23A-5669728A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753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931AB"/>
    <w:pPr>
      <w:ind w:left="720"/>
      <w:contextualSpacing/>
    </w:pPr>
  </w:style>
  <w:style w:type="paragraph" w:styleId="Encabezado">
    <w:name w:val="header"/>
    <w:basedOn w:val="Normal"/>
    <w:link w:val="EncabezadoCar"/>
    <w:uiPriority w:val="99"/>
    <w:unhideWhenUsed/>
    <w:rsid w:val="003F2C24"/>
    <w:pPr>
      <w:tabs>
        <w:tab w:val="center" w:pos="4419"/>
        <w:tab w:val="right" w:pos="8838"/>
      </w:tabs>
    </w:pPr>
  </w:style>
  <w:style w:type="character" w:customStyle="1" w:styleId="EncabezadoCar">
    <w:name w:val="Encabezado Car"/>
    <w:basedOn w:val="Fuentedeprrafopredeter"/>
    <w:link w:val="Encabezado"/>
    <w:uiPriority w:val="99"/>
    <w:rsid w:val="003F2C24"/>
    <w:rPr>
      <w:lang w:val="es-CO"/>
    </w:rPr>
  </w:style>
  <w:style w:type="paragraph" w:styleId="Piedepgina">
    <w:name w:val="footer"/>
    <w:basedOn w:val="Normal"/>
    <w:link w:val="PiedepginaCar"/>
    <w:uiPriority w:val="99"/>
    <w:unhideWhenUsed/>
    <w:rsid w:val="003F2C24"/>
    <w:pPr>
      <w:tabs>
        <w:tab w:val="center" w:pos="4419"/>
        <w:tab w:val="right" w:pos="8838"/>
      </w:tabs>
    </w:pPr>
  </w:style>
  <w:style w:type="character" w:customStyle="1" w:styleId="PiedepginaCar">
    <w:name w:val="Pie de página Car"/>
    <w:basedOn w:val="Fuentedeprrafopredeter"/>
    <w:link w:val="Piedepgina"/>
    <w:uiPriority w:val="99"/>
    <w:rsid w:val="003F2C24"/>
    <w:rPr>
      <w:lang w:val="es-CO"/>
    </w:rPr>
  </w:style>
  <w:style w:type="paragraph" w:styleId="Textodeglobo">
    <w:name w:val="Balloon Text"/>
    <w:basedOn w:val="Normal"/>
    <w:link w:val="TextodegloboCar"/>
    <w:uiPriority w:val="99"/>
    <w:semiHidden/>
    <w:unhideWhenUsed/>
    <w:rsid w:val="00DF6F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C8"/>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pin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1</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 Cq18-4021</dc:creator>
  <cp:lastModifiedBy>maria consuelo</cp:lastModifiedBy>
  <cp:revision>31</cp:revision>
  <cp:lastPrinted>2018-12-03T20:15:00Z</cp:lastPrinted>
  <dcterms:created xsi:type="dcterms:W3CDTF">2018-04-18T19:48:00Z</dcterms:created>
  <dcterms:modified xsi:type="dcterms:W3CDTF">2018-12-04T12:09:00Z</dcterms:modified>
</cp:coreProperties>
</file>