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:rsidTr="000D3AF0">
        <w:trPr>
          <w:trHeight w:val="479"/>
        </w:trPr>
        <w:tc>
          <w:tcPr>
            <w:tcW w:w="3313" w:type="dxa"/>
            <w:vAlign w:val="center"/>
          </w:tcPr>
          <w:p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:rsidR="00637DD8" w:rsidRPr="002A4DE9" w:rsidRDefault="00373A49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20-05-2019</w:t>
            </w:r>
          </w:p>
        </w:tc>
        <w:tc>
          <w:tcPr>
            <w:tcW w:w="2325" w:type="dxa"/>
          </w:tcPr>
          <w:p w:rsidR="00637DD8" w:rsidRPr="006D0C67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637DD8" w:rsidRPr="002A4DE9" w:rsidRDefault="00373A49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JPCFLV-36</w:t>
            </w:r>
          </w:p>
        </w:tc>
        <w:tc>
          <w:tcPr>
            <w:tcW w:w="1453" w:type="dxa"/>
          </w:tcPr>
          <w:p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:rsidR="00637DD8" w:rsidRPr="002A4DE9" w:rsidRDefault="00373A49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3223" w:type="dxa"/>
          </w:tcPr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637DD8" w:rsidRPr="002A4DE9" w:rsidRDefault="00373A49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201974</w:t>
            </w:r>
          </w:p>
        </w:tc>
      </w:tr>
    </w:tbl>
    <w:p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:rsidTr="00895476">
        <w:trPr>
          <w:trHeight w:val="376"/>
        </w:trPr>
        <w:tc>
          <w:tcPr>
            <w:tcW w:w="3936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19"/>
        </w:trPr>
        <w:tc>
          <w:tcPr>
            <w:tcW w:w="3936" w:type="dxa"/>
            <w:vAlign w:val="center"/>
          </w:tcPr>
          <w:p w:rsidR="006D0C67" w:rsidRDefault="000D3AF0" w:rsidP="00E90D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E90DDC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E90DDC">
              <w:rPr>
                <w:rFonts w:ascii="Arial" w:hAnsi="Arial" w:cs="Arial"/>
                <w:sz w:val="18"/>
                <w:szCs w:val="18"/>
              </w:rPr>
              <w:t>12 U1</w:t>
            </w:r>
          </w:p>
        </w:tc>
        <w:tc>
          <w:tcPr>
            <w:tcW w:w="1275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0D3AF0" w:rsidP="00E90D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E90DDC">
              <w:rPr>
                <w:rFonts w:ascii="Arial" w:hAnsi="Arial" w:cs="Arial"/>
                <w:sz w:val="18"/>
                <w:szCs w:val="18"/>
              </w:rPr>
              <w:t>1 y Pin 2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90DDC">
              <w:rPr>
                <w:rFonts w:ascii="Arial" w:hAnsi="Arial" w:cs="Arial"/>
                <w:sz w:val="18"/>
                <w:szCs w:val="18"/>
              </w:rPr>
              <w:t>LCD1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0D3AF0" w:rsidTr="00895476">
        <w:trPr>
          <w:trHeight w:val="419"/>
        </w:trPr>
        <w:tc>
          <w:tcPr>
            <w:tcW w:w="3936" w:type="dxa"/>
            <w:vAlign w:val="center"/>
          </w:tcPr>
          <w:p w:rsidR="000D3AF0" w:rsidRDefault="00E90DD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Tamaño Agujeros Sujeción</w:t>
            </w:r>
          </w:p>
        </w:tc>
        <w:tc>
          <w:tcPr>
            <w:tcW w:w="1275" w:type="dxa"/>
            <w:vAlign w:val="center"/>
          </w:tcPr>
          <w:p w:rsidR="000D3AF0" w:rsidRDefault="00E90DD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5/32”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:rsidTr="00895476">
        <w:trPr>
          <w:trHeight w:val="419"/>
        </w:trPr>
        <w:tc>
          <w:tcPr>
            <w:tcW w:w="3936" w:type="dxa"/>
            <w:vAlign w:val="center"/>
          </w:tcPr>
          <w:p w:rsidR="00126080" w:rsidRDefault="00E90DD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J4</w:t>
            </w:r>
          </w:p>
        </w:tc>
        <w:tc>
          <w:tcPr>
            <w:tcW w:w="1275" w:type="dxa"/>
            <w:vAlign w:val="center"/>
          </w:tcPr>
          <w:p w:rsidR="00126080" w:rsidRDefault="00E90DD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AD6DA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U7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AD6DA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U5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AD6DA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:rsidR="000D3AF0" w:rsidRDefault="00AD6DA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AD6DA9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 y Pin 2 U4</w:t>
            </w:r>
          </w:p>
        </w:tc>
        <w:tc>
          <w:tcPr>
            <w:tcW w:w="1275" w:type="dxa"/>
            <w:vAlign w:val="center"/>
          </w:tcPr>
          <w:p w:rsidR="000D3AF0" w:rsidRDefault="00A41AC1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:rsidTr="00262FFC">
        <w:trPr>
          <w:trHeight w:val="667"/>
        </w:trPr>
        <w:tc>
          <w:tcPr>
            <w:tcW w:w="3936" w:type="dxa"/>
            <w:vAlign w:val="center"/>
          </w:tcPr>
          <w:p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:rsidR="00895476" w:rsidRDefault="00895476" w:rsidP="00262FF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86F00" w:rsidRPr="00262FFC" w:rsidRDefault="00886F00" w:rsidP="00262FFC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:rsidTr="005331DE">
        <w:trPr>
          <w:trHeight w:val="879"/>
        </w:trPr>
        <w:tc>
          <w:tcPr>
            <w:tcW w:w="3371" w:type="dxa"/>
          </w:tcPr>
          <w:p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:rsidTr="005331DE">
        <w:trPr>
          <w:trHeight w:val="833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:rsidTr="005331DE">
        <w:trPr>
          <w:trHeight w:val="546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:rsidTr="000726B5">
        <w:trPr>
          <w:trHeight w:val="546"/>
        </w:trPr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2" w:type="dxa"/>
          </w:tcPr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316" w:rsidRDefault="00E14316">
      <w:r>
        <w:separator/>
      </w:r>
    </w:p>
  </w:endnote>
  <w:endnote w:type="continuationSeparator" w:id="0">
    <w:p w:rsidR="00E14316" w:rsidRDefault="00E14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316" w:rsidRDefault="00E14316">
      <w:r>
        <w:separator/>
      </w:r>
    </w:p>
  </w:footnote>
  <w:footnote w:type="continuationSeparator" w:id="0">
    <w:p w:rsidR="00E14316" w:rsidRDefault="00E143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:rsidTr="00A67D0E">
      <w:trPr>
        <w:trHeight w:val="428"/>
      </w:trPr>
      <w:tc>
        <w:tcPr>
          <w:tcW w:w="3119" w:type="dxa"/>
          <w:vMerge w:val="restart"/>
        </w:tcPr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BARE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BOARD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TEST)</w:t>
          </w:r>
        </w:p>
      </w:tc>
      <w:tc>
        <w:tcPr>
          <w:tcW w:w="1701" w:type="dxa"/>
          <w:vAlign w:val="center"/>
        </w:tcPr>
        <w:p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53</w:t>
          </w:r>
        </w:p>
      </w:tc>
    </w:tr>
    <w:tr w:rsidR="00CD2BCE" w:rsidRPr="002B75A1" w:rsidTr="00636E43">
      <w:trPr>
        <w:trHeight w:val="428"/>
      </w:trPr>
      <w:tc>
        <w:tcPr>
          <w:tcW w:w="3119" w:type="dxa"/>
          <w:vMerge/>
        </w:tcPr>
        <w:p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:rsidTr="00A91997">
      <w:tc>
        <w:tcPr>
          <w:tcW w:w="10774" w:type="dxa"/>
          <w:gridSpan w:val="3"/>
        </w:tcPr>
        <w:p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62FFC"/>
    <w:rsid w:val="00270EEB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7F9"/>
    <w:rsid w:val="003158C3"/>
    <w:rsid w:val="0031609F"/>
    <w:rsid w:val="003307D1"/>
    <w:rsid w:val="00352892"/>
    <w:rsid w:val="0035619E"/>
    <w:rsid w:val="00373A49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6DA9"/>
    <w:rsid w:val="00AD7532"/>
    <w:rsid w:val="00AE630F"/>
    <w:rsid w:val="00B02BD1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14316"/>
    <w:rsid w:val="00E2450D"/>
    <w:rsid w:val="00E35BB6"/>
    <w:rsid w:val="00E41CB3"/>
    <w:rsid w:val="00E45632"/>
    <w:rsid w:val="00E603EC"/>
    <w:rsid w:val="00E62355"/>
    <w:rsid w:val="00E665DB"/>
    <w:rsid w:val="00E75F34"/>
    <w:rsid w:val="00E82CC1"/>
    <w:rsid w:val="00E90DDC"/>
    <w:rsid w:val="00E9583A"/>
    <w:rsid w:val="00EA1EE5"/>
    <w:rsid w:val="00EC7385"/>
    <w:rsid w:val="00ED1E83"/>
    <w:rsid w:val="00ED2B45"/>
    <w:rsid w:val="00EE2DE3"/>
    <w:rsid w:val="00EE3D3B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35D0D9-17D1-4F33-9F84-23A02B53F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13</cp:revision>
  <cp:lastPrinted>2019-05-20T13:06:00Z</cp:lastPrinted>
  <dcterms:created xsi:type="dcterms:W3CDTF">2018-04-04T16:10:00Z</dcterms:created>
  <dcterms:modified xsi:type="dcterms:W3CDTF">2019-05-20T13:06:00Z</dcterms:modified>
</cp:coreProperties>
</file>