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9C1" w:rsidRDefault="00D57C3A" w:rsidP="00D57C3A">
      <w:pPr>
        <w:pStyle w:val="Prrafodelista"/>
        <w:numPr>
          <w:ilvl w:val="0"/>
          <w:numId w:val="1"/>
        </w:numPr>
        <w:jc w:val="both"/>
      </w:pPr>
      <w:r>
        <w:t>Encienda la Cabina de Flujo Laminar Vertical con el botón de encendido ON/OFF.</w:t>
      </w:r>
    </w:p>
    <w:p w:rsidR="00D57C3A" w:rsidRDefault="00D57C3A" w:rsidP="00D57C3A">
      <w:pPr>
        <w:pStyle w:val="Prrafodelista"/>
        <w:numPr>
          <w:ilvl w:val="0"/>
          <w:numId w:val="1"/>
        </w:numPr>
        <w:jc w:val="both"/>
      </w:pPr>
      <w:r>
        <w:t>Al encender la cabina, aparecerá el siguiente mensaje en pantalla.</w:t>
      </w:r>
    </w:p>
    <w:p w:rsidR="00D57C3A" w:rsidRDefault="00D57C3A" w:rsidP="00D57C3A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886075" cy="1164305"/>
            <wp:effectExtent l="38100" t="0" r="28575" b="3406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1429" t="25378" r="17096" b="37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1643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57C3A" w:rsidRDefault="00D57C3A" w:rsidP="00D57C3A">
      <w:pPr>
        <w:pStyle w:val="Prrafodelista"/>
        <w:numPr>
          <w:ilvl w:val="0"/>
          <w:numId w:val="1"/>
        </w:numPr>
        <w:jc w:val="both"/>
      </w:pPr>
      <w:r>
        <w:t>A continuación, debe ingresar la contraseña para poder acceder a operar la cabina. Recuerde qu</w:t>
      </w:r>
      <w:r w:rsidR="00B809A8">
        <w:t>e la contraseña por defecto es 1</w:t>
      </w:r>
      <w:r>
        <w:t>000.</w:t>
      </w:r>
    </w:p>
    <w:p w:rsidR="00D57C3A" w:rsidRDefault="00D57C3A" w:rsidP="00D57C3A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872105" cy="1171575"/>
            <wp:effectExtent l="38100" t="0" r="23495" b="3524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1564" t="25680" r="17266" b="3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1715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57C3A" w:rsidRDefault="00D57C3A" w:rsidP="00D57C3A">
      <w:pPr>
        <w:pStyle w:val="Prrafodelista"/>
        <w:numPr>
          <w:ilvl w:val="0"/>
          <w:numId w:val="1"/>
        </w:numPr>
      </w:pPr>
      <w:r>
        <w:t>Si ingresa correctamente la contraseña aparecerán los siguientes mensajes.</w:t>
      </w:r>
    </w:p>
    <w:p w:rsidR="00D57C3A" w:rsidRDefault="00D57C3A" w:rsidP="00D57C3A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876550" cy="1164184"/>
            <wp:effectExtent l="38100" t="0" r="19050" b="340766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7712" t="24169" r="10986" b="3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1641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57C3A" w:rsidRDefault="00D57C3A" w:rsidP="00D57C3A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867025" cy="1164184"/>
            <wp:effectExtent l="38100" t="0" r="28575" b="340766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7882" t="24169" r="10986" b="3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1641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C5F66" w:rsidRDefault="00D57C3A" w:rsidP="002C5F66">
      <w:pPr>
        <w:pStyle w:val="Prrafodelista"/>
        <w:numPr>
          <w:ilvl w:val="0"/>
          <w:numId w:val="1"/>
        </w:numPr>
        <w:jc w:val="both"/>
      </w:pPr>
      <w:r>
        <w:t>Una vez en el menú principal</w:t>
      </w:r>
      <w:r w:rsidR="002C5F66">
        <w:t xml:space="preserve"> aparecerán las opciones de:</w:t>
      </w:r>
    </w:p>
    <w:p w:rsidR="002C5F66" w:rsidRDefault="002C5F66" w:rsidP="002C5F66">
      <w:pPr>
        <w:pStyle w:val="Prrafodelista"/>
        <w:numPr>
          <w:ilvl w:val="1"/>
          <w:numId w:val="1"/>
        </w:numPr>
        <w:jc w:val="both"/>
      </w:pPr>
      <w:r>
        <w:t xml:space="preserve"> Luz UV: Permite controlar el encendido y apagado de la luz UV (Germicida).</w:t>
      </w:r>
    </w:p>
    <w:p w:rsidR="002C5F66" w:rsidRDefault="002C5F66" w:rsidP="002C5F66">
      <w:pPr>
        <w:pStyle w:val="Prrafodelista"/>
        <w:ind w:left="1440"/>
        <w:jc w:val="both"/>
      </w:pPr>
      <w:r>
        <w:t xml:space="preserve">Para ingresar al submenú de “LUZ UV”, ubique el cursor (&gt;) en LUZ UV utilizando las teclas   </w:t>
      </w:r>
      <w:r>
        <w:rPr>
          <w:noProof/>
          <w:lang w:eastAsia="es-CO"/>
        </w:rPr>
      </w:r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32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33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2C5F66" w:rsidRDefault="002C5F66" w:rsidP="002C5F66">
      <w:pPr>
        <w:pStyle w:val="Prrafodelista"/>
        <w:ind w:left="144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2847975" cy="1154778"/>
            <wp:effectExtent l="38100" t="0" r="28575" b="350172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7882" t="20242" r="11326" b="43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15477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ind w:left="1440"/>
        <w:jc w:val="both"/>
      </w:pPr>
      <w:r>
        <w:t xml:space="preserve">Para encender la “LUZ UV”, ubique el cursor (&gt;) en On utilizando las teclas   </w:t>
      </w:r>
      <w:r>
        <w:rPr>
          <w:noProof/>
          <w:lang w:eastAsia="es-CO"/>
        </w:rPr>
      </w:r>
      <w:r>
        <w:pict>
          <v:shape id="_x0000_s1036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35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34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ind w:left="1440"/>
        <w:jc w:val="center"/>
      </w:pPr>
      <w:r>
        <w:rPr>
          <w:noProof/>
          <w:lang w:eastAsia="es-CO"/>
        </w:rPr>
        <w:drawing>
          <wp:inline distT="0" distB="0" distL="0" distR="0">
            <wp:extent cx="2838450" cy="1154675"/>
            <wp:effectExtent l="38100" t="0" r="19050" b="3502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7712" t="24169" r="11665" b="39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546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ind w:left="1440"/>
        <w:jc w:val="both"/>
      </w:pPr>
      <w:r>
        <w:t xml:space="preserve">Para apagar la “LUZ UV”, ubique el cursor (&gt;) en Off utilizando las teclas   </w:t>
      </w:r>
      <w:r>
        <w:rPr>
          <w:noProof/>
          <w:lang w:eastAsia="es-CO"/>
        </w:rPr>
      </w:r>
      <w:r>
        <w:pict>
          <v:shape id="_x0000_s1039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38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37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ind w:left="1440"/>
        <w:jc w:val="center"/>
      </w:pPr>
      <w:r>
        <w:rPr>
          <w:noProof/>
          <w:lang w:eastAsia="es-CO"/>
        </w:rPr>
        <w:drawing>
          <wp:inline distT="0" distB="0" distL="0" distR="0">
            <wp:extent cx="2573973" cy="1047750"/>
            <wp:effectExtent l="38100" t="0" r="16827" b="3048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40557" t="31420" r="26092" b="4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73" cy="10477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C5F66" w:rsidRDefault="002C5F66" w:rsidP="002C5F66">
      <w:pPr>
        <w:pStyle w:val="Prrafodelista"/>
        <w:numPr>
          <w:ilvl w:val="1"/>
          <w:numId w:val="1"/>
        </w:numPr>
        <w:jc w:val="both"/>
      </w:pPr>
      <w:r>
        <w:t xml:space="preserve"> Luz Blanca: Permite controlar el encendido y apagado de la luz blanca.</w:t>
      </w:r>
    </w:p>
    <w:p w:rsidR="00CC4058" w:rsidRDefault="00CC4058" w:rsidP="00CC4058">
      <w:pPr>
        <w:pStyle w:val="Prrafodelista"/>
        <w:ind w:left="2124"/>
        <w:jc w:val="both"/>
      </w:pPr>
      <w:r>
        <w:t xml:space="preserve">Para ingresar al submenú de “LUZ BLANCA”, ubique el cursor (&gt;) en LUZ BLANCA utilizando las teclas   </w:t>
      </w:r>
      <w:r>
        <w:rPr>
          <w:noProof/>
          <w:lang w:eastAsia="es-CO"/>
        </w:rPr>
      </w:r>
      <w:r>
        <w:pict>
          <v:shape id="_x0000_s1057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56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55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ind w:left="2124"/>
        <w:jc w:val="center"/>
      </w:pPr>
      <w:r>
        <w:rPr>
          <w:noProof/>
          <w:lang w:eastAsia="es-CO"/>
        </w:rPr>
        <w:drawing>
          <wp:inline distT="0" distB="0" distL="0" distR="0">
            <wp:extent cx="2800350" cy="1105892"/>
            <wp:effectExtent l="38100" t="0" r="19050" b="322858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5811" t="40483" r="14264" b="24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058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jc w:val="center"/>
      </w:pPr>
    </w:p>
    <w:p w:rsidR="00CC4058" w:rsidRDefault="00CC4058" w:rsidP="00CC4058">
      <w:pPr>
        <w:pStyle w:val="Prrafodelista"/>
        <w:ind w:left="2124"/>
        <w:jc w:val="both"/>
      </w:pPr>
      <w:r>
        <w:lastRenderedPageBreak/>
        <w:t xml:space="preserve">Para encender la “LUZ BLANCA”, ubique el cursor (&gt;) en On utilizando las teclas   </w:t>
      </w:r>
      <w:r>
        <w:rPr>
          <w:noProof/>
          <w:lang w:eastAsia="es-CO"/>
        </w:rPr>
      </w:r>
      <w:r>
        <w:pict>
          <v:shape id="_x0000_s1054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53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52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781300" cy="1135907"/>
            <wp:effectExtent l="38100" t="0" r="19050" b="330943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1599" t="21148" r="18794" b="4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3590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ind w:left="2112"/>
        <w:jc w:val="both"/>
      </w:pPr>
      <w:r>
        <w:t xml:space="preserve">Para apagar la “LUZ BLANCA”, ubique el cursor (&gt;) en Off utilizando las teclas   </w:t>
      </w:r>
      <w:r>
        <w:rPr>
          <w:noProof/>
          <w:lang w:eastAsia="es-CO"/>
        </w:rPr>
      </w:r>
      <w:r>
        <w:pict>
          <v:shape id="_x0000_s1051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50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49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781300" cy="1135408"/>
            <wp:effectExtent l="38100" t="0" r="19050" b="331442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42807" t="28701" r="7592" b="35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354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ind w:left="1440"/>
        <w:jc w:val="both"/>
      </w:pPr>
    </w:p>
    <w:p w:rsidR="002C5F66" w:rsidRDefault="002C5F66" w:rsidP="002C5F66">
      <w:pPr>
        <w:pStyle w:val="Prrafodelista"/>
        <w:numPr>
          <w:ilvl w:val="1"/>
          <w:numId w:val="1"/>
        </w:numPr>
        <w:jc w:val="both"/>
      </w:pPr>
      <w:r>
        <w:t xml:space="preserve"> Ventilador: Permite controlar el encendido y apagado del ventilador.</w:t>
      </w:r>
    </w:p>
    <w:p w:rsidR="00CC4058" w:rsidRDefault="00CC4058" w:rsidP="00CC4058">
      <w:pPr>
        <w:ind w:left="2124"/>
        <w:jc w:val="both"/>
      </w:pPr>
      <w:r>
        <w:t xml:space="preserve">Para ingresar al submenú de “VENTILADOR”, ubique el cursor (&gt;) en VENTILADOR utilizando las teclas   </w:t>
      </w:r>
      <w:r>
        <w:rPr>
          <w:noProof/>
          <w:lang w:eastAsia="es-CO"/>
        </w:rPr>
      </w:r>
      <w:r>
        <w:pict>
          <v:shape id="_x0000_s1066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65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64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786380" cy="1114425"/>
            <wp:effectExtent l="38100" t="0" r="13970" b="33337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6146" t="13595" r="14211" b="51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114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</w:pPr>
    </w:p>
    <w:p w:rsidR="00CC4058" w:rsidRDefault="00CC4058" w:rsidP="00CC4058">
      <w:pPr>
        <w:pStyle w:val="Prrafodelista"/>
        <w:ind w:left="2112"/>
        <w:jc w:val="both"/>
      </w:pPr>
      <w:r>
        <w:t xml:space="preserve">Para encender el “VENTILADOR”, ubique el cursor (&gt;) en On utilizando las teclas   </w:t>
      </w:r>
      <w:r>
        <w:rPr>
          <w:noProof/>
          <w:lang w:eastAsia="es-CO"/>
        </w:rPr>
      </w:r>
      <w:r>
        <w:pict>
          <v:shape id="_x0000_s1063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62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61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2653946" cy="1066800"/>
            <wp:effectExtent l="38100" t="0" r="13054" b="30480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51419" t="30816" r="15229" b="45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946" cy="1066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jc w:val="both"/>
      </w:pPr>
      <w:r>
        <w:t xml:space="preserve">Para apagar el “VENTILADOR”, ubique el cursor (&gt;) en Off utilizando las teclas   </w:t>
      </w:r>
      <w:r>
        <w:rPr>
          <w:noProof/>
          <w:lang w:eastAsia="es-CO"/>
        </w:rPr>
      </w:r>
      <w:r>
        <w:pict>
          <v:shape id="_x0000_s1060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59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58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771775" cy="1144757"/>
            <wp:effectExtent l="38100" t="0" r="28575" b="322093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47051" t="32326" r="3519" b="3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4475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ind w:left="1440"/>
        <w:jc w:val="both"/>
      </w:pPr>
    </w:p>
    <w:p w:rsidR="002C5F66" w:rsidRDefault="002C5F66" w:rsidP="002C5F66">
      <w:pPr>
        <w:pStyle w:val="Prrafodelista"/>
        <w:numPr>
          <w:ilvl w:val="1"/>
          <w:numId w:val="1"/>
        </w:numPr>
        <w:jc w:val="both"/>
      </w:pPr>
      <w:r>
        <w:t>Velocidad de Flujo: Permite variar de 1 a 4 la velocidad del ventilador.</w:t>
      </w:r>
    </w:p>
    <w:p w:rsidR="00B809A8" w:rsidRDefault="00B809A8" w:rsidP="00B809A8">
      <w:pPr>
        <w:pStyle w:val="Prrafodelista"/>
        <w:ind w:left="1776"/>
        <w:jc w:val="both"/>
      </w:pPr>
      <w:r>
        <w:t xml:space="preserve">Para modificar la velocidad de flujo, ubique el cursor (&gt;) en VELOCIDAD DE FLUJO utilizando las teclas   </w:t>
      </w:r>
      <w:r>
        <w:rPr>
          <w:noProof/>
          <w:lang w:eastAsia="es-CO"/>
        </w:rPr>
      </w:r>
      <w:r>
        <w:pict>
          <v:shape id="_x0000_s1069" type="#_x0000_t32" style="width:0;height:9.95pt;flip:y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ó   </w:t>
      </w:r>
      <w:r>
        <w:rPr>
          <w:noProof/>
          <w:lang w:eastAsia="es-CO"/>
        </w:rPr>
      </w:r>
      <w:r>
        <w:pict>
          <v:shape id="_x0000_s1068" type="#_x0000_t32" style="width:.05pt;height:9.8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y oprima la tecla    </w:t>
      </w:r>
      <w:r>
        <w:rPr>
          <w:noProof/>
          <w:lang w:eastAsia="es-CO"/>
        </w:rPr>
      </w:r>
      <w:r>
        <w:pict>
          <v:shape id="_x0000_s1067" type="#_x0000_t32" style="width:10.9pt;height:.05pt;mso-position-horizontal-relative:char;mso-position-vertical-relative:line" o:connectortype="straight">
            <v:stroke endarrow="block"/>
            <w10:wrap type="none"/>
            <w10:anchorlock/>
          </v:shape>
        </w:pict>
      </w:r>
      <w:r>
        <w:t xml:space="preserve">   para seleccionar la velocidad deseada.  A continuación aparecerá el siguiente mensaje.</w:t>
      </w:r>
    </w:p>
    <w:p w:rsidR="00B809A8" w:rsidRDefault="00B809A8" w:rsidP="00B809A8">
      <w:pPr>
        <w:pStyle w:val="Prrafodelista"/>
        <w:ind w:left="1776"/>
        <w:jc w:val="center"/>
      </w:pPr>
      <w:r>
        <w:rPr>
          <w:noProof/>
          <w:lang w:eastAsia="es-CO"/>
        </w:rPr>
        <w:drawing>
          <wp:inline distT="0" distB="0" distL="0" distR="0">
            <wp:extent cx="2781300" cy="1116164"/>
            <wp:effectExtent l="38100" t="0" r="19050" b="331636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47013" t="13897" r="3397" b="50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161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809A8" w:rsidRDefault="00B809A8" w:rsidP="00B809A8">
      <w:pPr>
        <w:pStyle w:val="Prrafodelista"/>
        <w:ind w:left="1776"/>
        <w:jc w:val="center"/>
      </w:pPr>
      <w:r>
        <w:rPr>
          <w:noProof/>
          <w:lang w:eastAsia="es-CO"/>
        </w:rPr>
        <w:drawing>
          <wp:inline distT="0" distB="0" distL="0" distR="0">
            <wp:extent cx="2771775" cy="1125466"/>
            <wp:effectExtent l="38100" t="0" r="28575" b="322334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43279" t="19637" r="7302" b="4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2546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809A8" w:rsidRDefault="00B809A8" w:rsidP="00B809A8">
      <w:pPr>
        <w:pStyle w:val="Prrafodelista"/>
        <w:ind w:left="1440"/>
        <w:jc w:val="both"/>
      </w:pPr>
    </w:p>
    <w:p w:rsidR="00D57C3A" w:rsidRDefault="002C5F66" w:rsidP="002C5F66">
      <w:pPr>
        <w:pStyle w:val="Prrafodelista"/>
        <w:numPr>
          <w:ilvl w:val="1"/>
          <w:numId w:val="1"/>
        </w:numPr>
      </w:pPr>
      <w:r>
        <w:rPr>
          <w:noProof/>
          <w:lang w:eastAsia="es-CO"/>
        </w:rPr>
        <w:pict>
          <v:shape id="_x0000_s1027" type="#_x0000_t32" style="position:absolute;left:0;text-align:left;margin-left:298.2pt;margin-top:195.8pt;width:0;height:15.75pt;flip:y;z-index:251658240" o:connectortype="straight">
            <v:stroke endarrow="block"/>
          </v:shape>
        </w:pict>
      </w:r>
      <w:r>
        <w:t xml:space="preserve"> Cambio de Contraseña: Permite modificar la contraseña de la cabina.</w:t>
      </w:r>
    </w:p>
    <w:p w:rsidR="00B809A8" w:rsidRDefault="00B809A8" w:rsidP="00B809A8">
      <w:pPr>
        <w:pStyle w:val="Prrafodelista"/>
        <w:ind w:left="2124"/>
      </w:pPr>
      <w:r>
        <w:t xml:space="preserve">Para modificar la contraseña ingrese la contraseña con la que inicio la cabina, posteriormente ingrese la nueva contraseña. </w:t>
      </w:r>
    </w:p>
    <w:sectPr w:rsidR="00B809A8" w:rsidSect="004852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F022E5"/>
    <w:multiLevelType w:val="hybridMultilevel"/>
    <w:tmpl w:val="415A67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D57C3A"/>
    <w:rsid w:val="002C5F66"/>
    <w:rsid w:val="004852C1"/>
    <w:rsid w:val="00874A50"/>
    <w:rsid w:val="00A83DA1"/>
    <w:rsid w:val="00B659C1"/>
    <w:rsid w:val="00B809A8"/>
    <w:rsid w:val="00CC4058"/>
    <w:rsid w:val="00D57C3A"/>
    <w:rsid w:val="00DF5D38"/>
    <w:rsid w:val="00E21F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7"/>
        <o:r id="V:Rule6" type="connector" idref="#_x0000_s1031"/>
        <o:r id="V:Rule7" type="connector" idref="#_x0000_s1032"/>
        <o:r id="V:Rule8" type="connector" idref="#_x0000_s1033"/>
        <o:r id="V:Rule9" type="connector" idref="#_x0000_s1036"/>
        <o:r id="V:Rule10" type="connector" idref="#_x0000_s1035"/>
        <o:r id="V:Rule11" type="connector" idref="#_x0000_s1034"/>
        <o:r id="V:Rule12" type="connector" idref="#_x0000_s1039"/>
        <o:r id="V:Rule13" type="connector" idref="#_x0000_s1038"/>
        <o:r id="V:Rule14" type="connector" idref="#_x0000_s1037"/>
        <o:r id="V:Rule24" type="connector" idref="#_x0000_s1057"/>
        <o:r id="V:Rule25" type="connector" idref="#_x0000_s1056"/>
        <o:r id="V:Rule26" type="connector" idref="#_x0000_s1055"/>
        <o:r id="V:Rule27" type="connector" idref="#_x0000_s1054"/>
        <o:r id="V:Rule28" type="connector" idref="#_x0000_s1053"/>
        <o:r id="V:Rule29" type="connector" idref="#_x0000_s1052"/>
        <o:r id="V:Rule30" type="connector" idref="#_x0000_s1051"/>
        <o:r id="V:Rule31" type="connector" idref="#_x0000_s1050"/>
        <o:r id="V:Rule32" type="connector" idref="#_x0000_s1049"/>
        <o:r id="V:Rule33" type="connector" idref="#_x0000_s1066"/>
        <o:r id="V:Rule34" type="connector" idref="#_x0000_s1065"/>
        <o:r id="V:Rule35" type="connector" idref="#_x0000_s1064"/>
        <o:r id="V:Rule36" type="connector" idref="#_x0000_s1063"/>
        <o:r id="V:Rule37" type="connector" idref="#_x0000_s1062"/>
        <o:r id="V:Rule38" type="connector" idref="#_x0000_s1061"/>
        <o:r id="V:Rule39" type="connector" idref="#_x0000_s1060"/>
        <o:r id="V:Rule40" type="connector" idref="#_x0000_s1059"/>
        <o:r id="V:Rule41" type="connector" idref="#_x0000_s1058"/>
        <o:r id="V:Rule42" type="connector" idref="#_x0000_s1069"/>
        <o:r id="V:Rule43" type="connector" idref="#_x0000_s1068"/>
        <o:r id="V:Rule44" type="connector" idref="#_x0000_s106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2C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7C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7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C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560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3638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eell</dc:creator>
  <cp:lastModifiedBy>eell</cp:lastModifiedBy>
  <cp:revision>2</cp:revision>
  <dcterms:created xsi:type="dcterms:W3CDTF">2014-05-27T14:45:00Z</dcterms:created>
  <dcterms:modified xsi:type="dcterms:W3CDTF">2014-05-27T15:21:00Z</dcterms:modified>
</cp:coreProperties>
</file>