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632D" w14:textId="10034FCF" w:rsidR="00E81171" w:rsidRDefault="00410313">
      <w:r>
        <w:t>Word count: 7</w:t>
      </w:r>
      <w:r w:rsidR="00ED5038">
        <w:t>47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126"/>
        <w:gridCol w:w="2552"/>
      </w:tblGrid>
      <w:tr w:rsidR="008A1639" w14:paraId="2CEC1B97" w14:textId="77777777" w:rsidTr="008A1639">
        <w:tc>
          <w:tcPr>
            <w:tcW w:w="2263" w:type="dxa"/>
          </w:tcPr>
          <w:p w14:paraId="34E34EA9" w14:textId="2D5628ED" w:rsidR="008A1639" w:rsidRDefault="008A1639">
            <w:r>
              <w:t>Column</w:t>
            </w:r>
          </w:p>
        </w:tc>
        <w:tc>
          <w:tcPr>
            <w:tcW w:w="1985" w:type="dxa"/>
          </w:tcPr>
          <w:p w14:paraId="0F4D8915" w14:textId="6C17D728" w:rsidR="008A1639" w:rsidRDefault="008A1639">
            <w:r>
              <w:t>Situation</w:t>
            </w:r>
          </w:p>
        </w:tc>
        <w:tc>
          <w:tcPr>
            <w:tcW w:w="2126" w:type="dxa"/>
          </w:tcPr>
          <w:p w14:paraId="2C909C62" w14:textId="3A5D8232" w:rsidR="008A1639" w:rsidRDefault="008A1639">
            <w:r>
              <w:t>Action</w:t>
            </w:r>
          </w:p>
        </w:tc>
        <w:tc>
          <w:tcPr>
            <w:tcW w:w="2552" w:type="dxa"/>
          </w:tcPr>
          <w:p w14:paraId="42CC2675" w14:textId="27371E44" w:rsidR="008A1639" w:rsidRDefault="008A1639">
            <w:r>
              <w:t>Justification</w:t>
            </w:r>
          </w:p>
        </w:tc>
      </w:tr>
      <w:tr w:rsidR="008A1639" w:rsidRPr="00A8261E" w14:paraId="44B1D143" w14:textId="77777777" w:rsidTr="008A1639">
        <w:tc>
          <w:tcPr>
            <w:tcW w:w="2263" w:type="dxa"/>
          </w:tcPr>
          <w:p w14:paraId="78EB3576" w14:textId="6BA7C8E1" w:rsidR="008A1639" w:rsidRDefault="008A1639">
            <w:r>
              <w:t>brand</w:t>
            </w:r>
          </w:p>
        </w:tc>
        <w:tc>
          <w:tcPr>
            <w:tcW w:w="1985" w:type="dxa"/>
          </w:tcPr>
          <w:p w14:paraId="726EE640" w14:textId="78CC392A" w:rsidR="008A1639" w:rsidRPr="00A8261E" w:rsidRDefault="008A1639">
            <w:r>
              <w:t>Same brand with multiple names. Some non-existent brands</w:t>
            </w:r>
          </w:p>
        </w:tc>
        <w:tc>
          <w:tcPr>
            <w:tcW w:w="2126" w:type="dxa"/>
          </w:tcPr>
          <w:p w14:paraId="23842528" w14:textId="6A98BA85" w:rsidR="008A1639" w:rsidRPr="00A8261E" w:rsidRDefault="008A1639">
            <w:r>
              <w:t>Map to one brand. Remove non-existent brands</w:t>
            </w:r>
          </w:p>
        </w:tc>
        <w:tc>
          <w:tcPr>
            <w:tcW w:w="2552" w:type="dxa"/>
          </w:tcPr>
          <w:p w14:paraId="1F922568" w14:textId="7C53D3D6" w:rsidR="008A1639" w:rsidRPr="00A8261E" w:rsidRDefault="008A1639">
            <w:r>
              <w:t>Categorising is easier as no duplicate categories</w:t>
            </w:r>
          </w:p>
        </w:tc>
      </w:tr>
      <w:tr w:rsidR="008A1639" w14:paraId="282EF842" w14:textId="77777777" w:rsidTr="008A1639">
        <w:tc>
          <w:tcPr>
            <w:tcW w:w="2263" w:type="dxa"/>
          </w:tcPr>
          <w:p w14:paraId="74B5BFF1" w14:textId="537C627D" w:rsidR="008A1639" w:rsidRDefault="008A1639">
            <w:r>
              <w:t>model</w:t>
            </w:r>
          </w:p>
        </w:tc>
        <w:tc>
          <w:tcPr>
            <w:tcW w:w="1985" w:type="dxa"/>
          </w:tcPr>
          <w:p w14:paraId="7B918120" w14:textId="1147E497" w:rsidR="008A1639" w:rsidRDefault="008A1639">
            <w:r>
              <w:t>Nans</w:t>
            </w:r>
          </w:p>
        </w:tc>
        <w:tc>
          <w:tcPr>
            <w:tcW w:w="2126" w:type="dxa"/>
          </w:tcPr>
          <w:p w14:paraId="18139D24" w14:textId="5E17889D" w:rsidR="008A1639" w:rsidRDefault="008A1639">
            <w:r>
              <w:t>Drop nans</w:t>
            </w:r>
          </w:p>
        </w:tc>
        <w:tc>
          <w:tcPr>
            <w:tcW w:w="2552" w:type="dxa"/>
          </w:tcPr>
          <w:p w14:paraId="438032F0" w14:textId="63212768" w:rsidR="008A1639" w:rsidRDefault="008A1639">
            <w:r>
              <w:t>Model is the primary key</w:t>
            </w:r>
          </w:p>
        </w:tc>
      </w:tr>
      <w:tr w:rsidR="008A1639" w14:paraId="002DD2F3" w14:textId="77777777" w:rsidTr="008A1639">
        <w:tc>
          <w:tcPr>
            <w:tcW w:w="2263" w:type="dxa"/>
          </w:tcPr>
          <w:p w14:paraId="2CF6B200" w14:textId="1F4CC025" w:rsidR="008A1639" w:rsidRDefault="008A1639">
            <w:proofErr w:type="spellStart"/>
            <w:r>
              <w:t>screen_size</w:t>
            </w:r>
            <w:proofErr w:type="spellEnd"/>
            <w:r>
              <w:t>, price</w:t>
            </w:r>
          </w:p>
        </w:tc>
        <w:tc>
          <w:tcPr>
            <w:tcW w:w="1985" w:type="dxa"/>
          </w:tcPr>
          <w:p w14:paraId="0F17826B" w14:textId="7401EF5B" w:rsidR="008A1639" w:rsidRDefault="008A1639">
            <w:r>
              <w:t>Values are strings</w:t>
            </w:r>
          </w:p>
        </w:tc>
        <w:tc>
          <w:tcPr>
            <w:tcW w:w="2126" w:type="dxa"/>
          </w:tcPr>
          <w:p w14:paraId="13F3033D" w14:textId="12E2716E" w:rsidR="008A1639" w:rsidRDefault="008A1639">
            <w:r>
              <w:t>Extract numbers</w:t>
            </w:r>
          </w:p>
        </w:tc>
        <w:tc>
          <w:tcPr>
            <w:tcW w:w="2552" w:type="dxa"/>
          </w:tcPr>
          <w:p w14:paraId="6CCFEFC2" w14:textId="351C5D3F" w:rsidR="008A1639" w:rsidRDefault="008A1639">
            <w:r>
              <w:t>Numerical analysis can be performed if values are floats</w:t>
            </w:r>
          </w:p>
        </w:tc>
      </w:tr>
      <w:tr w:rsidR="008A1639" w14:paraId="0E5F2ABB" w14:textId="77777777" w:rsidTr="008A1639">
        <w:tc>
          <w:tcPr>
            <w:tcW w:w="2263" w:type="dxa"/>
          </w:tcPr>
          <w:p w14:paraId="79027649" w14:textId="01270BDA" w:rsidR="008A1639" w:rsidRDefault="008A1639">
            <w:proofErr w:type="spellStart"/>
            <w:r>
              <w:t>color</w:t>
            </w:r>
            <w:proofErr w:type="spellEnd"/>
          </w:p>
        </w:tc>
        <w:tc>
          <w:tcPr>
            <w:tcW w:w="1985" w:type="dxa"/>
          </w:tcPr>
          <w:p w14:paraId="6E80CFB2" w14:textId="3F48BE21" w:rsidR="008A1639" w:rsidRDefault="008A1639">
            <w:r>
              <w:t>Different shades of the same colour</w:t>
            </w:r>
          </w:p>
        </w:tc>
        <w:tc>
          <w:tcPr>
            <w:tcW w:w="2126" w:type="dxa"/>
          </w:tcPr>
          <w:p w14:paraId="5EACCD95" w14:textId="31B2E21C" w:rsidR="008A1639" w:rsidRDefault="008A1639">
            <w:r>
              <w:t>Map to one colour</w:t>
            </w:r>
          </w:p>
        </w:tc>
        <w:tc>
          <w:tcPr>
            <w:tcW w:w="2552" w:type="dxa"/>
          </w:tcPr>
          <w:p w14:paraId="2657B8F4" w14:textId="1F2A743E" w:rsidR="008A1639" w:rsidRDefault="008A1639">
            <w:r>
              <w:t>Shade of the same colour isn’t important</w:t>
            </w:r>
          </w:p>
        </w:tc>
      </w:tr>
      <w:tr w:rsidR="008A1639" w14:paraId="6457FB88" w14:textId="77777777" w:rsidTr="008A1639">
        <w:tc>
          <w:tcPr>
            <w:tcW w:w="2263" w:type="dxa"/>
          </w:tcPr>
          <w:p w14:paraId="73F70359" w14:textId="052138A8" w:rsidR="008A1639" w:rsidRDefault="008A1639">
            <w:proofErr w:type="spellStart"/>
            <w:r>
              <w:t>harddisk</w:t>
            </w:r>
            <w:proofErr w:type="spellEnd"/>
            <w:r>
              <w:t>, ram</w:t>
            </w:r>
          </w:p>
        </w:tc>
        <w:tc>
          <w:tcPr>
            <w:tcW w:w="1985" w:type="dxa"/>
          </w:tcPr>
          <w:p w14:paraId="66486F1B" w14:textId="4CE27581" w:rsidR="008A1639" w:rsidRDefault="008A1639">
            <w:r>
              <w:t>Multiple units</w:t>
            </w:r>
          </w:p>
        </w:tc>
        <w:tc>
          <w:tcPr>
            <w:tcW w:w="2126" w:type="dxa"/>
          </w:tcPr>
          <w:p w14:paraId="03DB4FBB" w14:textId="65F0D60A" w:rsidR="008A1639" w:rsidRDefault="008A1639">
            <w:r>
              <w:t>Convert units and turn to float. Drop nans</w:t>
            </w:r>
          </w:p>
        </w:tc>
        <w:tc>
          <w:tcPr>
            <w:tcW w:w="2552" w:type="dxa"/>
          </w:tcPr>
          <w:p w14:paraId="0F8E6226" w14:textId="5CBC4754" w:rsidR="008A1639" w:rsidRDefault="008A1639">
            <w:r>
              <w:t>Numerical analysis can be performed if values are floats and same unit</w:t>
            </w:r>
          </w:p>
        </w:tc>
      </w:tr>
      <w:tr w:rsidR="008A1639" w14:paraId="0948D915" w14:textId="77777777" w:rsidTr="008A1639">
        <w:tc>
          <w:tcPr>
            <w:tcW w:w="2263" w:type="dxa"/>
          </w:tcPr>
          <w:p w14:paraId="1E59854C" w14:textId="397F4BCA" w:rsidR="008A1639" w:rsidRDefault="008A1639">
            <w:proofErr w:type="spellStart"/>
            <w:r>
              <w:t>cpu</w:t>
            </w:r>
            <w:proofErr w:type="spellEnd"/>
          </w:p>
        </w:tc>
        <w:tc>
          <w:tcPr>
            <w:tcW w:w="1985" w:type="dxa"/>
          </w:tcPr>
          <w:p w14:paraId="6B5B75DF" w14:textId="5E7FB793" w:rsidR="008A1639" w:rsidRDefault="008A1639">
            <w:r>
              <w:t>Some specific CPU models, mostly just CPU family (</w:t>
            </w:r>
            <w:proofErr w:type="gramStart"/>
            <w:r>
              <w:t>i.e.</w:t>
            </w:r>
            <w:proofErr w:type="gramEnd"/>
            <w:r>
              <w:t xml:space="preserve"> intel i5)</w:t>
            </w:r>
          </w:p>
        </w:tc>
        <w:tc>
          <w:tcPr>
            <w:tcW w:w="2126" w:type="dxa"/>
          </w:tcPr>
          <w:p w14:paraId="2EC5CDDF" w14:textId="08A5FBC4" w:rsidR="008A1639" w:rsidRDefault="008A1639">
            <w:r>
              <w:t>Map all CPUs to their CPU family</w:t>
            </w:r>
          </w:p>
        </w:tc>
        <w:tc>
          <w:tcPr>
            <w:tcW w:w="2552" w:type="dxa"/>
          </w:tcPr>
          <w:p w14:paraId="7577A02D" w14:textId="5F400179" w:rsidR="008A1639" w:rsidRDefault="008A1639">
            <w:r>
              <w:t>Data can now be categorised by CPU family</w:t>
            </w:r>
          </w:p>
        </w:tc>
      </w:tr>
      <w:tr w:rsidR="008A1639" w14:paraId="697EC8BE" w14:textId="77777777" w:rsidTr="008A1639">
        <w:tc>
          <w:tcPr>
            <w:tcW w:w="2263" w:type="dxa"/>
          </w:tcPr>
          <w:p w14:paraId="3BE60EA1" w14:textId="4165F3A5" w:rsidR="008A1639" w:rsidRDefault="008A1639">
            <w:r>
              <w:t>OS</w:t>
            </w:r>
          </w:p>
        </w:tc>
        <w:tc>
          <w:tcPr>
            <w:tcW w:w="1985" w:type="dxa"/>
          </w:tcPr>
          <w:p w14:paraId="03CC02D8" w14:textId="2B7CD72F" w:rsidR="008A1639" w:rsidRDefault="008A1639">
            <w:r>
              <w:t>Same OS with multiple names</w:t>
            </w:r>
          </w:p>
        </w:tc>
        <w:tc>
          <w:tcPr>
            <w:tcW w:w="2126" w:type="dxa"/>
          </w:tcPr>
          <w:p w14:paraId="4495CF77" w14:textId="3D368E74" w:rsidR="008A1639" w:rsidRDefault="008A1639">
            <w:r>
              <w:t>Map to one OS</w:t>
            </w:r>
          </w:p>
        </w:tc>
        <w:tc>
          <w:tcPr>
            <w:tcW w:w="2552" w:type="dxa"/>
          </w:tcPr>
          <w:p w14:paraId="4244EE82" w14:textId="77029FE8" w:rsidR="008A1639" w:rsidRDefault="008A1639">
            <w:r>
              <w:t>Categorising is easier as no duplicates</w:t>
            </w:r>
          </w:p>
        </w:tc>
      </w:tr>
      <w:tr w:rsidR="008A1639" w14:paraId="370A55A5" w14:textId="77777777" w:rsidTr="008A1639">
        <w:tc>
          <w:tcPr>
            <w:tcW w:w="2263" w:type="dxa"/>
          </w:tcPr>
          <w:p w14:paraId="3FE800DB" w14:textId="2999B38A" w:rsidR="008A1639" w:rsidRDefault="008A1639" w:rsidP="00A67F65">
            <w:proofErr w:type="spellStart"/>
            <w:r>
              <w:t>special_features</w:t>
            </w:r>
            <w:proofErr w:type="spellEnd"/>
          </w:p>
        </w:tc>
        <w:tc>
          <w:tcPr>
            <w:tcW w:w="1985" w:type="dxa"/>
          </w:tcPr>
          <w:p w14:paraId="4275B79C" w14:textId="57C5C437" w:rsidR="008A1639" w:rsidRDefault="008A1639" w:rsidP="00A67F65">
            <w:r>
              <w:t>Same special features with multiple names. High nan %</w:t>
            </w:r>
          </w:p>
        </w:tc>
        <w:tc>
          <w:tcPr>
            <w:tcW w:w="2126" w:type="dxa"/>
          </w:tcPr>
          <w:p w14:paraId="3911C4A6" w14:textId="6B7C2634" w:rsidR="008A1639" w:rsidRDefault="008A1639" w:rsidP="00A67F65">
            <w:r>
              <w:t>Map to one name. Leave nans</w:t>
            </w:r>
          </w:p>
        </w:tc>
        <w:tc>
          <w:tcPr>
            <w:tcW w:w="2552" w:type="dxa"/>
          </w:tcPr>
          <w:p w14:paraId="79B1DA22" w14:textId="10EDB09C" w:rsidR="008A1639" w:rsidRDefault="008A1639" w:rsidP="00A67F65">
            <w:r>
              <w:t>Categorising is easier as no duplicates. Laptop doesn’t need special features, so no need to drop nans</w:t>
            </w:r>
          </w:p>
        </w:tc>
      </w:tr>
      <w:tr w:rsidR="008A1639" w14:paraId="7CE6C7FC" w14:textId="77777777" w:rsidTr="008A1639">
        <w:tc>
          <w:tcPr>
            <w:tcW w:w="2263" w:type="dxa"/>
          </w:tcPr>
          <w:p w14:paraId="22846832" w14:textId="56F9778F" w:rsidR="008A1639" w:rsidRDefault="008A1639" w:rsidP="00A67F65">
            <w:r>
              <w:t>graphics</w:t>
            </w:r>
          </w:p>
        </w:tc>
        <w:tc>
          <w:tcPr>
            <w:tcW w:w="1985" w:type="dxa"/>
          </w:tcPr>
          <w:p w14:paraId="4C9E040E" w14:textId="3F11DCCB" w:rsidR="008A1639" w:rsidRDefault="008A1639" w:rsidP="00A67F65">
            <w:r>
              <w:t xml:space="preserve">Some GPU names but mostly Integrated/Dedicated </w:t>
            </w:r>
          </w:p>
        </w:tc>
        <w:tc>
          <w:tcPr>
            <w:tcW w:w="2126" w:type="dxa"/>
          </w:tcPr>
          <w:p w14:paraId="650E6846" w14:textId="212B3870" w:rsidR="008A1639" w:rsidRDefault="008A1639" w:rsidP="00A67F65">
            <w:r>
              <w:t>Move GPU names to GC. Fill nans with Integrated or Dedicated based on GC</w:t>
            </w:r>
          </w:p>
        </w:tc>
        <w:tc>
          <w:tcPr>
            <w:tcW w:w="2552" w:type="dxa"/>
          </w:tcPr>
          <w:p w14:paraId="74C32170" w14:textId="582172A5" w:rsidR="008A1639" w:rsidRDefault="008A1639" w:rsidP="00A67F65">
            <w:r>
              <w:t>Specific GPUs should be in GC column</w:t>
            </w:r>
          </w:p>
        </w:tc>
      </w:tr>
      <w:tr w:rsidR="008A1639" w14:paraId="5303FB63" w14:textId="77777777" w:rsidTr="008A1639">
        <w:tc>
          <w:tcPr>
            <w:tcW w:w="2263" w:type="dxa"/>
          </w:tcPr>
          <w:p w14:paraId="72178807" w14:textId="066F1CBC" w:rsidR="008A1639" w:rsidRDefault="008A1639" w:rsidP="00A67F65">
            <w:proofErr w:type="spellStart"/>
            <w:r>
              <w:t>graphics_coprocessor</w:t>
            </w:r>
            <w:proofErr w:type="spellEnd"/>
            <w:r>
              <w:t xml:space="preserve"> (GC)</w:t>
            </w:r>
          </w:p>
        </w:tc>
        <w:tc>
          <w:tcPr>
            <w:tcW w:w="1985" w:type="dxa"/>
          </w:tcPr>
          <w:p w14:paraId="0BCA5727" w14:textId="309E4DC8" w:rsidR="008A1639" w:rsidRDefault="008A1639" w:rsidP="00A67F65">
            <w:r>
              <w:t>High nan %. Many names for same GPU</w:t>
            </w:r>
          </w:p>
        </w:tc>
        <w:tc>
          <w:tcPr>
            <w:tcW w:w="2126" w:type="dxa"/>
          </w:tcPr>
          <w:p w14:paraId="6C7E2824" w14:textId="7EA5F936" w:rsidR="008A1639" w:rsidRDefault="008A1639" w:rsidP="00A67F65">
            <w:r>
              <w:t>Drop nans. Map to one name</w:t>
            </w:r>
          </w:p>
        </w:tc>
        <w:tc>
          <w:tcPr>
            <w:tcW w:w="2552" w:type="dxa"/>
          </w:tcPr>
          <w:p w14:paraId="3ED6D707" w14:textId="05A05D86" w:rsidR="008A1639" w:rsidRDefault="008A1639" w:rsidP="00A67F65">
            <w:r>
              <w:t>Knowing the GPU is vital information. Categorisation is easier</w:t>
            </w:r>
          </w:p>
        </w:tc>
      </w:tr>
      <w:tr w:rsidR="008A1639" w14:paraId="526ED1C7" w14:textId="77777777" w:rsidTr="008A1639">
        <w:tc>
          <w:tcPr>
            <w:tcW w:w="2263" w:type="dxa"/>
          </w:tcPr>
          <w:p w14:paraId="3C9309F4" w14:textId="162B5B6A" w:rsidR="008A1639" w:rsidRDefault="008A1639" w:rsidP="00A67F65">
            <w:proofErr w:type="spellStart"/>
            <w:r>
              <w:t>cpu_speed</w:t>
            </w:r>
            <w:proofErr w:type="spellEnd"/>
          </w:p>
        </w:tc>
        <w:tc>
          <w:tcPr>
            <w:tcW w:w="1985" w:type="dxa"/>
          </w:tcPr>
          <w:p w14:paraId="6FF1B5C5" w14:textId="5214248B" w:rsidR="008A1639" w:rsidRDefault="008A1639" w:rsidP="00A67F65">
            <w:r>
              <w:t>High nan %, multiple units</w:t>
            </w:r>
          </w:p>
        </w:tc>
        <w:tc>
          <w:tcPr>
            <w:tcW w:w="2126" w:type="dxa"/>
          </w:tcPr>
          <w:p w14:paraId="26D7487E" w14:textId="13FEA234" w:rsidR="008A1639" w:rsidRDefault="008A1639" w:rsidP="00A67F65">
            <w:r>
              <w:t xml:space="preserve">Drop column </w:t>
            </w:r>
          </w:p>
        </w:tc>
        <w:tc>
          <w:tcPr>
            <w:tcW w:w="2552" w:type="dxa"/>
          </w:tcPr>
          <w:p w14:paraId="2C04E26A" w14:textId="0C550875" w:rsidR="008A1639" w:rsidRDefault="008A1639" w:rsidP="00A67F65">
            <w:r>
              <w:t>CPU speed alone is not a good indicator of CPU performance. This combined with a high nan% makes the column useless</w:t>
            </w:r>
          </w:p>
        </w:tc>
      </w:tr>
      <w:tr w:rsidR="008A1639" w14:paraId="1E399C52" w14:textId="77777777" w:rsidTr="008A1639">
        <w:tc>
          <w:tcPr>
            <w:tcW w:w="2263" w:type="dxa"/>
          </w:tcPr>
          <w:p w14:paraId="00728DE6" w14:textId="3A0B7793" w:rsidR="008A1639" w:rsidRDefault="008A1639" w:rsidP="00A67F65">
            <w:r>
              <w:t>rating</w:t>
            </w:r>
          </w:p>
        </w:tc>
        <w:tc>
          <w:tcPr>
            <w:tcW w:w="1985" w:type="dxa"/>
          </w:tcPr>
          <w:p w14:paraId="45BA526C" w14:textId="765B147B" w:rsidR="008A1639" w:rsidRDefault="008A1639" w:rsidP="00A67F65">
            <w:r>
              <w:t>High nan %</w:t>
            </w:r>
          </w:p>
        </w:tc>
        <w:tc>
          <w:tcPr>
            <w:tcW w:w="2126" w:type="dxa"/>
          </w:tcPr>
          <w:p w14:paraId="17F8D6F9" w14:textId="60C7304F" w:rsidR="008A1639" w:rsidRDefault="008A1639" w:rsidP="00A67F65">
            <w:r>
              <w:t>None</w:t>
            </w:r>
          </w:p>
        </w:tc>
        <w:tc>
          <w:tcPr>
            <w:tcW w:w="2552" w:type="dxa"/>
          </w:tcPr>
          <w:p w14:paraId="405BD650" w14:textId="76B6372B" w:rsidR="008A1639" w:rsidRDefault="008A1639" w:rsidP="00A67F65">
            <w:r>
              <w:t>Rating is non-critical information with a nan implying the laptop has no reviews</w:t>
            </w:r>
          </w:p>
        </w:tc>
      </w:tr>
    </w:tbl>
    <w:p w14:paraId="2581BC37" w14:textId="77777777" w:rsidR="00B63965" w:rsidRDefault="008A1639" w:rsidP="00B63965">
      <w:pPr>
        <w:keepNext/>
      </w:pPr>
      <w:r w:rsidRPr="008A1639">
        <w:lastRenderedPageBreak/>
        <w:drawing>
          <wp:inline distT="0" distB="0" distL="0" distR="0" wp14:anchorId="5A337157" wp14:editId="15F29F6F">
            <wp:extent cx="5731510" cy="3736975"/>
            <wp:effectExtent l="0" t="0" r="2540" b="0"/>
            <wp:docPr id="194288893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88930" name="Picture 1" descr="A graph of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6024" w14:textId="1C146D75" w:rsidR="00C7086E" w:rsidRDefault="00B63965" w:rsidP="00B63965">
      <w:pPr>
        <w:pStyle w:val="Caption"/>
        <w:jc w:val="center"/>
      </w:pPr>
      <w:r>
        <w:t xml:space="preserve">Figure </w:t>
      </w:r>
      <w:fldSimple w:instr=" SEQ Figure \* ARABIC ">
        <w:r w:rsidR="00941D34">
          <w:rPr>
            <w:noProof/>
          </w:rPr>
          <w:t>1</w:t>
        </w:r>
      </w:fldSimple>
    </w:p>
    <w:p w14:paraId="410C89EA" w14:textId="77777777" w:rsidR="005141A7" w:rsidRDefault="005141A7" w:rsidP="003B542D"/>
    <w:p w14:paraId="2E894F6D" w14:textId="764E264B" w:rsidR="003D120F" w:rsidRDefault="003D120F" w:rsidP="003B542D">
      <w:r>
        <w:t>Customer 1 needs a new gaming laptop</w:t>
      </w:r>
      <w:r w:rsidR="006E38B4">
        <w:t xml:space="preserve"> </w:t>
      </w:r>
      <w:r w:rsidR="000E7BB2">
        <w:t>running</w:t>
      </w:r>
      <w:r w:rsidR="006E38B4">
        <w:t xml:space="preserve"> </w:t>
      </w:r>
      <w:r w:rsidR="00E564C9">
        <w:t>W</w:t>
      </w:r>
      <w:r w:rsidR="006E38B4">
        <w:t>indows</w:t>
      </w:r>
      <w:r w:rsidR="000E7BB2">
        <w:t xml:space="preserve">, </w:t>
      </w:r>
      <w:r w:rsidR="006E38B4">
        <w:t>since this is the OS with the most support for games. To play the latest games</w:t>
      </w:r>
      <w:r w:rsidR="000E7BB2">
        <w:t xml:space="preserve"> smoothly at high quality, </w:t>
      </w:r>
      <w:r w:rsidR="006E38B4">
        <w:t xml:space="preserve">a good CPU and GPU are </w:t>
      </w:r>
      <w:r w:rsidR="00E564C9">
        <w:t xml:space="preserve">required as well as sufficient RAM. Furthermore, lots of storage space is required to be able to store a diverse library of games as modern games </w:t>
      </w:r>
      <w:r w:rsidR="000E7BB2">
        <w:t xml:space="preserve">can be </w:t>
      </w:r>
      <w:r w:rsidR="00E564C9">
        <w:t>larger than 100GB. Therefore, these 4 variables should be maximised whilst remaining within the customer’s price range.</w:t>
      </w:r>
    </w:p>
    <w:p w14:paraId="5A9FB453" w14:textId="77777777" w:rsidR="00CA196B" w:rsidRDefault="00CA196B" w:rsidP="003B542D"/>
    <w:p w14:paraId="798B51B7" w14:textId="4877BF33" w:rsidR="00595359" w:rsidRDefault="00CA196B" w:rsidP="003B542D">
      <w:proofErr w:type="spellStart"/>
      <w:r>
        <w:t>UserBenchmark’s</w:t>
      </w:r>
      <w:proofErr w:type="spellEnd"/>
      <w:r>
        <w:t xml:space="preserve"> GPU </w:t>
      </w:r>
      <w:proofErr w:type="gramStart"/>
      <w:r>
        <w:t>dataset</w:t>
      </w:r>
      <w:r w:rsidR="00050D75">
        <w:rPr>
          <w:vertAlign w:val="superscript"/>
        </w:rPr>
        <w:t>[</w:t>
      </w:r>
      <w:proofErr w:type="gramEnd"/>
      <w:r w:rsidR="00050D75">
        <w:rPr>
          <w:vertAlign w:val="superscript"/>
        </w:rPr>
        <w:t>1]</w:t>
      </w:r>
      <w:r>
        <w:t xml:space="preserve"> </w:t>
      </w:r>
      <w:r w:rsidR="00BC6C5D">
        <w:t>measures</w:t>
      </w:r>
      <w:r>
        <w:t xml:space="preserve"> </w:t>
      </w:r>
      <w:r w:rsidR="00BC6C5D">
        <w:t xml:space="preserve">the relative performance of a GPU compared to an Nvidia RTX 2060S. Looking at the benchmarks of Nvidia’s </w:t>
      </w:r>
      <w:r w:rsidR="00E33965">
        <w:t xml:space="preserve">10-40 series </w:t>
      </w:r>
      <w:r w:rsidR="008A7E3C">
        <w:t>(</w:t>
      </w:r>
      <w:r w:rsidR="00B63965">
        <w:t>figure 2</w:t>
      </w:r>
      <w:r w:rsidR="008A7E3C">
        <w:t xml:space="preserve">) </w:t>
      </w:r>
      <w:r w:rsidR="00E33965">
        <w:t xml:space="preserve">shows that </w:t>
      </w:r>
      <w:r w:rsidR="004E77BF">
        <w:t xml:space="preserve">performance </w:t>
      </w:r>
      <w:r w:rsidR="00242F88">
        <w:t xml:space="preserve">generally improves with each series, however a GPU isn’t always better just because it’s in a later generation. </w:t>
      </w:r>
      <w:r w:rsidR="00595359">
        <w:t>It also worth noting that the ‘Ti’ version of a GPU is always better than the regular version.</w:t>
      </w:r>
    </w:p>
    <w:p w14:paraId="7B25EB53" w14:textId="14F7F623" w:rsidR="00B44283" w:rsidRDefault="00941D34" w:rsidP="00B44283">
      <w:pPr>
        <w:keepNext/>
        <w:jc w:val="center"/>
      </w:pPr>
      <w:r w:rsidRPr="00941D34">
        <w:lastRenderedPageBreak/>
        <w:drawing>
          <wp:inline distT="0" distB="0" distL="0" distR="0" wp14:anchorId="07AA5D75" wp14:editId="34786604">
            <wp:extent cx="5731510" cy="3414395"/>
            <wp:effectExtent l="0" t="0" r="2540" b="0"/>
            <wp:docPr id="165558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57D8" w14:textId="6B6E5279" w:rsidR="00E564C9" w:rsidRDefault="00B44283" w:rsidP="00B44283">
      <w:pPr>
        <w:pStyle w:val="Caption"/>
        <w:jc w:val="center"/>
      </w:pPr>
      <w:r>
        <w:t xml:space="preserve">Figure </w:t>
      </w:r>
      <w:fldSimple w:instr=" SEQ Figure \* ARABIC ">
        <w:r w:rsidR="00941D34">
          <w:rPr>
            <w:noProof/>
          </w:rPr>
          <w:t>2</w:t>
        </w:r>
      </w:fldSimple>
      <w:r w:rsidR="00B63965">
        <w:rPr>
          <w:noProof/>
        </w:rPr>
        <w:t xml:space="preserve"> – Benchmark of </w:t>
      </w:r>
      <w:r w:rsidR="00B63965">
        <w:rPr>
          <w:noProof/>
        </w:rPr>
        <w:t xml:space="preserve">most common </w:t>
      </w:r>
      <w:r w:rsidR="00B63965">
        <w:rPr>
          <w:noProof/>
        </w:rPr>
        <w:t>gaming GPUs</w:t>
      </w:r>
    </w:p>
    <w:p w14:paraId="79A937C0" w14:textId="77777777" w:rsidR="00B44283" w:rsidRDefault="00B44283" w:rsidP="003B542D"/>
    <w:p w14:paraId="2A74B28F" w14:textId="04E5BB82" w:rsidR="00B44283" w:rsidRPr="00B44283" w:rsidRDefault="00B44283" w:rsidP="003B542D">
      <w:pPr>
        <w:rPr>
          <w:rFonts w:cstheme="minorHAnsi"/>
        </w:rPr>
      </w:pPr>
      <w:proofErr w:type="spellStart"/>
      <w:r w:rsidRPr="00B44283">
        <w:rPr>
          <w:rFonts w:cstheme="minorHAnsi"/>
        </w:rPr>
        <w:t>UserBenchmark</w:t>
      </w:r>
      <w:proofErr w:type="spellEnd"/>
      <w:r w:rsidRPr="00B44283">
        <w:rPr>
          <w:rFonts w:cstheme="minorHAnsi"/>
        </w:rPr>
        <w:t xml:space="preserve"> also has a CPU </w:t>
      </w:r>
      <w:proofErr w:type="gramStart"/>
      <w:r w:rsidRPr="00B44283">
        <w:rPr>
          <w:rFonts w:cstheme="minorHAnsi"/>
        </w:rPr>
        <w:t>dataset</w:t>
      </w:r>
      <w:r w:rsidR="00050D75">
        <w:rPr>
          <w:rFonts w:cstheme="minorHAnsi"/>
          <w:vertAlign w:val="superscript"/>
        </w:rPr>
        <w:t>[</w:t>
      </w:r>
      <w:proofErr w:type="gramEnd"/>
      <w:r w:rsidR="00050D75">
        <w:rPr>
          <w:rFonts w:cstheme="minorHAnsi"/>
          <w:vertAlign w:val="superscript"/>
        </w:rPr>
        <w:t>2]</w:t>
      </w:r>
      <w:r w:rsidRPr="00B44283">
        <w:rPr>
          <w:rFonts w:cstheme="minorHAnsi"/>
        </w:rPr>
        <w:t xml:space="preserve"> which measures the effective speed of a CPU relative to an </w:t>
      </w:r>
      <w:r w:rsidRPr="00B44283">
        <w:rPr>
          <w:rFonts w:cstheme="minorHAnsi"/>
          <w:color w:val="333333"/>
          <w:shd w:val="clear" w:color="auto" w:fill="FFFFFF"/>
        </w:rPr>
        <w:t>Intel i9-9900K</w:t>
      </w:r>
      <w:r>
        <w:rPr>
          <w:rFonts w:cstheme="minorHAnsi"/>
          <w:color w:val="333333"/>
          <w:shd w:val="clear" w:color="auto" w:fill="FFFFFF"/>
        </w:rPr>
        <w:t>. Most laptops in the</w:t>
      </w:r>
      <w:r w:rsidR="008A7E3C">
        <w:rPr>
          <w:rFonts w:cstheme="minorHAnsi"/>
          <w:color w:val="333333"/>
          <w:shd w:val="clear" w:color="auto" w:fill="FFFFFF"/>
        </w:rPr>
        <w:t xml:space="preserve"> amazon laptop</w:t>
      </w:r>
      <w:r>
        <w:rPr>
          <w:rFonts w:cstheme="minorHAnsi"/>
          <w:color w:val="333333"/>
          <w:shd w:val="clear" w:color="auto" w:fill="FFFFFF"/>
        </w:rPr>
        <w:t xml:space="preserve"> dataset do not have a specific CPU model and as a result the </w:t>
      </w:r>
      <w:r w:rsidR="00DE0682">
        <w:rPr>
          <w:rFonts w:cstheme="minorHAnsi"/>
          <w:color w:val="333333"/>
          <w:shd w:val="clear" w:color="auto" w:fill="FFFFFF"/>
        </w:rPr>
        <w:t>only way to compare</w:t>
      </w:r>
      <w:r w:rsidR="008A7E3C">
        <w:rPr>
          <w:rFonts w:cstheme="minorHAnsi"/>
          <w:color w:val="333333"/>
          <w:shd w:val="clear" w:color="auto" w:fill="FFFFFF"/>
        </w:rPr>
        <w:t xml:space="preserve"> </w:t>
      </w:r>
      <w:r w:rsidR="00DE0682">
        <w:rPr>
          <w:rFonts w:cstheme="minorHAnsi"/>
          <w:color w:val="333333"/>
          <w:shd w:val="clear" w:color="auto" w:fill="FFFFFF"/>
        </w:rPr>
        <w:t xml:space="preserve">CPUs is by looking at the average benchmark of a laptop CPU’s family. </w:t>
      </w:r>
      <w:r w:rsidR="00B63965">
        <w:rPr>
          <w:rFonts w:cstheme="minorHAnsi"/>
          <w:color w:val="333333"/>
          <w:shd w:val="clear" w:color="auto" w:fill="FFFFFF"/>
        </w:rPr>
        <w:t xml:space="preserve">Figure 3 </w:t>
      </w:r>
      <w:r w:rsidR="00DE0682">
        <w:rPr>
          <w:rFonts w:cstheme="minorHAnsi"/>
          <w:color w:val="333333"/>
          <w:shd w:val="clear" w:color="auto" w:fill="FFFFFF"/>
        </w:rPr>
        <w:t xml:space="preserve">shows that Core i9 is on average best, with </w:t>
      </w:r>
      <w:proofErr w:type="spellStart"/>
      <w:r w:rsidR="00DE0682">
        <w:rPr>
          <w:rFonts w:cstheme="minorHAnsi"/>
          <w:color w:val="333333"/>
          <w:shd w:val="clear" w:color="auto" w:fill="FFFFFF"/>
        </w:rPr>
        <w:t>Ryzen</w:t>
      </w:r>
      <w:proofErr w:type="spellEnd"/>
      <w:r w:rsidR="00DE0682">
        <w:rPr>
          <w:rFonts w:cstheme="minorHAnsi"/>
          <w:color w:val="333333"/>
          <w:shd w:val="clear" w:color="auto" w:fill="FFFFFF"/>
        </w:rPr>
        <w:t xml:space="preserve"> 9 a small step behind.</w:t>
      </w:r>
      <w:r w:rsidR="00B63965">
        <w:rPr>
          <w:rFonts w:cstheme="minorHAnsi"/>
          <w:color w:val="333333"/>
          <w:shd w:val="clear" w:color="auto" w:fill="FFFFFF"/>
        </w:rPr>
        <w:t xml:space="preserve"> Otherwise, a </w:t>
      </w:r>
      <w:proofErr w:type="spellStart"/>
      <w:r w:rsidR="00B63965">
        <w:rPr>
          <w:rFonts w:cstheme="minorHAnsi"/>
          <w:color w:val="333333"/>
          <w:shd w:val="clear" w:color="auto" w:fill="FFFFFF"/>
        </w:rPr>
        <w:t>Ryzen</w:t>
      </w:r>
      <w:proofErr w:type="spellEnd"/>
      <w:r w:rsidR="00B63965">
        <w:rPr>
          <w:rFonts w:cstheme="minorHAnsi"/>
          <w:color w:val="333333"/>
          <w:shd w:val="clear" w:color="auto" w:fill="FFFFFF"/>
        </w:rPr>
        <w:t xml:space="preserve"> is generally better than it’s Intel Core equivalent.</w:t>
      </w:r>
    </w:p>
    <w:p w14:paraId="1A6D8FC1" w14:textId="7504D7E4" w:rsidR="00B44283" w:rsidRDefault="005141A7" w:rsidP="00B44283">
      <w:pPr>
        <w:keepNext/>
        <w:jc w:val="center"/>
      </w:pPr>
      <w:r w:rsidRPr="005141A7">
        <w:drawing>
          <wp:inline distT="0" distB="0" distL="0" distR="0" wp14:anchorId="55DB3A57" wp14:editId="6FCEC5DE">
            <wp:extent cx="5731510" cy="3322955"/>
            <wp:effectExtent l="0" t="0" r="2540" b="0"/>
            <wp:docPr id="95380933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9334" name="Picture 1" descr="A graph of different colored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7E0" w14:textId="227B0347" w:rsidR="00546EDE" w:rsidRDefault="00B44283" w:rsidP="00B44283">
      <w:pPr>
        <w:pStyle w:val="Caption"/>
        <w:jc w:val="center"/>
      </w:pPr>
      <w:r>
        <w:t xml:space="preserve">Figure </w:t>
      </w:r>
      <w:fldSimple w:instr=" SEQ Figure \* ARABIC ">
        <w:r w:rsidR="00941D34">
          <w:rPr>
            <w:noProof/>
          </w:rPr>
          <w:t>3</w:t>
        </w:r>
      </w:fldSimple>
    </w:p>
    <w:p w14:paraId="1FE4DDCD" w14:textId="77777777" w:rsidR="004E77BF" w:rsidRDefault="004E77BF" w:rsidP="004E77BF"/>
    <w:p w14:paraId="52C76806" w14:textId="50A85421" w:rsidR="004E77BF" w:rsidRPr="004E77BF" w:rsidRDefault="00242F88" w:rsidP="004E77BF">
      <w:r>
        <w:t>Using the follow equation, each of the 4 important variables is given equal important and provides a value on the total effectiveness of a laptop at gaming.</w:t>
      </w:r>
    </w:p>
    <w:p w14:paraId="311DCD66" w14:textId="5A009961" w:rsidR="00CA196B" w:rsidRPr="00242F88" w:rsidRDefault="00CA196B" w:rsidP="00CA196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Gaming Score=RAM*2+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Storage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+GPU benchmark+ CPU benchmark</m:t>
          </m:r>
        </m:oMath>
      </m:oMathPara>
    </w:p>
    <w:p w14:paraId="5963BBAA" w14:textId="278DB575" w:rsidR="00242F88" w:rsidRPr="00242F88" w:rsidRDefault="00242F88" w:rsidP="00CA196B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Gaming Score Efficiency=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Gaming Score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Price</m:t>
              </m:r>
            </m:den>
          </m:f>
        </m:oMath>
      </m:oMathPara>
    </w:p>
    <w:p w14:paraId="49F8AD18" w14:textId="77777777" w:rsidR="00242F88" w:rsidRPr="00CA196B" w:rsidRDefault="00242F88" w:rsidP="00CA196B">
      <w:pPr>
        <w:jc w:val="center"/>
        <w:rPr>
          <w:sz w:val="24"/>
          <w:szCs w:val="24"/>
        </w:rPr>
      </w:pPr>
    </w:p>
    <w:p w14:paraId="7F7DF08E" w14:textId="75E2901E" w:rsidR="005B55A9" w:rsidRDefault="005141A7" w:rsidP="005B55A9">
      <w:pPr>
        <w:keepNext/>
        <w:jc w:val="center"/>
      </w:pPr>
      <w:r w:rsidRPr="005141A7">
        <w:rPr>
          <w:noProof/>
        </w:rPr>
        <w:drawing>
          <wp:inline distT="0" distB="0" distL="0" distR="0" wp14:anchorId="0FBFBACC" wp14:editId="135DF7EE">
            <wp:extent cx="5731510" cy="6250940"/>
            <wp:effectExtent l="0" t="0" r="2540" b="0"/>
            <wp:docPr id="12879027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2742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75" w:rsidRPr="000C2975">
        <w:rPr>
          <w:noProof/>
        </w:rPr>
        <w:t xml:space="preserve"> </w:t>
      </w:r>
    </w:p>
    <w:p w14:paraId="1D82789D" w14:textId="31F5F3E7" w:rsidR="005B55A9" w:rsidRDefault="005B55A9" w:rsidP="005B55A9">
      <w:pPr>
        <w:pStyle w:val="Caption"/>
        <w:jc w:val="center"/>
      </w:pPr>
      <w:r>
        <w:t xml:space="preserve">Figure </w:t>
      </w:r>
      <w:fldSimple w:instr=" SEQ Figure \* ARABIC ">
        <w:r w:rsidR="00941D34">
          <w:rPr>
            <w:noProof/>
          </w:rPr>
          <w:t>4</w:t>
        </w:r>
      </w:fldSimple>
    </w:p>
    <w:p w14:paraId="62335695" w14:textId="5C38861D" w:rsidR="00CA196B" w:rsidRDefault="00717F93" w:rsidP="00CA196B">
      <w:pPr>
        <w:jc w:val="center"/>
      </w:pPr>
      <w:r w:rsidRPr="00717F93">
        <w:t xml:space="preserve"> </w:t>
      </w:r>
    </w:p>
    <w:p w14:paraId="3DB10E8C" w14:textId="524D1A57" w:rsidR="00E564C9" w:rsidRDefault="005B55A9" w:rsidP="003B542D">
      <w:r>
        <w:lastRenderedPageBreak/>
        <w:t xml:space="preserve">Taking a mix of the most powerful and most </w:t>
      </w:r>
      <w:r w:rsidR="000C2975">
        <w:t xml:space="preserve">value-for-money </w:t>
      </w:r>
      <w:r>
        <w:t>laptops</w:t>
      </w:r>
      <w:r w:rsidR="00B63965">
        <w:t xml:space="preserve"> shown in figure 4</w:t>
      </w:r>
      <w:r>
        <w:t>, the final recommendations are:</w:t>
      </w:r>
    </w:p>
    <w:p w14:paraId="523E3BBF" w14:textId="77777777" w:rsidR="005B55A9" w:rsidRDefault="005B55A9" w:rsidP="005B55A9">
      <w:pPr>
        <w:pStyle w:val="ListParagraph"/>
        <w:numPr>
          <w:ilvl w:val="0"/>
          <w:numId w:val="1"/>
        </w:numPr>
      </w:pPr>
      <w:r>
        <w:t>G16 7620 Laptop</w:t>
      </w:r>
    </w:p>
    <w:p w14:paraId="305689F4" w14:textId="6DC6F6BD" w:rsidR="005B55A9" w:rsidRDefault="005B55A9" w:rsidP="005B55A9">
      <w:pPr>
        <w:pStyle w:val="ListParagraph"/>
        <w:numPr>
          <w:ilvl w:val="0"/>
          <w:numId w:val="1"/>
        </w:numPr>
      </w:pPr>
      <w:r>
        <w:t>MSI Katana 15</w:t>
      </w:r>
    </w:p>
    <w:p w14:paraId="5B2AA73B" w14:textId="759914D4" w:rsidR="005B55A9" w:rsidRDefault="005B55A9" w:rsidP="005B55A9">
      <w:pPr>
        <w:pStyle w:val="ListParagraph"/>
        <w:numPr>
          <w:ilvl w:val="0"/>
          <w:numId w:val="1"/>
        </w:numPr>
      </w:pPr>
      <w:r>
        <w:t>Nitro 5</w:t>
      </w:r>
    </w:p>
    <w:p w14:paraId="2E38B8D1" w14:textId="46DA4762" w:rsidR="005B55A9" w:rsidRDefault="005B55A9" w:rsidP="005B55A9">
      <w:pPr>
        <w:pStyle w:val="ListParagraph"/>
        <w:numPr>
          <w:ilvl w:val="0"/>
          <w:numId w:val="1"/>
        </w:numPr>
      </w:pPr>
      <w:r>
        <w:t>AN15-55-56AP</w:t>
      </w:r>
    </w:p>
    <w:p w14:paraId="4B77E244" w14:textId="1A4EA2AC" w:rsidR="005B55A9" w:rsidRDefault="005B55A9" w:rsidP="005B55A9">
      <w:pPr>
        <w:pStyle w:val="ListParagraph"/>
        <w:numPr>
          <w:ilvl w:val="0"/>
          <w:numId w:val="1"/>
        </w:numPr>
      </w:pPr>
      <w:r>
        <w:t xml:space="preserve">HP </w:t>
      </w:r>
      <w:proofErr w:type="spellStart"/>
      <w:r>
        <w:t>Victus</w:t>
      </w:r>
      <w:proofErr w:type="spellEnd"/>
    </w:p>
    <w:p w14:paraId="5D9A65A7" w14:textId="77777777" w:rsidR="009504FF" w:rsidRDefault="009504FF" w:rsidP="003B542D"/>
    <w:p w14:paraId="700F0147" w14:textId="0628E479" w:rsidR="009504FF" w:rsidRDefault="009504FF" w:rsidP="003B542D">
      <w:r>
        <w:t xml:space="preserve">Customer 2 is a </w:t>
      </w:r>
      <w:r w:rsidR="005E0D97">
        <w:t>businessman</w:t>
      </w:r>
      <w:r>
        <w:t xml:space="preserve"> who travels a lot. They want a laptop with; a small screen so that it is easy to fit in a bag, an above average rating to ensure the laptop is reliable and a fingerprint reader to protect sensitive </w:t>
      </w:r>
      <w:r w:rsidR="004D7AFF">
        <w:t>bu</w:t>
      </w:r>
      <w:r>
        <w:t>s</w:t>
      </w:r>
      <w:r w:rsidR="005D78F4">
        <w:t>i</w:t>
      </w:r>
      <w:r>
        <w:t>ness documents. With these constraints in mind, they would then like a laptop with as much storage as possible.</w:t>
      </w:r>
    </w:p>
    <w:p w14:paraId="50EED6C5" w14:textId="77777777" w:rsidR="00767C03" w:rsidRDefault="00767C03" w:rsidP="003B542D"/>
    <w:p w14:paraId="4D24B032" w14:textId="0E4DCC6A" w:rsidR="00767C03" w:rsidRDefault="005E0D97" w:rsidP="003B542D">
      <w:r>
        <w:t>Looking at f</w:t>
      </w:r>
      <w:r w:rsidR="00767C03">
        <w:t xml:space="preserve">igure </w:t>
      </w:r>
      <w:r w:rsidR="00B63965">
        <w:t>5</w:t>
      </w:r>
      <w:r w:rsidR="00767C03">
        <w:t xml:space="preserve">, </w:t>
      </w:r>
      <w:r>
        <w:t>any laptop must have a screen size of less than 15 inches and a rating greater than 4.1 as these are the mean values.</w:t>
      </w:r>
      <w:r w:rsidR="004D7AFF">
        <w:t xml:space="preserve"> </w:t>
      </w:r>
      <w:r w:rsidR="005D78F4">
        <w:t xml:space="preserve">Therefore, the laptops of interest are in the top left of the lefthand graph, the same graph revealing that there is no correlation between rating and screen size. </w:t>
      </w:r>
    </w:p>
    <w:p w14:paraId="737986BA" w14:textId="432D9639" w:rsidR="00767C03" w:rsidRDefault="005141A7" w:rsidP="00767C03">
      <w:pPr>
        <w:keepNext/>
      </w:pPr>
      <w:r w:rsidRPr="005141A7">
        <w:drawing>
          <wp:inline distT="0" distB="0" distL="0" distR="0" wp14:anchorId="46E8E82A" wp14:editId="25E5ABCD">
            <wp:extent cx="5731510" cy="3177540"/>
            <wp:effectExtent l="0" t="0" r="2540" b="3810"/>
            <wp:docPr id="982180497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0497" name="Picture 1" descr="A graph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8CA3" w14:textId="5953558E" w:rsidR="005E0D97" w:rsidRDefault="00767C03" w:rsidP="008A1639">
      <w:pPr>
        <w:pStyle w:val="Caption"/>
        <w:jc w:val="center"/>
      </w:pPr>
      <w:r>
        <w:t xml:space="preserve">Figure </w:t>
      </w:r>
      <w:fldSimple w:instr=" SEQ Figure \* ARABIC ">
        <w:r w:rsidR="00941D34">
          <w:rPr>
            <w:noProof/>
          </w:rPr>
          <w:t>5</w:t>
        </w:r>
      </w:fldSimple>
    </w:p>
    <w:p w14:paraId="119A83B5" w14:textId="1138C429" w:rsidR="005E0D97" w:rsidRDefault="005E0D97" w:rsidP="003B542D">
      <w:r>
        <w:t xml:space="preserve">Figure </w:t>
      </w:r>
      <w:r w:rsidR="00B63965">
        <w:t>6</w:t>
      </w:r>
      <w:r>
        <w:t xml:space="preserve"> shows the laptops </w:t>
      </w:r>
      <w:r w:rsidR="004D7AFF">
        <w:t xml:space="preserve">with fingerprint readers </w:t>
      </w:r>
      <w:r>
        <w:t xml:space="preserve">which meet these </w:t>
      </w:r>
      <w:r w:rsidR="004D7AFF">
        <w:t>constraints. Taking the 5 laptops with the highest storage, the final recommendations are:</w:t>
      </w:r>
    </w:p>
    <w:p w14:paraId="1AB71A06" w14:textId="3ED426DA" w:rsidR="004D7AFF" w:rsidRDefault="004D7AFF" w:rsidP="004D7AFF">
      <w:pPr>
        <w:pStyle w:val="ListParagraph"/>
        <w:numPr>
          <w:ilvl w:val="0"/>
          <w:numId w:val="2"/>
        </w:numPr>
      </w:pPr>
      <w:r>
        <w:t xml:space="preserve">Lenovo </w:t>
      </w:r>
      <w:proofErr w:type="spellStart"/>
      <w:r>
        <w:t>Thinkpad</w:t>
      </w:r>
      <w:proofErr w:type="spellEnd"/>
      <w:r>
        <w:t xml:space="preserve"> T14</w:t>
      </w:r>
    </w:p>
    <w:p w14:paraId="0D22F8DB" w14:textId="1A844020" w:rsidR="004D7AFF" w:rsidRDefault="004D7AFF" w:rsidP="004D7AFF">
      <w:pPr>
        <w:pStyle w:val="ListParagraph"/>
        <w:numPr>
          <w:ilvl w:val="0"/>
          <w:numId w:val="2"/>
        </w:numPr>
      </w:pPr>
      <w:r>
        <w:t>Dell Precision</w:t>
      </w:r>
    </w:p>
    <w:p w14:paraId="42868A23" w14:textId="772DB6E8" w:rsidR="004D7AFF" w:rsidRDefault="004D7AFF" w:rsidP="004D7AFF">
      <w:pPr>
        <w:pStyle w:val="ListParagraph"/>
        <w:numPr>
          <w:ilvl w:val="0"/>
          <w:numId w:val="2"/>
        </w:numPr>
      </w:pPr>
      <w:r>
        <w:t>XPS 13 9320</w:t>
      </w:r>
    </w:p>
    <w:p w14:paraId="2BAEA502" w14:textId="03D08597" w:rsidR="004D7AFF" w:rsidRDefault="004D7AFF" w:rsidP="004D7AFF">
      <w:pPr>
        <w:pStyle w:val="ListParagraph"/>
        <w:numPr>
          <w:ilvl w:val="0"/>
          <w:numId w:val="2"/>
        </w:numPr>
      </w:pPr>
      <w:r>
        <w:t>HP Envy</w:t>
      </w:r>
    </w:p>
    <w:p w14:paraId="59D8B76D" w14:textId="3184DE38" w:rsidR="005E0D97" w:rsidRDefault="004D7AFF" w:rsidP="003B542D">
      <w:pPr>
        <w:pStyle w:val="ListParagraph"/>
        <w:numPr>
          <w:ilvl w:val="0"/>
          <w:numId w:val="2"/>
        </w:numPr>
      </w:pPr>
      <w:r>
        <w:t>Acer Swift X Laptop</w:t>
      </w:r>
    </w:p>
    <w:p w14:paraId="16D54F60" w14:textId="12E8BE31" w:rsidR="005E0D97" w:rsidRDefault="005141A7" w:rsidP="005E0D97">
      <w:pPr>
        <w:keepNext/>
      </w:pPr>
      <w:r w:rsidRPr="005141A7">
        <w:lastRenderedPageBreak/>
        <w:drawing>
          <wp:inline distT="0" distB="0" distL="0" distR="0" wp14:anchorId="05D50957" wp14:editId="2B6B9866">
            <wp:extent cx="5731510" cy="3843020"/>
            <wp:effectExtent l="0" t="0" r="2540" b="5080"/>
            <wp:docPr id="171290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02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DED2" w14:textId="10E58444" w:rsidR="00767C03" w:rsidRDefault="005E0D97" w:rsidP="005E0D97">
      <w:pPr>
        <w:pStyle w:val="Caption"/>
        <w:jc w:val="center"/>
      </w:pPr>
      <w:r>
        <w:t xml:space="preserve">Figure </w:t>
      </w:r>
      <w:fldSimple w:instr=" SEQ Figure \* ARABIC ">
        <w:r w:rsidR="00941D34">
          <w:rPr>
            <w:noProof/>
          </w:rPr>
          <w:t>6</w:t>
        </w:r>
      </w:fldSimple>
    </w:p>
    <w:p w14:paraId="3C388C04" w14:textId="77777777" w:rsidR="00050D75" w:rsidRDefault="00050D75" w:rsidP="00050D75"/>
    <w:p w14:paraId="698F84C3" w14:textId="6024A2F6" w:rsidR="00050D75" w:rsidRDefault="00050D75" w:rsidP="00050D75">
      <w:r>
        <w:t xml:space="preserve">[1] – </w:t>
      </w:r>
      <w:proofErr w:type="spellStart"/>
      <w:r>
        <w:t>UserBenchmark</w:t>
      </w:r>
      <w:proofErr w:type="spellEnd"/>
      <w:r>
        <w:t xml:space="preserve">. (2023) </w:t>
      </w:r>
      <w:proofErr w:type="spellStart"/>
      <w:r>
        <w:rPr>
          <w:i/>
          <w:iCs/>
        </w:rPr>
        <w:t>GPU_UserBenchmarks</w:t>
      </w:r>
      <w:proofErr w:type="spellEnd"/>
      <w:r>
        <w:t>. Retrieved December 3</w:t>
      </w:r>
      <w:r w:rsidRPr="00050D75">
        <w:rPr>
          <w:vertAlign w:val="superscript"/>
        </w:rPr>
        <w:t>rd</w:t>
      </w:r>
      <w:r>
        <w:t xml:space="preserve">, 2023, from </w:t>
      </w:r>
      <w:hyperlink r:id="rId11" w:history="1">
        <w:r w:rsidRPr="001134B5">
          <w:rPr>
            <w:rStyle w:val="Hyperlink"/>
          </w:rPr>
          <w:t>https://www.userbenchmark.com/resources/download/csv/GPU_UserBenchmarks.csv</w:t>
        </w:r>
      </w:hyperlink>
    </w:p>
    <w:p w14:paraId="59F99777" w14:textId="1A2C1AA9" w:rsidR="00050D75" w:rsidRDefault="00050D75" w:rsidP="00050D75">
      <w:r>
        <w:t xml:space="preserve">[2] – </w:t>
      </w:r>
      <w:proofErr w:type="spellStart"/>
      <w:r>
        <w:t>UserBenchmark</w:t>
      </w:r>
      <w:proofErr w:type="spellEnd"/>
      <w:r>
        <w:t xml:space="preserve">. (2023) </w:t>
      </w:r>
      <w:proofErr w:type="spellStart"/>
      <w:r>
        <w:rPr>
          <w:i/>
          <w:iCs/>
        </w:rPr>
        <w:t>CPU_UserBenchmarks</w:t>
      </w:r>
      <w:proofErr w:type="spellEnd"/>
      <w:r>
        <w:t>. Retrieved December 4</w:t>
      </w:r>
      <w:r w:rsidRPr="00050D75">
        <w:rPr>
          <w:vertAlign w:val="superscript"/>
        </w:rPr>
        <w:t>th</w:t>
      </w:r>
      <w:r>
        <w:t xml:space="preserve">, 2023, from </w:t>
      </w:r>
      <w:hyperlink r:id="rId12" w:history="1">
        <w:r w:rsidRPr="001134B5">
          <w:rPr>
            <w:rStyle w:val="Hyperlink"/>
          </w:rPr>
          <w:t>https://www.userbenchmark.com/resources/download/csv/CPU_UserBenchmarks.csv</w:t>
        </w:r>
      </w:hyperlink>
    </w:p>
    <w:p w14:paraId="2F0B8AA6" w14:textId="77777777" w:rsidR="00050D75" w:rsidRDefault="00050D75" w:rsidP="00050D75"/>
    <w:p w14:paraId="3FCC662F" w14:textId="77777777" w:rsidR="00050D75" w:rsidRPr="00050D75" w:rsidRDefault="00050D75" w:rsidP="00050D75"/>
    <w:sectPr w:rsidR="00050D75" w:rsidRPr="0005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65B"/>
    <w:multiLevelType w:val="hybridMultilevel"/>
    <w:tmpl w:val="9DC07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42FB"/>
    <w:multiLevelType w:val="hybridMultilevel"/>
    <w:tmpl w:val="CB68E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3857">
    <w:abstractNumId w:val="1"/>
  </w:num>
  <w:num w:numId="2" w16cid:durableId="161146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2A"/>
    <w:rsid w:val="00050D75"/>
    <w:rsid w:val="0005407E"/>
    <w:rsid w:val="000B76AA"/>
    <w:rsid w:val="000C2975"/>
    <w:rsid w:val="000E7BB2"/>
    <w:rsid w:val="00100FDC"/>
    <w:rsid w:val="00141DE0"/>
    <w:rsid w:val="001806EE"/>
    <w:rsid w:val="001F187D"/>
    <w:rsid w:val="00242F88"/>
    <w:rsid w:val="00270383"/>
    <w:rsid w:val="0027746F"/>
    <w:rsid w:val="0029525A"/>
    <w:rsid w:val="002C1946"/>
    <w:rsid w:val="003B542D"/>
    <w:rsid w:val="003C2DA9"/>
    <w:rsid w:val="003D120F"/>
    <w:rsid w:val="00410313"/>
    <w:rsid w:val="004D7AFF"/>
    <w:rsid w:val="004E77BF"/>
    <w:rsid w:val="005141A7"/>
    <w:rsid w:val="00546EDE"/>
    <w:rsid w:val="00591573"/>
    <w:rsid w:val="00595359"/>
    <w:rsid w:val="005B55A9"/>
    <w:rsid w:val="005D78F4"/>
    <w:rsid w:val="005E0D97"/>
    <w:rsid w:val="005F752A"/>
    <w:rsid w:val="0062072D"/>
    <w:rsid w:val="006E38B4"/>
    <w:rsid w:val="00717F93"/>
    <w:rsid w:val="00753C52"/>
    <w:rsid w:val="00767C03"/>
    <w:rsid w:val="00772012"/>
    <w:rsid w:val="00827135"/>
    <w:rsid w:val="008A1639"/>
    <w:rsid w:val="008A7E3C"/>
    <w:rsid w:val="008E0395"/>
    <w:rsid w:val="008F2603"/>
    <w:rsid w:val="00941D34"/>
    <w:rsid w:val="009504FF"/>
    <w:rsid w:val="00A67F65"/>
    <w:rsid w:val="00A8261E"/>
    <w:rsid w:val="00AD3AA9"/>
    <w:rsid w:val="00B26941"/>
    <w:rsid w:val="00B44283"/>
    <w:rsid w:val="00B63965"/>
    <w:rsid w:val="00BC6C5D"/>
    <w:rsid w:val="00BD7C01"/>
    <w:rsid w:val="00C7086E"/>
    <w:rsid w:val="00CA196B"/>
    <w:rsid w:val="00DE0682"/>
    <w:rsid w:val="00E33965"/>
    <w:rsid w:val="00E564C9"/>
    <w:rsid w:val="00E81171"/>
    <w:rsid w:val="00ED5038"/>
    <w:rsid w:val="00EF385C"/>
    <w:rsid w:val="00E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97D9"/>
  <w15:docId w15:val="{CEDC8FBF-E27F-40DF-94DA-F419B932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42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5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userbenchmark.com/resources/download/csv/CPU_UserBenchmark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serbenchmark.com/resources/download/csv/GPU_UserBenchmarks.csv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WAIDE, JUDE E.T. (Student)</dc:creator>
  <cp:keywords/>
  <dc:description/>
  <cp:lastModifiedBy>WAIDE, JUDE E.T. (Student)</cp:lastModifiedBy>
  <cp:revision>3</cp:revision>
  <cp:lastPrinted>2023-12-12T12:08:00Z</cp:lastPrinted>
  <dcterms:created xsi:type="dcterms:W3CDTF">2023-12-12T10:53:00Z</dcterms:created>
  <dcterms:modified xsi:type="dcterms:W3CDTF">2023-12-12T12:08:00Z</dcterms:modified>
</cp:coreProperties>
</file>