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CA881" w14:textId="22D00394" w:rsidR="00FE37BB" w:rsidRPr="00FB39B2" w:rsidRDefault="008C6C83" w:rsidP="008C6C83">
      <w:pPr>
        <w:tabs>
          <w:tab w:val="left" w:pos="1656"/>
          <w:tab w:val="center" w:pos="4680"/>
        </w:tabs>
        <w:jc w:val="left"/>
        <w:rPr>
          <w:b/>
          <w:lang w:val="en-US"/>
        </w:rPr>
      </w:pPr>
      <w:r>
        <w:rPr>
          <w:b/>
          <w:lang w:val="en-US"/>
        </w:rPr>
        <w:tab/>
      </w:r>
      <w:r>
        <w:rPr>
          <w:b/>
          <w:lang w:val="en-US"/>
        </w:rPr>
        <w:tab/>
      </w:r>
      <w:r w:rsidR="00FE37BB" w:rsidRPr="00FB39B2">
        <w:rPr>
          <w:b/>
          <w:lang w:val="en-US"/>
        </w:rPr>
        <w:t>CATHOLIC UNIVERSITY OF GHANA, FIAPRE</w:t>
      </w:r>
    </w:p>
    <w:p w14:paraId="47D9276B" w14:textId="77777777" w:rsidR="00FE37BB" w:rsidRPr="00FB39B2" w:rsidRDefault="00FE37BB" w:rsidP="00FE37BB">
      <w:pPr>
        <w:jc w:val="center"/>
        <w:rPr>
          <w:lang w:val="en-US"/>
        </w:rPr>
      </w:pPr>
      <w:r w:rsidRPr="00FB39B2">
        <w:rPr>
          <w:b/>
          <w:lang w:val="en-US"/>
        </w:rPr>
        <w:t>FACULTY OF HEALTH AND ALLIED SCIENCES</w:t>
      </w:r>
      <w:bookmarkStart w:id="0" w:name="_GoBack"/>
      <w:bookmarkEnd w:id="0"/>
    </w:p>
    <w:p w14:paraId="70CA0371" w14:textId="77777777" w:rsidR="00B0382D" w:rsidRPr="00FB39B2" w:rsidRDefault="00B0382D" w:rsidP="00FE37BB">
      <w:pPr>
        <w:jc w:val="center"/>
        <w:rPr>
          <w:lang w:val="en-US"/>
        </w:rPr>
      </w:pPr>
      <w:r w:rsidRPr="00FB39B2">
        <w:rPr>
          <w:b/>
          <w:noProof/>
          <w:sz w:val="36"/>
          <w:szCs w:val="36"/>
          <w:lang w:val="en-US"/>
        </w:rPr>
        <w:drawing>
          <wp:anchor distT="0" distB="0" distL="114300" distR="114300" simplePos="0" relativeHeight="251658240" behindDoc="1" locked="0" layoutInCell="1" allowOverlap="1" wp14:anchorId="1B526A40" wp14:editId="43C2DB90">
            <wp:simplePos x="0" y="0"/>
            <wp:positionH relativeFrom="margin">
              <wp:posOffset>2179320</wp:posOffset>
            </wp:positionH>
            <wp:positionV relativeFrom="paragraph">
              <wp:posOffset>179705</wp:posOffset>
            </wp:positionV>
            <wp:extent cx="1590040" cy="1945640"/>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a:extLst>
                        <a:ext uri="{28A0092B-C50C-407E-A947-70E740481C1C}">
                          <a14:useLocalDpi xmlns:a14="http://schemas.microsoft.com/office/drawing/2010/main" val="0"/>
                        </a:ext>
                      </a:extLst>
                    </a:blip>
                    <a:srcRect l="23637" t="10426" r="21211" b="40284"/>
                    <a:stretch>
                      <a:fillRect/>
                    </a:stretch>
                  </pic:blipFill>
                  <pic:spPr>
                    <a:xfrm>
                      <a:off x="0" y="0"/>
                      <a:ext cx="1590040" cy="1945640"/>
                    </a:xfrm>
                    <a:prstGeom prst="rect">
                      <a:avLst/>
                    </a:prstGeom>
                  </pic:spPr>
                </pic:pic>
              </a:graphicData>
            </a:graphic>
            <wp14:sizeRelV relativeFrom="margin">
              <wp14:pctHeight>0</wp14:pctHeight>
            </wp14:sizeRelV>
          </wp:anchor>
        </w:drawing>
      </w:r>
    </w:p>
    <w:p w14:paraId="10F30283" w14:textId="77777777" w:rsidR="00B16F4B" w:rsidRPr="00FB39B2" w:rsidRDefault="00B0382D" w:rsidP="00B0382D">
      <w:pPr>
        <w:jc w:val="center"/>
        <w:rPr>
          <w:b/>
          <w:lang w:val="en-US"/>
        </w:rPr>
      </w:pPr>
      <w:r w:rsidRPr="00FB39B2">
        <w:rPr>
          <w:b/>
          <w:lang w:val="en-US"/>
        </w:rPr>
        <w:t>NON-COMPLIANCE AND FACTORS ASSOCIATED WITH HIV</w:t>
      </w:r>
      <w:r w:rsidR="001927A6" w:rsidRPr="00FB39B2">
        <w:rPr>
          <w:b/>
          <w:lang w:val="en-US"/>
        </w:rPr>
        <w:t>/AIDS</w:t>
      </w:r>
      <w:r w:rsidRPr="00FB39B2">
        <w:rPr>
          <w:b/>
          <w:lang w:val="en-US"/>
        </w:rPr>
        <w:t xml:space="preserve"> MANAGEMENT IN BONO REGIONAL HOSPITAL AMONG HEALTHCARE PRACTITIONERS: COMPARING GHS STANDARD MANAGEMENT WITH ACTUAL PRACTICE</w:t>
      </w:r>
    </w:p>
    <w:p w14:paraId="55B403D3" w14:textId="77777777" w:rsidR="004A0F67" w:rsidRPr="00FB39B2" w:rsidRDefault="004A0F67" w:rsidP="00B0382D">
      <w:pPr>
        <w:jc w:val="center"/>
        <w:rPr>
          <w:b/>
          <w:lang w:val="en-US"/>
        </w:rPr>
      </w:pPr>
    </w:p>
    <w:p w14:paraId="7603A43E" w14:textId="77777777" w:rsidR="004A0F67" w:rsidRPr="00FB39B2" w:rsidRDefault="004A0F67" w:rsidP="00B0382D">
      <w:pPr>
        <w:jc w:val="center"/>
        <w:rPr>
          <w:b/>
          <w:lang w:val="en-US"/>
        </w:rPr>
      </w:pPr>
      <w:r w:rsidRPr="00FB39B2">
        <w:rPr>
          <w:b/>
          <w:lang w:val="en-US"/>
        </w:rPr>
        <w:t>NTIM DEBORAH OSEI GYIMAH</w:t>
      </w:r>
    </w:p>
    <w:p w14:paraId="04C0E2A0" w14:textId="77777777" w:rsidR="004A0F67" w:rsidRPr="00FB39B2" w:rsidRDefault="004A0F67" w:rsidP="00B0382D">
      <w:pPr>
        <w:jc w:val="center"/>
        <w:rPr>
          <w:b/>
          <w:lang w:val="en-US"/>
        </w:rPr>
      </w:pPr>
      <w:r w:rsidRPr="00FB39B2">
        <w:rPr>
          <w:b/>
          <w:lang w:val="en-US"/>
        </w:rPr>
        <w:t>SUPERVISOR: NANA BOAMPONG</w:t>
      </w:r>
    </w:p>
    <w:p w14:paraId="76C2D097" w14:textId="77777777" w:rsidR="004A0F67" w:rsidRPr="00FB39B2" w:rsidRDefault="004A0F67" w:rsidP="00B0382D">
      <w:pPr>
        <w:jc w:val="center"/>
        <w:rPr>
          <w:b/>
          <w:lang w:val="en-US"/>
        </w:rPr>
      </w:pPr>
    </w:p>
    <w:p w14:paraId="2AC9211A" w14:textId="77777777" w:rsidR="004A0F67" w:rsidRPr="00FB39B2" w:rsidRDefault="004A0F67" w:rsidP="00B0382D">
      <w:pPr>
        <w:jc w:val="center"/>
        <w:rPr>
          <w:b/>
          <w:lang w:val="en-US"/>
        </w:rPr>
      </w:pPr>
      <w:r w:rsidRPr="00FB39B2">
        <w:rPr>
          <w:b/>
          <w:lang w:val="en-US"/>
        </w:rPr>
        <w:t>DEPARTMENT OF PUBLIC HEALTH</w:t>
      </w:r>
    </w:p>
    <w:p w14:paraId="010799D2" w14:textId="77777777" w:rsidR="004A0F67" w:rsidRPr="00FB39B2" w:rsidRDefault="004A0F67" w:rsidP="00B0382D">
      <w:pPr>
        <w:jc w:val="center"/>
        <w:rPr>
          <w:b/>
          <w:lang w:val="en-US"/>
        </w:rPr>
      </w:pPr>
    </w:p>
    <w:p w14:paraId="1BA4C9AF" w14:textId="089F6898" w:rsidR="00492EE6" w:rsidRPr="00FB39B2" w:rsidRDefault="004A0F67" w:rsidP="00B0382D">
      <w:pPr>
        <w:jc w:val="center"/>
        <w:rPr>
          <w:b/>
          <w:lang w:val="en-US"/>
        </w:rPr>
        <w:sectPr w:rsidR="00492EE6" w:rsidRPr="00FB39B2" w:rsidSect="0051440C">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r w:rsidRPr="00FB39B2">
        <w:rPr>
          <w:b/>
          <w:lang w:val="en-US"/>
        </w:rPr>
        <w:t>202</w:t>
      </w:r>
      <w:r w:rsidR="00FB39B2" w:rsidRPr="00FB39B2">
        <w:rPr>
          <w:b/>
          <w:lang w:val="en-US"/>
        </w:rPr>
        <w:t>4</w:t>
      </w:r>
    </w:p>
    <w:p w14:paraId="1BDA017D" w14:textId="77777777" w:rsidR="00E9405C" w:rsidRPr="00FB39B2" w:rsidRDefault="00E9405C" w:rsidP="00091E0F">
      <w:pPr>
        <w:pStyle w:val="Heading1"/>
        <w:rPr>
          <w:lang w:val="en-US"/>
        </w:rPr>
      </w:pPr>
      <w:bookmarkStart w:id="1" w:name="_Toc196744948"/>
      <w:r w:rsidRPr="00FB39B2">
        <w:rPr>
          <w:lang w:val="en-US"/>
        </w:rPr>
        <w:lastRenderedPageBreak/>
        <w:t>ABSTRACT</w:t>
      </w:r>
      <w:bookmarkEnd w:id="1"/>
    </w:p>
    <w:p w14:paraId="1577DF42" w14:textId="12E3EAFE" w:rsidR="00E9405C" w:rsidRPr="00FB39B2" w:rsidRDefault="00E9405C" w:rsidP="00E9405C">
      <w:pPr>
        <w:rPr>
          <w:lang w:val="en-US"/>
        </w:rPr>
      </w:pPr>
      <w:r w:rsidRPr="00FB39B2">
        <w:rPr>
          <w:b/>
          <w:lang w:val="en-US"/>
        </w:rPr>
        <w:t>Introduction:</w:t>
      </w:r>
      <w:r w:rsidRPr="00FB39B2">
        <w:rPr>
          <w:lang w:val="en-US"/>
        </w:rPr>
        <w:t xml:space="preserve"> HIV/AIDS management continues to be a major public health challenge despite many international and local interventions. This study will seek to assess</w:t>
      </w:r>
      <w:r w:rsidR="00513E29" w:rsidRPr="00FB39B2">
        <w:rPr>
          <w:lang w:val="en-US"/>
        </w:rPr>
        <w:t xml:space="preserve"> non-compliance and factors associated </w:t>
      </w:r>
      <w:r w:rsidR="00623DA2" w:rsidRPr="00FB39B2">
        <w:rPr>
          <w:lang w:val="en-US"/>
        </w:rPr>
        <w:t>with HIV</w:t>
      </w:r>
      <w:r w:rsidRPr="00FB39B2">
        <w:rPr>
          <w:lang w:val="en-US"/>
        </w:rPr>
        <w:t xml:space="preserve">/AIDS management </w:t>
      </w:r>
      <w:r w:rsidR="00513E29" w:rsidRPr="00FB39B2">
        <w:rPr>
          <w:lang w:val="en-US"/>
        </w:rPr>
        <w:t xml:space="preserve">in Bono Regional hospital </w:t>
      </w:r>
      <w:r w:rsidRPr="00FB39B2">
        <w:rPr>
          <w:lang w:val="en-US"/>
        </w:rPr>
        <w:t>among healthcare practitioners</w:t>
      </w:r>
      <w:r w:rsidR="00513E29" w:rsidRPr="00FB39B2">
        <w:rPr>
          <w:lang w:val="en-US"/>
        </w:rPr>
        <w:t>: comparing GHS standard management with actual practice.</w:t>
      </w:r>
    </w:p>
    <w:p w14:paraId="09E125D8" w14:textId="272D6C72" w:rsidR="00E9405C" w:rsidRPr="00FB39B2" w:rsidRDefault="00E9405C" w:rsidP="00E9405C">
      <w:pPr>
        <w:rPr>
          <w:lang w:val="en-US"/>
        </w:rPr>
      </w:pPr>
      <w:r w:rsidRPr="00FB39B2">
        <w:rPr>
          <w:b/>
          <w:lang w:val="en-US"/>
        </w:rPr>
        <w:t>Methodology:</w:t>
      </w:r>
      <w:r w:rsidRPr="00FB39B2">
        <w:rPr>
          <w:lang w:val="en-US"/>
        </w:rPr>
        <w:t xml:space="preserve"> </w:t>
      </w:r>
      <w:r w:rsidR="002721B6">
        <w:rPr>
          <w:lang w:val="en-US"/>
        </w:rPr>
        <w:t>A cross-sectional descriptive study design was employed among healthcare practitioners. Data were collected using structured questionnaires and analyzed using SPSS Analytical Software version 26. Descriptive statistics summarized knowledge and practice levels, while chi-square tests determined associations between sociodemographic variables and compliance outcomes.</w:t>
      </w:r>
      <w:r w:rsidRPr="00FB39B2">
        <w:rPr>
          <w:lang w:val="en-US"/>
        </w:rPr>
        <w:t xml:space="preserve"> </w:t>
      </w:r>
    </w:p>
    <w:p w14:paraId="1D758B74" w14:textId="386F0435" w:rsidR="00F9222A" w:rsidRDefault="002721B6" w:rsidP="00836CAD">
      <w:pPr>
        <w:rPr>
          <w:lang w:val="en-US"/>
        </w:rPr>
      </w:pPr>
      <w:r>
        <w:rPr>
          <w:b/>
          <w:lang w:val="en-US"/>
        </w:rPr>
        <w:t>Results</w:t>
      </w:r>
      <w:r w:rsidR="00E9405C" w:rsidRPr="00FB39B2">
        <w:rPr>
          <w:b/>
          <w:lang w:val="en-US"/>
        </w:rPr>
        <w:t>:</w:t>
      </w:r>
      <w:r w:rsidR="00E9405C" w:rsidRPr="00FB39B2">
        <w:rPr>
          <w:lang w:val="en-US"/>
        </w:rPr>
        <w:t xml:space="preserve"> </w:t>
      </w:r>
      <w:r>
        <w:rPr>
          <w:lang w:val="en-US"/>
        </w:rPr>
        <w:t>The majority of healthcare practitioners had not received any form of formal training on HIV/AIDS management, however, they exhibited a moderate knowledge and high compliance to GHS management guidelines. Gender and religious affiliation were found to be significantly associated with knowledge levels, while no sociodemographic or professional characteristic was found to be associated with practice levels.</w:t>
      </w:r>
    </w:p>
    <w:p w14:paraId="16012CF7" w14:textId="6B0FAE6C" w:rsidR="002721B6" w:rsidRPr="002721B6" w:rsidRDefault="002721B6" w:rsidP="00836CAD">
      <w:pPr>
        <w:rPr>
          <w:lang w:val="en-US"/>
        </w:rPr>
      </w:pPr>
      <w:r>
        <w:rPr>
          <w:b/>
          <w:lang w:val="en-US"/>
        </w:rPr>
        <w:t>Conclusion:</w:t>
      </w:r>
      <w:r>
        <w:rPr>
          <w:lang w:val="en-US"/>
        </w:rPr>
        <w:t xml:space="preserve"> Despite limited formal training, healthcare practitioners demonstrated high compliance to HIV/AIDS management guidelines and moderate knowledge levels. It is recommended that structured and regular formal training programs be institutionalized to strengthen healthcare practitioners’ knowledge base.</w:t>
      </w:r>
    </w:p>
    <w:p w14:paraId="417390E8" w14:textId="77777777" w:rsidR="00F9222A" w:rsidRPr="00FB39B2" w:rsidRDefault="00F9222A">
      <w:pPr>
        <w:spacing w:line="259" w:lineRule="auto"/>
        <w:jc w:val="left"/>
        <w:rPr>
          <w:lang w:val="en-US"/>
        </w:rPr>
      </w:pPr>
      <w:r w:rsidRPr="00FB39B2">
        <w:rPr>
          <w:lang w:val="en-US"/>
        </w:rPr>
        <w:br w:type="page"/>
      </w:r>
    </w:p>
    <w:p w14:paraId="098AF97A" w14:textId="77777777" w:rsidR="00836CAD" w:rsidRPr="00FB39B2" w:rsidRDefault="00F9222A" w:rsidP="00F9222A">
      <w:pPr>
        <w:jc w:val="center"/>
        <w:rPr>
          <w:b/>
          <w:lang w:val="en-US"/>
        </w:rPr>
      </w:pPr>
      <w:r w:rsidRPr="00FB39B2">
        <w:rPr>
          <w:b/>
          <w:lang w:val="en-US"/>
        </w:rPr>
        <w:lastRenderedPageBreak/>
        <w:t>TABLE OF CONTENTS</w:t>
      </w:r>
    </w:p>
    <w:sdt>
      <w:sdtPr>
        <w:rPr>
          <w:rFonts w:ascii="Times New Roman" w:eastAsiaTheme="minorHAnsi" w:hAnsi="Times New Roman" w:cstheme="minorBidi"/>
          <w:color w:val="auto"/>
          <w:sz w:val="24"/>
          <w:szCs w:val="22"/>
          <w:lang w:val="en-GB"/>
        </w:rPr>
        <w:id w:val="104545546"/>
        <w:docPartObj>
          <w:docPartGallery w:val="Table of Contents"/>
          <w:docPartUnique/>
        </w:docPartObj>
      </w:sdtPr>
      <w:sdtEndPr>
        <w:rPr>
          <w:b/>
          <w:bCs/>
          <w:noProof/>
        </w:rPr>
      </w:sdtEndPr>
      <w:sdtContent>
        <w:p w14:paraId="33916961" w14:textId="77777777" w:rsidR="00F9222A" w:rsidRPr="00FB39B2" w:rsidRDefault="00F9222A" w:rsidP="00091E0F">
          <w:pPr>
            <w:pStyle w:val="TOCHeading"/>
          </w:pPr>
        </w:p>
        <w:p w14:paraId="4B14BDA3" w14:textId="77777777" w:rsidR="00454FE3" w:rsidRDefault="00F9222A">
          <w:pPr>
            <w:pStyle w:val="TOC1"/>
            <w:tabs>
              <w:tab w:val="right" w:leader="dot" w:pos="9350"/>
            </w:tabs>
            <w:rPr>
              <w:rFonts w:asciiTheme="minorHAnsi" w:eastAsiaTheme="minorEastAsia" w:hAnsiTheme="minorHAnsi"/>
              <w:noProof/>
              <w:sz w:val="22"/>
              <w:lang w:val="en-US"/>
            </w:rPr>
          </w:pPr>
          <w:r w:rsidRPr="00FB39B2">
            <w:fldChar w:fldCharType="begin"/>
          </w:r>
          <w:r w:rsidRPr="00FB39B2">
            <w:instrText xml:space="preserve"> TOC \o "1-3" \h \z \u </w:instrText>
          </w:r>
          <w:r w:rsidRPr="00FB39B2">
            <w:fldChar w:fldCharType="separate"/>
          </w:r>
          <w:hyperlink w:anchor="_Toc196744948" w:history="1">
            <w:r w:rsidR="00454FE3" w:rsidRPr="003F26FF">
              <w:rPr>
                <w:rStyle w:val="Hyperlink"/>
                <w:noProof/>
                <w:lang w:val="en-US"/>
              </w:rPr>
              <w:t>ABSTRACT</w:t>
            </w:r>
            <w:r w:rsidR="00454FE3">
              <w:rPr>
                <w:noProof/>
                <w:webHidden/>
              </w:rPr>
              <w:tab/>
            </w:r>
            <w:r w:rsidR="00454FE3">
              <w:rPr>
                <w:noProof/>
                <w:webHidden/>
              </w:rPr>
              <w:fldChar w:fldCharType="begin"/>
            </w:r>
            <w:r w:rsidR="00454FE3">
              <w:rPr>
                <w:noProof/>
                <w:webHidden/>
              </w:rPr>
              <w:instrText xml:space="preserve"> PAGEREF _Toc196744948 \h </w:instrText>
            </w:r>
            <w:r w:rsidR="00454FE3">
              <w:rPr>
                <w:noProof/>
                <w:webHidden/>
              </w:rPr>
            </w:r>
            <w:r w:rsidR="00454FE3">
              <w:rPr>
                <w:noProof/>
                <w:webHidden/>
              </w:rPr>
              <w:fldChar w:fldCharType="separate"/>
            </w:r>
            <w:r w:rsidR="008C6C83">
              <w:rPr>
                <w:noProof/>
                <w:webHidden/>
              </w:rPr>
              <w:t>i</w:t>
            </w:r>
            <w:r w:rsidR="00454FE3">
              <w:rPr>
                <w:noProof/>
                <w:webHidden/>
              </w:rPr>
              <w:fldChar w:fldCharType="end"/>
            </w:r>
          </w:hyperlink>
        </w:p>
        <w:p w14:paraId="75BBFE23"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4949" w:history="1">
            <w:r w:rsidRPr="003F26FF">
              <w:rPr>
                <w:rStyle w:val="Hyperlink"/>
                <w:noProof/>
              </w:rPr>
              <w:t>LIST OF TABLES</w:t>
            </w:r>
            <w:r>
              <w:rPr>
                <w:noProof/>
                <w:webHidden/>
              </w:rPr>
              <w:tab/>
            </w:r>
            <w:r>
              <w:rPr>
                <w:noProof/>
                <w:webHidden/>
              </w:rPr>
              <w:fldChar w:fldCharType="begin"/>
            </w:r>
            <w:r>
              <w:rPr>
                <w:noProof/>
                <w:webHidden/>
              </w:rPr>
              <w:instrText xml:space="preserve"> PAGEREF _Toc196744949 \h </w:instrText>
            </w:r>
            <w:r>
              <w:rPr>
                <w:noProof/>
                <w:webHidden/>
              </w:rPr>
            </w:r>
            <w:r>
              <w:rPr>
                <w:noProof/>
                <w:webHidden/>
              </w:rPr>
              <w:fldChar w:fldCharType="separate"/>
            </w:r>
            <w:r w:rsidR="008C6C83">
              <w:rPr>
                <w:noProof/>
                <w:webHidden/>
              </w:rPr>
              <w:t>vi</w:t>
            </w:r>
            <w:r>
              <w:rPr>
                <w:noProof/>
                <w:webHidden/>
              </w:rPr>
              <w:fldChar w:fldCharType="end"/>
            </w:r>
          </w:hyperlink>
        </w:p>
        <w:p w14:paraId="48118272"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4950" w:history="1">
            <w:r w:rsidRPr="003F26FF">
              <w:rPr>
                <w:rStyle w:val="Hyperlink"/>
                <w:noProof/>
              </w:rPr>
              <w:t>LIST OF ABBREVIATIONS</w:t>
            </w:r>
            <w:r>
              <w:rPr>
                <w:noProof/>
                <w:webHidden/>
              </w:rPr>
              <w:tab/>
            </w:r>
            <w:r>
              <w:rPr>
                <w:noProof/>
                <w:webHidden/>
              </w:rPr>
              <w:fldChar w:fldCharType="begin"/>
            </w:r>
            <w:r>
              <w:rPr>
                <w:noProof/>
                <w:webHidden/>
              </w:rPr>
              <w:instrText xml:space="preserve"> PAGEREF _Toc196744950 \h </w:instrText>
            </w:r>
            <w:r>
              <w:rPr>
                <w:noProof/>
                <w:webHidden/>
              </w:rPr>
            </w:r>
            <w:r>
              <w:rPr>
                <w:noProof/>
                <w:webHidden/>
              </w:rPr>
              <w:fldChar w:fldCharType="separate"/>
            </w:r>
            <w:r w:rsidR="008C6C83">
              <w:rPr>
                <w:noProof/>
                <w:webHidden/>
              </w:rPr>
              <w:t>vii</w:t>
            </w:r>
            <w:r>
              <w:rPr>
                <w:noProof/>
                <w:webHidden/>
              </w:rPr>
              <w:fldChar w:fldCharType="end"/>
            </w:r>
          </w:hyperlink>
        </w:p>
        <w:p w14:paraId="62C62175"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4951" w:history="1">
            <w:r w:rsidRPr="003F26FF">
              <w:rPr>
                <w:rStyle w:val="Hyperlink"/>
                <w:noProof/>
                <w:lang w:val="en-US"/>
              </w:rPr>
              <w:t>CHAPTER ONE</w:t>
            </w:r>
            <w:r>
              <w:rPr>
                <w:noProof/>
                <w:webHidden/>
              </w:rPr>
              <w:tab/>
            </w:r>
            <w:r>
              <w:rPr>
                <w:noProof/>
                <w:webHidden/>
              </w:rPr>
              <w:fldChar w:fldCharType="begin"/>
            </w:r>
            <w:r>
              <w:rPr>
                <w:noProof/>
                <w:webHidden/>
              </w:rPr>
              <w:instrText xml:space="preserve"> PAGEREF _Toc196744951 \h </w:instrText>
            </w:r>
            <w:r>
              <w:rPr>
                <w:noProof/>
                <w:webHidden/>
              </w:rPr>
            </w:r>
            <w:r>
              <w:rPr>
                <w:noProof/>
                <w:webHidden/>
              </w:rPr>
              <w:fldChar w:fldCharType="separate"/>
            </w:r>
            <w:r w:rsidR="008C6C83">
              <w:rPr>
                <w:noProof/>
                <w:webHidden/>
              </w:rPr>
              <w:t>1</w:t>
            </w:r>
            <w:r>
              <w:rPr>
                <w:noProof/>
                <w:webHidden/>
              </w:rPr>
              <w:fldChar w:fldCharType="end"/>
            </w:r>
          </w:hyperlink>
        </w:p>
        <w:p w14:paraId="65FE81BC"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4952" w:history="1">
            <w:r w:rsidRPr="003F26FF">
              <w:rPr>
                <w:rStyle w:val="Hyperlink"/>
                <w:noProof/>
                <w:lang w:val="en-US"/>
              </w:rPr>
              <w:t>INTRODUCTION</w:t>
            </w:r>
            <w:r>
              <w:rPr>
                <w:noProof/>
                <w:webHidden/>
              </w:rPr>
              <w:tab/>
            </w:r>
            <w:r>
              <w:rPr>
                <w:noProof/>
                <w:webHidden/>
              </w:rPr>
              <w:fldChar w:fldCharType="begin"/>
            </w:r>
            <w:r>
              <w:rPr>
                <w:noProof/>
                <w:webHidden/>
              </w:rPr>
              <w:instrText xml:space="preserve"> PAGEREF _Toc196744952 \h </w:instrText>
            </w:r>
            <w:r>
              <w:rPr>
                <w:noProof/>
                <w:webHidden/>
              </w:rPr>
            </w:r>
            <w:r>
              <w:rPr>
                <w:noProof/>
                <w:webHidden/>
              </w:rPr>
              <w:fldChar w:fldCharType="separate"/>
            </w:r>
            <w:r w:rsidR="008C6C83">
              <w:rPr>
                <w:noProof/>
                <w:webHidden/>
              </w:rPr>
              <w:t>1</w:t>
            </w:r>
            <w:r>
              <w:rPr>
                <w:noProof/>
                <w:webHidden/>
              </w:rPr>
              <w:fldChar w:fldCharType="end"/>
            </w:r>
          </w:hyperlink>
        </w:p>
        <w:p w14:paraId="6FC3E947"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53" w:history="1">
            <w:r w:rsidRPr="003F26FF">
              <w:rPr>
                <w:rStyle w:val="Hyperlink"/>
                <w:noProof/>
                <w:lang w:val="en-US"/>
              </w:rPr>
              <w:t>1.1 Background to the Study</w:t>
            </w:r>
            <w:r>
              <w:rPr>
                <w:noProof/>
                <w:webHidden/>
              </w:rPr>
              <w:tab/>
            </w:r>
            <w:r>
              <w:rPr>
                <w:noProof/>
                <w:webHidden/>
              </w:rPr>
              <w:fldChar w:fldCharType="begin"/>
            </w:r>
            <w:r>
              <w:rPr>
                <w:noProof/>
                <w:webHidden/>
              </w:rPr>
              <w:instrText xml:space="preserve"> PAGEREF _Toc196744953 \h </w:instrText>
            </w:r>
            <w:r>
              <w:rPr>
                <w:noProof/>
                <w:webHidden/>
              </w:rPr>
            </w:r>
            <w:r>
              <w:rPr>
                <w:noProof/>
                <w:webHidden/>
              </w:rPr>
              <w:fldChar w:fldCharType="separate"/>
            </w:r>
            <w:r w:rsidR="008C6C83">
              <w:rPr>
                <w:noProof/>
                <w:webHidden/>
              </w:rPr>
              <w:t>1</w:t>
            </w:r>
            <w:r>
              <w:rPr>
                <w:noProof/>
                <w:webHidden/>
              </w:rPr>
              <w:fldChar w:fldCharType="end"/>
            </w:r>
          </w:hyperlink>
        </w:p>
        <w:p w14:paraId="49D93CC8"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54" w:history="1">
            <w:r w:rsidRPr="003F26FF">
              <w:rPr>
                <w:rStyle w:val="Hyperlink"/>
                <w:noProof/>
                <w:lang w:val="en-US"/>
              </w:rPr>
              <w:t>1.2 Problem Statement</w:t>
            </w:r>
            <w:r>
              <w:rPr>
                <w:noProof/>
                <w:webHidden/>
              </w:rPr>
              <w:tab/>
            </w:r>
            <w:r>
              <w:rPr>
                <w:noProof/>
                <w:webHidden/>
              </w:rPr>
              <w:fldChar w:fldCharType="begin"/>
            </w:r>
            <w:r>
              <w:rPr>
                <w:noProof/>
                <w:webHidden/>
              </w:rPr>
              <w:instrText xml:space="preserve"> PAGEREF _Toc196744954 \h </w:instrText>
            </w:r>
            <w:r>
              <w:rPr>
                <w:noProof/>
                <w:webHidden/>
              </w:rPr>
            </w:r>
            <w:r>
              <w:rPr>
                <w:noProof/>
                <w:webHidden/>
              </w:rPr>
              <w:fldChar w:fldCharType="separate"/>
            </w:r>
            <w:r w:rsidR="008C6C83">
              <w:rPr>
                <w:noProof/>
                <w:webHidden/>
              </w:rPr>
              <w:t>3</w:t>
            </w:r>
            <w:r>
              <w:rPr>
                <w:noProof/>
                <w:webHidden/>
              </w:rPr>
              <w:fldChar w:fldCharType="end"/>
            </w:r>
          </w:hyperlink>
        </w:p>
        <w:p w14:paraId="2DFDA564"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55" w:history="1">
            <w:r w:rsidRPr="003F26FF">
              <w:rPr>
                <w:rStyle w:val="Hyperlink"/>
                <w:noProof/>
                <w:lang w:val="en-US"/>
              </w:rPr>
              <w:t>1.4 Justification of the Study</w:t>
            </w:r>
            <w:r>
              <w:rPr>
                <w:noProof/>
                <w:webHidden/>
              </w:rPr>
              <w:tab/>
            </w:r>
            <w:r>
              <w:rPr>
                <w:noProof/>
                <w:webHidden/>
              </w:rPr>
              <w:fldChar w:fldCharType="begin"/>
            </w:r>
            <w:r>
              <w:rPr>
                <w:noProof/>
                <w:webHidden/>
              </w:rPr>
              <w:instrText xml:space="preserve"> PAGEREF _Toc196744955 \h </w:instrText>
            </w:r>
            <w:r>
              <w:rPr>
                <w:noProof/>
                <w:webHidden/>
              </w:rPr>
            </w:r>
            <w:r>
              <w:rPr>
                <w:noProof/>
                <w:webHidden/>
              </w:rPr>
              <w:fldChar w:fldCharType="separate"/>
            </w:r>
            <w:r w:rsidR="008C6C83">
              <w:rPr>
                <w:noProof/>
                <w:webHidden/>
              </w:rPr>
              <w:t>5</w:t>
            </w:r>
            <w:r>
              <w:rPr>
                <w:noProof/>
                <w:webHidden/>
              </w:rPr>
              <w:fldChar w:fldCharType="end"/>
            </w:r>
          </w:hyperlink>
        </w:p>
        <w:p w14:paraId="76BEB3E8"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56" w:history="1">
            <w:r w:rsidRPr="003F26FF">
              <w:rPr>
                <w:rStyle w:val="Hyperlink"/>
                <w:noProof/>
                <w:lang w:val="en-US"/>
              </w:rPr>
              <w:t>1.5 Study Objectives</w:t>
            </w:r>
            <w:r>
              <w:rPr>
                <w:noProof/>
                <w:webHidden/>
              </w:rPr>
              <w:tab/>
            </w:r>
            <w:r>
              <w:rPr>
                <w:noProof/>
                <w:webHidden/>
              </w:rPr>
              <w:fldChar w:fldCharType="begin"/>
            </w:r>
            <w:r>
              <w:rPr>
                <w:noProof/>
                <w:webHidden/>
              </w:rPr>
              <w:instrText xml:space="preserve"> PAGEREF _Toc196744956 \h </w:instrText>
            </w:r>
            <w:r>
              <w:rPr>
                <w:noProof/>
                <w:webHidden/>
              </w:rPr>
            </w:r>
            <w:r>
              <w:rPr>
                <w:noProof/>
                <w:webHidden/>
              </w:rPr>
              <w:fldChar w:fldCharType="separate"/>
            </w:r>
            <w:r w:rsidR="008C6C83">
              <w:rPr>
                <w:noProof/>
                <w:webHidden/>
              </w:rPr>
              <w:t>5</w:t>
            </w:r>
            <w:r>
              <w:rPr>
                <w:noProof/>
                <w:webHidden/>
              </w:rPr>
              <w:fldChar w:fldCharType="end"/>
            </w:r>
          </w:hyperlink>
        </w:p>
        <w:p w14:paraId="0D08CF88" w14:textId="77777777" w:rsidR="00454FE3" w:rsidRDefault="00454FE3">
          <w:pPr>
            <w:pStyle w:val="TOC3"/>
            <w:tabs>
              <w:tab w:val="right" w:leader="dot" w:pos="9350"/>
            </w:tabs>
            <w:rPr>
              <w:rFonts w:asciiTheme="minorHAnsi" w:eastAsiaTheme="minorEastAsia" w:hAnsiTheme="minorHAnsi"/>
              <w:noProof/>
              <w:sz w:val="22"/>
              <w:lang w:val="en-US"/>
            </w:rPr>
          </w:pPr>
          <w:hyperlink w:anchor="_Toc196744957" w:history="1">
            <w:r w:rsidRPr="003F26FF">
              <w:rPr>
                <w:rStyle w:val="Hyperlink"/>
                <w:noProof/>
                <w:lang w:val="en-US"/>
              </w:rPr>
              <w:t>1.5.1 General Objective</w:t>
            </w:r>
            <w:r>
              <w:rPr>
                <w:noProof/>
                <w:webHidden/>
              </w:rPr>
              <w:tab/>
            </w:r>
            <w:r>
              <w:rPr>
                <w:noProof/>
                <w:webHidden/>
              </w:rPr>
              <w:fldChar w:fldCharType="begin"/>
            </w:r>
            <w:r>
              <w:rPr>
                <w:noProof/>
                <w:webHidden/>
              </w:rPr>
              <w:instrText xml:space="preserve"> PAGEREF _Toc196744957 \h </w:instrText>
            </w:r>
            <w:r>
              <w:rPr>
                <w:noProof/>
                <w:webHidden/>
              </w:rPr>
            </w:r>
            <w:r>
              <w:rPr>
                <w:noProof/>
                <w:webHidden/>
              </w:rPr>
              <w:fldChar w:fldCharType="separate"/>
            </w:r>
            <w:r w:rsidR="008C6C83">
              <w:rPr>
                <w:noProof/>
                <w:webHidden/>
              </w:rPr>
              <w:t>5</w:t>
            </w:r>
            <w:r>
              <w:rPr>
                <w:noProof/>
                <w:webHidden/>
              </w:rPr>
              <w:fldChar w:fldCharType="end"/>
            </w:r>
          </w:hyperlink>
        </w:p>
        <w:p w14:paraId="260E5ED0" w14:textId="77777777" w:rsidR="00454FE3" w:rsidRDefault="00454FE3">
          <w:pPr>
            <w:pStyle w:val="TOC3"/>
            <w:tabs>
              <w:tab w:val="right" w:leader="dot" w:pos="9350"/>
            </w:tabs>
            <w:rPr>
              <w:rFonts w:asciiTheme="minorHAnsi" w:eastAsiaTheme="minorEastAsia" w:hAnsiTheme="minorHAnsi"/>
              <w:noProof/>
              <w:sz w:val="22"/>
              <w:lang w:val="en-US"/>
            </w:rPr>
          </w:pPr>
          <w:hyperlink w:anchor="_Toc196744958" w:history="1">
            <w:r w:rsidRPr="003F26FF">
              <w:rPr>
                <w:rStyle w:val="Hyperlink"/>
                <w:noProof/>
                <w:lang w:val="en-US"/>
              </w:rPr>
              <w:t>1.5.2 Specific Objectives</w:t>
            </w:r>
            <w:r>
              <w:rPr>
                <w:noProof/>
                <w:webHidden/>
              </w:rPr>
              <w:tab/>
            </w:r>
            <w:r>
              <w:rPr>
                <w:noProof/>
                <w:webHidden/>
              </w:rPr>
              <w:fldChar w:fldCharType="begin"/>
            </w:r>
            <w:r>
              <w:rPr>
                <w:noProof/>
                <w:webHidden/>
              </w:rPr>
              <w:instrText xml:space="preserve"> PAGEREF _Toc196744958 \h </w:instrText>
            </w:r>
            <w:r>
              <w:rPr>
                <w:noProof/>
                <w:webHidden/>
              </w:rPr>
            </w:r>
            <w:r>
              <w:rPr>
                <w:noProof/>
                <w:webHidden/>
              </w:rPr>
              <w:fldChar w:fldCharType="separate"/>
            </w:r>
            <w:r w:rsidR="008C6C83">
              <w:rPr>
                <w:noProof/>
                <w:webHidden/>
              </w:rPr>
              <w:t>6</w:t>
            </w:r>
            <w:r>
              <w:rPr>
                <w:noProof/>
                <w:webHidden/>
              </w:rPr>
              <w:fldChar w:fldCharType="end"/>
            </w:r>
          </w:hyperlink>
        </w:p>
        <w:p w14:paraId="10581334"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59" w:history="1">
            <w:r w:rsidRPr="003F26FF">
              <w:rPr>
                <w:rStyle w:val="Hyperlink"/>
                <w:noProof/>
                <w:lang w:val="en-US"/>
              </w:rPr>
              <w:t>1.6 Research Questions</w:t>
            </w:r>
            <w:r>
              <w:rPr>
                <w:noProof/>
                <w:webHidden/>
              </w:rPr>
              <w:tab/>
            </w:r>
            <w:r>
              <w:rPr>
                <w:noProof/>
                <w:webHidden/>
              </w:rPr>
              <w:fldChar w:fldCharType="begin"/>
            </w:r>
            <w:r>
              <w:rPr>
                <w:noProof/>
                <w:webHidden/>
              </w:rPr>
              <w:instrText xml:space="preserve"> PAGEREF _Toc196744959 \h </w:instrText>
            </w:r>
            <w:r>
              <w:rPr>
                <w:noProof/>
                <w:webHidden/>
              </w:rPr>
            </w:r>
            <w:r>
              <w:rPr>
                <w:noProof/>
                <w:webHidden/>
              </w:rPr>
              <w:fldChar w:fldCharType="separate"/>
            </w:r>
            <w:r w:rsidR="008C6C83">
              <w:rPr>
                <w:noProof/>
                <w:webHidden/>
              </w:rPr>
              <w:t>6</w:t>
            </w:r>
            <w:r>
              <w:rPr>
                <w:noProof/>
                <w:webHidden/>
              </w:rPr>
              <w:fldChar w:fldCharType="end"/>
            </w:r>
          </w:hyperlink>
        </w:p>
        <w:p w14:paraId="1DE569DD"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60" w:history="1">
            <w:r w:rsidRPr="003F26FF">
              <w:rPr>
                <w:rStyle w:val="Hyperlink"/>
                <w:noProof/>
                <w:lang w:val="en-US"/>
              </w:rPr>
              <w:t>1.7 Significance of the Study</w:t>
            </w:r>
            <w:r>
              <w:rPr>
                <w:noProof/>
                <w:webHidden/>
              </w:rPr>
              <w:tab/>
            </w:r>
            <w:r>
              <w:rPr>
                <w:noProof/>
                <w:webHidden/>
              </w:rPr>
              <w:fldChar w:fldCharType="begin"/>
            </w:r>
            <w:r>
              <w:rPr>
                <w:noProof/>
                <w:webHidden/>
              </w:rPr>
              <w:instrText xml:space="preserve"> PAGEREF _Toc196744960 \h </w:instrText>
            </w:r>
            <w:r>
              <w:rPr>
                <w:noProof/>
                <w:webHidden/>
              </w:rPr>
            </w:r>
            <w:r>
              <w:rPr>
                <w:noProof/>
                <w:webHidden/>
              </w:rPr>
              <w:fldChar w:fldCharType="separate"/>
            </w:r>
            <w:r w:rsidR="008C6C83">
              <w:rPr>
                <w:noProof/>
                <w:webHidden/>
              </w:rPr>
              <w:t>6</w:t>
            </w:r>
            <w:r>
              <w:rPr>
                <w:noProof/>
                <w:webHidden/>
              </w:rPr>
              <w:fldChar w:fldCharType="end"/>
            </w:r>
          </w:hyperlink>
        </w:p>
        <w:p w14:paraId="051B1111"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4961" w:history="1">
            <w:r w:rsidRPr="003F26FF">
              <w:rPr>
                <w:rStyle w:val="Hyperlink"/>
                <w:noProof/>
                <w:lang w:val="en-US"/>
              </w:rPr>
              <w:t>CHAPTER TWO</w:t>
            </w:r>
            <w:r>
              <w:rPr>
                <w:noProof/>
                <w:webHidden/>
              </w:rPr>
              <w:tab/>
            </w:r>
            <w:r>
              <w:rPr>
                <w:noProof/>
                <w:webHidden/>
              </w:rPr>
              <w:fldChar w:fldCharType="begin"/>
            </w:r>
            <w:r>
              <w:rPr>
                <w:noProof/>
                <w:webHidden/>
              </w:rPr>
              <w:instrText xml:space="preserve"> PAGEREF _Toc196744961 \h </w:instrText>
            </w:r>
            <w:r>
              <w:rPr>
                <w:noProof/>
                <w:webHidden/>
              </w:rPr>
            </w:r>
            <w:r>
              <w:rPr>
                <w:noProof/>
                <w:webHidden/>
              </w:rPr>
              <w:fldChar w:fldCharType="separate"/>
            </w:r>
            <w:r w:rsidR="008C6C83">
              <w:rPr>
                <w:noProof/>
                <w:webHidden/>
              </w:rPr>
              <w:t>8</w:t>
            </w:r>
            <w:r>
              <w:rPr>
                <w:noProof/>
                <w:webHidden/>
              </w:rPr>
              <w:fldChar w:fldCharType="end"/>
            </w:r>
          </w:hyperlink>
        </w:p>
        <w:p w14:paraId="7A6A5B1D"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4962" w:history="1">
            <w:r w:rsidRPr="003F26FF">
              <w:rPr>
                <w:rStyle w:val="Hyperlink"/>
                <w:noProof/>
                <w:lang w:val="en-US"/>
              </w:rPr>
              <w:t>2.0 LITERATURE REVIEW</w:t>
            </w:r>
            <w:r>
              <w:rPr>
                <w:noProof/>
                <w:webHidden/>
              </w:rPr>
              <w:tab/>
            </w:r>
            <w:r>
              <w:rPr>
                <w:noProof/>
                <w:webHidden/>
              </w:rPr>
              <w:fldChar w:fldCharType="begin"/>
            </w:r>
            <w:r>
              <w:rPr>
                <w:noProof/>
                <w:webHidden/>
              </w:rPr>
              <w:instrText xml:space="preserve"> PAGEREF _Toc196744962 \h </w:instrText>
            </w:r>
            <w:r>
              <w:rPr>
                <w:noProof/>
                <w:webHidden/>
              </w:rPr>
            </w:r>
            <w:r>
              <w:rPr>
                <w:noProof/>
                <w:webHidden/>
              </w:rPr>
              <w:fldChar w:fldCharType="separate"/>
            </w:r>
            <w:r w:rsidR="008C6C83">
              <w:rPr>
                <w:noProof/>
                <w:webHidden/>
              </w:rPr>
              <w:t>8</w:t>
            </w:r>
            <w:r>
              <w:rPr>
                <w:noProof/>
                <w:webHidden/>
              </w:rPr>
              <w:fldChar w:fldCharType="end"/>
            </w:r>
          </w:hyperlink>
        </w:p>
        <w:p w14:paraId="5D36729A"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63" w:history="1">
            <w:r w:rsidRPr="003F26FF">
              <w:rPr>
                <w:rStyle w:val="Hyperlink"/>
                <w:noProof/>
                <w:lang w:val="en-US"/>
              </w:rPr>
              <w:t>2.1 Introduction</w:t>
            </w:r>
            <w:r>
              <w:rPr>
                <w:noProof/>
                <w:webHidden/>
              </w:rPr>
              <w:tab/>
            </w:r>
            <w:r>
              <w:rPr>
                <w:noProof/>
                <w:webHidden/>
              </w:rPr>
              <w:fldChar w:fldCharType="begin"/>
            </w:r>
            <w:r>
              <w:rPr>
                <w:noProof/>
                <w:webHidden/>
              </w:rPr>
              <w:instrText xml:space="preserve"> PAGEREF _Toc196744963 \h </w:instrText>
            </w:r>
            <w:r>
              <w:rPr>
                <w:noProof/>
                <w:webHidden/>
              </w:rPr>
            </w:r>
            <w:r>
              <w:rPr>
                <w:noProof/>
                <w:webHidden/>
              </w:rPr>
              <w:fldChar w:fldCharType="separate"/>
            </w:r>
            <w:r w:rsidR="008C6C83">
              <w:rPr>
                <w:noProof/>
                <w:webHidden/>
              </w:rPr>
              <w:t>8</w:t>
            </w:r>
            <w:r>
              <w:rPr>
                <w:noProof/>
                <w:webHidden/>
              </w:rPr>
              <w:fldChar w:fldCharType="end"/>
            </w:r>
          </w:hyperlink>
        </w:p>
        <w:p w14:paraId="0CD75C95"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64" w:history="1">
            <w:r w:rsidRPr="003F26FF">
              <w:rPr>
                <w:rStyle w:val="Hyperlink"/>
                <w:noProof/>
                <w:lang w:val="en-US"/>
              </w:rPr>
              <w:t>2.2 Conceptual Framework for HIV/AIDS Management</w:t>
            </w:r>
            <w:r>
              <w:rPr>
                <w:noProof/>
                <w:webHidden/>
              </w:rPr>
              <w:tab/>
            </w:r>
            <w:r>
              <w:rPr>
                <w:noProof/>
                <w:webHidden/>
              </w:rPr>
              <w:fldChar w:fldCharType="begin"/>
            </w:r>
            <w:r>
              <w:rPr>
                <w:noProof/>
                <w:webHidden/>
              </w:rPr>
              <w:instrText xml:space="preserve"> PAGEREF _Toc196744964 \h </w:instrText>
            </w:r>
            <w:r>
              <w:rPr>
                <w:noProof/>
                <w:webHidden/>
              </w:rPr>
            </w:r>
            <w:r>
              <w:rPr>
                <w:noProof/>
                <w:webHidden/>
              </w:rPr>
              <w:fldChar w:fldCharType="separate"/>
            </w:r>
            <w:r w:rsidR="008C6C83">
              <w:rPr>
                <w:noProof/>
                <w:webHidden/>
              </w:rPr>
              <w:t>8</w:t>
            </w:r>
            <w:r>
              <w:rPr>
                <w:noProof/>
                <w:webHidden/>
              </w:rPr>
              <w:fldChar w:fldCharType="end"/>
            </w:r>
          </w:hyperlink>
        </w:p>
        <w:p w14:paraId="3D07836A"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65" w:history="1">
            <w:r w:rsidRPr="003F26FF">
              <w:rPr>
                <w:rStyle w:val="Hyperlink"/>
                <w:noProof/>
                <w:lang w:val="en-US"/>
              </w:rPr>
              <w:t>2.3 Knowledge of Healthcare Practitioners on Standard Management of HIV/AIDS</w:t>
            </w:r>
            <w:r>
              <w:rPr>
                <w:noProof/>
                <w:webHidden/>
              </w:rPr>
              <w:tab/>
            </w:r>
            <w:r>
              <w:rPr>
                <w:noProof/>
                <w:webHidden/>
              </w:rPr>
              <w:fldChar w:fldCharType="begin"/>
            </w:r>
            <w:r>
              <w:rPr>
                <w:noProof/>
                <w:webHidden/>
              </w:rPr>
              <w:instrText xml:space="preserve"> PAGEREF _Toc196744965 \h </w:instrText>
            </w:r>
            <w:r>
              <w:rPr>
                <w:noProof/>
                <w:webHidden/>
              </w:rPr>
            </w:r>
            <w:r>
              <w:rPr>
                <w:noProof/>
                <w:webHidden/>
              </w:rPr>
              <w:fldChar w:fldCharType="separate"/>
            </w:r>
            <w:r w:rsidR="008C6C83">
              <w:rPr>
                <w:noProof/>
                <w:webHidden/>
              </w:rPr>
              <w:t>11</w:t>
            </w:r>
            <w:r>
              <w:rPr>
                <w:noProof/>
                <w:webHidden/>
              </w:rPr>
              <w:fldChar w:fldCharType="end"/>
            </w:r>
          </w:hyperlink>
        </w:p>
        <w:p w14:paraId="644957B1"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66" w:history="1">
            <w:r w:rsidRPr="003F26FF">
              <w:rPr>
                <w:rStyle w:val="Hyperlink"/>
                <w:noProof/>
                <w:lang w:val="en-US"/>
              </w:rPr>
              <w:t>2.4 Practices of Healthcare Practitioners on Standard Management of HIV/AIDS</w:t>
            </w:r>
            <w:r>
              <w:rPr>
                <w:noProof/>
                <w:webHidden/>
              </w:rPr>
              <w:tab/>
            </w:r>
            <w:r>
              <w:rPr>
                <w:noProof/>
                <w:webHidden/>
              </w:rPr>
              <w:fldChar w:fldCharType="begin"/>
            </w:r>
            <w:r>
              <w:rPr>
                <w:noProof/>
                <w:webHidden/>
              </w:rPr>
              <w:instrText xml:space="preserve"> PAGEREF _Toc196744966 \h </w:instrText>
            </w:r>
            <w:r>
              <w:rPr>
                <w:noProof/>
                <w:webHidden/>
              </w:rPr>
            </w:r>
            <w:r>
              <w:rPr>
                <w:noProof/>
                <w:webHidden/>
              </w:rPr>
              <w:fldChar w:fldCharType="separate"/>
            </w:r>
            <w:r w:rsidR="008C6C83">
              <w:rPr>
                <w:noProof/>
                <w:webHidden/>
              </w:rPr>
              <w:t>14</w:t>
            </w:r>
            <w:r>
              <w:rPr>
                <w:noProof/>
                <w:webHidden/>
              </w:rPr>
              <w:fldChar w:fldCharType="end"/>
            </w:r>
          </w:hyperlink>
        </w:p>
        <w:p w14:paraId="6CB60780"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67" w:history="1">
            <w:r w:rsidRPr="003F26FF">
              <w:rPr>
                <w:rStyle w:val="Hyperlink"/>
                <w:noProof/>
                <w:lang w:val="en-US"/>
              </w:rPr>
              <w:t>2.5 Factors that Influence Knowledge of Healthcare Practitioners on HIV/AIDS Management</w:t>
            </w:r>
            <w:r>
              <w:rPr>
                <w:noProof/>
                <w:webHidden/>
              </w:rPr>
              <w:tab/>
            </w:r>
            <w:r>
              <w:rPr>
                <w:noProof/>
                <w:webHidden/>
              </w:rPr>
              <w:fldChar w:fldCharType="begin"/>
            </w:r>
            <w:r>
              <w:rPr>
                <w:noProof/>
                <w:webHidden/>
              </w:rPr>
              <w:instrText xml:space="preserve"> PAGEREF _Toc196744967 \h </w:instrText>
            </w:r>
            <w:r>
              <w:rPr>
                <w:noProof/>
                <w:webHidden/>
              </w:rPr>
            </w:r>
            <w:r>
              <w:rPr>
                <w:noProof/>
                <w:webHidden/>
              </w:rPr>
              <w:fldChar w:fldCharType="separate"/>
            </w:r>
            <w:r w:rsidR="008C6C83">
              <w:rPr>
                <w:noProof/>
                <w:webHidden/>
              </w:rPr>
              <w:t>17</w:t>
            </w:r>
            <w:r>
              <w:rPr>
                <w:noProof/>
                <w:webHidden/>
              </w:rPr>
              <w:fldChar w:fldCharType="end"/>
            </w:r>
          </w:hyperlink>
        </w:p>
        <w:p w14:paraId="1E4AB06A"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68" w:history="1">
            <w:r w:rsidRPr="003F26FF">
              <w:rPr>
                <w:rStyle w:val="Hyperlink"/>
                <w:noProof/>
                <w:lang w:val="en-US"/>
              </w:rPr>
              <w:t>2.6 Factors that Influence Practices of Healthcare Practitioners on HIV/AIDS Management</w:t>
            </w:r>
            <w:r>
              <w:rPr>
                <w:noProof/>
                <w:webHidden/>
              </w:rPr>
              <w:tab/>
            </w:r>
            <w:r>
              <w:rPr>
                <w:noProof/>
                <w:webHidden/>
              </w:rPr>
              <w:fldChar w:fldCharType="begin"/>
            </w:r>
            <w:r>
              <w:rPr>
                <w:noProof/>
                <w:webHidden/>
              </w:rPr>
              <w:instrText xml:space="preserve"> PAGEREF _Toc196744968 \h </w:instrText>
            </w:r>
            <w:r>
              <w:rPr>
                <w:noProof/>
                <w:webHidden/>
              </w:rPr>
            </w:r>
            <w:r>
              <w:rPr>
                <w:noProof/>
                <w:webHidden/>
              </w:rPr>
              <w:fldChar w:fldCharType="separate"/>
            </w:r>
            <w:r w:rsidR="008C6C83">
              <w:rPr>
                <w:noProof/>
                <w:webHidden/>
              </w:rPr>
              <w:t>19</w:t>
            </w:r>
            <w:r>
              <w:rPr>
                <w:noProof/>
                <w:webHidden/>
              </w:rPr>
              <w:fldChar w:fldCharType="end"/>
            </w:r>
          </w:hyperlink>
        </w:p>
        <w:p w14:paraId="325E902D"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69" w:history="1">
            <w:r w:rsidRPr="003F26FF">
              <w:rPr>
                <w:rStyle w:val="Hyperlink"/>
                <w:noProof/>
                <w:lang w:val="en-US"/>
              </w:rPr>
              <w:t>2.7 HIV/AIDS and STI Policy in Ghana</w:t>
            </w:r>
            <w:r>
              <w:rPr>
                <w:noProof/>
                <w:webHidden/>
              </w:rPr>
              <w:tab/>
            </w:r>
            <w:r>
              <w:rPr>
                <w:noProof/>
                <w:webHidden/>
              </w:rPr>
              <w:fldChar w:fldCharType="begin"/>
            </w:r>
            <w:r>
              <w:rPr>
                <w:noProof/>
                <w:webHidden/>
              </w:rPr>
              <w:instrText xml:space="preserve"> PAGEREF _Toc196744969 \h </w:instrText>
            </w:r>
            <w:r>
              <w:rPr>
                <w:noProof/>
                <w:webHidden/>
              </w:rPr>
            </w:r>
            <w:r>
              <w:rPr>
                <w:noProof/>
                <w:webHidden/>
              </w:rPr>
              <w:fldChar w:fldCharType="separate"/>
            </w:r>
            <w:r w:rsidR="008C6C83">
              <w:rPr>
                <w:noProof/>
                <w:webHidden/>
              </w:rPr>
              <w:t>21</w:t>
            </w:r>
            <w:r>
              <w:rPr>
                <w:noProof/>
                <w:webHidden/>
              </w:rPr>
              <w:fldChar w:fldCharType="end"/>
            </w:r>
          </w:hyperlink>
        </w:p>
        <w:p w14:paraId="70CDD4A1"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70" w:history="1">
            <w:r w:rsidRPr="003F26FF">
              <w:rPr>
                <w:rStyle w:val="Hyperlink"/>
                <w:noProof/>
                <w:lang w:val="en-US"/>
              </w:rPr>
              <w:t>2.8 Summary and Conclusion</w:t>
            </w:r>
            <w:r>
              <w:rPr>
                <w:noProof/>
                <w:webHidden/>
              </w:rPr>
              <w:tab/>
            </w:r>
            <w:r>
              <w:rPr>
                <w:noProof/>
                <w:webHidden/>
              </w:rPr>
              <w:fldChar w:fldCharType="begin"/>
            </w:r>
            <w:r>
              <w:rPr>
                <w:noProof/>
                <w:webHidden/>
              </w:rPr>
              <w:instrText xml:space="preserve"> PAGEREF _Toc196744970 \h </w:instrText>
            </w:r>
            <w:r>
              <w:rPr>
                <w:noProof/>
                <w:webHidden/>
              </w:rPr>
            </w:r>
            <w:r>
              <w:rPr>
                <w:noProof/>
                <w:webHidden/>
              </w:rPr>
              <w:fldChar w:fldCharType="separate"/>
            </w:r>
            <w:r w:rsidR="008C6C83">
              <w:rPr>
                <w:noProof/>
                <w:webHidden/>
              </w:rPr>
              <w:t>23</w:t>
            </w:r>
            <w:r>
              <w:rPr>
                <w:noProof/>
                <w:webHidden/>
              </w:rPr>
              <w:fldChar w:fldCharType="end"/>
            </w:r>
          </w:hyperlink>
        </w:p>
        <w:p w14:paraId="23630CDE"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4971" w:history="1">
            <w:r w:rsidRPr="003F26FF">
              <w:rPr>
                <w:rStyle w:val="Hyperlink"/>
                <w:noProof/>
                <w:lang w:val="en-US"/>
              </w:rPr>
              <w:t>CHAPTER THREE</w:t>
            </w:r>
            <w:r>
              <w:rPr>
                <w:noProof/>
                <w:webHidden/>
              </w:rPr>
              <w:tab/>
            </w:r>
            <w:r>
              <w:rPr>
                <w:noProof/>
                <w:webHidden/>
              </w:rPr>
              <w:fldChar w:fldCharType="begin"/>
            </w:r>
            <w:r>
              <w:rPr>
                <w:noProof/>
                <w:webHidden/>
              </w:rPr>
              <w:instrText xml:space="preserve"> PAGEREF _Toc196744971 \h </w:instrText>
            </w:r>
            <w:r>
              <w:rPr>
                <w:noProof/>
                <w:webHidden/>
              </w:rPr>
            </w:r>
            <w:r>
              <w:rPr>
                <w:noProof/>
                <w:webHidden/>
              </w:rPr>
              <w:fldChar w:fldCharType="separate"/>
            </w:r>
            <w:r w:rsidR="008C6C83">
              <w:rPr>
                <w:noProof/>
                <w:webHidden/>
              </w:rPr>
              <w:t>24</w:t>
            </w:r>
            <w:r>
              <w:rPr>
                <w:noProof/>
                <w:webHidden/>
              </w:rPr>
              <w:fldChar w:fldCharType="end"/>
            </w:r>
          </w:hyperlink>
        </w:p>
        <w:p w14:paraId="29F1552D"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4972" w:history="1">
            <w:r w:rsidRPr="003F26FF">
              <w:rPr>
                <w:rStyle w:val="Hyperlink"/>
                <w:noProof/>
                <w:lang w:val="en-US"/>
              </w:rPr>
              <w:t>3.0 METHODOLOGY</w:t>
            </w:r>
            <w:r>
              <w:rPr>
                <w:noProof/>
                <w:webHidden/>
              </w:rPr>
              <w:tab/>
            </w:r>
            <w:r>
              <w:rPr>
                <w:noProof/>
                <w:webHidden/>
              </w:rPr>
              <w:fldChar w:fldCharType="begin"/>
            </w:r>
            <w:r>
              <w:rPr>
                <w:noProof/>
                <w:webHidden/>
              </w:rPr>
              <w:instrText xml:space="preserve"> PAGEREF _Toc196744972 \h </w:instrText>
            </w:r>
            <w:r>
              <w:rPr>
                <w:noProof/>
                <w:webHidden/>
              </w:rPr>
            </w:r>
            <w:r>
              <w:rPr>
                <w:noProof/>
                <w:webHidden/>
              </w:rPr>
              <w:fldChar w:fldCharType="separate"/>
            </w:r>
            <w:r w:rsidR="008C6C83">
              <w:rPr>
                <w:noProof/>
                <w:webHidden/>
              </w:rPr>
              <w:t>24</w:t>
            </w:r>
            <w:r>
              <w:rPr>
                <w:noProof/>
                <w:webHidden/>
              </w:rPr>
              <w:fldChar w:fldCharType="end"/>
            </w:r>
          </w:hyperlink>
        </w:p>
        <w:p w14:paraId="2A5D5F7D"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73" w:history="1">
            <w:r w:rsidRPr="003F26FF">
              <w:rPr>
                <w:rStyle w:val="Hyperlink"/>
                <w:noProof/>
                <w:lang w:val="en-US"/>
              </w:rPr>
              <w:t>3.1 Introduction</w:t>
            </w:r>
            <w:r>
              <w:rPr>
                <w:noProof/>
                <w:webHidden/>
              </w:rPr>
              <w:tab/>
            </w:r>
            <w:r>
              <w:rPr>
                <w:noProof/>
                <w:webHidden/>
              </w:rPr>
              <w:fldChar w:fldCharType="begin"/>
            </w:r>
            <w:r>
              <w:rPr>
                <w:noProof/>
                <w:webHidden/>
              </w:rPr>
              <w:instrText xml:space="preserve"> PAGEREF _Toc196744973 \h </w:instrText>
            </w:r>
            <w:r>
              <w:rPr>
                <w:noProof/>
                <w:webHidden/>
              </w:rPr>
            </w:r>
            <w:r>
              <w:rPr>
                <w:noProof/>
                <w:webHidden/>
              </w:rPr>
              <w:fldChar w:fldCharType="separate"/>
            </w:r>
            <w:r w:rsidR="008C6C83">
              <w:rPr>
                <w:noProof/>
                <w:webHidden/>
              </w:rPr>
              <w:t>24</w:t>
            </w:r>
            <w:r>
              <w:rPr>
                <w:noProof/>
                <w:webHidden/>
              </w:rPr>
              <w:fldChar w:fldCharType="end"/>
            </w:r>
          </w:hyperlink>
        </w:p>
        <w:p w14:paraId="5B250477"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74" w:history="1">
            <w:r w:rsidRPr="003F26FF">
              <w:rPr>
                <w:rStyle w:val="Hyperlink"/>
                <w:noProof/>
                <w:lang w:val="en-US"/>
              </w:rPr>
              <w:t>3.2 Study Site/Area</w:t>
            </w:r>
            <w:r>
              <w:rPr>
                <w:noProof/>
                <w:webHidden/>
              </w:rPr>
              <w:tab/>
            </w:r>
            <w:r>
              <w:rPr>
                <w:noProof/>
                <w:webHidden/>
              </w:rPr>
              <w:fldChar w:fldCharType="begin"/>
            </w:r>
            <w:r>
              <w:rPr>
                <w:noProof/>
                <w:webHidden/>
              </w:rPr>
              <w:instrText xml:space="preserve"> PAGEREF _Toc196744974 \h </w:instrText>
            </w:r>
            <w:r>
              <w:rPr>
                <w:noProof/>
                <w:webHidden/>
              </w:rPr>
            </w:r>
            <w:r>
              <w:rPr>
                <w:noProof/>
                <w:webHidden/>
              </w:rPr>
              <w:fldChar w:fldCharType="separate"/>
            </w:r>
            <w:r w:rsidR="008C6C83">
              <w:rPr>
                <w:noProof/>
                <w:webHidden/>
              </w:rPr>
              <w:t>24</w:t>
            </w:r>
            <w:r>
              <w:rPr>
                <w:noProof/>
                <w:webHidden/>
              </w:rPr>
              <w:fldChar w:fldCharType="end"/>
            </w:r>
          </w:hyperlink>
        </w:p>
        <w:p w14:paraId="36294311"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75" w:history="1">
            <w:r w:rsidRPr="003F26FF">
              <w:rPr>
                <w:rStyle w:val="Hyperlink"/>
                <w:noProof/>
                <w:lang w:val="en-US"/>
              </w:rPr>
              <w:t>3.3 Study Design</w:t>
            </w:r>
            <w:r>
              <w:rPr>
                <w:noProof/>
                <w:webHidden/>
              </w:rPr>
              <w:tab/>
            </w:r>
            <w:r>
              <w:rPr>
                <w:noProof/>
                <w:webHidden/>
              </w:rPr>
              <w:fldChar w:fldCharType="begin"/>
            </w:r>
            <w:r>
              <w:rPr>
                <w:noProof/>
                <w:webHidden/>
              </w:rPr>
              <w:instrText xml:space="preserve"> PAGEREF _Toc196744975 \h </w:instrText>
            </w:r>
            <w:r>
              <w:rPr>
                <w:noProof/>
                <w:webHidden/>
              </w:rPr>
            </w:r>
            <w:r>
              <w:rPr>
                <w:noProof/>
                <w:webHidden/>
              </w:rPr>
              <w:fldChar w:fldCharType="separate"/>
            </w:r>
            <w:r w:rsidR="008C6C83">
              <w:rPr>
                <w:noProof/>
                <w:webHidden/>
              </w:rPr>
              <w:t>25</w:t>
            </w:r>
            <w:r>
              <w:rPr>
                <w:noProof/>
                <w:webHidden/>
              </w:rPr>
              <w:fldChar w:fldCharType="end"/>
            </w:r>
          </w:hyperlink>
        </w:p>
        <w:p w14:paraId="67FEA3FD"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76" w:history="1">
            <w:r w:rsidRPr="003F26FF">
              <w:rPr>
                <w:rStyle w:val="Hyperlink"/>
                <w:noProof/>
                <w:lang w:val="en-US"/>
              </w:rPr>
              <w:t>3.4 Study Population</w:t>
            </w:r>
            <w:r>
              <w:rPr>
                <w:noProof/>
                <w:webHidden/>
              </w:rPr>
              <w:tab/>
            </w:r>
            <w:r>
              <w:rPr>
                <w:noProof/>
                <w:webHidden/>
              </w:rPr>
              <w:fldChar w:fldCharType="begin"/>
            </w:r>
            <w:r>
              <w:rPr>
                <w:noProof/>
                <w:webHidden/>
              </w:rPr>
              <w:instrText xml:space="preserve"> PAGEREF _Toc196744976 \h </w:instrText>
            </w:r>
            <w:r>
              <w:rPr>
                <w:noProof/>
                <w:webHidden/>
              </w:rPr>
            </w:r>
            <w:r>
              <w:rPr>
                <w:noProof/>
                <w:webHidden/>
              </w:rPr>
              <w:fldChar w:fldCharType="separate"/>
            </w:r>
            <w:r w:rsidR="008C6C83">
              <w:rPr>
                <w:noProof/>
                <w:webHidden/>
              </w:rPr>
              <w:t>25</w:t>
            </w:r>
            <w:r>
              <w:rPr>
                <w:noProof/>
                <w:webHidden/>
              </w:rPr>
              <w:fldChar w:fldCharType="end"/>
            </w:r>
          </w:hyperlink>
        </w:p>
        <w:p w14:paraId="2EE5FF52" w14:textId="77777777" w:rsidR="00454FE3" w:rsidRDefault="00454FE3">
          <w:pPr>
            <w:pStyle w:val="TOC3"/>
            <w:tabs>
              <w:tab w:val="right" w:leader="dot" w:pos="9350"/>
            </w:tabs>
            <w:rPr>
              <w:rFonts w:asciiTheme="minorHAnsi" w:eastAsiaTheme="minorEastAsia" w:hAnsiTheme="minorHAnsi"/>
              <w:noProof/>
              <w:sz w:val="22"/>
              <w:lang w:val="en-US"/>
            </w:rPr>
          </w:pPr>
          <w:hyperlink w:anchor="_Toc196744977" w:history="1">
            <w:r w:rsidRPr="003F26FF">
              <w:rPr>
                <w:rStyle w:val="Hyperlink"/>
                <w:noProof/>
                <w:lang w:val="en-US"/>
              </w:rPr>
              <w:t>3.4.1 Inclusion Criteria</w:t>
            </w:r>
            <w:r>
              <w:rPr>
                <w:noProof/>
                <w:webHidden/>
              </w:rPr>
              <w:tab/>
            </w:r>
            <w:r>
              <w:rPr>
                <w:noProof/>
                <w:webHidden/>
              </w:rPr>
              <w:fldChar w:fldCharType="begin"/>
            </w:r>
            <w:r>
              <w:rPr>
                <w:noProof/>
                <w:webHidden/>
              </w:rPr>
              <w:instrText xml:space="preserve"> PAGEREF _Toc196744977 \h </w:instrText>
            </w:r>
            <w:r>
              <w:rPr>
                <w:noProof/>
                <w:webHidden/>
              </w:rPr>
            </w:r>
            <w:r>
              <w:rPr>
                <w:noProof/>
                <w:webHidden/>
              </w:rPr>
              <w:fldChar w:fldCharType="separate"/>
            </w:r>
            <w:r w:rsidR="008C6C83">
              <w:rPr>
                <w:noProof/>
                <w:webHidden/>
              </w:rPr>
              <w:t>25</w:t>
            </w:r>
            <w:r>
              <w:rPr>
                <w:noProof/>
                <w:webHidden/>
              </w:rPr>
              <w:fldChar w:fldCharType="end"/>
            </w:r>
          </w:hyperlink>
        </w:p>
        <w:p w14:paraId="4880C188" w14:textId="77777777" w:rsidR="00454FE3" w:rsidRDefault="00454FE3">
          <w:pPr>
            <w:pStyle w:val="TOC3"/>
            <w:tabs>
              <w:tab w:val="right" w:leader="dot" w:pos="9350"/>
            </w:tabs>
            <w:rPr>
              <w:rFonts w:asciiTheme="minorHAnsi" w:eastAsiaTheme="minorEastAsia" w:hAnsiTheme="minorHAnsi"/>
              <w:noProof/>
              <w:sz w:val="22"/>
              <w:lang w:val="en-US"/>
            </w:rPr>
          </w:pPr>
          <w:hyperlink w:anchor="_Toc196744978" w:history="1">
            <w:r w:rsidRPr="003F26FF">
              <w:rPr>
                <w:rStyle w:val="Hyperlink"/>
                <w:noProof/>
                <w:lang w:val="en-US"/>
              </w:rPr>
              <w:t>3.4.2 Exclusion Criteria</w:t>
            </w:r>
            <w:r>
              <w:rPr>
                <w:noProof/>
                <w:webHidden/>
              </w:rPr>
              <w:tab/>
            </w:r>
            <w:r>
              <w:rPr>
                <w:noProof/>
                <w:webHidden/>
              </w:rPr>
              <w:fldChar w:fldCharType="begin"/>
            </w:r>
            <w:r>
              <w:rPr>
                <w:noProof/>
                <w:webHidden/>
              </w:rPr>
              <w:instrText xml:space="preserve"> PAGEREF _Toc196744978 \h </w:instrText>
            </w:r>
            <w:r>
              <w:rPr>
                <w:noProof/>
                <w:webHidden/>
              </w:rPr>
            </w:r>
            <w:r>
              <w:rPr>
                <w:noProof/>
                <w:webHidden/>
              </w:rPr>
              <w:fldChar w:fldCharType="separate"/>
            </w:r>
            <w:r w:rsidR="008C6C83">
              <w:rPr>
                <w:noProof/>
                <w:webHidden/>
              </w:rPr>
              <w:t>26</w:t>
            </w:r>
            <w:r>
              <w:rPr>
                <w:noProof/>
                <w:webHidden/>
              </w:rPr>
              <w:fldChar w:fldCharType="end"/>
            </w:r>
          </w:hyperlink>
        </w:p>
        <w:p w14:paraId="0E8D68F5"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79" w:history="1">
            <w:r w:rsidRPr="003F26FF">
              <w:rPr>
                <w:rStyle w:val="Hyperlink"/>
                <w:noProof/>
                <w:lang w:val="en-US"/>
              </w:rPr>
              <w:t>3.6 Sampling Technique</w:t>
            </w:r>
            <w:r>
              <w:rPr>
                <w:noProof/>
                <w:webHidden/>
              </w:rPr>
              <w:tab/>
            </w:r>
            <w:r>
              <w:rPr>
                <w:noProof/>
                <w:webHidden/>
              </w:rPr>
              <w:fldChar w:fldCharType="begin"/>
            </w:r>
            <w:r>
              <w:rPr>
                <w:noProof/>
                <w:webHidden/>
              </w:rPr>
              <w:instrText xml:space="preserve"> PAGEREF _Toc196744979 \h </w:instrText>
            </w:r>
            <w:r>
              <w:rPr>
                <w:noProof/>
                <w:webHidden/>
              </w:rPr>
            </w:r>
            <w:r>
              <w:rPr>
                <w:noProof/>
                <w:webHidden/>
              </w:rPr>
              <w:fldChar w:fldCharType="separate"/>
            </w:r>
            <w:r w:rsidR="008C6C83">
              <w:rPr>
                <w:noProof/>
                <w:webHidden/>
              </w:rPr>
              <w:t>27</w:t>
            </w:r>
            <w:r>
              <w:rPr>
                <w:noProof/>
                <w:webHidden/>
              </w:rPr>
              <w:fldChar w:fldCharType="end"/>
            </w:r>
          </w:hyperlink>
        </w:p>
        <w:p w14:paraId="62003DB8"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80" w:history="1">
            <w:r w:rsidRPr="003F26FF">
              <w:rPr>
                <w:rStyle w:val="Hyperlink"/>
                <w:noProof/>
                <w:lang w:val="en-US"/>
              </w:rPr>
              <w:t>3.7 Study Variables</w:t>
            </w:r>
            <w:r>
              <w:rPr>
                <w:noProof/>
                <w:webHidden/>
              </w:rPr>
              <w:tab/>
            </w:r>
            <w:r>
              <w:rPr>
                <w:noProof/>
                <w:webHidden/>
              </w:rPr>
              <w:fldChar w:fldCharType="begin"/>
            </w:r>
            <w:r>
              <w:rPr>
                <w:noProof/>
                <w:webHidden/>
              </w:rPr>
              <w:instrText xml:space="preserve"> PAGEREF _Toc196744980 \h </w:instrText>
            </w:r>
            <w:r>
              <w:rPr>
                <w:noProof/>
                <w:webHidden/>
              </w:rPr>
            </w:r>
            <w:r>
              <w:rPr>
                <w:noProof/>
                <w:webHidden/>
              </w:rPr>
              <w:fldChar w:fldCharType="separate"/>
            </w:r>
            <w:r w:rsidR="008C6C83">
              <w:rPr>
                <w:noProof/>
                <w:webHidden/>
              </w:rPr>
              <w:t>27</w:t>
            </w:r>
            <w:r>
              <w:rPr>
                <w:noProof/>
                <w:webHidden/>
              </w:rPr>
              <w:fldChar w:fldCharType="end"/>
            </w:r>
          </w:hyperlink>
        </w:p>
        <w:p w14:paraId="3E4C96F5"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81" w:history="1">
            <w:r w:rsidRPr="003F26FF">
              <w:rPr>
                <w:rStyle w:val="Hyperlink"/>
                <w:noProof/>
                <w:lang w:val="en-US"/>
              </w:rPr>
              <w:t>3.8 Data Collection Tool and Technique</w:t>
            </w:r>
            <w:r>
              <w:rPr>
                <w:noProof/>
                <w:webHidden/>
              </w:rPr>
              <w:tab/>
            </w:r>
            <w:r>
              <w:rPr>
                <w:noProof/>
                <w:webHidden/>
              </w:rPr>
              <w:fldChar w:fldCharType="begin"/>
            </w:r>
            <w:r>
              <w:rPr>
                <w:noProof/>
                <w:webHidden/>
              </w:rPr>
              <w:instrText xml:space="preserve"> PAGEREF _Toc196744981 \h </w:instrText>
            </w:r>
            <w:r>
              <w:rPr>
                <w:noProof/>
                <w:webHidden/>
              </w:rPr>
            </w:r>
            <w:r>
              <w:rPr>
                <w:noProof/>
                <w:webHidden/>
              </w:rPr>
              <w:fldChar w:fldCharType="separate"/>
            </w:r>
            <w:r w:rsidR="008C6C83">
              <w:rPr>
                <w:noProof/>
                <w:webHidden/>
              </w:rPr>
              <w:t>27</w:t>
            </w:r>
            <w:r>
              <w:rPr>
                <w:noProof/>
                <w:webHidden/>
              </w:rPr>
              <w:fldChar w:fldCharType="end"/>
            </w:r>
          </w:hyperlink>
        </w:p>
        <w:p w14:paraId="1B480A0D"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82" w:history="1">
            <w:r w:rsidRPr="003F26FF">
              <w:rPr>
                <w:rStyle w:val="Hyperlink"/>
                <w:noProof/>
                <w:lang w:val="en-US"/>
              </w:rPr>
              <w:t>3.9 Data Management and Analysis</w:t>
            </w:r>
            <w:r>
              <w:rPr>
                <w:noProof/>
                <w:webHidden/>
              </w:rPr>
              <w:tab/>
            </w:r>
            <w:r>
              <w:rPr>
                <w:noProof/>
                <w:webHidden/>
              </w:rPr>
              <w:fldChar w:fldCharType="begin"/>
            </w:r>
            <w:r>
              <w:rPr>
                <w:noProof/>
                <w:webHidden/>
              </w:rPr>
              <w:instrText xml:space="preserve"> PAGEREF _Toc196744982 \h </w:instrText>
            </w:r>
            <w:r>
              <w:rPr>
                <w:noProof/>
                <w:webHidden/>
              </w:rPr>
            </w:r>
            <w:r>
              <w:rPr>
                <w:noProof/>
                <w:webHidden/>
              </w:rPr>
              <w:fldChar w:fldCharType="separate"/>
            </w:r>
            <w:r w:rsidR="008C6C83">
              <w:rPr>
                <w:noProof/>
                <w:webHidden/>
              </w:rPr>
              <w:t>28</w:t>
            </w:r>
            <w:r>
              <w:rPr>
                <w:noProof/>
                <w:webHidden/>
              </w:rPr>
              <w:fldChar w:fldCharType="end"/>
            </w:r>
          </w:hyperlink>
        </w:p>
        <w:p w14:paraId="35B64E6B"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83" w:history="1">
            <w:r w:rsidRPr="003F26FF">
              <w:rPr>
                <w:rStyle w:val="Hyperlink"/>
                <w:noProof/>
                <w:lang w:val="en-US"/>
              </w:rPr>
              <w:t>3.10 Study Limitation</w:t>
            </w:r>
            <w:r>
              <w:rPr>
                <w:noProof/>
                <w:webHidden/>
              </w:rPr>
              <w:tab/>
            </w:r>
            <w:r>
              <w:rPr>
                <w:noProof/>
                <w:webHidden/>
              </w:rPr>
              <w:fldChar w:fldCharType="begin"/>
            </w:r>
            <w:r>
              <w:rPr>
                <w:noProof/>
                <w:webHidden/>
              </w:rPr>
              <w:instrText xml:space="preserve"> PAGEREF _Toc196744983 \h </w:instrText>
            </w:r>
            <w:r>
              <w:rPr>
                <w:noProof/>
                <w:webHidden/>
              </w:rPr>
            </w:r>
            <w:r>
              <w:rPr>
                <w:noProof/>
                <w:webHidden/>
              </w:rPr>
              <w:fldChar w:fldCharType="separate"/>
            </w:r>
            <w:r w:rsidR="008C6C83">
              <w:rPr>
                <w:noProof/>
                <w:webHidden/>
              </w:rPr>
              <w:t>28</w:t>
            </w:r>
            <w:r>
              <w:rPr>
                <w:noProof/>
                <w:webHidden/>
              </w:rPr>
              <w:fldChar w:fldCharType="end"/>
            </w:r>
          </w:hyperlink>
        </w:p>
        <w:p w14:paraId="2DEB3377"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84" w:history="1">
            <w:r w:rsidRPr="003F26FF">
              <w:rPr>
                <w:rStyle w:val="Hyperlink"/>
                <w:noProof/>
                <w:lang w:val="en-US"/>
              </w:rPr>
              <w:t>3.11 Study Piloting/Pre-Testing</w:t>
            </w:r>
            <w:r>
              <w:rPr>
                <w:noProof/>
                <w:webHidden/>
              </w:rPr>
              <w:tab/>
            </w:r>
            <w:r>
              <w:rPr>
                <w:noProof/>
                <w:webHidden/>
              </w:rPr>
              <w:fldChar w:fldCharType="begin"/>
            </w:r>
            <w:r>
              <w:rPr>
                <w:noProof/>
                <w:webHidden/>
              </w:rPr>
              <w:instrText xml:space="preserve"> PAGEREF _Toc196744984 \h </w:instrText>
            </w:r>
            <w:r>
              <w:rPr>
                <w:noProof/>
                <w:webHidden/>
              </w:rPr>
            </w:r>
            <w:r>
              <w:rPr>
                <w:noProof/>
                <w:webHidden/>
              </w:rPr>
              <w:fldChar w:fldCharType="separate"/>
            </w:r>
            <w:r w:rsidR="008C6C83">
              <w:rPr>
                <w:noProof/>
                <w:webHidden/>
              </w:rPr>
              <w:t>29</w:t>
            </w:r>
            <w:r>
              <w:rPr>
                <w:noProof/>
                <w:webHidden/>
              </w:rPr>
              <w:fldChar w:fldCharType="end"/>
            </w:r>
          </w:hyperlink>
        </w:p>
        <w:p w14:paraId="332238D8"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85" w:history="1">
            <w:r w:rsidRPr="003F26FF">
              <w:rPr>
                <w:rStyle w:val="Hyperlink"/>
                <w:noProof/>
                <w:lang w:val="en-US"/>
              </w:rPr>
              <w:t>3.12 Ethical Considerations</w:t>
            </w:r>
            <w:r>
              <w:rPr>
                <w:noProof/>
                <w:webHidden/>
              </w:rPr>
              <w:tab/>
            </w:r>
            <w:r>
              <w:rPr>
                <w:noProof/>
                <w:webHidden/>
              </w:rPr>
              <w:fldChar w:fldCharType="begin"/>
            </w:r>
            <w:r>
              <w:rPr>
                <w:noProof/>
                <w:webHidden/>
              </w:rPr>
              <w:instrText xml:space="preserve"> PAGEREF _Toc196744985 \h </w:instrText>
            </w:r>
            <w:r>
              <w:rPr>
                <w:noProof/>
                <w:webHidden/>
              </w:rPr>
            </w:r>
            <w:r>
              <w:rPr>
                <w:noProof/>
                <w:webHidden/>
              </w:rPr>
              <w:fldChar w:fldCharType="separate"/>
            </w:r>
            <w:r w:rsidR="008C6C83">
              <w:rPr>
                <w:noProof/>
                <w:webHidden/>
              </w:rPr>
              <w:t>29</w:t>
            </w:r>
            <w:r>
              <w:rPr>
                <w:noProof/>
                <w:webHidden/>
              </w:rPr>
              <w:fldChar w:fldCharType="end"/>
            </w:r>
          </w:hyperlink>
        </w:p>
        <w:p w14:paraId="42EB7D6D" w14:textId="77777777" w:rsidR="00454FE3" w:rsidRDefault="00454FE3">
          <w:pPr>
            <w:pStyle w:val="TOC3"/>
            <w:tabs>
              <w:tab w:val="right" w:leader="dot" w:pos="9350"/>
            </w:tabs>
            <w:rPr>
              <w:rFonts w:asciiTheme="minorHAnsi" w:eastAsiaTheme="minorEastAsia" w:hAnsiTheme="minorHAnsi"/>
              <w:noProof/>
              <w:sz w:val="22"/>
              <w:lang w:val="en-US"/>
            </w:rPr>
          </w:pPr>
          <w:hyperlink w:anchor="_Toc196744986" w:history="1">
            <w:r w:rsidRPr="003F26FF">
              <w:rPr>
                <w:rStyle w:val="Hyperlink"/>
                <w:noProof/>
                <w:lang w:val="en-US"/>
              </w:rPr>
              <w:t>3.12.1 Ethical Approval</w:t>
            </w:r>
            <w:r>
              <w:rPr>
                <w:noProof/>
                <w:webHidden/>
              </w:rPr>
              <w:tab/>
            </w:r>
            <w:r>
              <w:rPr>
                <w:noProof/>
                <w:webHidden/>
              </w:rPr>
              <w:fldChar w:fldCharType="begin"/>
            </w:r>
            <w:r>
              <w:rPr>
                <w:noProof/>
                <w:webHidden/>
              </w:rPr>
              <w:instrText xml:space="preserve"> PAGEREF _Toc196744986 \h </w:instrText>
            </w:r>
            <w:r>
              <w:rPr>
                <w:noProof/>
                <w:webHidden/>
              </w:rPr>
            </w:r>
            <w:r>
              <w:rPr>
                <w:noProof/>
                <w:webHidden/>
              </w:rPr>
              <w:fldChar w:fldCharType="separate"/>
            </w:r>
            <w:r w:rsidR="008C6C83">
              <w:rPr>
                <w:noProof/>
                <w:webHidden/>
              </w:rPr>
              <w:t>29</w:t>
            </w:r>
            <w:r>
              <w:rPr>
                <w:noProof/>
                <w:webHidden/>
              </w:rPr>
              <w:fldChar w:fldCharType="end"/>
            </w:r>
          </w:hyperlink>
        </w:p>
        <w:p w14:paraId="5F3798F6" w14:textId="77777777" w:rsidR="00454FE3" w:rsidRDefault="00454FE3">
          <w:pPr>
            <w:pStyle w:val="TOC3"/>
            <w:tabs>
              <w:tab w:val="right" w:leader="dot" w:pos="9350"/>
            </w:tabs>
            <w:rPr>
              <w:rFonts w:asciiTheme="minorHAnsi" w:eastAsiaTheme="minorEastAsia" w:hAnsiTheme="minorHAnsi"/>
              <w:noProof/>
              <w:sz w:val="22"/>
              <w:lang w:val="en-US"/>
            </w:rPr>
          </w:pPr>
          <w:hyperlink w:anchor="_Toc196744987" w:history="1">
            <w:r w:rsidRPr="003F26FF">
              <w:rPr>
                <w:rStyle w:val="Hyperlink"/>
                <w:noProof/>
                <w:lang w:val="en-US"/>
              </w:rPr>
              <w:t>3.12.2 Approval from the study area.</w:t>
            </w:r>
            <w:r>
              <w:rPr>
                <w:noProof/>
                <w:webHidden/>
              </w:rPr>
              <w:tab/>
            </w:r>
            <w:r>
              <w:rPr>
                <w:noProof/>
                <w:webHidden/>
              </w:rPr>
              <w:fldChar w:fldCharType="begin"/>
            </w:r>
            <w:r>
              <w:rPr>
                <w:noProof/>
                <w:webHidden/>
              </w:rPr>
              <w:instrText xml:space="preserve"> PAGEREF _Toc196744987 \h </w:instrText>
            </w:r>
            <w:r>
              <w:rPr>
                <w:noProof/>
                <w:webHidden/>
              </w:rPr>
            </w:r>
            <w:r>
              <w:rPr>
                <w:noProof/>
                <w:webHidden/>
              </w:rPr>
              <w:fldChar w:fldCharType="separate"/>
            </w:r>
            <w:r w:rsidR="008C6C83">
              <w:rPr>
                <w:noProof/>
                <w:webHidden/>
              </w:rPr>
              <w:t>29</w:t>
            </w:r>
            <w:r>
              <w:rPr>
                <w:noProof/>
                <w:webHidden/>
              </w:rPr>
              <w:fldChar w:fldCharType="end"/>
            </w:r>
          </w:hyperlink>
        </w:p>
        <w:p w14:paraId="72F3F174" w14:textId="77777777" w:rsidR="00454FE3" w:rsidRDefault="00454FE3">
          <w:pPr>
            <w:pStyle w:val="TOC3"/>
            <w:tabs>
              <w:tab w:val="right" w:leader="dot" w:pos="9350"/>
            </w:tabs>
            <w:rPr>
              <w:rFonts w:asciiTheme="minorHAnsi" w:eastAsiaTheme="minorEastAsia" w:hAnsiTheme="minorHAnsi"/>
              <w:noProof/>
              <w:sz w:val="22"/>
              <w:lang w:val="en-US"/>
            </w:rPr>
          </w:pPr>
          <w:hyperlink w:anchor="_Toc196744988" w:history="1">
            <w:r w:rsidRPr="003F26FF">
              <w:rPr>
                <w:rStyle w:val="Hyperlink"/>
                <w:noProof/>
                <w:lang w:val="en-US"/>
              </w:rPr>
              <w:t>3.12.3 Informed Consent</w:t>
            </w:r>
            <w:r>
              <w:rPr>
                <w:noProof/>
                <w:webHidden/>
              </w:rPr>
              <w:tab/>
            </w:r>
            <w:r>
              <w:rPr>
                <w:noProof/>
                <w:webHidden/>
              </w:rPr>
              <w:fldChar w:fldCharType="begin"/>
            </w:r>
            <w:r>
              <w:rPr>
                <w:noProof/>
                <w:webHidden/>
              </w:rPr>
              <w:instrText xml:space="preserve"> PAGEREF _Toc196744988 \h </w:instrText>
            </w:r>
            <w:r>
              <w:rPr>
                <w:noProof/>
                <w:webHidden/>
              </w:rPr>
            </w:r>
            <w:r>
              <w:rPr>
                <w:noProof/>
                <w:webHidden/>
              </w:rPr>
              <w:fldChar w:fldCharType="separate"/>
            </w:r>
            <w:r w:rsidR="008C6C83">
              <w:rPr>
                <w:noProof/>
                <w:webHidden/>
              </w:rPr>
              <w:t>29</w:t>
            </w:r>
            <w:r>
              <w:rPr>
                <w:noProof/>
                <w:webHidden/>
              </w:rPr>
              <w:fldChar w:fldCharType="end"/>
            </w:r>
          </w:hyperlink>
        </w:p>
        <w:p w14:paraId="1382D20D" w14:textId="77777777" w:rsidR="00454FE3" w:rsidRDefault="00454FE3">
          <w:pPr>
            <w:pStyle w:val="TOC3"/>
            <w:tabs>
              <w:tab w:val="right" w:leader="dot" w:pos="9350"/>
            </w:tabs>
            <w:rPr>
              <w:rFonts w:asciiTheme="minorHAnsi" w:eastAsiaTheme="minorEastAsia" w:hAnsiTheme="minorHAnsi"/>
              <w:noProof/>
              <w:sz w:val="22"/>
              <w:lang w:val="en-US"/>
            </w:rPr>
          </w:pPr>
          <w:hyperlink w:anchor="_Toc196744989" w:history="1">
            <w:r w:rsidRPr="003F26FF">
              <w:rPr>
                <w:rStyle w:val="Hyperlink"/>
                <w:noProof/>
                <w:lang w:val="en-US"/>
              </w:rPr>
              <w:t>3.12.4 Privacy or Confidentiality</w:t>
            </w:r>
            <w:r>
              <w:rPr>
                <w:noProof/>
                <w:webHidden/>
              </w:rPr>
              <w:tab/>
            </w:r>
            <w:r>
              <w:rPr>
                <w:noProof/>
                <w:webHidden/>
              </w:rPr>
              <w:fldChar w:fldCharType="begin"/>
            </w:r>
            <w:r>
              <w:rPr>
                <w:noProof/>
                <w:webHidden/>
              </w:rPr>
              <w:instrText xml:space="preserve"> PAGEREF _Toc196744989 \h </w:instrText>
            </w:r>
            <w:r>
              <w:rPr>
                <w:noProof/>
                <w:webHidden/>
              </w:rPr>
            </w:r>
            <w:r>
              <w:rPr>
                <w:noProof/>
                <w:webHidden/>
              </w:rPr>
              <w:fldChar w:fldCharType="separate"/>
            </w:r>
            <w:r w:rsidR="008C6C83">
              <w:rPr>
                <w:noProof/>
                <w:webHidden/>
              </w:rPr>
              <w:t>29</w:t>
            </w:r>
            <w:r>
              <w:rPr>
                <w:noProof/>
                <w:webHidden/>
              </w:rPr>
              <w:fldChar w:fldCharType="end"/>
            </w:r>
          </w:hyperlink>
        </w:p>
        <w:p w14:paraId="1CC0E736"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90" w:history="1">
            <w:r w:rsidRPr="003F26FF">
              <w:rPr>
                <w:rStyle w:val="Hyperlink"/>
                <w:noProof/>
                <w:lang w:val="en-US"/>
              </w:rPr>
              <w:t>3.13 Results Dissemination</w:t>
            </w:r>
            <w:r>
              <w:rPr>
                <w:noProof/>
                <w:webHidden/>
              </w:rPr>
              <w:tab/>
            </w:r>
            <w:r>
              <w:rPr>
                <w:noProof/>
                <w:webHidden/>
              </w:rPr>
              <w:fldChar w:fldCharType="begin"/>
            </w:r>
            <w:r>
              <w:rPr>
                <w:noProof/>
                <w:webHidden/>
              </w:rPr>
              <w:instrText xml:space="preserve"> PAGEREF _Toc196744990 \h </w:instrText>
            </w:r>
            <w:r>
              <w:rPr>
                <w:noProof/>
                <w:webHidden/>
              </w:rPr>
            </w:r>
            <w:r>
              <w:rPr>
                <w:noProof/>
                <w:webHidden/>
              </w:rPr>
              <w:fldChar w:fldCharType="separate"/>
            </w:r>
            <w:r w:rsidR="008C6C83">
              <w:rPr>
                <w:noProof/>
                <w:webHidden/>
              </w:rPr>
              <w:t>30</w:t>
            </w:r>
            <w:r>
              <w:rPr>
                <w:noProof/>
                <w:webHidden/>
              </w:rPr>
              <w:fldChar w:fldCharType="end"/>
            </w:r>
          </w:hyperlink>
        </w:p>
        <w:p w14:paraId="2F72B5B8"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4991" w:history="1">
            <w:r w:rsidRPr="003F26FF">
              <w:rPr>
                <w:rStyle w:val="Hyperlink"/>
                <w:noProof/>
              </w:rPr>
              <w:t>CHAPTER FOUR</w:t>
            </w:r>
            <w:r>
              <w:rPr>
                <w:noProof/>
                <w:webHidden/>
              </w:rPr>
              <w:tab/>
            </w:r>
            <w:r>
              <w:rPr>
                <w:noProof/>
                <w:webHidden/>
              </w:rPr>
              <w:fldChar w:fldCharType="begin"/>
            </w:r>
            <w:r>
              <w:rPr>
                <w:noProof/>
                <w:webHidden/>
              </w:rPr>
              <w:instrText xml:space="preserve"> PAGEREF _Toc196744991 \h </w:instrText>
            </w:r>
            <w:r>
              <w:rPr>
                <w:noProof/>
                <w:webHidden/>
              </w:rPr>
            </w:r>
            <w:r>
              <w:rPr>
                <w:noProof/>
                <w:webHidden/>
              </w:rPr>
              <w:fldChar w:fldCharType="separate"/>
            </w:r>
            <w:r w:rsidR="008C6C83">
              <w:rPr>
                <w:noProof/>
                <w:webHidden/>
              </w:rPr>
              <w:t>31</w:t>
            </w:r>
            <w:r>
              <w:rPr>
                <w:noProof/>
                <w:webHidden/>
              </w:rPr>
              <w:fldChar w:fldCharType="end"/>
            </w:r>
          </w:hyperlink>
        </w:p>
        <w:p w14:paraId="5EB22909"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4992" w:history="1">
            <w:r w:rsidRPr="003F26FF">
              <w:rPr>
                <w:rStyle w:val="Hyperlink"/>
                <w:noProof/>
              </w:rPr>
              <w:t>4.0 RESULTS</w:t>
            </w:r>
            <w:r>
              <w:rPr>
                <w:noProof/>
                <w:webHidden/>
              </w:rPr>
              <w:tab/>
            </w:r>
            <w:r>
              <w:rPr>
                <w:noProof/>
                <w:webHidden/>
              </w:rPr>
              <w:fldChar w:fldCharType="begin"/>
            </w:r>
            <w:r>
              <w:rPr>
                <w:noProof/>
                <w:webHidden/>
              </w:rPr>
              <w:instrText xml:space="preserve"> PAGEREF _Toc196744992 \h </w:instrText>
            </w:r>
            <w:r>
              <w:rPr>
                <w:noProof/>
                <w:webHidden/>
              </w:rPr>
            </w:r>
            <w:r>
              <w:rPr>
                <w:noProof/>
                <w:webHidden/>
              </w:rPr>
              <w:fldChar w:fldCharType="separate"/>
            </w:r>
            <w:r w:rsidR="008C6C83">
              <w:rPr>
                <w:noProof/>
                <w:webHidden/>
              </w:rPr>
              <w:t>31</w:t>
            </w:r>
            <w:r>
              <w:rPr>
                <w:noProof/>
                <w:webHidden/>
              </w:rPr>
              <w:fldChar w:fldCharType="end"/>
            </w:r>
          </w:hyperlink>
        </w:p>
        <w:p w14:paraId="73DD2C43"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93" w:history="1">
            <w:r w:rsidRPr="003F26FF">
              <w:rPr>
                <w:rStyle w:val="Hyperlink"/>
                <w:noProof/>
              </w:rPr>
              <w:t>4.1 Introduction</w:t>
            </w:r>
            <w:r>
              <w:rPr>
                <w:noProof/>
                <w:webHidden/>
              </w:rPr>
              <w:tab/>
            </w:r>
            <w:r>
              <w:rPr>
                <w:noProof/>
                <w:webHidden/>
              </w:rPr>
              <w:fldChar w:fldCharType="begin"/>
            </w:r>
            <w:r>
              <w:rPr>
                <w:noProof/>
                <w:webHidden/>
              </w:rPr>
              <w:instrText xml:space="preserve"> PAGEREF _Toc196744993 \h </w:instrText>
            </w:r>
            <w:r>
              <w:rPr>
                <w:noProof/>
                <w:webHidden/>
              </w:rPr>
            </w:r>
            <w:r>
              <w:rPr>
                <w:noProof/>
                <w:webHidden/>
              </w:rPr>
              <w:fldChar w:fldCharType="separate"/>
            </w:r>
            <w:r w:rsidR="008C6C83">
              <w:rPr>
                <w:noProof/>
                <w:webHidden/>
              </w:rPr>
              <w:t>31</w:t>
            </w:r>
            <w:r>
              <w:rPr>
                <w:noProof/>
                <w:webHidden/>
              </w:rPr>
              <w:fldChar w:fldCharType="end"/>
            </w:r>
          </w:hyperlink>
        </w:p>
        <w:p w14:paraId="06F7F90F"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94" w:history="1">
            <w:r w:rsidRPr="003F26FF">
              <w:rPr>
                <w:rStyle w:val="Hyperlink"/>
                <w:noProof/>
              </w:rPr>
              <w:t>4.2 Sociodemographic Characteristics</w:t>
            </w:r>
            <w:r>
              <w:rPr>
                <w:noProof/>
                <w:webHidden/>
              </w:rPr>
              <w:tab/>
            </w:r>
            <w:r>
              <w:rPr>
                <w:noProof/>
                <w:webHidden/>
              </w:rPr>
              <w:fldChar w:fldCharType="begin"/>
            </w:r>
            <w:r>
              <w:rPr>
                <w:noProof/>
                <w:webHidden/>
              </w:rPr>
              <w:instrText xml:space="preserve"> PAGEREF _Toc196744994 \h </w:instrText>
            </w:r>
            <w:r>
              <w:rPr>
                <w:noProof/>
                <w:webHidden/>
              </w:rPr>
            </w:r>
            <w:r>
              <w:rPr>
                <w:noProof/>
                <w:webHidden/>
              </w:rPr>
              <w:fldChar w:fldCharType="separate"/>
            </w:r>
            <w:r w:rsidR="008C6C83">
              <w:rPr>
                <w:noProof/>
                <w:webHidden/>
              </w:rPr>
              <w:t>31</w:t>
            </w:r>
            <w:r>
              <w:rPr>
                <w:noProof/>
                <w:webHidden/>
              </w:rPr>
              <w:fldChar w:fldCharType="end"/>
            </w:r>
          </w:hyperlink>
        </w:p>
        <w:p w14:paraId="721A6B85"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95" w:history="1">
            <w:r w:rsidRPr="003F26FF">
              <w:rPr>
                <w:rStyle w:val="Hyperlink"/>
                <w:noProof/>
              </w:rPr>
              <w:t>4.3 Professional Characteristics</w:t>
            </w:r>
            <w:r>
              <w:rPr>
                <w:noProof/>
                <w:webHidden/>
              </w:rPr>
              <w:tab/>
            </w:r>
            <w:r>
              <w:rPr>
                <w:noProof/>
                <w:webHidden/>
              </w:rPr>
              <w:fldChar w:fldCharType="begin"/>
            </w:r>
            <w:r>
              <w:rPr>
                <w:noProof/>
                <w:webHidden/>
              </w:rPr>
              <w:instrText xml:space="preserve"> PAGEREF _Toc196744995 \h </w:instrText>
            </w:r>
            <w:r>
              <w:rPr>
                <w:noProof/>
                <w:webHidden/>
              </w:rPr>
            </w:r>
            <w:r>
              <w:rPr>
                <w:noProof/>
                <w:webHidden/>
              </w:rPr>
              <w:fldChar w:fldCharType="separate"/>
            </w:r>
            <w:r w:rsidR="008C6C83">
              <w:rPr>
                <w:noProof/>
                <w:webHidden/>
              </w:rPr>
              <w:t>32</w:t>
            </w:r>
            <w:r>
              <w:rPr>
                <w:noProof/>
                <w:webHidden/>
              </w:rPr>
              <w:fldChar w:fldCharType="end"/>
            </w:r>
          </w:hyperlink>
        </w:p>
        <w:p w14:paraId="7A9BBA8F"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96" w:history="1">
            <w:r w:rsidRPr="003F26FF">
              <w:rPr>
                <w:rStyle w:val="Hyperlink"/>
                <w:noProof/>
              </w:rPr>
              <w:t>4.4 Knowledge on HIV/AIDS Management</w:t>
            </w:r>
            <w:r>
              <w:rPr>
                <w:noProof/>
                <w:webHidden/>
              </w:rPr>
              <w:tab/>
            </w:r>
            <w:r>
              <w:rPr>
                <w:noProof/>
                <w:webHidden/>
              </w:rPr>
              <w:fldChar w:fldCharType="begin"/>
            </w:r>
            <w:r>
              <w:rPr>
                <w:noProof/>
                <w:webHidden/>
              </w:rPr>
              <w:instrText xml:space="preserve"> PAGEREF _Toc196744996 \h </w:instrText>
            </w:r>
            <w:r>
              <w:rPr>
                <w:noProof/>
                <w:webHidden/>
              </w:rPr>
            </w:r>
            <w:r>
              <w:rPr>
                <w:noProof/>
                <w:webHidden/>
              </w:rPr>
              <w:fldChar w:fldCharType="separate"/>
            </w:r>
            <w:r w:rsidR="008C6C83">
              <w:rPr>
                <w:noProof/>
                <w:webHidden/>
              </w:rPr>
              <w:t>34</w:t>
            </w:r>
            <w:r>
              <w:rPr>
                <w:noProof/>
                <w:webHidden/>
              </w:rPr>
              <w:fldChar w:fldCharType="end"/>
            </w:r>
          </w:hyperlink>
        </w:p>
        <w:p w14:paraId="4350F9DC"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97" w:history="1">
            <w:r w:rsidRPr="003F26FF">
              <w:rPr>
                <w:rStyle w:val="Hyperlink"/>
                <w:noProof/>
              </w:rPr>
              <w:t>4.5 Practice of HIV/AIDS Management</w:t>
            </w:r>
            <w:r>
              <w:rPr>
                <w:noProof/>
                <w:webHidden/>
              </w:rPr>
              <w:tab/>
            </w:r>
            <w:r>
              <w:rPr>
                <w:noProof/>
                <w:webHidden/>
              </w:rPr>
              <w:fldChar w:fldCharType="begin"/>
            </w:r>
            <w:r>
              <w:rPr>
                <w:noProof/>
                <w:webHidden/>
              </w:rPr>
              <w:instrText xml:space="preserve"> PAGEREF _Toc196744997 \h </w:instrText>
            </w:r>
            <w:r>
              <w:rPr>
                <w:noProof/>
                <w:webHidden/>
              </w:rPr>
            </w:r>
            <w:r>
              <w:rPr>
                <w:noProof/>
                <w:webHidden/>
              </w:rPr>
              <w:fldChar w:fldCharType="separate"/>
            </w:r>
            <w:r w:rsidR="008C6C83">
              <w:rPr>
                <w:noProof/>
                <w:webHidden/>
              </w:rPr>
              <w:t>35</w:t>
            </w:r>
            <w:r>
              <w:rPr>
                <w:noProof/>
                <w:webHidden/>
              </w:rPr>
              <w:fldChar w:fldCharType="end"/>
            </w:r>
          </w:hyperlink>
        </w:p>
        <w:p w14:paraId="148E34C8"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98" w:history="1">
            <w:r w:rsidRPr="003F26FF">
              <w:rPr>
                <w:rStyle w:val="Hyperlink"/>
                <w:noProof/>
              </w:rPr>
              <w:t>4.6 Factors Associated with Knowledge on HIV/AIDS Management</w:t>
            </w:r>
            <w:r>
              <w:rPr>
                <w:noProof/>
                <w:webHidden/>
              </w:rPr>
              <w:tab/>
            </w:r>
            <w:r>
              <w:rPr>
                <w:noProof/>
                <w:webHidden/>
              </w:rPr>
              <w:fldChar w:fldCharType="begin"/>
            </w:r>
            <w:r>
              <w:rPr>
                <w:noProof/>
                <w:webHidden/>
              </w:rPr>
              <w:instrText xml:space="preserve"> PAGEREF _Toc196744998 \h </w:instrText>
            </w:r>
            <w:r>
              <w:rPr>
                <w:noProof/>
                <w:webHidden/>
              </w:rPr>
            </w:r>
            <w:r>
              <w:rPr>
                <w:noProof/>
                <w:webHidden/>
              </w:rPr>
              <w:fldChar w:fldCharType="separate"/>
            </w:r>
            <w:r w:rsidR="008C6C83">
              <w:rPr>
                <w:noProof/>
                <w:webHidden/>
              </w:rPr>
              <w:t>35</w:t>
            </w:r>
            <w:r>
              <w:rPr>
                <w:noProof/>
                <w:webHidden/>
              </w:rPr>
              <w:fldChar w:fldCharType="end"/>
            </w:r>
          </w:hyperlink>
        </w:p>
        <w:p w14:paraId="2E8B978D"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4999" w:history="1">
            <w:r w:rsidRPr="003F26FF">
              <w:rPr>
                <w:rStyle w:val="Hyperlink"/>
                <w:noProof/>
              </w:rPr>
              <w:t>4.7 Factors Associated with Practice of HIV/AIDS Management</w:t>
            </w:r>
            <w:r>
              <w:rPr>
                <w:noProof/>
                <w:webHidden/>
              </w:rPr>
              <w:tab/>
            </w:r>
            <w:r>
              <w:rPr>
                <w:noProof/>
                <w:webHidden/>
              </w:rPr>
              <w:fldChar w:fldCharType="begin"/>
            </w:r>
            <w:r>
              <w:rPr>
                <w:noProof/>
                <w:webHidden/>
              </w:rPr>
              <w:instrText xml:space="preserve"> PAGEREF _Toc196744999 \h </w:instrText>
            </w:r>
            <w:r>
              <w:rPr>
                <w:noProof/>
                <w:webHidden/>
              </w:rPr>
            </w:r>
            <w:r>
              <w:rPr>
                <w:noProof/>
                <w:webHidden/>
              </w:rPr>
              <w:fldChar w:fldCharType="separate"/>
            </w:r>
            <w:r w:rsidR="008C6C83">
              <w:rPr>
                <w:noProof/>
                <w:webHidden/>
              </w:rPr>
              <w:t>38</w:t>
            </w:r>
            <w:r>
              <w:rPr>
                <w:noProof/>
                <w:webHidden/>
              </w:rPr>
              <w:fldChar w:fldCharType="end"/>
            </w:r>
          </w:hyperlink>
        </w:p>
        <w:p w14:paraId="3C41CD38"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5000" w:history="1">
            <w:r w:rsidRPr="003F26FF">
              <w:rPr>
                <w:rStyle w:val="Hyperlink"/>
                <w:noProof/>
              </w:rPr>
              <w:t>CHAPTER FIVE</w:t>
            </w:r>
            <w:r>
              <w:rPr>
                <w:noProof/>
                <w:webHidden/>
              </w:rPr>
              <w:tab/>
            </w:r>
            <w:r>
              <w:rPr>
                <w:noProof/>
                <w:webHidden/>
              </w:rPr>
              <w:fldChar w:fldCharType="begin"/>
            </w:r>
            <w:r>
              <w:rPr>
                <w:noProof/>
                <w:webHidden/>
              </w:rPr>
              <w:instrText xml:space="preserve"> PAGEREF _Toc196745000 \h </w:instrText>
            </w:r>
            <w:r>
              <w:rPr>
                <w:noProof/>
                <w:webHidden/>
              </w:rPr>
            </w:r>
            <w:r>
              <w:rPr>
                <w:noProof/>
                <w:webHidden/>
              </w:rPr>
              <w:fldChar w:fldCharType="separate"/>
            </w:r>
            <w:r w:rsidR="008C6C83">
              <w:rPr>
                <w:noProof/>
                <w:webHidden/>
              </w:rPr>
              <w:t>42</w:t>
            </w:r>
            <w:r>
              <w:rPr>
                <w:noProof/>
                <w:webHidden/>
              </w:rPr>
              <w:fldChar w:fldCharType="end"/>
            </w:r>
          </w:hyperlink>
        </w:p>
        <w:p w14:paraId="436AC4BF"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5001" w:history="1">
            <w:r w:rsidRPr="003F26FF">
              <w:rPr>
                <w:rStyle w:val="Hyperlink"/>
                <w:noProof/>
              </w:rPr>
              <w:t>5.0 DISCUSSION, RECOMMENDATIONS AND CONCLUSION</w:t>
            </w:r>
            <w:r>
              <w:rPr>
                <w:noProof/>
                <w:webHidden/>
              </w:rPr>
              <w:tab/>
            </w:r>
            <w:r>
              <w:rPr>
                <w:noProof/>
                <w:webHidden/>
              </w:rPr>
              <w:fldChar w:fldCharType="begin"/>
            </w:r>
            <w:r>
              <w:rPr>
                <w:noProof/>
                <w:webHidden/>
              </w:rPr>
              <w:instrText xml:space="preserve"> PAGEREF _Toc196745001 \h </w:instrText>
            </w:r>
            <w:r>
              <w:rPr>
                <w:noProof/>
                <w:webHidden/>
              </w:rPr>
            </w:r>
            <w:r>
              <w:rPr>
                <w:noProof/>
                <w:webHidden/>
              </w:rPr>
              <w:fldChar w:fldCharType="separate"/>
            </w:r>
            <w:r w:rsidR="008C6C83">
              <w:rPr>
                <w:noProof/>
                <w:webHidden/>
              </w:rPr>
              <w:t>42</w:t>
            </w:r>
            <w:r>
              <w:rPr>
                <w:noProof/>
                <w:webHidden/>
              </w:rPr>
              <w:fldChar w:fldCharType="end"/>
            </w:r>
          </w:hyperlink>
        </w:p>
        <w:p w14:paraId="720AA056"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5002" w:history="1">
            <w:r w:rsidRPr="003F26FF">
              <w:rPr>
                <w:rStyle w:val="Hyperlink"/>
                <w:noProof/>
              </w:rPr>
              <w:t>5.1 Introduction</w:t>
            </w:r>
            <w:r>
              <w:rPr>
                <w:noProof/>
                <w:webHidden/>
              </w:rPr>
              <w:tab/>
            </w:r>
            <w:r>
              <w:rPr>
                <w:noProof/>
                <w:webHidden/>
              </w:rPr>
              <w:fldChar w:fldCharType="begin"/>
            </w:r>
            <w:r>
              <w:rPr>
                <w:noProof/>
                <w:webHidden/>
              </w:rPr>
              <w:instrText xml:space="preserve"> PAGEREF _Toc196745002 \h </w:instrText>
            </w:r>
            <w:r>
              <w:rPr>
                <w:noProof/>
                <w:webHidden/>
              </w:rPr>
            </w:r>
            <w:r>
              <w:rPr>
                <w:noProof/>
                <w:webHidden/>
              </w:rPr>
              <w:fldChar w:fldCharType="separate"/>
            </w:r>
            <w:r w:rsidR="008C6C83">
              <w:rPr>
                <w:noProof/>
                <w:webHidden/>
              </w:rPr>
              <w:t>42</w:t>
            </w:r>
            <w:r>
              <w:rPr>
                <w:noProof/>
                <w:webHidden/>
              </w:rPr>
              <w:fldChar w:fldCharType="end"/>
            </w:r>
          </w:hyperlink>
        </w:p>
        <w:p w14:paraId="1CB5F1FD"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5003" w:history="1">
            <w:r w:rsidRPr="003F26FF">
              <w:rPr>
                <w:rStyle w:val="Hyperlink"/>
                <w:noProof/>
              </w:rPr>
              <w:t>5.2 Discussion</w:t>
            </w:r>
            <w:r>
              <w:rPr>
                <w:noProof/>
                <w:webHidden/>
              </w:rPr>
              <w:tab/>
            </w:r>
            <w:r>
              <w:rPr>
                <w:noProof/>
                <w:webHidden/>
              </w:rPr>
              <w:fldChar w:fldCharType="begin"/>
            </w:r>
            <w:r>
              <w:rPr>
                <w:noProof/>
                <w:webHidden/>
              </w:rPr>
              <w:instrText xml:space="preserve"> PAGEREF _Toc196745003 \h </w:instrText>
            </w:r>
            <w:r>
              <w:rPr>
                <w:noProof/>
                <w:webHidden/>
              </w:rPr>
            </w:r>
            <w:r>
              <w:rPr>
                <w:noProof/>
                <w:webHidden/>
              </w:rPr>
              <w:fldChar w:fldCharType="separate"/>
            </w:r>
            <w:r w:rsidR="008C6C83">
              <w:rPr>
                <w:noProof/>
                <w:webHidden/>
              </w:rPr>
              <w:t>42</w:t>
            </w:r>
            <w:r>
              <w:rPr>
                <w:noProof/>
                <w:webHidden/>
              </w:rPr>
              <w:fldChar w:fldCharType="end"/>
            </w:r>
          </w:hyperlink>
        </w:p>
        <w:p w14:paraId="0B113C5F"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5004" w:history="1">
            <w:r w:rsidRPr="003F26FF">
              <w:rPr>
                <w:rStyle w:val="Hyperlink"/>
                <w:noProof/>
              </w:rPr>
              <w:t>5.3 Recommendations</w:t>
            </w:r>
            <w:r>
              <w:rPr>
                <w:noProof/>
                <w:webHidden/>
              </w:rPr>
              <w:tab/>
            </w:r>
            <w:r>
              <w:rPr>
                <w:noProof/>
                <w:webHidden/>
              </w:rPr>
              <w:fldChar w:fldCharType="begin"/>
            </w:r>
            <w:r>
              <w:rPr>
                <w:noProof/>
                <w:webHidden/>
              </w:rPr>
              <w:instrText xml:space="preserve"> PAGEREF _Toc196745004 \h </w:instrText>
            </w:r>
            <w:r>
              <w:rPr>
                <w:noProof/>
                <w:webHidden/>
              </w:rPr>
            </w:r>
            <w:r>
              <w:rPr>
                <w:noProof/>
                <w:webHidden/>
              </w:rPr>
              <w:fldChar w:fldCharType="separate"/>
            </w:r>
            <w:r w:rsidR="008C6C83">
              <w:rPr>
                <w:noProof/>
                <w:webHidden/>
              </w:rPr>
              <w:t>44</w:t>
            </w:r>
            <w:r>
              <w:rPr>
                <w:noProof/>
                <w:webHidden/>
              </w:rPr>
              <w:fldChar w:fldCharType="end"/>
            </w:r>
          </w:hyperlink>
        </w:p>
        <w:p w14:paraId="2F45CA9A" w14:textId="77777777" w:rsidR="00454FE3" w:rsidRDefault="00454FE3">
          <w:pPr>
            <w:pStyle w:val="TOC2"/>
            <w:tabs>
              <w:tab w:val="right" w:leader="dot" w:pos="9350"/>
            </w:tabs>
            <w:rPr>
              <w:rFonts w:asciiTheme="minorHAnsi" w:eastAsiaTheme="minorEastAsia" w:hAnsiTheme="minorHAnsi"/>
              <w:noProof/>
              <w:sz w:val="22"/>
              <w:lang w:val="en-US"/>
            </w:rPr>
          </w:pPr>
          <w:hyperlink w:anchor="_Toc196745005" w:history="1">
            <w:r w:rsidRPr="003F26FF">
              <w:rPr>
                <w:rStyle w:val="Hyperlink"/>
                <w:noProof/>
              </w:rPr>
              <w:t>5.4 Conclusion</w:t>
            </w:r>
            <w:r>
              <w:rPr>
                <w:noProof/>
                <w:webHidden/>
              </w:rPr>
              <w:tab/>
            </w:r>
            <w:r>
              <w:rPr>
                <w:noProof/>
                <w:webHidden/>
              </w:rPr>
              <w:fldChar w:fldCharType="begin"/>
            </w:r>
            <w:r>
              <w:rPr>
                <w:noProof/>
                <w:webHidden/>
              </w:rPr>
              <w:instrText xml:space="preserve"> PAGEREF _Toc196745005 \h </w:instrText>
            </w:r>
            <w:r>
              <w:rPr>
                <w:noProof/>
                <w:webHidden/>
              </w:rPr>
            </w:r>
            <w:r>
              <w:rPr>
                <w:noProof/>
                <w:webHidden/>
              </w:rPr>
              <w:fldChar w:fldCharType="separate"/>
            </w:r>
            <w:r w:rsidR="008C6C83">
              <w:rPr>
                <w:noProof/>
                <w:webHidden/>
              </w:rPr>
              <w:t>46</w:t>
            </w:r>
            <w:r>
              <w:rPr>
                <w:noProof/>
                <w:webHidden/>
              </w:rPr>
              <w:fldChar w:fldCharType="end"/>
            </w:r>
          </w:hyperlink>
        </w:p>
        <w:p w14:paraId="237A315E"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5006" w:history="1">
            <w:r w:rsidRPr="003F26FF">
              <w:rPr>
                <w:rStyle w:val="Hyperlink"/>
                <w:noProof/>
                <w:lang w:val="en-US"/>
              </w:rPr>
              <w:t>APPENDIX I: STUDY PLAN</w:t>
            </w:r>
            <w:r>
              <w:rPr>
                <w:noProof/>
                <w:webHidden/>
              </w:rPr>
              <w:tab/>
            </w:r>
            <w:r>
              <w:rPr>
                <w:noProof/>
                <w:webHidden/>
              </w:rPr>
              <w:fldChar w:fldCharType="begin"/>
            </w:r>
            <w:r>
              <w:rPr>
                <w:noProof/>
                <w:webHidden/>
              </w:rPr>
              <w:instrText xml:space="preserve"> PAGEREF _Toc196745006 \h </w:instrText>
            </w:r>
            <w:r>
              <w:rPr>
                <w:noProof/>
                <w:webHidden/>
              </w:rPr>
            </w:r>
            <w:r>
              <w:rPr>
                <w:noProof/>
                <w:webHidden/>
              </w:rPr>
              <w:fldChar w:fldCharType="separate"/>
            </w:r>
            <w:r w:rsidR="008C6C83">
              <w:rPr>
                <w:noProof/>
                <w:webHidden/>
              </w:rPr>
              <w:t>47</w:t>
            </w:r>
            <w:r>
              <w:rPr>
                <w:noProof/>
                <w:webHidden/>
              </w:rPr>
              <w:fldChar w:fldCharType="end"/>
            </w:r>
          </w:hyperlink>
        </w:p>
        <w:p w14:paraId="21C49833"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5007" w:history="1">
            <w:r w:rsidRPr="003F26FF">
              <w:rPr>
                <w:rStyle w:val="Hyperlink"/>
                <w:noProof/>
                <w:lang w:val="en-US"/>
              </w:rPr>
              <w:t>APPENDIX II: BUDGET AND BUDGET JUSTIFICATION</w:t>
            </w:r>
            <w:r>
              <w:rPr>
                <w:noProof/>
                <w:webHidden/>
              </w:rPr>
              <w:tab/>
            </w:r>
            <w:r>
              <w:rPr>
                <w:noProof/>
                <w:webHidden/>
              </w:rPr>
              <w:fldChar w:fldCharType="begin"/>
            </w:r>
            <w:r>
              <w:rPr>
                <w:noProof/>
                <w:webHidden/>
              </w:rPr>
              <w:instrText xml:space="preserve"> PAGEREF _Toc196745007 \h </w:instrText>
            </w:r>
            <w:r>
              <w:rPr>
                <w:noProof/>
                <w:webHidden/>
              </w:rPr>
            </w:r>
            <w:r>
              <w:rPr>
                <w:noProof/>
                <w:webHidden/>
              </w:rPr>
              <w:fldChar w:fldCharType="separate"/>
            </w:r>
            <w:r w:rsidR="008C6C83">
              <w:rPr>
                <w:noProof/>
                <w:webHidden/>
              </w:rPr>
              <w:t>48</w:t>
            </w:r>
            <w:r>
              <w:rPr>
                <w:noProof/>
                <w:webHidden/>
              </w:rPr>
              <w:fldChar w:fldCharType="end"/>
            </w:r>
          </w:hyperlink>
        </w:p>
        <w:p w14:paraId="0E0FA716"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5008" w:history="1">
            <w:r w:rsidRPr="003F26FF">
              <w:rPr>
                <w:rStyle w:val="Hyperlink"/>
                <w:noProof/>
                <w:lang w:val="en-US"/>
              </w:rPr>
              <w:t>REFERENCES</w:t>
            </w:r>
            <w:r>
              <w:rPr>
                <w:noProof/>
                <w:webHidden/>
              </w:rPr>
              <w:tab/>
            </w:r>
            <w:r>
              <w:rPr>
                <w:noProof/>
                <w:webHidden/>
              </w:rPr>
              <w:fldChar w:fldCharType="begin"/>
            </w:r>
            <w:r>
              <w:rPr>
                <w:noProof/>
                <w:webHidden/>
              </w:rPr>
              <w:instrText xml:space="preserve"> PAGEREF _Toc196745008 \h </w:instrText>
            </w:r>
            <w:r>
              <w:rPr>
                <w:noProof/>
                <w:webHidden/>
              </w:rPr>
            </w:r>
            <w:r>
              <w:rPr>
                <w:noProof/>
                <w:webHidden/>
              </w:rPr>
              <w:fldChar w:fldCharType="separate"/>
            </w:r>
            <w:r w:rsidR="008C6C83">
              <w:rPr>
                <w:noProof/>
                <w:webHidden/>
              </w:rPr>
              <w:t>49</w:t>
            </w:r>
            <w:r>
              <w:rPr>
                <w:noProof/>
                <w:webHidden/>
              </w:rPr>
              <w:fldChar w:fldCharType="end"/>
            </w:r>
          </w:hyperlink>
        </w:p>
        <w:p w14:paraId="0989A035" w14:textId="77777777" w:rsidR="00454FE3" w:rsidRDefault="00454FE3">
          <w:pPr>
            <w:pStyle w:val="TOC1"/>
            <w:tabs>
              <w:tab w:val="right" w:leader="dot" w:pos="9350"/>
            </w:tabs>
            <w:rPr>
              <w:rFonts w:asciiTheme="minorHAnsi" w:eastAsiaTheme="minorEastAsia" w:hAnsiTheme="minorHAnsi"/>
              <w:noProof/>
              <w:sz w:val="22"/>
              <w:lang w:val="en-US"/>
            </w:rPr>
          </w:pPr>
          <w:hyperlink w:anchor="_Toc196745009" w:history="1">
            <w:r w:rsidRPr="003F26FF">
              <w:rPr>
                <w:rStyle w:val="Hyperlink"/>
                <w:noProof/>
                <w:lang w:val="en-US"/>
              </w:rPr>
              <w:t>APPENDIX III: STUDY QUESTIONNAIRE</w:t>
            </w:r>
            <w:r>
              <w:rPr>
                <w:noProof/>
                <w:webHidden/>
              </w:rPr>
              <w:tab/>
            </w:r>
            <w:r>
              <w:rPr>
                <w:noProof/>
                <w:webHidden/>
              </w:rPr>
              <w:fldChar w:fldCharType="begin"/>
            </w:r>
            <w:r>
              <w:rPr>
                <w:noProof/>
                <w:webHidden/>
              </w:rPr>
              <w:instrText xml:space="preserve"> PAGEREF _Toc196745009 \h </w:instrText>
            </w:r>
            <w:r>
              <w:rPr>
                <w:noProof/>
                <w:webHidden/>
              </w:rPr>
            </w:r>
            <w:r>
              <w:rPr>
                <w:noProof/>
                <w:webHidden/>
              </w:rPr>
              <w:fldChar w:fldCharType="separate"/>
            </w:r>
            <w:r w:rsidR="008C6C83">
              <w:rPr>
                <w:noProof/>
                <w:webHidden/>
              </w:rPr>
              <w:t>61</w:t>
            </w:r>
            <w:r>
              <w:rPr>
                <w:noProof/>
                <w:webHidden/>
              </w:rPr>
              <w:fldChar w:fldCharType="end"/>
            </w:r>
          </w:hyperlink>
        </w:p>
        <w:p w14:paraId="735E5743" w14:textId="5F2907EE" w:rsidR="005D0D3E" w:rsidRDefault="00F9222A">
          <w:pPr>
            <w:rPr>
              <w:b/>
              <w:bCs/>
              <w:noProof/>
            </w:rPr>
          </w:pPr>
          <w:r w:rsidRPr="00FB39B2">
            <w:rPr>
              <w:b/>
              <w:bCs/>
              <w:noProof/>
            </w:rPr>
            <w:fldChar w:fldCharType="end"/>
          </w:r>
        </w:p>
      </w:sdtContent>
    </w:sdt>
    <w:p w14:paraId="44222195" w14:textId="77777777" w:rsidR="005D0D3E" w:rsidRDefault="005D0D3E">
      <w:pPr>
        <w:spacing w:line="259" w:lineRule="auto"/>
        <w:jc w:val="left"/>
        <w:rPr>
          <w:b/>
          <w:bCs/>
          <w:noProof/>
        </w:rPr>
      </w:pPr>
      <w:r>
        <w:rPr>
          <w:b/>
          <w:bCs/>
          <w:noProof/>
        </w:rPr>
        <w:br w:type="page"/>
      </w:r>
    </w:p>
    <w:p w14:paraId="76CE308A" w14:textId="277DC008" w:rsidR="00F9222A" w:rsidRDefault="005D0D3E" w:rsidP="005D0D3E">
      <w:pPr>
        <w:pStyle w:val="Heading1"/>
      </w:pPr>
      <w:bookmarkStart w:id="2" w:name="_Toc196744949"/>
      <w:r>
        <w:lastRenderedPageBreak/>
        <w:t>LIST OF TABLES</w:t>
      </w:r>
      <w:bookmarkEnd w:id="2"/>
    </w:p>
    <w:p w14:paraId="6F01D258" w14:textId="77777777" w:rsidR="005D0D3E" w:rsidRDefault="005D0D3E">
      <w:pPr>
        <w:pStyle w:val="TableofFigures"/>
        <w:tabs>
          <w:tab w:val="right" w:leader="dot" w:pos="9350"/>
        </w:tabs>
        <w:rPr>
          <w:noProof/>
        </w:rPr>
      </w:pPr>
      <w:r>
        <w:fldChar w:fldCharType="begin"/>
      </w:r>
      <w:r>
        <w:instrText xml:space="preserve"> TOC \h \z \c "Table" </w:instrText>
      </w:r>
      <w:r>
        <w:fldChar w:fldCharType="separate"/>
      </w:r>
      <w:hyperlink w:anchor="_Toc196744150" w:history="1">
        <w:r w:rsidRPr="00090F31">
          <w:rPr>
            <w:rStyle w:val="Hyperlink"/>
            <w:noProof/>
          </w:rPr>
          <w:t>Table 1: Sociodemographic Characteristics of Healthcare Practitioners</w:t>
        </w:r>
        <w:r>
          <w:rPr>
            <w:noProof/>
            <w:webHidden/>
          </w:rPr>
          <w:tab/>
        </w:r>
        <w:r>
          <w:rPr>
            <w:noProof/>
            <w:webHidden/>
          </w:rPr>
          <w:fldChar w:fldCharType="begin"/>
        </w:r>
        <w:r>
          <w:rPr>
            <w:noProof/>
            <w:webHidden/>
          </w:rPr>
          <w:instrText xml:space="preserve"> PAGEREF _Toc196744150 \h </w:instrText>
        </w:r>
        <w:r>
          <w:rPr>
            <w:noProof/>
            <w:webHidden/>
          </w:rPr>
        </w:r>
        <w:r>
          <w:rPr>
            <w:noProof/>
            <w:webHidden/>
          </w:rPr>
          <w:fldChar w:fldCharType="separate"/>
        </w:r>
        <w:r w:rsidR="008C6C83">
          <w:rPr>
            <w:noProof/>
            <w:webHidden/>
          </w:rPr>
          <w:t>32</w:t>
        </w:r>
        <w:r>
          <w:rPr>
            <w:noProof/>
            <w:webHidden/>
          </w:rPr>
          <w:fldChar w:fldCharType="end"/>
        </w:r>
      </w:hyperlink>
    </w:p>
    <w:p w14:paraId="33EF76E0" w14:textId="77777777" w:rsidR="005D0D3E" w:rsidRDefault="005D0D3E">
      <w:pPr>
        <w:pStyle w:val="TableofFigures"/>
        <w:tabs>
          <w:tab w:val="right" w:leader="dot" w:pos="9350"/>
        </w:tabs>
        <w:rPr>
          <w:noProof/>
        </w:rPr>
      </w:pPr>
      <w:hyperlink w:anchor="_Toc196744151" w:history="1">
        <w:r w:rsidRPr="00090F31">
          <w:rPr>
            <w:rStyle w:val="Hyperlink"/>
            <w:noProof/>
          </w:rPr>
          <w:t>Table 2: Professional Characteristics of Healthcare Practitioners</w:t>
        </w:r>
        <w:r>
          <w:rPr>
            <w:noProof/>
            <w:webHidden/>
          </w:rPr>
          <w:tab/>
        </w:r>
        <w:r>
          <w:rPr>
            <w:noProof/>
            <w:webHidden/>
          </w:rPr>
          <w:fldChar w:fldCharType="begin"/>
        </w:r>
        <w:r>
          <w:rPr>
            <w:noProof/>
            <w:webHidden/>
          </w:rPr>
          <w:instrText xml:space="preserve"> PAGEREF _Toc196744151 \h </w:instrText>
        </w:r>
        <w:r>
          <w:rPr>
            <w:noProof/>
            <w:webHidden/>
          </w:rPr>
        </w:r>
        <w:r>
          <w:rPr>
            <w:noProof/>
            <w:webHidden/>
          </w:rPr>
          <w:fldChar w:fldCharType="separate"/>
        </w:r>
        <w:r w:rsidR="008C6C83">
          <w:rPr>
            <w:noProof/>
            <w:webHidden/>
          </w:rPr>
          <w:t>33</w:t>
        </w:r>
        <w:r>
          <w:rPr>
            <w:noProof/>
            <w:webHidden/>
          </w:rPr>
          <w:fldChar w:fldCharType="end"/>
        </w:r>
      </w:hyperlink>
    </w:p>
    <w:p w14:paraId="04B0416D" w14:textId="77777777" w:rsidR="005D0D3E" w:rsidRDefault="005D0D3E">
      <w:pPr>
        <w:pStyle w:val="TableofFigures"/>
        <w:tabs>
          <w:tab w:val="right" w:leader="dot" w:pos="9350"/>
        </w:tabs>
        <w:rPr>
          <w:noProof/>
        </w:rPr>
      </w:pPr>
      <w:hyperlink w:anchor="_Toc196744152" w:history="1">
        <w:r w:rsidRPr="00090F31">
          <w:rPr>
            <w:rStyle w:val="Hyperlink"/>
            <w:noProof/>
          </w:rPr>
          <w:t>Table 3: Descriptive Statistics for Knowledge Scores among Healthcare Practitioners</w:t>
        </w:r>
        <w:r>
          <w:rPr>
            <w:noProof/>
            <w:webHidden/>
          </w:rPr>
          <w:tab/>
        </w:r>
        <w:r>
          <w:rPr>
            <w:noProof/>
            <w:webHidden/>
          </w:rPr>
          <w:fldChar w:fldCharType="begin"/>
        </w:r>
        <w:r>
          <w:rPr>
            <w:noProof/>
            <w:webHidden/>
          </w:rPr>
          <w:instrText xml:space="preserve"> PAGEREF _Toc196744152 \h </w:instrText>
        </w:r>
        <w:r>
          <w:rPr>
            <w:noProof/>
            <w:webHidden/>
          </w:rPr>
        </w:r>
        <w:r>
          <w:rPr>
            <w:noProof/>
            <w:webHidden/>
          </w:rPr>
          <w:fldChar w:fldCharType="separate"/>
        </w:r>
        <w:r w:rsidR="008C6C83">
          <w:rPr>
            <w:noProof/>
            <w:webHidden/>
          </w:rPr>
          <w:t>34</w:t>
        </w:r>
        <w:r>
          <w:rPr>
            <w:noProof/>
            <w:webHidden/>
          </w:rPr>
          <w:fldChar w:fldCharType="end"/>
        </w:r>
      </w:hyperlink>
    </w:p>
    <w:p w14:paraId="78CAA219" w14:textId="77777777" w:rsidR="005D0D3E" w:rsidRDefault="005D0D3E">
      <w:pPr>
        <w:pStyle w:val="TableofFigures"/>
        <w:tabs>
          <w:tab w:val="right" w:leader="dot" w:pos="9350"/>
        </w:tabs>
        <w:rPr>
          <w:noProof/>
        </w:rPr>
      </w:pPr>
      <w:hyperlink w:anchor="_Toc196744153" w:history="1">
        <w:r w:rsidRPr="00090F31">
          <w:rPr>
            <w:rStyle w:val="Hyperlink"/>
            <w:noProof/>
          </w:rPr>
          <w:t>Table 4: Descriptive Statistics for Practice Scores among Healthcare Practitioners</w:t>
        </w:r>
        <w:r>
          <w:rPr>
            <w:noProof/>
            <w:webHidden/>
          </w:rPr>
          <w:tab/>
        </w:r>
        <w:r>
          <w:rPr>
            <w:noProof/>
            <w:webHidden/>
          </w:rPr>
          <w:fldChar w:fldCharType="begin"/>
        </w:r>
        <w:r>
          <w:rPr>
            <w:noProof/>
            <w:webHidden/>
          </w:rPr>
          <w:instrText xml:space="preserve"> PAGEREF _Toc196744153 \h </w:instrText>
        </w:r>
        <w:r>
          <w:rPr>
            <w:noProof/>
            <w:webHidden/>
          </w:rPr>
        </w:r>
        <w:r>
          <w:rPr>
            <w:noProof/>
            <w:webHidden/>
          </w:rPr>
          <w:fldChar w:fldCharType="separate"/>
        </w:r>
        <w:r w:rsidR="008C6C83">
          <w:rPr>
            <w:noProof/>
            <w:webHidden/>
          </w:rPr>
          <w:t>35</w:t>
        </w:r>
        <w:r>
          <w:rPr>
            <w:noProof/>
            <w:webHidden/>
          </w:rPr>
          <w:fldChar w:fldCharType="end"/>
        </w:r>
      </w:hyperlink>
    </w:p>
    <w:p w14:paraId="10B99F6F" w14:textId="77777777" w:rsidR="005D0D3E" w:rsidRDefault="005D0D3E">
      <w:pPr>
        <w:pStyle w:val="TableofFigures"/>
        <w:tabs>
          <w:tab w:val="right" w:leader="dot" w:pos="9350"/>
        </w:tabs>
        <w:rPr>
          <w:noProof/>
        </w:rPr>
      </w:pPr>
      <w:hyperlink w:anchor="_Toc196744154" w:history="1">
        <w:r w:rsidRPr="00090F31">
          <w:rPr>
            <w:rStyle w:val="Hyperlink"/>
            <w:noProof/>
          </w:rPr>
          <w:t>Table 5: Cross-tabulation of Sociodemographic Characteristics and Knowledge Levels</w:t>
        </w:r>
        <w:r>
          <w:rPr>
            <w:noProof/>
            <w:webHidden/>
          </w:rPr>
          <w:tab/>
        </w:r>
        <w:r>
          <w:rPr>
            <w:noProof/>
            <w:webHidden/>
          </w:rPr>
          <w:fldChar w:fldCharType="begin"/>
        </w:r>
        <w:r>
          <w:rPr>
            <w:noProof/>
            <w:webHidden/>
          </w:rPr>
          <w:instrText xml:space="preserve"> PAGEREF _Toc196744154 \h </w:instrText>
        </w:r>
        <w:r>
          <w:rPr>
            <w:noProof/>
            <w:webHidden/>
          </w:rPr>
        </w:r>
        <w:r>
          <w:rPr>
            <w:noProof/>
            <w:webHidden/>
          </w:rPr>
          <w:fldChar w:fldCharType="separate"/>
        </w:r>
        <w:r w:rsidR="008C6C83">
          <w:rPr>
            <w:noProof/>
            <w:webHidden/>
          </w:rPr>
          <w:t>36</w:t>
        </w:r>
        <w:r>
          <w:rPr>
            <w:noProof/>
            <w:webHidden/>
          </w:rPr>
          <w:fldChar w:fldCharType="end"/>
        </w:r>
      </w:hyperlink>
    </w:p>
    <w:p w14:paraId="3C260CAA" w14:textId="77777777" w:rsidR="005D0D3E" w:rsidRDefault="005D0D3E">
      <w:pPr>
        <w:pStyle w:val="TableofFigures"/>
        <w:tabs>
          <w:tab w:val="right" w:leader="dot" w:pos="9350"/>
        </w:tabs>
        <w:rPr>
          <w:noProof/>
        </w:rPr>
      </w:pPr>
      <w:hyperlink w:anchor="_Toc196744155" w:history="1">
        <w:r w:rsidRPr="00090F31">
          <w:rPr>
            <w:rStyle w:val="Hyperlink"/>
            <w:noProof/>
          </w:rPr>
          <w:t>Table 6: Cross-tabulation of Professional Characteristics and Knowledge Levels</w:t>
        </w:r>
        <w:r>
          <w:rPr>
            <w:noProof/>
            <w:webHidden/>
          </w:rPr>
          <w:tab/>
        </w:r>
        <w:r>
          <w:rPr>
            <w:noProof/>
            <w:webHidden/>
          </w:rPr>
          <w:fldChar w:fldCharType="begin"/>
        </w:r>
        <w:r>
          <w:rPr>
            <w:noProof/>
            <w:webHidden/>
          </w:rPr>
          <w:instrText xml:space="preserve"> PAGEREF _Toc196744155 \h </w:instrText>
        </w:r>
        <w:r>
          <w:rPr>
            <w:noProof/>
            <w:webHidden/>
          </w:rPr>
        </w:r>
        <w:r>
          <w:rPr>
            <w:noProof/>
            <w:webHidden/>
          </w:rPr>
          <w:fldChar w:fldCharType="separate"/>
        </w:r>
        <w:r w:rsidR="008C6C83">
          <w:rPr>
            <w:noProof/>
            <w:webHidden/>
          </w:rPr>
          <w:t>37</w:t>
        </w:r>
        <w:r>
          <w:rPr>
            <w:noProof/>
            <w:webHidden/>
          </w:rPr>
          <w:fldChar w:fldCharType="end"/>
        </w:r>
      </w:hyperlink>
    </w:p>
    <w:p w14:paraId="1AC09719" w14:textId="77777777" w:rsidR="005D0D3E" w:rsidRDefault="005D0D3E">
      <w:pPr>
        <w:pStyle w:val="TableofFigures"/>
        <w:tabs>
          <w:tab w:val="right" w:leader="dot" w:pos="9350"/>
        </w:tabs>
        <w:rPr>
          <w:noProof/>
        </w:rPr>
      </w:pPr>
      <w:hyperlink w:anchor="_Toc196744156" w:history="1">
        <w:r w:rsidRPr="00090F31">
          <w:rPr>
            <w:rStyle w:val="Hyperlink"/>
            <w:noProof/>
          </w:rPr>
          <w:t>Table 7: Chi-Square Tests Summary for Knowledge Levels and Respondents' Characteristics</w:t>
        </w:r>
        <w:r>
          <w:rPr>
            <w:noProof/>
            <w:webHidden/>
          </w:rPr>
          <w:tab/>
        </w:r>
        <w:r>
          <w:rPr>
            <w:noProof/>
            <w:webHidden/>
          </w:rPr>
          <w:fldChar w:fldCharType="begin"/>
        </w:r>
        <w:r>
          <w:rPr>
            <w:noProof/>
            <w:webHidden/>
          </w:rPr>
          <w:instrText xml:space="preserve"> PAGEREF _Toc196744156 \h </w:instrText>
        </w:r>
        <w:r>
          <w:rPr>
            <w:noProof/>
            <w:webHidden/>
          </w:rPr>
        </w:r>
        <w:r>
          <w:rPr>
            <w:noProof/>
            <w:webHidden/>
          </w:rPr>
          <w:fldChar w:fldCharType="separate"/>
        </w:r>
        <w:r w:rsidR="008C6C83">
          <w:rPr>
            <w:noProof/>
            <w:webHidden/>
          </w:rPr>
          <w:t>38</w:t>
        </w:r>
        <w:r>
          <w:rPr>
            <w:noProof/>
            <w:webHidden/>
          </w:rPr>
          <w:fldChar w:fldCharType="end"/>
        </w:r>
      </w:hyperlink>
    </w:p>
    <w:p w14:paraId="69715C8B" w14:textId="77777777" w:rsidR="005D0D3E" w:rsidRDefault="005D0D3E">
      <w:pPr>
        <w:pStyle w:val="TableofFigures"/>
        <w:tabs>
          <w:tab w:val="right" w:leader="dot" w:pos="9350"/>
        </w:tabs>
        <w:rPr>
          <w:noProof/>
        </w:rPr>
      </w:pPr>
      <w:hyperlink w:anchor="_Toc196744157" w:history="1">
        <w:r w:rsidRPr="00090F31">
          <w:rPr>
            <w:rStyle w:val="Hyperlink"/>
            <w:noProof/>
          </w:rPr>
          <w:t>Table 8: Cross-tabulation of Sociodemographic Characteristics and Practice Levels</w:t>
        </w:r>
        <w:r>
          <w:rPr>
            <w:noProof/>
            <w:webHidden/>
          </w:rPr>
          <w:tab/>
        </w:r>
        <w:r>
          <w:rPr>
            <w:noProof/>
            <w:webHidden/>
          </w:rPr>
          <w:fldChar w:fldCharType="begin"/>
        </w:r>
        <w:r>
          <w:rPr>
            <w:noProof/>
            <w:webHidden/>
          </w:rPr>
          <w:instrText xml:space="preserve"> PAGEREF _Toc196744157 \h </w:instrText>
        </w:r>
        <w:r>
          <w:rPr>
            <w:noProof/>
            <w:webHidden/>
          </w:rPr>
        </w:r>
        <w:r>
          <w:rPr>
            <w:noProof/>
            <w:webHidden/>
          </w:rPr>
          <w:fldChar w:fldCharType="separate"/>
        </w:r>
        <w:r w:rsidR="008C6C83">
          <w:rPr>
            <w:noProof/>
            <w:webHidden/>
          </w:rPr>
          <w:t>39</w:t>
        </w:r>
        <w:r>
          <w:rPr>
            <w:noProof/>
            <w:webHidden/>
          </w:rPr>
          <w:fldChar w:fldCharType="end"/>
        </w:r>
      </w:hyperlink>
    </w:p>
    <w:p w14:paraId="3CF81EC2" w14:textId="77777777" w:rsidR="005D0D3E" w:rsidRDefault="005D0D3E">
      <w:pPr>
        <w:pStyle w:val="TableofFigures"/>
        <w:tabs>
          <w:tab w:val="right" w:leader="dot" w:pos="9350"/>
        </w:tabs>
        <w:rPr>
          <w:noProof/>
        </w:rPr>
      </w:pPr>
      <w:hyperlink w:anchor="_Toc196744158" w:history="1">
        <w:r w:rsidRPr="00090F31">
          <w:rPr>
            <w:rStyle w:val="Hyperlink"/>
            <w:noProof/>
          </w:rPr>
          <w:t>Table 9: Cross-tabulation of Professional Characteristics and Practice Levels</w:t>
        </w:r>
        <w:r>
          <w:rPr>
            <w:noProof/>
            <w:webHidden/>
          </w:rPr>
          <w:tab/>
        </w:r>
        <w:r>
          <w:rPr>
            <w:noProof/>
            <w:webHidden/>
          </w:rPr>
          <w:fldChar w:fldCharType="begin"/>
        </w:r>
        <w:r>
          <w:rPr>
            <w:noProof/>
            <w:webHidden/>
          </w:rPr>
          <w:instrText xml:space="preserve"> PAGEREF _Toc196744158 \h </w:instrText>
        </w:r>
        <w:r>
          <w:rPr>
            <w:noProof/>
            <w:webHidden/>
          </w:rPr>
        </w:r>
        <w:r>
          <w:rPr>
            <w:noProof/>
            <w:webHidden/>
          </w:rPr>
          <w:fldChar w:fldCharType="separate"/>
        </w:r>
        <w:r w:rsidR="008C6C83">
          <w:rPr>
            <w:noProof/>
            <w:webHidden/>
          </w:rPr>
          <w:t>40</w:t>
        </w:r>
        <w:r>
          <w:rPr>
            <w:noProof/>
            <w:webHidden/>
          </w:rPr>
          <w:fldChar w:fldCharType="end"/>
        </w:r>
      </w:hyperlink>
    </w:p>
    <w:p w14:paraId="15C0BF49" w14:textId="77777777" w:rsidR="005D0D3E" w:rsidRDefault="005D0D3E">
      <w:pPr>
        <w:pStyle w:val="TableofFigures"/>
        <w:tabs>
          <w:tab w:val="right" w:leader="dot" w:pos="9350"/>
        </w:tabs>
        <w:rPr>
          <w:noProof/>
        </w:rPr>
      </w:pPr>
      <w:hyperlink w:anchor="_Toc196744159" w:history="1">
        <w:r w:rsidRPr="00090F31">
          <w:rPr>
            <w:rStyle w:val="Hyperlink"/>
            <w:noProof/>
          </w:rPr>
          <w:t>Table 10: Chi-Square Tests Summary for Practice Levels and Respondents' Characteristics</w:t>
        </w:r>
        <w:r>
          <w:rPr>
            <w:noProof/>
            <w:webHidden/>
          </w:rPr>
          <w:tab/>
        </w:r>
        <w:r>
          <w:rPr>
            <w:noProof/>
            <w:webHidden/>
          </w:rPr>
          <w:fldChar w:fldCharType="begin"/>
        </w:r>
        <w:r>
          <w:rPr>
            <w:noProof/>
            <w:webHidden/>
          </w:rPr>
          <w:instrText xml:space="preserve"> PAGEREF _Toc196744159 \h </w:instrText>
        </w:r>
        <w:r>
          <w:rPr>
            <w:noProof/>
            <w:webHidden/>
          </w:rPr>
        </w:r>
        <w:r>
          <w:rPr>
            <w:noProof/>
            <w:webHidden/>
          </w:rPr>
          <w:fldChar w:fldCharType="separate"/>
        </w:r>
        <w:r w:rsidR="008C6C83">
          <w:rPr>
            <w:noProof/>
            <w:webHidden/>
          </w:rPr>
          <w:t>41</w:t>
        </w:r>
        <w:r>
          <w:rPr>
            <w:noProof/>
            <w:webHidden/>
          </w:rPr>
          <w:fldChar w:fldCharType="end"/>
        </w:r>
      </w:hyperlink>
    </w:p>
    <w:p w14:paraId="1E3CC99A" w14:textId="1C1609D8" w:rsidR="00454FE3" w:rsidRDefault="005D0D3E" w:rsidP="005D0D3E">
      <w:r>
        <w:fldChar w:fldCharType="end"/>
      </w:r>
    </w:p>
    <w:p w14:paraId="14847418" w14:textId="77777777" w:rsidR="00454FE3" w:rsidRDefault="00454FE3">
      <w:pPr>
        <w:spacing w:line="259" w:lineRule="auto"/>
        <w:jc w:val="left"/>
      </w:pPr>
      <w:r>
        <w:br w:type="page"/>
      </w:r>
    </w:p>
    <w:p w14:paraId="03D1A0E4" w14:textId="432221A9" w:rsidR="005D0D3E" w:rsidRDefault="00454FE3" w:rsidP="00454FE3">
      <w:pPr>
        <w:pStyle w:val="Heading1"/>
      </w:pPr>
      <w:bookmarkStart w:id="3" w:name="_Toc196744950"/>
      <w:r>
        <w:lastRenderedPageBreak/>
        <w:t>LIST OF ABBREVIATIONS</w:t>
      </w:r>
      <w:bookmarkEnd w:id="3"/>
    </w:p>
    <w:p w14:paraId="0F723B65" w14:textId="48511F00" w:rsidR="00454FE3" w:rsidRDefault="00454FE3" w:rsidP="00454FE3">
      <w:r>
        <w:t xml:space="preserve">HIV </w:t>
      </w:r>
      <w:r>
        <w:tab/>
      </w:r>
      <w:r>
        <w:tab/>
      </w:r>
      <w:r>
        <w:tab/>
      </w:r>
      <w:r>
        <w:tab/>
        <w:t>Human Immunodeficiency Virus</w:t>
      </w:r>
    </w:p>
    <w:p w14:paraId="6B1F175E" w14:textId="5634762B" w:rsidR="00454FE3" w:rsidRDefault="00454FE3" w:rsidP="00454FE3">
      <w:r>
        <w:t>AIDS</w:t>
      </w:r>
      <w:r>
        <w:tab/>
      </w:r>
      <w:r>
        <w:tab/>
      </w:r>
      <w:r>
        <w:tab/>
      </w:r>
      <w:r>
        <w:tab/>
        <w:t>Acquired Immune Deficiency Syndrome</w:t>
      </w:r>
    </w:p>
    <w:p w14:paraId="35A62C62" w14:textId="6C774A97" w:rsidR="00454FE3" w:rsidRDefault="00454FE3" w:rsidP="00454FE3">
      <w:r>
        <w:t>STI</w:t>
      </w:r>
      <w:r>
        <w:tab/>
      </w:r>
      <w:r>
        <w:tab/>
      </w:r>
      <w:r>
        <w:tab/>
      </w:r>
      <w:r>
        <w:tab/>
        <w:t>Sexually-Transmitted Infection</w:t>
      </w:r>
    </w:p>
    <w:p w14:paraId="3775751F" w14:textId="01ACDA3C" w:rsidR="00454FE3" w:rsidRDefault="00454FE3" w:rsidP="00454FE3">
      <w:r>
        <w:t>STD</w:t>
      </w:r>
      <w:r>
        <w:tab/>
      </w:r>
      <w:r>
        <w:tab/>
      </w:r>
      <w:r>
        <w:tab/>
      </w:r>
      <w:r>
        <w:tab/>
        <w:t>Sexually-Transmitted Disease</w:t>
      </w:r>
    </w:p>
    <w:p w14:paraId="5F3CEB4A" w14:textId="2EE31174" w:rsidR="00454FE3" w:rsidRDefault="00454FE3" w:rsidP="00454FE3">
      <w:r>
        <w:t>GHS</w:t>
      </w:r>
      <w:r>
        <w:tab/>
      </w:r>
      <w:r>
        <w:tab/>
      </w:r>
      <w:r>
        <w:tab/>
      </w:r>
      <w:r>
        <w:tab/>
        <w:t>Ghana Health Service</w:t>
      </w:r>
    </w:p>
    <w:p w14:paraId="582162E9" w14:textId="30E31E4C" w:rsidR="00454FE3" w:rsidRDefault="00454FE3" w:rsidP="00454FE3">
      <w:r>
        <w:t>SSA</w:t>
      </w:r>
      <w:r>
        <w:tab/>
      </w:r>
      <w:r>
        <w:tab/>
      </w:r>
      <w:r>
        <w:tab/>
      </w:r>
      <w:r>
        <w:tab/>
        <w:t>Sub-Saharan Africa</w:t>
      </w:r>
    </w:p>
    <w:p w14:paraId="140E1D75" w14:textId="03EDC888" w:rsidR="00454FE3" w:rsidRDefault="00454FE3" w:rsidP="00454FE3">
      <w:r>
        <w:t>ART</w:t>
      </w:r>
      <w:r>
        <w:tab/>
      </w:r>
      <w:r>
        <w:tab/>
      </w:r>
      <w:r>
        <w:tab/>
      </w:r>
      <w:r>
        <w:tab/>
        <w:t>Anti-Retroviral Treatment</w:t>
      </w:r>
    </w:p>
    <w:p w14:paraId="5432C9C5" w14:textId="60392203" w:rsidR="00454FE3" w:rsidRDefault="00454FE3" w:rsidP="00454FE3">
      <w:r>
        <w:t>NACP</w:t>
      </w:r>
      <w:r>
        <w:tab/>
      </w:r>
      <w:r>
        <w:tab/>
      </w:r>
      <w:r>
        <w:tab/>
      </w:r>
      <w:r>
        <w:tab/>
        <w:t>National AIDS Control Programme</w:t>
      </w:r>
    </w:p>
    <w:p w14:paraId="0ADAA702" w14:textId="545DCBA6" w:rsidR="00454FE3" w:rsidRDefault="00454FE3" w:rsidP="00454FE3">
      <w:r>
        <w:t>PLHIV</w:t>
      </w:r>
      <w:r>
        <w:tab/>
      </w:r>
      <w:r>
        <w:tab/>
      </w:r>
      <w:r>
        <w:tab/>
      </w:r>
      <w:r>
        <w:tab/>
        <w:t>People Living with HIV</w:t>
      </w:r>
    </w:p>
    <w:p w14:paraId="2D5A7300" w14:textId="1614A71A" w:rsidR="00454FE3" w:rsidRDefault="00454FE3" w:rsidP="00454FE3">
      <w:r>
        <w:t>ALHIV</w:t>
      </w:r>
      <w:r>
        <w:tab/>
      </w:r>
      <w:r>
        <w:tab/>
      </w:r>
      <w:r>
        <w:tab/>
        <w:t>Adolescents Living with HIV</w:t>
      </w:r>
    </w:p>
    <w:p w14:paraId="315B3C34" w14:textId="239EE764" w:rsidR="00454FE3" w:rsidRDefault="00454FE3" w:rsidP="00454FE3">
      <w:r>
        <w:t>PrEP</w:t>
      </w:r>
      <w:r>
        <w:tab/>
      </w:r>
      <w:r>
        <w:tab/>
      </w:r>
      <w:r>
        <w:tab/>
      </w:r>
      <w:r>
        <w:tab/>
        <w:t>Pre-Exposure Prophylaxis</w:t>
      </w:r>
    </w:p>
    <w:p w14:paraId="221FA645" w14:textId="0092FBD6" w:rsidR="00454FE3" w:rsidRDefault="00454FE3" w:rsidP="00454FE3">
      <w:r>
        <w:t>PEP</w:t>
      </w:r>
      <w:r>
        <w:tab/>
      </w:r>
      <w:r>
        <w:tab/>
      </w:r>
      <w:r>
        <w:tab/>
      </w:r>
      <w:r>
        <w:tab/>
        <w:t>Post-Exposure Prophylaxis</w:t>
      </w:r>
    </w:p>
    <w:p w14:paraId="21D40049" w14:textId="667E658D" w:rsidR="00454FE3" w:rsidRDefault="00454FE3" w:rsidP="00454FE3">
      <w:r>
        <w:t>RTA</w:t>
      </w:r>
      <w:r>
        <w:tab/>
      </w:r>
      <w:r>
        <w:tab/>
      </w:r>
      <w:r>
        <w:tab/>
      </w:r>
      <w:r>
        <w:tab/>
        <w:t>Road Traffic Accident</w:t>
      </w:r>
    </w:p>
    <w:p w14:paraId="1A0AAE76" w14:textId="0BE65705" w:rsidR="00454FE3" w:rsidRDefault="00454FE3" w:rsidP="00454FE3">
      <w:r>
        <w:t>AZT</w:t>
      </w:r>
      <w:r>
        <w:tab/>
      </w:r>
      <w:r>
        <w:tab/>
      </w:r>
      <w:r>
        <w:tab/>
      </w:r>
      <w:r>
        <w:tab/>
        <w:t>Zidovudine</w:t>
      </w:r>
    </w:p>
    <w:p w14:paraId="1EA52273" w14:textId="626F5D98" w:rsidR="00454FE3" w:rsidRDefault="00454FE3" w:rsidP="00454FE3">
      <w:r>
        <w:t>LPV/r</w:t>
      </w:r>
      <w:r>
        <w:tab/>
      </w:r>
      <w:r>
        <w:tab/>
      </w:r>
      <w:r>
        <w:tab/>
      </w:r>
      <w:r>
        <w:tab/>
        <w:t>Liponavir/Ritonavir</w:t>
      </w:r>
    </w:p>
    <w:p w14:paraId="65667140" w14:textId="4B2355D6" w:rsidR="00454FE3" w:rsidRDefault="00454FE3" w:rsidP="00454FE3">
      <w:r>
        <w:t>HBV</w:t>
      </w:r>
      <w:r>
        <w:tab/>
      </w:r>
      <w:r>
        <w:tab/>
      </w:r>
      <w:r>
        <w:tab/>
      </w:r>
      <w:r>
        <w:tab/>
        <w:t>Hepatitis B Virus</w:t>
      </w:r>
    </w:p>
    <w:p w14:paraId="25A0BDE6" w14:textId="1672E9C7" w:rsidR="00454FE3" w:rsidRDefault="00454FE3" w:rsidP="00454FE3">
      <w:r>
        <w:t>HCV</w:t>
      </w:r>
      <w:r>
        <w:tab/>
      </w:r>
      <w:r>
        <w:tab/>
      </w:r>
      <w:r>
        <w:tab/>
      </w:r>
      <w:r>
        <w:tab/>
        <w:t>Hepatitis C Virus</w:t>
      </w:r>
    </w:p>
    <w:p w14:paraId="517F3675" w14:textId="45BE99D7" w:rsidR="00454FE3" w:rsidRDefault="00454FE3" w:rsidP="00454FE3">
      <w:r>
        <w:t>WHO</w:t>
      </w:r>
      <w:r>
        <w:tab/>
      </w:r>
      <w:r>
        <w:tab/>
      </w:r>
      <w:r>
        <w:tab/>
      </w:r>
      <w:r>
        <w:tab/>
        <w:t>World Health Organization</w:t>
      </w:r>
    </w:p>
    <w:p w14:paraId="3C20B88E" w14:textId="305D84A2" w:rsidR="00454FE3" w:rsidRDefault="00454FE3" w:rsidP="00454FE3">
      <w:r>
        <w:lastRenderedPageBreak/>
        <w:t>GAC</w:t>
      </w:r>
      <w:r>
        <w:tab/>
      </w:r>
      <w:r>
        <w:tab/>
      </w:r>
      <w:r>
        <w:tab/>
      </w:r>
      <w:r>
        <w:tab/>
        <w:t>Ghana AIDS Commission</w:t>
      </w:r>
    </w:p>
    <w:p w14:paraId="0EB61046" w14:textId="5D98265B" w:rsidR="00454FE3" w:rsidRDefault="00454FE3" w:rsidP="00454FE3">
      <w:r>
        <w:t>GIPA</w:t>
      </w:r>
      <w:r>
        <w:tab/>
      </w:r>
      <w:r>
        <w:tab/>
      </w:r>
      <w:r>
        <w:tab/>
      </w:r>
      <w:r>
        <w:tab/>
        <w:t>Greater Involvement of People Living with AIDS</w:t>
      </w:r>
    </w:p>
    <w:p w14:paraId="31046679" w14:textId="04652FFA" w:rsidR="00454FE3" w:rsidRDefault="00454FE3" w:rsidP="00454FE3">
      <w:r>
        <w:t>UNAIDS</w:t>
      </w:r>
      <w:r>
        <w:tab/>
      </w:r>
      <w:r>
        <w:tab/>
      </w:r>
      <w:r>
        <w:tab/>
        <w:t>Joint United Nations Program on HIV/AIDS</w:t>
      </w:r>
    </w:p>
    <w:p w14:paraId="38EE44B7" w14:textId="0266696C" w:rsidR="00454FE3" w:rsidRDefault="00454FE3" w:rsidP="00454FE3">
      <w:r>
        <w:t>OPD</w:t>
      </w:r>
      <w:r>
        <w:tab/>
      </w:r>
      <w:r>
        <w:tab/>
      </w:r>
      <w:r>
        <w:tab/>
      </w:r>
      <w:r>
        <w:tab/>
        <w:t>Out-Patient Department</w:t>
      </w:r>
    </w:p>
    <w:p w14:paraId="2DE6FD85" w14:textId="6C37CD77" w:rsidR="00454FE3" w:rsidRPr="00454FE3" w:rsidRDefault="00454FE3" w:rsidP="00454FE3">
      <w:r>
        <w:t>SPSS</w:t>
      </w:r>
      <w:r>
        <w:tab/>
      </w:r>
      <w:r>
        <w:tab/>
      </w:r>
      <w:r>
        <w:tab/>
      </w:r>
      <w:r>
        <w:tab/>
        <w:t>Statistical Package for Social Sciences</w:t>
      </w:r>
    </w:p>
    <w:p w14:paraId="0546A59F" w14:textId="77777777" w:rsidR="00647DA0" w:rsidRPr="00FB39B2" w:rsidRDefault="00647DA0" w:rsidP="00F9222A">
      <w:pPr>
        <w:rPr>
          <w:lang w:val="en-US"/>
        </w:rPr>
        <w:sectPr w:rsidR="00647DA0" w:rsidRPr="00FB39B2" w:rsidSect="0051440C">
          <w:footerReference w:type="first" r:id="rId12"/>
          <w:pgSz w:w="12240" w:h="15840"/>
          <w:pgMar w:top="1440" w:right="1440" w:bottom="1440" w:left="1440" w:header="720" w:footer="720" w:gutter="0"/>
          <w:pgNumType w:fmt="lowerRoman" w:start="1"/>
          <w:cols w:space="720"/>
          <w:titlePg/>
          <w:docGrid w:linePitch="360"/>
        </w:sectPr>
      </w:pPr>
    </w:p>
    <w:p w14:paraId="024C770B" w14:textId="77777777" w:rsidR="00836CAD" w:rsidRPr="00FB39B2" w:rsidRDefault="00836CAD" w:rsidP="00091E0F">
      <w:pPr>
        <w:pStyle w:val="Heading1"/>
        <w:rPr>
          <w:lang w:val="en-US"/>
        </w:rPr>
      </w:pPr>
      <w:bookmarkStart w:id="4" w:name="_Toc196744951"/>
      <w:r w:rsidRPr="00FB39B2">
        <w:rPr>
          <w:lang w:val="en-US"/>
        </w:rPr>
        <w:lastRenderedPageBreak/>
        <w:t>CHAPTER ONE</w:t>
      </w:r>
      <w:bookmarkEnd w:id="4"/>
    </w:p>
    <w:p w14:paraId="4A7F8FE7" w14:textId="77777777" w:rsidR="00836CAD" w:rsidRPr="00FB39B2" w:rsidRDefault="00836CAD" w:rsidP="00091E0F">
      <w:pPr>
        <w:pStyle w:val="Heading1"/>
        <w:rPr>
          <w:lang w:val="en-US"/>
        </w:rPr>
      </w:pPr>
      <w:bookmarkStart w:id="5" w:name="_Toc196744952"/>
      <w:r w:rsidRPr="00FB39B2">
        <w:rPr>
          <w:lang w:val="en-US"/>
        </w:rPr>
        <w:t>INTRODUCTION</w:t>
      </w:r>
      <w:bookmarkEnd w:id="5"/>
    </w:p>
    <w:p w14:paraId="1AC05F86" w14:textId="77777777" w:rsidR="00932FB5" w:rsidRPr="00FB39B2" w:rsidRDefault="00932FB5" w:rsidP="00F24EDA">
      <w:pPr>
        <w:pStyle w:val="Heading2"/>
        <w:rPr>
          <w:lang w:val="en-US"/>
        </w:rPr>
      </w:pPr>
      <w:bookmarkStart w:id="6" w:name="_Toc196744953"/>
      <w:r w:rsidRPr="00FB39B2">
        <w:rPr>
          <w:lang w:val="en-US"/>
        </w:rPr>
        <w:t>1.1 Background to the Study</w:t>
      </w:r>
      <w:bookmarkEnd w:id="6"/>
    </w:p>
    <w:p w14:paraId="611D508C" w14:textId="0167EF5B" w:rsidR="00932FB5" w:rsidRPr="00FB39B2" w:rsidRDefault="00932FB5" w:rsidP="00932FB5">
      <w:pPr>
        <w:rPr>
          <w:lang w:val="en-US"/>
        </w:rPr>
      </w:pPr>
      <w:r w:rsidRPr="00FB39B2">
        <w:rPr>
          <w:lang w:val="en-US"/>
        </w:rPr>
        <w:t xml:space="preserve">Despite significant worldwide and local measures to combat the </w:t>
      </w:r>
      <w:r w:rsidR="00513E29" w:rsidRPr="00FB39B2">
        <w:rPr>
          <w:lang w:val="en-US"/>
        </w:rPr>
        <w:t>pandemic</w:t>
      </w:r>
      <w:r w:rsidRPr="00FB39B2">
        <w:rPr>
          <w:lang w:val="en-US"/>
        </w:rPr>
        <w:t>, the Human Immunodeficiency Virus (HIV) and Acquired Immune Deficiency Syndrome (AIDS) remain global health tragedy (Govender, 2021). The oldest viruses known as retroviruses</w:t>
      </w:r>
      <w:r w:rsidR="00730C7C" w:rsidRPr="00FB39B2">
        <w:rPr>
          <w:lang w:val="en-US"/>
        </w:rPr>
        <w:t xml:space="preserve">, </w:t>
      </w:r>
      <w:r w:rsidRPr="00FB39B2">
        <w:rPr>
          <w:lang w:val="en-US"/>
        </w:rPr>
        <w:t>may infect practically all vertebrates worldwide and cause serious illnesses like cancer, neurological problems, and immune deficiencies (Khan, 2021). A wide variety of mammals are infected by viruses from the Lentiviridae family. These viruses induce the development of some neurological and immunological conditions, the most well-known of which is the acquired immunodeficiency syndrome (AIDS) brought on by HIV-1 which has become one of the most significant threats to public health today among the member of the lentivirus family (Ruggiero &amp; Richter, 2020). Human immunodeficiency virus (HIV) types HIV-1 and HIV-2 are responsible for acquired immunodeficiency in humans Compared to HIV-1, HIV-2 has lower pathogenicity, a shorter illness progression, and a much higher number of disease controllers. HIV-2 infection causes a substantially slower decline in CD4+ T cells than HIV-1 infection (Ponnan et al., 2021).</w:t>
      </w:r>
    </w:p>
    <w:p w14:paraId="3CA805E4" w14:textId="5404F584" w:rsidR="00932FB5" w:rsidRPr="00FB39B2" w:rsidRDefault="00932FB5" w:rsidP="00932FB5">
      <w:pPr>
        <w:rPr>
          <w:lang w:val="en-US"/>
        </w:rPr>
      </w:pPr>
      <w:r w:rsidRPr="00FB39B2">
        <w:rPr>
          <w:lang w:val="en-US"/>
        </w:rPr>
        <w:t xml:space="preserve">According to the information available, about 25.7 million persons in Africa are HIV-1 infected, which also represents nearly two-thirds of all new HIV-1 infections worldwide (Giovanetti, Ciccozzi, Parolin, &amp; Borsetti, 2020). About 1.5 million new HIV-1 infections were diagnosed in Africa in 2020, although the AIDS pandemic differs significantly from northern to southern African states. Given that their inhabitants often participate in less high-risk cultural </w:t>
      </w:r>
      <w:r w:rsidR="00730C7C" w:rsidRPr="00FB39B2">
        <w:rPr>
          <w:lang w:val="en-US"/>
        </w:rPr>
        <w:t>practices</w:t>
      </w:r>
      <w:r w:rsidRPr="00FB39B2">
        <w:rPr>
          <w:lang w:val="en-US"/>
        </w:rPr>
        <w:t xml:space="preserve"> that encourage viral propagation, Northern Africa has noticeably lower prevalence rates (Giovanetti et al., 2020). Due to the occurrence of severe opportunistic infections in those with advanced </w:t>
      </w:r>
      <w:r w:rsidRPr="00FB39B2">
        <w:rPr>
          <w:lang w:val="en-US"/>
        </w:rPr>
        <w:lastRenderedPageBreak/>
        <w:t>immunosuppression, a clear susceptibility to bacterial sepsis and tuberculosis at every stage of HIV infection, and a rising prevalence of comorbid conditions, therefore HIV-infected patients are at high risk for critical illness (Barbier et al., 2020). The high prevalence of HIV in sub-Saharan Africa has been attributed to several factors, such as a history of transactional or paid sex, concurrent sexual partnerships, co-infection with viral and bacterial STIs, particularly type 2 herpes simplex virus, inconsistent or nonexistent condom use, and a lack of male circumcision among men (Nabukenya, 2020).</w:t>
      </w:r>
    </w:p>
    <w:p w14:paraId="14F6DF69" w14:textId="0B5617A1" w:rsidR="00932FB5" w:rsidRPr="00FB39B2" w:rsidRDefault="00932FB5" w:rsidP="00932FB5">
      <w:pPr>
        <w:rPr>
          <w:lang w:val="en-US"/>
        </w:rPr>
      </w:pPr>
      <w:r w:rsidRPr="00FB39B2">
        <w:rPr>
          <w:lang w:val="en-US"/>
        </w:rPr>
        <w:t>Patients who have been diagnosed with HIV infection, routine HIV testing has been linked to several extremely beneficial outcomes, such as decreased late detection, decreased HIV-related death, and decreased all-cause mortality (Chen, 2022). Expanding regular HIV testing in well-targeted settings under universal health care may enhance clinical outcomes for persons living with HIV as well as the control of the HIV pandemic for society (Chen, 2022). Participation of those with HIV or at risk for HIV has been an important role in the lowering of HIV infection. Increased accessibility to and availability of HIV diagnostics, such as high-throughput laboratory-based technology, point-of-care tests, and over-the-counter test kits; implementation of routine HIV screening and antiretroviral therapy regardless of immune status or disease stage; and programmatic efforts to increase linkage to care and re-engagement in treatment are likely to have contributed to reductions in incidence between 1981 and 2019. Programs for treatment, behaviour modification, pre and post-exposure prophylaxis, and care (Mermin, 2021). HIV/AIDS management is an important topic of public health. The position entails determining the characteristics and logistics needed to establish the existence of HIV/AIDS as well as how the illness is discovered. One of the main tasks performed by public health professionals i</w:t>
      </w:r>
      <w:r w:rsidR="00730C7C" w:rsidRPr="00FB39B2">
        <w:rPr>
          <w:lang w:val="en-US"/>
        </w:rPr>
        <w:t xml:space="preserve">s </w:t>
      </w:r>
      <w:r w:rsidRPr="00FB39B2">
        <w:rPr>
          <w:lang w:val="en-US"/>
        </w:rPr>
        <w:t xml:space="preserve">counselling. Individuals with the condition are put on counselling schedules so they can follow the </w:t>
      </w:r>
      <w:r w:rsidRPr="00FB39B2">
        <w:rPr>
          <w:lang w:val="en-US"/>
        </w:rPr>
        <w:lastRenderedPageBreak/>
        <w:t xml:space="preserve">treatment instructions and report any new difficulties to doctors for treatment. Again, there is a significant role for public health to play in the care and treatment of those with HIV/AIDS. This role includes referrals and reviews, which are essential public health activities. </w:t>
      </w:r>
      <w:r w:rsidR="00623D09" w:rsidRPr="00FB39B2">
        <w:rPr>
          <w:lang w:val="en-US"/>
        </w:rPr>
        <w:t>T</w:t>
      </w:r>
      <w:r w:rsidRPr="00FB39B2">
        <w:rPr>
          <w:lang w:val="en-US"/>
        </w:rPr>
        <w:t>his study</w:t>
      </w:r>
      <w:r w:rsidR="00623D09" w:rsidRPr="00FB39B2">
        <w:rPr>
          <w:lang w:val="en-US"/>
        </w:rPr>
        <w:t xml:space="preserve"> seek</w:t>
      </w:r>
      <w:r w:rsidR="00513E29" w:rsidRPr="00FB39B2">
        <w:rPr>
          <w:lang w:val="en-US"/>
        </w:rPr>
        <w:t>s</w:t>
      </w:r>
      <w:r w:rsidR="00623D09" w:rsidRPr="00FB39B2">
        <w:rPr>
          <w:lang w:val="en-US"/>
        </w:rPr>
        <w:t xml:space="preserve"> to assess non-compliance and factors</w:t>
      </w:r>
      <w:r w:rsidRPr="00FB39B2">
        <w:rPr>
          <w:lang w:val="en-US"/>
        </w:rPr>
        <w:t xml:space="preserve"> </w:t>
      </w:r>
      <w:r w:rsidR="00623D09" w:rsidRPr="00FB39B2">
        <w:rPr>
          <w:lang w:val="en-US"/>
        </w:rPr>
        <w:t>associated with HIV/AIDS management in Bono Regional hospital among healthcare practitioners; comparing GHS standard management with actual practice.</w:t>
      </w:r>
    </w:p>
    <w:p w14:paraId="5DE581FB" w14:textId="77777777" w:rsidR="00932FB5" w:rsidRPr="00FB39B2" w:rsidRDefault="00932FB5" w:rsidP="00F24EDA">
      <w:pPr>
        <w:pStyle w:val="Heading2"/>
        <w:rPr>
          <w:lang w:val="en-US"/>
        </w:rPr>
      </w:pPr>
      <w:bookmarkStart w:id="7" w:name="_Toc196744954"/>
      <w:r w:rsidRPr="00FB39B2">
        <w:rPr>
          <w:lang w:val="en-US"/>
        </w:rPr>
        <w:t>1.2 Problem Statement</w:t>
      </w:r>
      <w:bookmarkEnd w:id="7"/>
    </w:p>
    <w:p w14:paraId="48B854EC" w14:textId="77777777" w:rsidR="00932FB5" w:rsidRPr="00FB39B2" w:rsidRDefault="00932FB5" w:rsidP="00932FB5">
      <w:pPr>
        <w:rPr>
          <w:lang w:val="en-US"/>
        </w:rPr>
      </w:pPr>
      <w:r w:rsidRPr="00FB39B2">
        <w:rPr>
          <w:lang w:val="en-US"/>
        </w:rPr>
        <w:t>Although significant progress has been made in terms of prevention and treatment of HIV/AIDS since the early 1980s discovery of HIV, nearly 38 million people worldwide still have the disease (Ruggiero, 2020). Of those infected, more than half are receiving antiretroviral therapy (ART), a cocktail of three or more antiretroviral medications that slow the spread of the virus and the corresponding disease (Ruggiero &amp; Richter, 2020). It is found that 70 million people have contracted HIV/AIDS worldwide since its discovery, of whom 35 million have passed away (Nahand et al., 2020). Globally, 36.9 million individuals were HIV positive as of the end of 2017 which has led to chronic untreated HIV illness characterized by inflammation and immune system dysfunction (Nahand et al., 2020).</w:t>
      </w:r>
    </w:p>
    <w:p w14:paraId="629EBA4C" w14:textId="1F9001B8" w:rsidR="00932FB5" w:rsidRPr="00FB39B2" w:rsidRDefault="00932FB5" w:rsidP="00932FB5">
      <w:pPr>
        <w:rPr>
          <w:lang w:val="en-US"/>
        </w:rPr>
      </w:pPr>
      <w:r w:rsidRPr="00FB39B2">
        <w:rPr>
          <w:lang w:val="en-US"/>
        </w:rPr>
        <w:t xml:space="preserve">In 2019, there were 36.9 million cases of HIV/AIDS worldwide, or 0.5% of the world's population, with a prevalence rate of 476 cases per 100,000 people (Govender et al., 2021). Furthermore, an estimated 17.2 million HIV-positive people are not receiving ART and only 44% of individuals receiving ART achieve viral suppression (Govender et al., 2021).  Even though Sub-Saharan Africa only has 2% of the world's population, it bears a disproportionately large share of the burden of HIV infection, leading to higher rates of morbidity and mortality from HIV/AIDS (Giovanetti et al., 2020; Govender et al., 2021). In Sub-Saharan Africa, where gender-based violence and </w:t>
      </w:r>
      <w:r w:rsidRPr="00FB39B2">
        <w:rPr>
          <w:lang w:val="en-US"/>
        </w:rPr>
        <w:lastRenderedPageBreak/>
        <w:t xml:space="preserve">inequalities continue to fuel the </w:t>
      </w:r>
      <w:r w:rsidR="00B34911" w:rsidRPr="00FB39B2">
        <w:rPr>
          <w:lang w:val="en-US"/>
        </w:rPr>
        <w:t>pande</w:t>
      </w:r>
      <w:r w:rsidRPr="00FB39B2">
        <w:rPr>
          <w:lang w:val="en-US"/>
        </w:rPr>
        <w:t>mic, continues to be the region with the highest prevalence of HIV AIDS, accounting for an estimated 69 per cent of all people living with the disease despite a 23 per cent decline in new HIV-1 infections since 2010 (Giovanetti et al., 2020). In addition, Sub-Saharan Africa (SSA), which is home to around 70% of all HIV-positive persons worldwide, has the greatest prevalence of the virus. Antiretroviral treatment (ART) was developed, yet HIV/Acquired Immune Deficiency Syndrome (AIDS) is still one of the major causes of mortality (Solomon, Furuya-kanamori, &amp; Wangdi, 2021). Due to the occurrence of severe opportunistic infections in people with advanced immunosuppression, a clear susceptibility to bacterial sepsis and tuberculosis at every stage of HIV infection, and a rising prevalence of comorbid conditions, HIV-infected patients are at high risk for critical illness. Making public health authorities continue to face several difficulties while providing care for patients who are HIV positive (Barbier et al., 2020).</w:t>
      </w:r>
    </w:p>
    <w:p w14:paraId="7E5DEA45" w14:textId="1A3A7E29" w:rsidR="00932FB5" w:rsidRPr="00FB39B2" w:rsidRDefault="00932FB5" w:rsidP="00932FB5">
      <w:pPr>
        <w:rPr>
          <w:lang w:val="en-US"/>
        </w:rPr>
      </w:pPr>
      <w:r w:rsidRPr="00FB39B2">
        <w:rPr>
          <w:lang w:val="en-US"/>
        </w:rPr>
        <w:t xml:space="preserve">It is known that, 334,713 people in Ghana were HIV/AIDS positive, with 65% of them being female and 35% being male (Owusu, 2020). Estimates of newly infected individuals were 19,931, while AIDS-related fatalities overall totaled 14,181 (NACP, 2019). </w:t>
      </w:r>
      <w:r w:rsidR="00623D09" w:rsidRPr="00FB39B2">
        <w:rPr>
          <w:lang w:val="en-US"/>
        </w:rPr>
        <w:t>In Bono Regional Hospital,</w:t>
      </w:r>
      <w:r w:rsidRPr="00FB39B2">
        <w:rPr>
          <w:lang w:val="en-US"/>
        </w:rPr>
        <w:t xml:space="preserve"> 219 new cases of HIV were reported in 2020. In 2021 the number of new cases of HIV increased from 219 to 274. This has resulted in increased admissions and bed occupancy at the facility. Additionally, in Bono regional hospital, there is no standard </w:t>
      </w:r>
      <w:r w:rsidR="00623D09" w:rsidRPr="00FB39B2">
        <w:rPr>
          <w:lang w:val="en-US"/>
        </w:rPr>
        <w:t xml:space="preserve">operational </w:t>
      </w:r>
      <w:r w:rsidRPr="00FB39B2">
        <w:rPr>
          <w:lang w:val="en-US"/>
        </w:rPr>
        <w:t xml:space="preserve">protocol for the management of HIV/AIDS.  As a results, most clinicians encounter difficulties in providing HIV/AIDS management to patients. This study will seek to assess whether care providers </w:t>
      </w:r>
      <w:r w:rsidR="00623D09" w:rsidRPr="00FB39B2">
        <w:rPr>
          <w:lang w:val="en-US"/>
        </w:rPr>
        <w:t xml:space="preserve">at the Bono Regional hospital </w:t>
      </w:r>
      <w:r w:rsidRPr="00FB39B2">
        <w:rPr>
          <w:lang w:val="en-US"/>
        </w:rPr>
        <w:t xml:space="preserve">are following the standard </w:t>
      </w:r>
      <w:r w:rsidR="007E79D7" w:rsidRPr="00FB39B2">
        <w:rPr>
          <w:lang w:val="en-US"/>
        </w:rPr>
        <w:t>GHS</w:t>
      </w:r>
      <w:r w:rsidRPr="00FB39B2">
        <w:rPr>
          <w:lang w:val="en-US"/>
        </w:rPr>
        <w:t xml:space="preserve"> management of HIV/AIDS at the facility.</w:t>
      </w:r>
    </w:p>
    <w:p w14:paraId="73F15226" w14:textId="77777777" w:rsidR="00932FB5" w:rsidRPr="00FB39B2" w:rsidRDefault="00932FB5" w:rsidP="00F24EDA">
      <w:pPr>
        <w:pStyle w:val="Heading2"/>
        <w:rPr>
          <w:lang w:val="en-US"/>
        </w:rPr>
      </w:pPr>
      <w:bookmarkStart w:id="8" w:name="_Toc196744955"/>
      <w:r w:rsidRPr="00FB39B2">
        <w:rPr>
          <w:lang w:val="en-US"/>
        </w:rPr>
        <w:lastRenderedPageBreak/>
        <w:t>1.4 Justification of the Study</w:t>
      </w:r>
      <w:bookmarkEnd w:id="8"/>
    </w:p>
    <w:p w14:paraId="6613851E" w14:textId="34D81092" w:rsidR="009942D4" w:rsidRPr="00FB39B2" w:rsidRDefault="00932FB5" w:rsidP="009942D4">
      <w:pPr>
        <w:rPr>
          <w:lang w:val="en-US"/>
        </w:rPr>
      </w:pPr>
      <w:r w:rsidRPr="00FB39B2">
        <w:rPr>
          <w:lang w:val="en-US"/>
        </w:rPr>
        <w:t>Reducing HIV/AIDS is one of the goal</w:t>
      </w:r>
      <w:r w:rsidR="00B34911" w:rsidRPr="00FB39B2">
        <w:rPr>
          <w:lang w:val="en-US"/>
        </w:rPr>
        <w:t>s</w:t>
      </w:r>
      <w:r w:rsidRPr="00FB39B2">
        <w:rPr>
          <w:lang w:val="en-US"/>
        </w:rPr>
        <w:t xml:space="preserve"> of the sustainable development goal three. This goal is targeted to end the </w:t>
      </w:r>
      <w:r w:rsidR="00B34911" w:rsidRPr="00FB39B2">
        <w:rPr>
          <w:lang w:val="en-US"/>
        </w:rPr>
        <w:t>pandemic</w:t>
      </w:r>
      <w:r w:rsidRPr="00FB39B2">
        <w:rPr>
          <w:lang w:val="en-US"/>
        </w:rPr>
        <w:t xml:space="preserve"> of HIV/AIDS by 2030 (WHO, 2020). Th</w:t>
      </w:r>
      <w:r w:rsidR="00A1614A" w:rsidRPr="00FB39B2">
        <w:rPr>
          <w:lang w:val="en-US"/>
        </w:rPr>
        <w:t>is</w:t>
      </w:r>
      <w:r w:rsidR="00E16D1E">
        <w:rPr>
          <w:lang w:val="en-US"/>
        </w:rPr>
        <w:t xml:space="preserve"> study</w:t>
      </w:r>
      <w:r w:rsidRPr="00FB39B2">
        <w:rPr>
          <w:lang w:val="en-US"/>
        </w:rPr>
        <w:t xml:space="preserve"> will contribute</w:t>
      </w:r>
      <w:r w:rsidR="00A1614A" w:rsidRPr="00FB39B2">
        <w:rPr>
          <w:lang w:val="en-US"/>
        </w:rPr>
        <w:t xml:space="preserve"> in the </w:t>
      </w:r>
      <w:r w:rsidR="009942D4" w:rsidRPr="00FB39B2">
        <w:rPr>
          <w:lang w:val="en-US"/>
        </w:rPr>
        <w:t>achievement</w:t>
      </w:r>
      <w:r w:rsidR="00A1614A" w:rsidRPr="00FB39B2">
        <w:rPr>
          <w:lang w:val="en-US"/>
        </w:rPr>
        <w:t xml:space="preserve"> of this </w:t>
      </w:r>
      <w:r w:rsidR="009942D4" w:rsidRPr="00FB39B2">
        <w:rPr>
          <w:lang w:val="en-US"/>
        </w:rPr>
        <w:t>goal</w:t>
      </w:r>
      <w:r w:rsidRPr="00FB39B2">
        <w:rPr>
          <w:lang w:val="en-US"/>
        </w:rPr>
        <w:t xml:space="preserve"> if the nu</w:t>
      </w:r>
      <w:r w:rsidR="00E16D1E">
        <w:rPr>
          <w:lang w:val="en-US"/>
        </w:rPr>
        <w:t>mber of new HIV infections and AIDS-related deaths</w:t>
      </w:r>
      <w:r w:rsidRPr="00FB39B2">
        <w:rPr>
          <w:lang w:val="en-US"/>
        </w:rPr>
        <w:t xml:space="preserve"> decline, and protocol for the management and treatment of HIV/AIDS is improved</w:t>
      </w:r>
      <w:r w:rsidR="00B34911" w:rsidRPr="00FB39B2">
        <w:rPr>
          <w:lang w:val="en-US"/>
        </w:rPr>
        <w:t xml:space="preserve">. </w:t>
      </w:r>
      <w:r w:rsidRPr="00FB39B2">
        <w:rPr>
          <w:lang w:val="en-US"/>
        </w:rPr>
        <w:t>Conducting this study will help bridge the gap (knowledge gap) in the literature that exists on HIV/AIDS management in Bono Regional Hospital in the prevention of HIV/AIDS infection.</w:t>
      </w:r>
      <w:r w:rsidR="009942D4" w:rsidRPr="00FB39B2">
        <w:rPr>
          <w:lang w:val="en-US"/>
        </w:rPr>
        <w:t xml:space="preserve"> Again</w:t>
      </w:r>
      <w:r w:rsidR="00B34911" w:rsidRPr="00FB39B2">
        <w:rPr>
          <w:lang w:val="en-US"/>
        </w:rPr>
        <w:t>,</w:t>
      </w:r>
      <w:r w:rsidR="009942D4" w:rsidRPr="00FB39B2">
        <w:rPr>
          <w:lang w:val="en-US"/>
        </w:rPr>
        <w:t xml:space="preserve"> Bono Regional hospital is a referral center wh</w:t>
      </w:r>
      <w:r w:rsidR="00B34911" w:rsidRPr="00FB39B2">
        <w:rPr>
          <w:lang w:val="en-US"/>
        </w:rPr>
        <w:t>ich</w:t>
      </w:r>
      <w:r w:rsidR="009942D4" w:rsidRPr="00FB39B2">
        <w:rPr>
          <w:lang w:val="en-US"/>
        </w:rPr>
        <w:t xml:space="preserve"> re</w:t>
      </w:r>
      <w:r w:rsidR="00E16D1E">
        <w:rPr>
          <w:lang w:val="en-US"/>
        </w:rPr>
        <w:t>ceives</w:t>
      </w:r>
      <w:r w:rsidR="009942D4" w:rsidRPr="00FB39B2">
        <w:rPr>
          <w:lang w:val="en-US"/>
        </w:rPr>
        <w:t xml:space="preserve"> cases from all the peripheral clinics and health centers and when the study is conducted in this facility, the results will reflect what is happening in the peripheral clinics and health centers.</w:t>
      </w:r>
      <w:r w:rsidR="00A1614A" w:rsidRPr="00FB39B2">
        <w:rPr>
          <w:lang w:val="en-US"/>
        </w:rPr>
        <w:t xml:space="preserve"> </w:t>
      </w:r>
      <w:r w:rsidR="009942D4" w:rsidRPr="00FB39B2">
        <w:rPr>
          <w:lang w:val="en-US"/>
        </w:rPr>
        <w:t>This will</w:t>
      </w:r>
      <w:r w:rsidRPr="00FB39B2">
        <w:rPr>
          <w:lang w:val="en-US"/>
        </w:rPr>
        <w:t xml:space="preserve"> improve the efficiency of health delivery to patients</w:t>
      </w:r>
      <w:r w:rsidR="009942D4" w:rsidRPr="00FB39B2">
        <w:rPr>
          <w:lang w:val="en-US"/>
        </w:rPr>
        <w:t xml:space="preserve"> cross the region</w:t>
      </w:r>
      <w:r w:rsidRPr="00FB39B2">
        <w:rPr>
          <w:lang w:val="en-US"/>
        </w:rPr>
        <w:t>, hence providing economic development aside adding to existing body of knowledge where other researchers can use the findings to establish concrete evidence on the risk factors, treatment, counselling and prevention of HIV/AIDS. More so to date no study has been conducted at the facility to assess</w:t>
      </w:r>
      <w:r w:rsidR="009942D4" w:rsidRPr="00FB39B2">
        <w:rPr>
          <w:lang w:val="en-US"/>
        </w:rPr>
        <w:t xml:space="preserve"> non-compliance and factors associated with HIV/AIDS management in Bono Regional hospital among healthcare practitioners; comparing GHS standard management with actual practice.</w:t>
      </w:r>
    </w:p>
    <w:p w14:paraId="14954984" w14:textId="77777777" w:rsidR="00932FB5" w:rsidRPr="00FB39B2" w:rsidRDefault="001927A6" w:rsidP="00F24EDA">
      <w:pPr>
        <w:pStyle w:val="Heading2"/>
        <w:rPr>
          <w:lang w:val="en-US"/>
        </w:rPr>
      </w:pPr>
      <w:bookmarkStart w:id="9" w:name="_Toc196744956"/>
      <w:r w:rsidRPr="00FB39B2">
        <w:rPr>
          <w:lang w:val="en-US"/>
        </w:rPr>
        <w:t>1.5</w:t>
      </w:r>
      <w:r w:rsidR="00932FB5" w:rsidRPr="00FB39B2">
        <w:rPr>
          <w:lang w:val="en-US"/>
        </w:rPr>
        <w:t xml:space="preserve"> Study Objectives</w:t>
      </w:r>
      <w:bookmarkEnd w:id="9"/>
    </w:p>
    <w:p w14:paraId="3E31FE8E" w14:textId="77777777" w:rsidR="00F9222A" w:rsidRPr="00FB39B2" w:rsidRDefault="00F9222A" w:rsidP="00F9222A">
      <w:pPr>
        <w:pStyle w:val="Heading3"/>
        <w:rPr>
          <w:lang w:val="en-US"/>
        </w:rPr>
      </w:pPr>
      <w:bookmarkStart w:id="10" w:name="_Toc196744957"/>
      <w:r w:rsidRPr="00FB39B2">
        <w:rPr>
          <w:lang w:val="en-US"/>
        </w:rPr>
        <w:t>1.5.1 General Objective</w:t>
      </w:r>
      <w:bookmarkEnd w:id="10"/>
    </w:p>
    <w:p w14:paraId="1EFF70DE" w14:textId="77777777" w:rsidR="00932FB5" w:rsidRPr="00FB39B2" w:rsidRDefault="00932FB5" w:rsidP="00932FB5">
      <w:pPr>
        <w:rPr>
          <w:lang w:val="en-US"/>
        </w:rPr>
      </w:pPr>
      <w:r w:rsidRPr="00FB39B2">
        <w:rPr>
          <w:lang w:val="en-US"/>
        </w:rPr>
        <w:t xml:space="preserve">The general objective of the study is to </w:t>
      </w:r>
      <w:r w:rsidR="0032036F" w:rsidRPr="00FB39B2">
        <w:rPr>
          <w:lang w:val="en-US"/>
        </w:rPr>
        <w:t>assess the non-compliance and factors associated with HIV/AIDS management in Bono Regional Hospital</w:t>
      </w:r>
      <w:r w:rsidR="00F24EDA" w:rsidRPr="00FB39B2">
        <w:rPr>
          <w:lang w:val="en-US"/>
        </w:rPr>
        <w:t xml:space="preserve"> among healthcare practitioners, comparing the GHS standard management guidelines with actual practice.</w:t>
      </w:r>
    </w:p>
    <w:p w14:paraId="4899C1F9" w14:textId="77777777" w:rsidR="00EA2E49" w:rsidRPr="00FB39B2" w:rsidRDefault="00F9222A" w:rsidP="00F9222A">
      <w:pPr>
        <w:pStyle w:val="Heading3"/>
        <w:rPr>
          <w:lang w:val="en-US"/>
        </w:rPr>
      </w:pPr>
      <w:bookmarkStart w:id="11" w:name="_Toc196744958"/>
      <w:r w:rsidRPr="00FB39B2">
        <w:rPr>
          <w:lang w:val="en-US"/>
        </w:rPr>
        <w:lastRenderedPageBreak/>
        <w:t>1.5.2</w:t>
      </w:r>
      <w:r w:rsidR="001927A6" w:rsidRPr="00FB39B2">
        <w:rPr>
          <w:lang w:val="en-US"/>
        </w:rPr>
        <w:t xml:space="preserve"> Specific O</w:t>
      </w:r>
      <w:r w:rsidR="00EA2E49" w:rsidRPr="00FB39B2">
        <w:rPr>
          <w:lang w:val="en-US"/>
        </w:rPr>
        <w:t>bjectives</w:t>
      </w:r>
      <w:bookmarkEnd w:id="11"/>
    </w:p>
    <w:p w14:paraId="4DB358AE" w14:textId="77777777" w:rsidR="00EA2E49" w:rsidRPr="00FB39B2" w:rsidRDefault="00AA225A" w:rsidP="00EA2E49">
      <w:pPr>
        <w:pStyle w:val="ListParagraph"/>
        <w:numPr>
          <w:ilvl w:val="0"/>
          <w:numId w:val="3"/>
        </w:numPr>
        <w:rPr>
          <w:lang w:val="en-US"/>
        </w:rPr>
      </w:pPr>
      <w:r w:rsidRPr="00FB39B2">
        <w:rPr>
          <w:lang w:val="en-US"/>
        </w:rPr>
        <w:t>To assess the knowledge of healthcare practitioners on GHS standard management for HIV/AIDS</w:t>
      </w:r>
    </w:p>
    <w:p w14:paraId="745DE246" w14:textId="77777777" w:rsidR="00AA225A" w:rsidRPr="00FB39B2" w:rsidRDefault="00AA225A" w:rsidP="00EA2E49">
      <w:pPr>
        <w:pStyle w:val="ListParagraph"/>
        <w:numPr>
          <w:ilvl w:val="0"/>
          <w:numId w:val="3"/>
        </w:numPr>
        <w:rPr>
          <w:lang w:val="en-US"/>
        </w:rPr>
      </w:pPr>
      <w:r w:rsidRPr="00FB39B2">
        <w:rPr>
          <w:lang w:val="en-US"/>
        </w:rPr>
        <w:t>To assess the practices of healthcare practitioners on GHS standard management for HIV/AIDS</w:t>
      </w:r>
    </w:p>
    <w:p w14:paraId="50BE9A2E" w14:textId="77777777" w:rsidR="0025219A" w:rsidRPr="00FB39B2" w:rsidRDefault="0025219A" w:rsidP="00EA2E49">
      <w:pPr>
        <w:pStyle w:val="ListParagraph"/>
        <w:numPr>
          <w:ilvl w:val="0"/>
          <w:numId w:val="3"/>
        </w:numPr>
        <w:rPr>
          <w:lang w:val="en-US"/>
        </w:rPr>
      </w:pPr>
      <w:r w:rsidRPr="00FB39B2">
        <w:rPr>
          <w:lang w:val="en-US"/>
        </w:rPr>
        <w:t>To determine the factors associated with knowledge of healthcare professionals on GHS standard management for HIV/AIDS</w:t>
      </w:r>
    </w:p>
    <w:p w14:paraId="3B2DAF34" w14:textId="77777777" w:rsidR="0025219A" w:rsidRPr="00FB39B2" w:rsidRDefault="0025219A" w:rsidP="00EA2E49">
      <w:pPr>
        <w:pStyle w:val="ListParagraph"/>
        <w:numPr>
          <w:ilvl w:val="0"/>
          <w:numId w:val="3"/>
        </w:numPr>
        <w:rPr>
          <w:lang w:val="en-US"/>
        </w:rPr>
      </w:pPr>
      <w:r w:rsidRPr="00FB39B2">
        <w:rPr>
          <w:lang w:val="en-US"/>
        </w:rPr>
        <w:t>To determine the factors associated with practices of healthcare professionals on GHS standard management for HIV/AIDS.</w:t>
      </w:r>
    </w:p>
    <w:p w14:paraId="62A72538" w14:textId="77777777" w:rsidR="002064E6" w:rsidRPr="00FB39B2" w:rsidRDefault="002064E6" w:rsidP="00E874B3">
      <w:pPr>
        <w:pStyle w:val="Heading2"/>
        <w:rPr>
          <w:lang w:val="en-US"/>
        </w:rPr>
      </w:pPr>
      <w:bookmarkStart w:id="12" w:name="_Toc196744959"/>
      <w:r w:rsidRPr="00FB39B2">
        <w:rPr>
          <w:lang w:val="en-US"/>
        </w:rPr>
        <w:t>1.6 Research Questions</w:t>
      </w:r>
      <w:bookmarkEnd w:id="12"/>
    </w:p>
    <w:p w14:paraId="414BD28D" w14:textId="75140A5B" w:rsidR="002064E6" w:rsidRPr="00FB39B2" w:rsidRDefault="00265DC5" w:rsidP="002064E6">
      <w:pPr>
        <w:pStyle w:val="ListParagraph"/>
        <w:numPr>
          <w:ilvl w:val="0"/>
          <w:numId w:val="4"/>
        </w:numPr>
        <w:rPr>
          <w:lang w:val="en-US"/>
        </w:rPr>
      </w:pPr>
      <w:r w:rsidRPr="00FB39B2">
        <w:rPr>
          <w:lang w:val="en-US"/>
        </w:rPr>
        <w:t>What</w:t>
      </w:r>
      <w:r w:rsidR="002064E6" w:rsidRPr="00FB39B2">
        <w:rPr>
          <w:lang w:val="en-US"/>
        </w:rPr>
        <w:t xml:space="preserve"> do healthcare practitioners </w:t>
      </w:r>
      <w:r w:rsidRPr="00FB39B2">
        <w:rPr>
          <w:lang w:val="en-US"/>
        </w:rPr>
        <w:t>know about</w:t>
      </w:r>
      <w:r w:rsidR="002064E6" w:rsidRPr="00FB39B2">
        <w:rPr>
          <w:lang w:val="en-US"/>
        </w:rPr>
        <w:t xml:space="preserve"> the GHS Standard Management for HIV/AIDS</w:t>
      </w:r>
      <w:r w:rsidR="00EC63E8" w:rsidRPr="00FB39B2">
        <w:rPr>
          <w:lang w:val="en-US"/>
        </w:rPr>
        <w:t>?</w:t>
      </w:r>
    </w:p>
    <w:p w14:paraId="14D932B5" w14:textId="77777777" w:rsidR="002064E6" w:rsidRPr="00FB39B2" w:rsidRDefault="002064E6" w:rsidP="002064E6">
      <w:pPr>
        <w:pStyle w:val="ListParagraph"/>
        <w:numPr>
          <w:ilvl w:val="0"/>
          <w:numId w:val="4"/>
        </w:numPr>
        <w:rPr>
          <w:lang w:val="en-US"/>
        </w:rPr>
      </w:pPr>
      <w:r w:rsidRPr="00FB39B2">
        <w:rPr>
          <w:lang w:val="en-US"/>
        </w:rPr>
        <w:t>What are the practices of healthcare practitioners</w:t>
      </w:r>
      <w:r w:rsidR="00EC63E8" w:rsidRPr="00FB39B2">
        <w:rPr>
          <w:lang w:val="en-US"/>
        </w:rPr>
        <w:t xml:space="preserve"> on HIV/AIDS management?</w:t>
      </w:r>
    </w:p>
    <w:p w14:paraId="6B7B082B" w14:textId="77777777" w:rsidR="00EC63E8" w:rsidRPr="00FB39B2" w:rsidRDefault="00EC63E8" w:rsidP="002064E6">
      <w:pPr>
        <w:pStyle w:val="ListParagraph"/>
        <w:numPr>
          <w:ilvl w:val="0"/>
          <w:numId w:val="4"/>
        </w:numPr>
        <w:rPr>
          <w:lang w:val="en-US"/>
        </w:rPr>
      </w:pPr>
      <w:r w:rsidRPr="00FB39B2">
        <w:rPr>
          <w:lang w:val="en-US"/>
        </w:rPr>
        <w:t>What are the factors associated with knowledge of healthcare professionals</w:t>
      </w:r>
      <w:r w:rsidR="0019377E" w:rsidRPr="00FB39B2">
        <w:rPr>
          <w:lang w:val="en-US"/>
        </w:rPr>
        <w:t xml:space="preserve"> on the GHS Standard Management for HIV/AIDS?</w:t>
      </w:r>
    </w:p>
    <w:p w14:paraId="69F53F39" w14:textId="77777777" w:rsidR="004121B4" w:rsidRPr="00FB39B2" w:rsidRDefault="0019377E" w:rsidP="004121B4">
      <w:pPr>
        <w:pStyle w:val="ListParagraph"/>
        <w:numPr>
          <w:ilvl w:val="0"/>
          <w:numId w:val="4"/>
        </w:numPr>
        <w:rPr>
          <w:lang w:val="en-US"/>
        </w:rPr>
      </w:pPr>
      <w:r w:rsidRPr="00FB39B2">
        <w:rPr>
          <w:lang w:val="en-US"/>
        </w:rPr>
        <w:t>What are the factors associated with practices of healthcare professionals on GHS Standard Management for HIV/AIDS.</w:t>
      </w:r>
    </w:p>
    <w:p w14:paraId="0087533D" w14:textId="77777777" w:rsidR="00932FB5" w:rsidRPr="00FB39B2" w:rsidRDefault="00932FB5" w:rsidP="00E874B3">
      <w:pPr>
        <w:pStyle w:val="Heading2"/>
        <w:rPr>
          <w:lang w:val="en-US"/>
        </w:rPr>
      </w:pPr>
      <w:bookmarkStart w:id="13" w:name="_Toc196744960"/>
      <w:r w:rsidRPr="00FB39B2">
        <w:rPr>
          <w:lang w:val="en-US"/>
        </w:rPr>
        <w:t>1.7 Significance of the Study</w:t>
      </w:r>
      <w:bookmarkEnd w:id="13"/>
    </w:p>
    <w:p w14:paraId="1728F743" w14:textId="182D43C7" w:rsidR="007A4119" w:rsidRPr="00FB39B2" w:rsidRDefault="00932FB5" w:rsidP="007A4119">
      <w:pPr>
        <w:rPr>
          <w:lang w:val="en-US"/>
        </w:rPr>
      </w:pPr>
      <w:r w:rsidRPr="00FB39B2">
        <w:rPr>
          <w:lang w:val="en-US"/>
        </w:rPr>
        <w:t>Public health management of HIV/AIDS is very essential to determine how functional and effective counselling and treatment methods can prevent the further spread of the disease. The findings of this study address</w:t>
      </w:r>
      <w:r w:rsidR="007A4119" w:rsidRPr="00FB39B2">
        <w:rPr>
          <w:lang w:val="en-US"/>
        </w:rPr>
        <w:t xml:space="preserve"> the non-compliance and factors associated with HIV/AIDS management in Bono Regional hospital among healthcare practitioners. The study </w:t>
      </w:r>
      <w:r w:rsidR="00E16D1E">
        <w:rPr>
          <w:lang w:val="en-US"/>
        </w:rPr>
        <w:t>identified</w:t>
      </w:r>
    </w:p>
    <w:p w14:paraId="6291035B" w14:textId="7C48F934" w:rsidR="00836CAD" w:rsidRPr="00FB39B2" w:rsidRDefault="00932FB5" w:rsidP="00932FB5">
      <w:pPr>
        <w:rPr>
          <w:lang w:val="en-US"/>
        </w:rPr>
      </w:pPr>
      <w:r w:rsidRPr="00FB39B2">
        <w:rPr>
          <w:lang w:val="en-US"/>
        </w:rPr>
        <w:lastRenderedPageBreak/>
        <w:t xml:space="preserve"> </w:t>
      </w:r>
      <w:r w:rsidR="007A4119" w:rsidRPr="00FB39B2">
        <w:rPr>
          <w:lang w:val="en-US"/>
        </w:rPr>
        <w:t xml:space="preserve">whether or not healthcare practitioners in Bono Regional Hospital are following </w:t>
      </w:r>
      <w:r w:rsidRPr="00FB39B2">
        <w:rPr>
          <w:lang w:val="en-US"/>
        </w:rPr>
        <w:t>the</w:t>
      </w:r>
      <w:r w:rsidR="007A4119" w:rsidRPr="00FB39B2">
        <w:rPr>
          <w:lang w:val="en-US"/>
        </w:rPr>
        <w:t xml:space="preserve"> GHS standard management of HIV/AIDS and also</w:t>
      </w:r>
      <w:r w:rsidRPr="00FB39B2">
        <w:rPr>
          <w:lang w:val="en-US"/>
        </w:rPr>
        <w:t xml:space="preserve"> challenges </w:t>
      </w:r>
      <w:r w:rsidR="007A4119" w:rsidRPr="00FB39B2">
        <w:rPr>
          <w:lang w:val="en-US"/>
        </w:rPr>
        <w:t>healthcare providers</w:t>
      </w:r>
      <w:r w:rsidRPr="00FB39B2">
        <w:rPr>
          <w:lang w:val="en-US"/>
        </w:rPr>
        <w:t xml:space="preserve"> encounter during the management of HIV/AIDS. It will also enhance the capacity of the health professionals to improve the counselling methods, treatment options and review methods available in the management of HIV/AIDS. Policymakers will have first-hand information on the strategies used which are not helping to improve the management of HIV/AIDS, renew the policy on HIV/AIDS/STI management so that improved strategies can be adopted to mitigate the challenges. It will also foster concrete decision-making on how HIV/AIDS can be managed through public health strategies. Lastly, it will add to the existing literature of knowledge and also address the gap that exists in order kinds of literature in academia.</w:t>
      </w:r>
      <w:r w:rsidR="00836CAD" w:rsidRPr="00FB39B2">
        <w:rPr>
          <w:lang w:val="en-US"/>
        </w:rPr>
        <w:br w:type="page"/>
      </w:r>
    </w:p>
    <w:p w14:paraId="703A9CBD" w14:textId="77777777" w:rsidR="004A0F67" w:rsidRPr="00FB39B2" w:rsidRDefault="00706A6A" w:rsidP="00091E0F">
      <w:pPr>
        <w:pStyle w:val="Heading1"/>
        <w:rPr>
          <w:lang w:val="en-US"/>
        </w:rPr>
      </w:pPr>
      <w:bookmarkStart w:id="14" w:name="_Toc196744961"/>
      <w:r w:rsidRPr="00FB39B2">
        <w:rPr>
          <w:lang w:val="en-US"/>
        </w:rPr>
        <w:lastRenderedPageBreak/>
        <w:t>CHAPTER TWO</w:t>
      </w:r>
      <w:bookmarkEnd w:id="14"/>
    </w:p>
    <w:p w14:paraId="139BEC6F" w14:textId="77777777" w:rsidR="00706A6A" w:rsidRPr="00FB39B2" w:rsidRDefault="00706A6A" w:rsidP="00091E0F">
      <w:pPr>
        <w:pStyle w:val="Heading1"/>
        <w:rPr>
          <w:lang w:val="en-US"/>
        </w:rPr>
      </w:pPr>
      <w:bookmarkStart w:id="15" w:name="_Toc196744962"/>
      <w:r w:rsidRPr="00FB39B2">
        <w:rPr>
          <w:lang w:val="en-US"/>
        </w:rPr>
        <w:t>2.0 LITERATURE REVIEW</w:t>
      </w:r>
      <w:bookmarkEnd w:id="15"/>
    </w:p>
    <w:p w14:paraId="5FCA15D8" w14:textId="77777777" w:rsidR="00706A6A" w:rsidRPr="00FB39B2" w:rsidRDefault="00706A6A" w:rsidP="00E874B3">
      <w:pPr>
        <w:pStyle w:val="Heading2"/>
        <w:rPr>
          <w:lang w:val="en-US"/>
        </w:rPr>
      </w:pPr>
      <w:bookmarkStart w:id="16" w:name="_Toc196744963"/>
      <w:r w:rsidRPr="00FB39B2">
        <w:rPr>
          <w:lang w:val="en-US"/>
        </w:rPr>
        <w:t>2.1 Introduction</w:t>
      </w:r>
      <w:bookmarkEnd w:id="16"/>
    </w:p>
    <w:p w14:paraId="66B4F029" w14:textId="77777777" w:rsidR="00706A6A" w:rsidRPr="00FB39B2" w:rsidRDefault="00F24719" w:rsidP="00706A6A">
      <w:pPr>
        <w:rPr>
          <w:lang w:val="en-US"/>
        </w:rPr>
      </w:pPr>
      <w:r w:rsidRPr="00FB39B2">
        <w:rPr>
          <w:lang w:val="en-US"/>
        </w:rPr>
        <w:t xml:space="preserve">Chapter Two of the study presented how literature was searched and reviewed following the study objectives. The chapter presented HIV policy in Ghana and the delivery of health services in the country. In addition, empirical findings were reviewed from Google Scholar, PUBMED (Medline), Web of Science, Semantic Scholar, Conference abstracts and HIV/AIDS-related documents. Empirical literature was searched with the help of Boolean operators such as “AND”, “NOT” and “OR”. </w:t>
      </w:r>
    </w:p>
    <w:p w14:paraId="466E35ED" w14:textId="77777777" w:rsidR="00A05A3B" w:rsidRPr="00FB39B2" w:rsidRDefault="0086202C" w:rsidP="00E874B3">
      <w:pPr>
        <w:pStyle w:val="Heading2"/>
        <w:rPr>
          <w:lang w:val="en-US"/>
        </w:rPr>
      </w:pPr>
      <w:bookmarkStart w:id="17" w:name="_Toc196744964"/>
      <w:r w:rsidRPr="00FB39B2">
        <w:rPr>
          <w:lang w:val="en-US"/>
        </w:rPr>
        <w:t>2.2</w:t>
      </w:r>
      <w:r w:rsidR="008E3ECE" w:rsidRPr="00FB39B2">
        <w:rPr>
          <w:lang w:val="en-US"/>
        </w:rPr>
        <w:t xml:space="preserve"> </w:t>
      </w:r>
      <w:r w:rsidR="00614046" w:rsidRPr="00FB39B2">
        <w:rPr>
          <w:lang w:val="en-US"/>
        </w:rPr>
        <w:t>Conceptual</w:t>
      </w:r>
      <w:r w:rsidRPr="00FB39B2">
        <w:rPr>
          <w:lang w:val="en-US"/>
        </w:rPr>
        <w:t xml:space="preserve"> </w:t>
      </w:r>
      <w:r w:rsidR="008E3ECE" w:rsidRPr="00FB39B2">
        <w:rPr>
          <w:lang w:val="en-US"/>
        </w:rPr>
        <w:t>Framework for HIV/AIDS M</w:t>
      </w:r>
      <w:r w:rsidR="00A05A3B" w:rsidRPr="00FB39B2">
        <w:rPr>
          <w:lang w:val="en-US"/>
        </w:rPr>
        <w:t>anagement</w:t>
      </w:r>
      <w:bookmarkEnd w:id="17"/>
    </w:p>
    <w:p w14:paraId="0D17A78F" w14:textId="77777777" w:rsidR="00527E60" w:rsidRPr="00FB39B2" w:rsidRDefault="00527E60" w:rsidP="00527E60">
      <w:pPr>
        <w:rPr>
          <w:lang w:val="en-US"/>
        </w:rPr>
      </w:pPr>
      <w:r w:rsidRPr="00FB39B2">
        <w:rPr>
          <w:lang w:val="en-US"/>
        </w:rPr>
        <w:t xml:space="preserve">The conceptual framework </w:t>
      </w:r>
      <w:r w:rsidR="00614046" w:rsidRPr="00FB39B2">
        <w:rPr>
          <w:lang w:val="en-US"/>
        </w:rPr>
        <w:t>w</w:t>
      </w:r>
      <w:r w:rsidRPr="00FB39B2">
        <w:rPr>
          <w:lang w:val="en-US"/>
        </w:rPr>
        <w:t>as adopted from the Hong Kong Model of HIV/AIDS Management, 2005</w:t>
      </w:r>
      <w:r w:rsidR="00614046" w:rsidRPr="00FB39B2">
        <w:rPr>
          <w:lang w:val="en-US"/>
        </w:rPr>
        <w:t xml:space="preserve">. This is depicted in Figure 1. </w:t>
      </w:r>
      <w:r w:rsidRPr="00FB39B2">
        <w:rPr>
          <w:lang w:val="en-US"/>
        </w:rPr>
        <w:t xml:space="preserve">The establishment of science-based protocols, a commitment to continuous professional development, community involvement in resource mobilization and care delivery, and integration with clinical activities and professional development in the fields of infectious disease, immunology, dermatology, STD treatment, and infection control are the defining characteristics of the Hong Kong Model. In this setting, the three categories of activities—medical intervention, health maintenance, and self-help and community support—are carried out in that order. The execution of the actions contained within this framework is the responsibility of a group that includes medical professionals, nurses, and social workers. </w:t>
      </w:r>
    </w:p>
    <w:p w14:paraId="5F83BFFC" w14:textId="77777777" w:rsidR="00527E60" w:rsidRPr="00FB39B2" w:rsidRDefault="00527E60" w:rsidP="00527E60">
      <w:pPr>
        <w:rPr>
          <w:lang w:val="en-US"/>
        </w:rPr>
      </w:pPr>
      <w:r w:rsidRPr="00FB39B2">
        <w:rPr>
          <w:lang w:val="en-US"/>
        </w:rPr>
        <w:t xml:space="preserve">Medical intervention refers to a variety of clinical activities designed to central symptoms and diseases arising from HIV infection and to maximize their occurrence through the adoption of appropriate therapeutic measures targeting the virus of the immune system. The monitoring of </w:t>
      </w:r>
      <w:r w:rsidRPr="00FB39B2">
        <w:rPr>
          <w:lang w:val="en-US"/>
        </w:rPr>
        <w:lastRenderedPageBreak/>
        <w:t xml:space="preserve">immunologic, virologic, and physical evaluation are all included in these measurements. In addition, there is the prevention and management of opportunistic infections and neoplasm, and finally, there are the HAART activities that are delivered by trained physicians who have experience in HIV/AIDS management. Through consultations and referrals, there is an exchange of expertise in HIV medication and other medical </w:t>
      </w:r>
      <w:r w:rsidR="005F3ACF" w:rsidRPr="00FB39B2">
        <w:rPr>
          <w:lang w:val="en-US"/>
        </w:rPr>
        <w:t>specialties</w:t>
      </w:r>
      <w:r w:rsidRPr="00FB39B2">
        <w:rPr>
          <w:lang w:val="en-US"/>
        </w:rPr>
        <w:t xml:space="preserve">. </w:t>
      </w:r>
    </w:p>
    <w:p w14:paraId="5C6918BC" w14:textId="77777777" w:rsidR="00527E60" w:rsidRPr="00FB39B2" w:rsidRDefault="00527E60" w:rsidP="00527E60">
      <w:pPr>
        <w:rPr>
          <w:lang w:val="en-US"/>
        </w:rPr>
      </w:pPr>
      <w:r w:rsidRPr="00FB39B2">
        <w:rPr>
          <w:lang w:val="en-US"/>
        </w:rPr>
        <w:t>The term "health maintenance" refers to a collection of actions that are planned out to improve the health of HIV-positive persons and the families they live with. Patients and their families can receive counselling from nurses who have specific training in HIV care when they are on HAART treatment. There are specialized programs that are run to encourage people to stick to the complicated regimens. When it comes to assisting patients and their families, the nursing staff collaborates closely with the social worker. In addition to this, it is connected to services that test for HIV.</w:t>
      </w:r>
    </w:p>
    <w:p w14:paraId="46E6DD9B" w14:textId="77777777" w:rsidR="00A6418D" w:rsidRPr="00FB39B2" w:rsidRDefault="00527E60" w:rsidP="00A6418D">
      <w:pPr>
        <w:rPr>
          <w:lang w:val="en-US"/>
        </w:rPr>
      </w:pPr>
      <w:r w:rsidRPr="00FB39B2">
        <w:rPr>
          <w:lang w:val="en-US"/>
        </w:rPr>
        <w:t xml:space="preserve">Activities such as self-help and community support are activities that are coordinated by social workers to assist each client in leading a normal life. The activation of community resources and the formation of support groups are the means through which this is accomplished. At the moment, individuals who are currently living with HIV or AIDS are actively participating in the networking process. This is done through </w:t>
      </w:r>
      <w:r w:rsidR="00614046" w:rsidRPr="00FB39B2">
        <w:rPr>
          <w:lang w:val="en-US"/>
        </w:rPr>
        <w:t>organizing</w:t>
      </w:r>
      <w:r w:rsidRPr="00FB39B2">
        <w:rPr>
          <w:lang w:val="en-US"/>
        </w:rPr>
        <w:t xml:space="preserve"> events in collaboration with other government </w:t>
      </w:r>
      <w:r w:rsidR="00614046" w:rsidRPr="00FB39B2">
        <w:rPr>
          <w:lang w:val="en-US"/>
        </w:rPr>
        <w:t>organizations</w:t>
      </w:r>
      <w:r w:rsidRPr="00FB39B2">
        <w:rPr>
          <w:lang w:val="en-US"/>
        </w:rPr>
        <w:t xml:space="preserve"> to maintain a support network for people who are now living with HIV infection</w:t>
      </w:r>
      <w:r w:rsidR="00614046" w:rsidRPr="00FB39B2">
        <w:rPr>
          <w:lang w:val="en-US"/>
        </w:rPr>
        <w:t>.</w:t>
      </w:r>
    </w:p>
    <w:p w14:paraId="21D06012" w14:textId="77777777" w:rsidR="00590ACA" w:rsidRPr="00FB39B2" w:rsidRDefault="00590ACA" w:rsidP="00590ACA">
      <w:pPr>
        <w:rPr>
          <w:lang w:val="en-US"/>
        </w:rPr>
      </w:pPr>
      <w:r w:rsidRPr="00FB39B2">
        <w:rPr>
          <w:noProof/>
          <w:lang w:val="en-US"/>
        </w:rPr>
        <w:lastRenderedPageBreak/>
        <mc:AlternateContent>
          <mc:Choice Requires="wps">
            <w:drawing>
              <wp:anchor distT="0" distB="0" distL="114300" distR="114300" simplePos="0" relativeHeight="251662336" behindDoc="0" locked="0" layoutInCell="1" allowOverlap="1" wp14:anchorId="256DF3A3" wp14:editId="06288345">
                <wp:simplePos x="0" y="0"/>
                <wp:positionH relativeFrom="margin">
                  <wp:align>left</wp:align>
                </wp:positionH>
                <wp:positionV relativeFrom="paragraph">
                  <wp:posOffset>6357753</wp:posOffset>
                </wp:positionV>
                <wp:extent cx="59690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969000" cy="635"/>
                        </a:xfrm>
                        <a:prstGeom prst="rect">
                          <a:avLst/>
                        </a:prstGeom>
                        <a:solidFill>
                          <a:prstClr val="white"/>
                        </a:solidFill>
                        <a:ln>
                          <a:noFill/>
                        </a:ln>
                      </wps:spPr>
                      <wps:txbx>
                        <w:txbxContent>
                          <w:p w14:paraId="62D7CC9D" w14:textId="77777777" w:rsidR="005D0D3E" w:rsidRPr="007C615F" w:rsidRDefault="005D0D3E" w:rsidP="0033051D">
                            <w:pPr>
                              <w:pStyle w:val="Caption"/>
                              <w:jc w:val="center"/>
                              <w:rPr>
                                <w:rFonts w:cs="Times New Roman"/>
                                <w:b/>
                                <w:bCs/>
                                <w:noProof/>
                                <w:color w:val="auto"/>
                                <w:sz w:val="24"/>
                                <w:szCs w:val="24"/>
                              </w:rPr>
                            </w:pPr>
                            <w:r w:rsidRPr="0033051D">
                              <w:rPr>
                                <w:i w:val="0"/>
                                <w:color w:val="auto"/>
                                <w:sz w:val="24"/>
                                <w:szCs w:val="24"/>
                              </w:rPr>
                              <w:t xml:space="preserve">Figure </w:t>
                            </w:r>
                            <w:r w:rsidRPr="0033051D">
                              <w:rPr>
                                <w:i w:val="0"/>
                                <w:color w:val="auto"/>
                                <w:sz w:val="24"/>
                                <w:szCs w:val="24"/>
                              </w:rPr>
                              <w:fldChar w:fldCharType="begin"/>
                            </w:r>
                            <w:r w:rsidRPr="0033051D">
                              <w:rPr>
                                <w:i w:val="0"/>
                                <w:color w:val="auto"/>
                                <w:sz w:val="24"/>
                                <w:szCs w:val="24"/>
                              </w:rPr>
                              <w:instrText xml:space="preserve"> SEQ Figure \* ARABIC </w:instrText>
                            </w:r>
                            <w:r w:rsidRPr="0033051D">
                              <w:rPr>
                                <w:i w:val="0"/>
                                <w:color w:val="auto"/>
                                <w:sz w:val="24"/>
                                <w:szCs w:val="24"/>
                              </w:rPr>
                              <w:fldChar w:fldCharType="separate"/>
                            </w:r>
                            <w:r w:rsidR="008C6C83">
                              <w:rPr>
                                <w:i w:val="0"/>
                                <w:noProof/>
                                <w:color w:val="auto"/>
                                <w:sz w:val="24"/>
                                <w:szCs w:val="24"/>
                              </w:rPr>
                              <w:t>1</w:t>
                            </w:r>
                            <w:r w:rsidRPr="0033051D">
                              <w:rPr>
                                <w:i w:val="0"/>
                                <w:color w:val="auto"/>
                                <w:sz w:val="24"/>
                                <w:szCs w:val="24"/>
                              </w:rPr>
                              <w:fldChar w:fldCharType="end"/>
                            </w:r>
                            <w:r w:rsidRPr="0033051D">
                              <w:rPr>
                                <w:i w:val="0"/>
                                <w:color w:val="auto"/>
                                <w:sz w:val="24"/>
                                <w:szCs w:val="24"/>
                              </w:rPr>
                              <w:t>: The Hong Kong Model of HIV/AIDS Management</w:t>
                            </w:r>
                            <w:r>
                              <w:rPr>
                                <w:i w:val="0"/>
                                <w:color w:val="auto"/>
                                <w:sz w:val="24"/>
                                <w:szCs w:val="24"/>
                              </w:rPr>
                              <w:t xml:space="preserve">. </w:t>
                            </w:r>
                            <w:r>
                              <w:rPr>
                                <w:color w:val="auto"/>
                                <w:sz w:val="24"/>
                                <w:szCs w:val="24"/>
                              </w:rPr>
                              <w:t>Source: Hong Kong HIV/AIDS Management Guidelines,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6DF3A3" id="_x0000_t202" coordsize="21600,21600" o:spt="202" path="m,l,21600r21600,l21600,xe">
                <v:stroke joinstyle="miter"/>
                <v:path gradientshapeok="t" o:connecttype="rect"/>
              </v:shapetype>
              <v:shape id="Text Box 22" o:spid="_x0000_s1026" type="#_x0000_t202" style="position:absolute;left:0;text-align:left;margin-left:0;margin-top:500.6pt;width:470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" stroked="f">
                <v:textbox style="mso-fit-shape-to-text:t" inset="0,0,0,0">
                  <w:txbxContent>
                    <w:p w14:paraId="62D7CC9D" w14:textId="77777777" w:rsidR="005D0D3E" w:rsidRPr="007C615F" w:rsidRDefault="005D0D3E" w:rsidP="0033051D">
                      <w:pPr>
                        <w:pStyle w:val="Caption"/>
                        <w:jc w:val="center"/>
                        <w:rPr>
                          <w:rFonts w:cs="Times New Roman"/>
                          <w:b/>
                          <w:bCs/>
                          <w:noProof/>
                          <w:color w:val="auto"/>
                          <w:sz w:val="24"/>
                          <w:szCs w:val="24"/>
                        </w:rPr>
                      </w:pPr>
                      <w:r w:rsidRPr="0033051D">
                        <w:rPr>
                          <w:i w:val="0"/>
                          <w:color w:val="auto"/>
                          <w:sz w:val="24"/>
                          <w:szCs w:val="24"/>
                        </w:rPr>
                        <w:t xml:space="preserve">Figure </w:t>
                      </w:r>
                      <w:r w:rsidRPr="0033051D">
                        <w:rPr>
                          <w:i w:val="0"/>
                          <w:color w:val="auto"/>
                          <w:sz w:val="24"/>
                          <w:szCs w:val="24"/>
                        </w:rPr>
                        <w:fldChar w:fldCharType="begin"/>
                      </w:r>
                      <w:r w:rsidRPr="0033051D">
                        <w:rPr>
                          <w:i w:val="0"/>
                          <w:color w:val="auto"/>
                          <w:sz w:val="24"/>
                          <w:szCs w:val="24"/>
                        </w:rPr>
                        <w:instrText xml:space="preserve"> SEQ Figure \* ARABIC </w:instrText>
                      </w:r>
                      <w:r w:rsidRPr="0033051D">
                        <w:rPr>
                          <w:i w:val="0"/>
                          <w:color w:val="auto"/>
                          <w:sz w:val="24"/>
                          <w:szCs w:val="24"/>
                        </w:rPr>
                        <w:fldChar w:fldCharType="separate"/>
                      </w:r>
                      <w:r w:rsidR="008C6C83">
                        <w:rPr>
                          <w:i w:val="0"/>
                          <w:noProof/>
                          <w:color w:val="auto"/>
                          <w:sz w:val="24"/>
                          <w:szCs w:val="24"/>
                        </w:rPr>
                        <w:t>1</w:t>
                      </w:r>
                      <w:r w:rsidRPr="0033051D">
                        <w:rPr>
                          <w:i w:val="0"/>
                          <w:color w:val="auto"/>
                          <w:sz w:val="24"/>
                          <w:szCs w:val="24"/>
                        </w:rPr>
                        <w:fldChar w:fldCharType="end"/>
                      </w:r>
                      <w:r w:rsidRPr="0033051D">
                        <w:rPr>
                          <w:i w:val="0"/>
                          <w:color w:val="auto"/>
                          <w:sz w:val="24"/>
                          <w:szCs w:val="24"/>
                        </w:rPr>
                        <w:t>: The Hong Kong Model of HIV/AIDS Management</w:t>
                      </w:r>
                      <w:r>
                        <w:rPr>
                          <w:i w:val="0"/>
                          <w:color w:val="auto"/>
                          <w:sz w:val="24"/>
                          <w:szCs w:val="24"/>
                        </w:rPr>
                        <w:t xml:space="preserve">. </w:t>
                      </w:r>
                      <w:r>
                        <w:rPr>
                          <w:color w:val="auto"/>
                          <w:sz w:val="24"/>
                          <w:szCs w:val="24"/>
                        </w:rPr>
                        <w:t>Source: Hong Kong HIV/AIDS Management Guidelines, 2005</w:t>
                      </w:r>
                    </w:p>
                  </w:txbxContent>
                </v:textbox>
                <w10:wrap type="topAndBottom" anchorx="margin"/>
              </v:shape>
            </w:pict>
          </mc:Fallback>
        </mc:AlternateContent>
      </w:r>
      <w:r w:rsidRPr="00FB39B2">
        <w:rPr>
          <w:rFonts w:cs="Times New Roman"/>
          <w:b/>
          <w:bCs/>
          <w:noProof/>
          <w:szCs w:val="24"/>
          <w:lang w:val="en-US"/>
        </w:rPr>
        <mc:AlternateContent>
          <mc:Choice Requires="wpg">
            <w:drawing>
              <wp:anchor distT="0" distB="0" distL="114300" distR="114300" simplePos="0" relativeHeight="251660288" behindDoc="0" locked="0" layoutInCell="1" allowOverlap="1" wp14:anchorId="5B409361" wp14:editId="5762DB9C">
                <wp:simplePos x="0" y="0"/>
                <wp:positionH relativeFrom="margin">
                  <wp:posOffset>-415290</wp:posOffset>
                </wp:positionH>
                <wp:positionV relativeFrom="paragraph">
                  <wp:posOffset>658746</wp:posOffset>
                </wp:positionV>
                <wp:extent cx="6857365" cy="5475605"/>
                <wp:effectExtent l="0" t="0" r="19685" b="10795"/>
                <wp:wrapTopAndBottom/>
                <wp:docPr id="12" name="Group 12"/>
                <wp:cNvGraphicFramePr/>
                <a:graphic xmlns:a="http://schemas.openxmlformats.org/drawingml/2006/main">
                  <a:graphicData uri="http://schemas.microsoft.com/office/word/2010/wordprocessingGroup">
                    <wpg:wgp>
                      <wpg:cNvGrpSpPr/>
                      <wpg:grpSpPr>
                        <a:xfrm>
                          <a:off x="0" y="0"/>
                          <a:ext cx="6857365" cy="5475605"/>
                          <a:chOff x="-414692" y="0"/>
                          <a:chExt cx="6858381" cy="3920957"/>
                        </a:xfrm>
                      </wpg:grpSpPr>
                      <wps:wsp>
                        <wps:cNvPr id="1" name="Rounded Rectangle 1"/>
                        <wps:cNvSpPr/>
                        <wps:spPr>
                          <a:xfrm>
                            <a:off x="0" y="0"/>
                            <a:ext cx="1895475" cy="914400"/>
                          </a:xfrm>
                          <a:prstGeom prst="roundRect">
                            <a:avLst/>
                          </a:prstGeom>
                          <a:solidFill>
                            <a:sysClr val="window" lastClr="FFFFFF"/>
                          </a:solidFill>
                          <a:ln w="12700" cap="flat" cmpd="sng" algn="ctr">
                            <a:solidFill>
                              <a:srgbClr val="70AD47"/>
                            </a:solidFill>
                            <a:prstDash val="solid"/>
                            <a:miter lim="800000"/>
                          </a:ln>
                          <a:effectLst/>
                        </wps:spPr>
                        <wps:txbx>
                          <w:txbxContent>
                            <w:p w14:paraId="02E09ED0" w14:textId="77777777" w:rsidR="005D0D3E" w:rsidRPr="00BA0236" w:rsidRDefault="005D0D3E" w:rsidP="00673DA2">
                              <w:pPr>
                                <w:spacing w:line="240" w:lineRule="auto"/>
                                <w:jc w:val="center"/>
                                <w:rPr>
                                  <w:rFonts w:cs="Times New Roman"/>
                                  <w:szCs w:val="24"/>
                                </w:rPr>
                              </w:pPr>
                              <w:r>
                                <w:rPr>
                                  <w:rFonts w:cs="Times New Roman"/>
                                  <w:szCs w:val="24"/>
                                </w:rPr>
                                <w:t>Medical T</w:t>
                              </w:r>
                              <w:r w:rsidRPr="00BA0236">
                                <w:rPr>
                                  <w:rFonts w:cs="Times New Roman"/>
                                  <w:szCs w:val="24"/>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 name="Rounded Rectangle 2"/>
                        <wps:cNvSpPr/>
                        <wps:spPr>
                          <a:xfrm>
                            <a:off x="1892596" y="0"/>
                            <a:ext cx="1933575" cy="914400"/>
                          </a:xfrm>
                          <a:prstGeom prst="roundRect">
                            <a:avLst/>
                          </a:prstGeom>
                          <a:solidFill>
                            <a:sysClr val="window" lastClr="FFFFFF"/>
                          </a:solidFill>
                          <a:ln w="12700">
                            <a:solidFill>
                              <a:srgbClr val="70AD47"/>
                            </a:solidFill>
                            <a:prstDash val="solid"/>
                            <a:miter lim="800000"/>
                          </a:ln>
                          <a:effectLst/>
                        </wps:spPr>
                        <wps:txbx>
                          <w:txbxContent>
                            <w:p w14:paraId="75A4879B" w14:textId="77777777" w:rsidR="005D0D3E" w:rsidRPr="00BA0236" w:rsidRDefault="005D0D3E" w:rsidP="00673DA2">
                              <w:pPr>
                                <w:spacing w:line="240" w:lineRule="auto"/>
                                <w:jc w:val="center"/>
                                <w:rPr>
                                  <w:rFonts w:cs="Times New Roman"/>
                                  <w:szCs w:val="24"/>
                                </w:rPr>
                              </w:pPr>
                              <w:r>
                                <w:rPr>
                                  <w:rFonts w:cs="Times New Roman"/>
                                  <w:szCs w:val="24"/>
                                </w:rPr>
                                <w:t>Nursing T</w:t>
                              </w:r>
                              <w:r w:rsidRPr="00BA0236">
                                <w:rPr>
                                  <w:rFonts w:cs="Times New Roman"/>
                                  <w:szCs w:val="24"/>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 name="Rounded Rectangle 3"/>
                        <wps:cNvSpPr/>
                        <wps:spPr>
                          <a:xfrm>
                            <a:off x="3827721" y="0"/>
                            <a:ext cx="1876425" cy="866775"/>
                          </a:xfrm>
                          <a:prstGeom prst="roundRect">
                            <a:avLst/>
                          </a:prstGeom>
                          <a:solidFill>
                            <a:sysClr val="window" lastClr="FFFFFF"/>
                          </a:solidFill>
                          <a:ln w="12700">
                            <a:solidFill>
                              <a:srgbClr val="70AD47"/>
                            </a:solidFill>
                            <a:prstDash val="solid"/>
                            <a:miter lim="800000"/>
                          </a:ln>
                          <a:effectLst/>
                        </wps:spPr>
                        <wps:txbx>
                          <w:txbxContent>
                            <w:p w14:paraId="66B304DA" w14:textId="77777777" w:rsidR="005D0D3E" w:rsidRPr="00BA0236" w:rsidRDefault="005D0D3E" w:rsidP="00673DA2">
                              <w:pPr>
                                <w:spacing w:line="240" w:lineRule="auto"/>
                                <w:jc w:val="center"/>
                                <w:rPr>
                                  <w:rFonts w:cs="Times New Roman"/>
                                  <w:szCs w:val="24"/>
                                </w:rPr>
                              </w:pPr>
                              <w:r>
                                <w:rPr>
                                  <w:rFonts w:cs="Times New Roman"/>
                                  <w:szCs w:val="24"/>
                                </w:rPr>
                                <w:t>Social Worker T</w:t>
                              </w:r>
                              <w:r w:rsidRPr="00BA0236">
                                <w:rPr>
                                  <w:rFonts w:cs="Times New Roman"/>
                                  <w:szCs w:val="24"/>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5" name="Rounded Rectangle 5"/>
                        <wps:cNvSpPr/>
                        <wps:spPr>
                          <a:xfrm>
                            <a:off x="-414692" y="2668772"/>
                            <a:ext cx="1968374" cy="1252185"/>
                          </a:xfrm>
                          <a:prstGeom prst="roundRect">
                            <a:avLst/>
                          </a:prstGeom>
                          <a:solidFill>
                            <a:sysClr val="window" lastClr="FFFFFF"/>
                          </a:solidFill>
                          <a:ln w="12700">
                            <a:solidFill>
                              <a:srgbClr val="70AD47"/>
                            </a:solidFill>
                            <a:prstDash val="solid"/>
                            <a:miter lim="800000"/>
                          </a:ln>
                          <a:effectLst/>
                        </wps:spPr>
                        <wps:txbx>
                          <w:txbxContent>
                            <w:p w14:paraId="084A183E" w14:textId="77777777" w:rsidR="005D0D3E" w:rsidRPr="00984F15" w:rsidRDefault="005D0D3E" w:rsidP="005E59BA">
                              <w:pPr>
                                <w:spacing w:line="240" w:lineRule="auto"/>
                                <w:rPr>
                                  <w:rFonts w:cs="Times New Roman"/>
                                  <w:szCs w:val="24"/>
                                  <w:u w:val="single"/>
                                </w:rPr>
                              </w:pPr>
                              <w:r w:rsidRPr="00984F15">
                                <w:rPr>
                                  <w:rFonts w:cs="Times New Roman"/>
                                  <w:szCs w:val="24"/>
                                  <w:u w:val="single"/>
                                </w:rPr>
                                <w:t>Medical intervention</w:t>
                              </w:r>
                            </w:p>
                            <w:p w14:paraId="1D90B674" w14:textId="77777777" w:rsidR="005D0D3E" w:rsidRPr="006F3614" w:rsidRDefault="005D0D3E" w:rsidP="005E59BA">
                              <w:pPr>
                                <w:spacing w:line="240" w:lineRule="auto"/>
                                <w:rPr>
                                  <w:rFonts w:cs="Times New Roman"/>
                                  <w:szCs w:val="24"/>
                                </w:rPr>
                              </w:pPr>
                              <w:r w:rsidRPr="006F3614">
                                <w:rPr>
                                  <w:rFonts w:cs="Times New Roman"/>
                                  <w:szCs w:val="24"/>
                                </w:rPr>
                                <w:t>Medical assessment</w:t>
                              </w:r>
                            </w:p>
                            <w:p w14:paraId="53B42EE5" w14:textId="77777777" w:rsidR="005D0D3E" w:rsidRPr="006F3614" w:rsidRDefault="005D0D3E" w:rsidP="005E59BA">
                              <w:pPr>
                                <w:spacing w:line="240" w:lineRule="auto"/>
                                <w:rPr>
                                  <w:rFonts w:cs="Times New Roman"/>
                                  <w:szCs w:val="24"/>
                                </w:rPr>
                              </w:pPr>
                              <w:r>
                                <w:rPr>
                                  <w:rFonts w:cs="Times New Roman"/>
                                  <w:szCs w:val="24"/>
                                </w:rPr>
                                <w:t>HA</w:t>
                              </w:r>
                              <w:r w:rsidRPr="006F3614">
                                <w:rPr>
                                  <w:rFonts w:cs="Times New Roman"/>
                                  <w:szCs w:val="24"/>
                                </w:rPr>
                                <w: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6" name="Rounded Rectangle 6"/>
                        <wps:cNvSpPr/>
                        <wps:spPr>
                          <a:xfrm>
                            <a:off x="4178595" y="2721935"/>
                            <a:ext cx="2158409" cy="1183795"/>
                          </a:xfrm>
                          <a:prstGeom prst="roundRect">
                            <a:avLst/>
                          </a:prstGeom>
                          <a:solidFill>
                            <a:sysClr val="window" lastClr="FFFFFF"/>
                          </a:solidFill>
                          <a:ln w="12700">
                            <a:solidFill>
                              <a:srgbClr val="70AD47"/>
                            </a:solidFill>
                            <a:prstDash val="solid"/>
                            <a:miter lim="800000"/>
                          </a:ln>
                          <a:effectLst/>
                        </wps:spPr>
                        <wps:txbx>
                          <w:txbxContent>
                            <w:p w14:paraId="0DFAAAD2" w14:textId="77777777" w:rsidR="005D0D3E" w:rsidRPr="00266F8C" w:rsidRDefault="005D0D3E" w:rsidP="005E59BA">
                              <w:pPr>
                                <w:spacing w:line="240" w:lineRule="auto"/>
                                <w:jc w:val="center"/>
                                <w:rPr>
                                  <w:rFonts w:cs="Times New Roman"/>
                                  <w:szCs w:val="24"/>
                                </w:rPr>
                              </w:pPr>
                              <w:r w:rsidRPr="00266F8C">
                                <w:rPr>
                                  <w:rFonts w:cs="Times New Roman"/>
                                  <w:szCs w:val="24"/>
                                </w:rPr>
                                <w:t>Self-help and community support</w:t>
                              </w:r>
                            </w:p>
                            <w:p w14:paraId="6477F0E9" w14:textId="77777777" w:rsidR="005D0D3E" w:rsidRPr="00266F8C" w:rsidRDefault="005D0D3E" w:rsidP="005E59BA">
                              <w:pPr>
                                <w:spacing w:line="240" w:lineRule="auto"/>
                                <w:jc w:val="center"/>
                                <w:rPr>
                                  <w:rFonts w:cs="Times New Roman"/>
                                  <w:szCs w:val="24"/>
                                </w:rPr>
                              </w:pPr>
                              <w:r w:rsidRPr="00266F8C">
                                <w:rPr>
                                  <w:rFonts w:cs="Times New Roman"/>
                                  <w:szCs w:val="24"/>
                                </w:rPr>
                                <w:t>Mobilization of community resources</w:t>
                              </w:r>
                            </w:p>
                            <w:p w14:paraId="68620471" w14:textId="77777777" w:rsidR="005D0D3E" w:rsidRPr="00266F8C" w:rsidRDefault="005D0D3E" w:rsidP="005E59BA">
                              <w:pPr>
                                <w:spacing w:line="240" w:lineRule="auto"/>
                                <w:jc w:val="center"/>
                                <w:rPr>
                                  <w:rFonts w:cs="Times New Roman"/>
                                  <w:szCs w:val="24"/>
                                </w:rPr>
                              </w:pPr>
                              <w:r w:rsidRPr="00266F8C">
                                <w:rPr>
                                  <w:rFonts w:cs="Times New Roman"/>
                                  <w:szCs w:val="24"/>
                                </w:rPr>
                                <w:t>Support group</w:t>
                              </w:r>
                            </w:p>
                            <w:p w14:paraId="13514F2D" w14:textId="77777777" w:rsidR="005D0D3E" w:rsidRDefault="005D0D3E" w:rsidP="005E59BA">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7" name="Rounded Rectangle 7"/>
                        <wps:cNvSpPr/>
                        <wps:spPr>
                          <a:xfrm>
                            <a:off x="2052084" y="2721935"/>
                            <a:ext cx="1695450" cy="1199022"/>
                          </a:xfrm>
                          <a:prstGeom prst="roundRect">
                            <a:avLst/>
                          </a:prstGeom>
                          <a:solidFill>
                            <a:sysClr val="window" lastClr="FFFFFF"/>
                          </a:solidFill>
                          <a:ln w="12700">
                            <a:solidFill>
                              <a:srgbClr val="70AD47"/>
                            </a:solidFill>
                            <a:prstDash val="solid"/>
                            <a:miter lim="800000"/>
                          </a:ln>
                          <a:effectLst/>
                        </wps:spPr>
                        <wps:txbx>
                          <w:txbxContent>
                            <w:p w14:paraId="77CA9D35" w14:textId="77777777" w:rsidR="005D0D3E" w:rsidRPr="00984F15" w:rsidRDefault="005D0D3E" w:rsidP="005E59BA">
                              <w:pPr>
                                <w:spacing w:line="240" w:lineRule="auto"/>
                                <w:jc w:val="center"/>
                                <w:rPr>
                                  <w:rFonts w:cs="Times New Roman"/>
                                  <w:szCs w:val="24"/>
                                  <w:u w:val="single"/>
                                </w:rPr>
                              </w:pPr>
                              <w:r>
                                <w:rPr>
                                  <w:rFonts w:cs="Times New Roman"/>
                                  <w:szCs w:val="24"/>
                                  <w:u w:val="single"/>
                                </w:rPr>
                                <w:t>Health maintenance</w:t>
                              </w:r>
                            </w:p>
                            <w:p w14:paraId="32FDFD88" w14:textId="77777777" w:rsidR="005D0D3E" w:rsidRDefault="005D0D3E" w:rsidP="005E59BA">
                              <w:pPr>
                                <w:spacing w:line="240" w:lineRule="auto"/>
                                <w:jc w:val="center"/>
                                <w:rPr>
                                  <w:rFonts w:cs="Times New Roman"/>
                                  <w:szCs w:val="24"/>
                                </w:rPr>
                              </w:pPr>
                              <w:r>
                                <w:rPr>
                                  <w:rFonts w:cs="Times New Roman"/>
                                  <w:szCs w:val="24"/>
                                </w:rPr>
                                <w:t>Counselling</w:t>
                              </w:r>
                            </w:p>
                            <w:p w14:paraId="54F406DF" w14:textId="77777777" w:rsidR="005D0D3E" w:rsidRDefault="005D0D3E" w:rsidP="005E59BA">
                              <w:pPr>
                                <w:spacing w:line="240" w:lineRule="auto"/>
                                <w:jc w:val="center"/>
                                <w:rPr>
                                  <w:rFonts w:cs="Times New Roman"/>
                                  <w:szCs w:val="24"/>
                                </w:rPr>
                              </w:pPr>
                              <w:r>
                                <w:rPr>
                                  <w:rFonts w:cs="Times New Roman"/>
                                  <w:szCs w:val="24"/>
                                </w:rPr>
                                <w:t>Family support</w:t>
                              </w:r>
                            </w:p>
                            <w:p w14:paraId="30B88941" w14:textId="77777777" w:rsidR="005D0D3E" w:rsidRPr="00984F15" w:rsidRDefault="005D0D3E" w:rsidP="005E59BA">
                              <w:pPr>
                                <w:spacing w:line="240" w:lineRule="auto"/>
                                <w:jc w:val="center"/>
                                <w:rPr>
                                  <w:rFonts w:cs="Times New Roman"/>
                                  <w:szCs w:val="24"/>
                                </w:rPr>
                              </w:pPr>
                              <w:r>
                                <w:rPr>
                                  <w:rFonts w:cs="Times New Roman"/>
                                  <w:szCs w:val="24"/>
                                </w:rPr>
                                <w:t>Adherence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8" name="Down Arrow 8"/>
                        <wps:cNvSpPr/>
                        <wps:spPr>
                          <a:xfrm>
                            <a:off x="563526" y="914400"/>
                            <a:ext cx="114300" cy="1752600"/>
                          </a:xfrm>
                          <a:prstGeom prst="downArrow">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9" name="Down Arrow 9"/>
                        <wps:cNvSpPr/>
                        <wps:spPr>
                          <a:xfrm>
                            <a:off x="2615610" y="914400"/>
                            <a:ext cx="114300" cy="1800225"/>
                          </a:xfrm>
                          <a:prstGeom prst="downArrow">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0" name="Down Arrow 10"/>
                        <wps:cNvSpPr/>
                        <wps:spPr>
                          <a:xfrm>
                            <a:off x="4518837" y="871870"/>
                            <a:ext cx="114300" cy="1847850"/>
                          </a:xfrm>
                          <a:prstGeom prst="downArrow">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1" name="Left Arrow 11"/>
                        <wps:cNvSpPr/>
                        <wps:spPr>
                          <a:xfrm>
                            <a:off x="1562986" y="3306725"/>
                            <a:ext cx="495300" cy="160655"/>
                          </a:xfrm>
                          <a:prstGeom prst="leftArrow">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3" name="Right Arrow 13"/>
                        <wps:cNvSpPr/>
                        <wps:spPr>
                          <a:xfrm>
                            <a:off x="3753293" y="3306725"/>
                            <a:ext cx="428625" cy="161925"/>
                          </a:xfrm>
                          <a:prstGeom prst="rightArrow">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4" name="Rounded Rectangle 14"/>
                        <wps:cNvSpPr/>
                        <wps:spPr>
                          <a:xfrm>
                            <a:off x="1052623" y="1233377"/>
                            <a:ext cx="1085850" cy="409575"/>
                          </a:xfrm>
                          <a:prstGeom prst="roundRect">
                            <a:avLst/>
                          </a:prstGeom>
                          <a:solidFill>
                            <a:sysClr val="window" lastClr="FFFFFF"/>
                          </a:solidFill>
                          <a:ln w="12700" cap="flat" cmpd="sng" algn="ctr">
                            <a:solidFill>
                              <a:srgbClr val="70AD47"/>
                            </a:solidFill>
                            <a:prstDash val="solid"/>
                            <a:miter lim="800000"/>
                          </a:ln>
                          <a:effectLst/>
                        </wps:spPr>
                        <wps:txbx>
                          <w:txbxContent>
                            <w:p w14:paraId="0255595A" w14:textId="77777777" w:rsidR="005D0D3E" w:rsidRPr="000F1217" w:rsidRDefault="005D0D3E" w:rsidP="00673DA2">
                              <w:pPr>
                                <w:spacing w:line="240" w:lineRule="auto"/>
                                <w:jc w:val="center"/>
                                <w:rPr>
                                  <w:rFonts w:cs="Times New Roman"/>
                                  <w:szCs w:val="24"/>
                                </w:rPr>
                              </w:pPr>
                              <w:r w:rsidRPr="000F1217">
                                <w:rPr>
                                  <w:rFonts w:cs="Times New Roman"/>
                                  <w:szCs w:val="24"/>
                                </w:rPr>
                                <w:t>Referrals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 name="Rounded Rectangle 15"/>
                        <wps:cNvSpPr/>
                        <wps:spPr>
                          <a:xfrm>
                            <a:off x="1052623" y="1839432"/>
                            <a:ext cx="1085850" cy="400050"/>
                          </a:xfrm>
                          <a:prstGeom prst="roundRect">
                            <a:avLst/>
                          </a:prstGeom>
                          <a:solidFill>
                            <a:sysClr val="window" lastClr="FFFFFF"/>
                          </a:solidFill>
                          <a:ln w="12700">
                            <a:solidFill>
                              <a:srgbClr val="70AD47"/>
                            </a:solidFill>
                            <a:prstDash val="solid"/>
                            <a:miter lim="800000"/>
                          </a:ln>
                          <a:effectLst/>
                        </wps:spPr>
                        <wps:txbx>
                          <w:txbxContent>
                            <w:p w14:paraId="133B5402" w14:textId="77777777" w:rsidR="005D0D3E" w:rsidRPr="000F1217" w:rsidRDefault="005D0D3E" w:rsidP="00673DA2">
                              <w:pPr>
                                <w:spacing w:line="240" w:lineRule="auto"/>
                                <w:jc w:val="center"/>
                                <w:rPr>
                                  <w:rFonts w:cs="Times New Roman"/>
                                  <w:szCs w:val="24"/>
                                </w:rPr>
                              </w:pPr>
                              <w:r w:rsidRPr="000F1217">
                                <w:rPr>
                                  <w:rFonts w:cs="Times New Roman"/>
                                  <w:szCs w:val="24"/>
                                </w:rPr>
                                <w:t>Consultation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 name="Rounded Rectangle 16"/>
                        <wps:cNvSpPr/>
                        <wps:spPr>
                          <a:xfrm>
                            <a:off x="3008865" y="1615964"/>
                            <a:ext cx="1190995" cy="436120"/>
                          </a:xfrm>
                          <a:prstGeom prst="roundRect">
                            <a:avLst/>
                          </a:prstGeom>
                          <a:solidFill>
                            <a:sysClr val="window" lastClr="FFFFFF"/>
                          </a:solidFill>
                          <a:ln w="12700">
                            <a:solidFill>
                              <a:srgbClr val="70AD47"/>
                            </a:solidFill>
                            <a:prstDash val="solid"/>
                            <a:miter lim="800000"/>
                          </a:ln>
                          <a:effectLst/>
                        </wps:spPr>
                        <wps:txbx>
                          <w:txbxContent>
                            <w:p w14:paraId="73184603" w14:textId="77777777" w:rsidR="005D0D3E" w:rsidRPr="000F1217" w:rsidRDefault="005D0D3E" w:rsidP="00673DA2">
                              <w:pPr>
                                <w:spacing w:line="240" w:lineRule="auto"/>
                                <w:jc w:val="center"/>
                                <w:rPr>
                                  <w:rFonts w:cs="Times New Roman"/>
                                  <w:szCs w:val="24"/>
                                </w:rPr>
                              </w:pPr>
                              <w:r w:rsidRPr="000F1217">
                                <w:rPr>
                                  <w:rFonts w:cs="Times New Roman"/>
                                  <w:szCs w:val="24"/>
                                </w:rPr>
                                <w:t>HIV</w:t>
                              </w:r>
                              <w:r>
                                <w:rPr>
                                  <w:rFonts w:cs="Times New Roman"/>
                                  <w:szCs w:val="24"/>
                                </w:rPr>
                                <w:t xml:space="preserve"> </w:t>
                              </w:r>
                              <w:r w:rsidRPr="000F1217">
                                <w:rPr>
                                  <w:rFonts w:cs="Times New Roman"/>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7" name="Rounded Rectangle 17"/>
                        <wps:cNvSpPr/>
                        <wps:spPr>
                          <a:xfrm>
                            <a:off x="4954771" y="1414130"/>
                            <a:ext cx="1488918" cy="876300"/>
                          </a:xfrm>
                          <a:prstGeom prst="roundRect">
                            <a:avLst/>
                          </a:prstGeom>
                          <a:solidFill>
                            <a:sysClr val="window" lastClr="FFFFFF"/>
                          </a:solidFill>
                          <a:ln w="12700">
                            <a:solidFill>
                              <a:srgbClr val="70AD47"/>
                            </a:solidFill>
                            <a:prstDash val="solid"/>
                            <a:miter lim="800000"/>
                          </a:ln>
                          <a:effectLst/>
                        </wps:spPr>
                        <wps:txbx>
                          <w:txbxContent>
                            <w:p w14:paraId="6FC18379" w14:textId="77777777" w:rsidR="005D0D3E" w:rsidRPr="00A61DC8" w:rsidRDefault="005D0D3E" w:rsidP="00673DA2">
                              <w:pPr>
                                <w:spacing w:line="240" w:lineRule="auto"/>
                                <w:jc w:val="center"/>
                                <w:rPr>
                                  <w:rFonts w:cs="Times New Roman"/>
                                  <w:szCs w:val="24"/>
                                </w:rPr>
                              </w:pPr>
                              <w:r w:rsidRPr="00A61DC8">
                                <w:rPr>
                                  <w:rFonts w:cs="Times New Roman"/>
                                  <w:szCs w:val="24"/>
                                </w:rPr>
                                <w:t>NGO</w:t>
                              </w:r>
                            </w:p>
                            <w:p w14:paraId="6DDDB14A" w14:textId="77777777" w:rsidR="005D0D3E" w:rsidRPr="00A61DC8" w:rsidRDefault="005D0D3E" w:rsidP="00673DA2">
                              <w:pPr>
                                <w:spacing w:line="240" w:lineRule="auto"/>
                                <w:jc w:val="center"/>
                                <w:rPr>
                                  <w:rFonts w:cs="Times New Roman"/>
                                  <w:szCs w:val="24"/>
                                </w:rPr>
                              </w:pPr>
                              <w:r w:rsidRPr="00A61DC8">
                                <w:rPr>
                                  <w:rFonts w:cs="Times New Roman"/>
                                  <w:szCs w:val="24"/>
                                </w:rPr>
                                <w:t>Community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8" name="Right Arrow 18"/>
                        <wps:cNvSpPr/>
                        <wps:spPr>
                          <a:xfrm>
                            <a:off x="627321" y="1392865"/>
                            <a:ext cx="428625" cy="161925"/>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 name="Right Arrow 19"/>
                        <wps:cNvSpPr/>
                        <wps:spPr>
                          <a:xfrm>
                            <a:off x="627321" y="1988288"/>
                            <a:ext cx="428625" cy="161925"/>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0" name="Right Arrow 20"/>
                        <wps:cNvSpPr/>
                        <wps:spPr>
                          <a:xfrm>
                            <a:off x="4572000" y="1679944"/>
                            <a:ext cx="381000" cy="161925"/>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1" name="Right Arrow 21"/>
                        <wps:cNvSpPr/>
                        <wps:spPr>
                          <a:xfrm>
                            <a:off x="2658140" y="1765005"/>
                            <a:ext cx="342900" cy="171450"/>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B409361" id="Group 12" o:spid="_x0000_s1027" style="position:absolute;left:0;text-align:left;margin-left:-32.7pt;margin-top:51.85pt;width:539.95pt;height:431.15pt;z-index:251660288;mso-position-horizontal-relative:margin;mso-width-relative:margin;mso-height-relative:margin" coordorigin="-4146" coordsize="68583,3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">
                <v:roundrect id="Rounded Rectangle 1" o:spid="_x0000_s1028" style="position:absolute;width:18954;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qUsEA&#10;AADaAAAADwAAAGRycy9kb3ducmV2LnhtbERPS2vCQBC+F/wPywje6kYPxUZX0WBt8SD1hXgbsmMS&#10;zM6G7Griv3eFQk/Dx/ecyaw1pbhT7QrLCgb9CARxanXBmYLD/ut9BMJ5ZI2lZVLwIAezaedtgrG2&#10;DW/pvvOZCCHsYlSQe1/FUro0J4OubyviwF1sbdAHWGdS19iEcFPKYRR9SIMFh4YcK0pySq+7m1GQ&#10;fC9onVyb5TndHE+fv+cNr1akVK/bzscgPLX+X/zn/tFhPrxeeV0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oKlLBAAAA2gAAAA8AAAAAAAAAAAAAAAAAmAIAAGRycy9kb3du&#10;cmV2LnhtbFBLBQYAAAAABAAEAPUAAACGAwAAAAA=&#10;" fillcolor="window" strokecolor="#70ad47" strokeweight="1pt">
                  <v:stroke joinstyle="miter"/>
                  <v:textbox>
                    <w:txbxContent>
                      <w:p w14:paraId="02E09ED0" w14:textId="77777777" w:rsidR="005D0D3E" w:rsidRPr="00BA0236" w:rsidRDefault="005D0D3E" w:rsidP="00673DA2">
                        <w:pPr>
                          <w:spacing w:line="240" w:lineRule="auto"/>
                          <w:jc w:val="center"/>
                          <w:rPr>
                            <w:rFonts w:cs="Times New Roman"/>
                            <w:szCs w:val="24"/>
                          </w:rPr>
                        </w:pPr>
                        <w:r>
                          <w:rPr>
                            <w:rFonts w:cs="Times New Roman"/>
                            <w:szCs w:val="24"/>
                          </w:rPr>
                          <w:t>Medical T</w:t>
                        </w:r>
                        <w:r w:rsidRPr="00BA0236">
                          <w:rPr>
                            <w:rFonts w:cs="Times New Roman"/>
                            <w:szCs w:val="24"/>
                          </w:rPr>
                          <w:t>eam</w:t>
                        </w:r>
                      </w:p>
                    </w:txbxContent>
                  </v:textbox>
                </v:roundrect>
                <v:roundrect id="Rounded Rectangle 2" o:spid="_x0000_s1029" style="position:absolute;left:18925;width:19336;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JcUA&#10;AADaAAAADwAAAGRycy9kb3ducmV2LnhtbESPT2vCQBTE7wW/w/KE3upGD6VN3YgG/5QeRGNLye2R&#10;fSbB7NuQXU367buFgsdhZn7DzBeDacSNOldbVjCdRCCIC6trLhV8njZPLyCcR9bYWCYFP+RgkYwe&#10;5hhr2/ORbpkvRYCwi1FB5X0bS+mKigy6iW2Jg3e2nUEfZFdK3WEf4KaRsyh6lgZrDgsVtpRWVFyy&#10;q1GQ7lb0kV76dV7sv75fD/met1tS6nE8LN9AeBr8PfzfftcKZvB3JdwA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QlxQAAANoAAAAPAAAAAAAAAAAAAAAAAJgCAABkcnMv&#10;ZG93bnJldi54bWxQSwUGAAAAAAQABAD1AAAAigMAAAAA&#10;" fillcolor="window" strokecolor="#70ad47" strokeweight="1pt">
                  <v:stroke joinstyle="miter"/>
                  <v:textbox>
                    <w:txbxContent>
                      <w:p w14:paraId="75A4879B" w14:textId="77777777" w:rsidR="005D0D3E" w:rsidRPr="00BA0236" w:rsidRDefault="005D0D3E" w:rsidP="00673DA2">
                        <w:pPr>
                          <w:spacing w:line="240" w:lineRule="auto"/>
                          <w:jc w:val="center"/>
                          <w:rPr>
                            <w:rFonts w:cs="Times New Roman"/>
                            <w:szCs w:val="24"/>
                          </w:rPr>
                        </w:pPr>
                        <w:r>
                          <w:rPr>
                            <w:rFonts w:cs="Times New Roman"/>
                            <w:szCs w:val="24"/>
                          </w:rPr>
                          <w:t>Nursing T</w:t>
                        </w:r>
                        <w:r w:rsidRPr="00BA0236">
                          <w:rPr>
                            <w:rFonts w:cs="Times New Roman"/>
                            <w:szCs w:val="24"/>
                          </w:rPr>
                          <w:t>eam</w:t>
                        </w:r>
                      </w:p>
                    </w:txbxContent>
                  </v:textbox>
                </v:roundrect>
                <v:roundrect id="Rounded Rectangle 3" o:spid="_x0000_s1030" style="position:absolute;left:38277;width:18764;height:8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vsUA&#10;AADaAAAADwAAAGRycy9kb3ducmV2LnhtbESPQWvCQBSE74L/YXmCt7pRodTUTdDQ2tKDVNsi3h7Z&#10;ZxLMvg3ZrYn/3i0UPA4z8w2zTHtTiwu1rrKsYDqJQBDnVldcKPj+en14AuE8ssbaMim4koM0GQ6W&#10;GGvb8Y4ue1+IAGEXo4LS+yaW0uUlGXQT2xAH72Rbgz7ItpC6xS7ATS1nUfQoDVYcFkpsKCspP+9/&#10;jYLsbU0f2bl7Oebbn8Pi87jlzYaUGo/61TMIT72/h//b71rBHP6uhBs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thG+xQAAANoAAAAPAAAAAAAAAAAAAAAAAJgCAABkcnMv&#10;ZG93bnJldi54bWxQSwUGAAAAAAQABAD1AAAAigMAAAAA&#10;" fillcolor="window" strokecolor="#70ad47" strokeweight="1pt">
                  <v:stroke joinstyle="miter"/>
                  <v:textbox>
                    <w:txbxContent>
                      <w:p w14:paraId="66B304DA" w14:textId="77777777" w:rsidR="005D0D3E" w:rsidRPr="00BA0236" w:rsidRDefault="005D0D3E" w:rsidP="00673DA2">
                        <w:pPr>
                          <w:spacing w:line="240" w:lineRule="auto"/>
                          <w:jc w:val="center"/>
                          <w:rPr>
                            <w:rFonts w:cs="Times New Roman"/>
                            <w:szCs w:val="24"/>
                          </w:rPr>
                        </w:pPr>
                        <w:r>
                          <w:rPr>
                            <w:rFonts w:cs="Times New Roman"/>
                            <w:szCs w:val="24"/>
                          </w:rPr>
                          <w:t>Social Worker T</w:t>
                        </w:r>
                        <w:r w:rsidRPr="00BA0236">
                          <w:rPr>
                            <w:rFonts w:cs="Times New Roman"/>
                            <w:szCs w:val="24"/>
                          </w:rPr>
                          <w:t>eam</w:t>
                        </w:r>
                      </w:p>
                    </w:txbxContent>
                  </v:textbox>
                </v:roundrect>
                <v:roundrect id="Rounded Rectangle 5" o:spid="_x0000_s1031" style="position:absolute;left:-4146;top:26687;width:19682;height:125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sUcUA&#10;AADaAAAADwAAAGRycy9kb3ducmV2LnhtbESPQWvCQBSE74L/YXmCt7pRsNTUTdDQ2tKDVNsi3h7Z&#10;ZxLMvg3ZrYn/3i0UPA4z8w2zTHtTiwu1rrKsYDqJQBDnVldcKPj+en14AuE8ssbaMim4koM0GQ6W&#10;GGvb8Y4ue1+IAGEXo4LS+yaW0uUlGXQT2xAH72Rbgz7ItpC6xS7ATS1nUfQoDVYcFkpsKCspP+9/&#10;jYLsbU0f2bl7Oebbn8Pi87jlzYaUGo/61TMIT72/h//b71rBHP6uhBs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yxRxQAAANoAAAAPAAAAAAAAAAAAAAAAAJgCAABkcnMv&#10;ZG93bnJldi54bWxQSwUGAAAAAAQABAD1AAAAigMAAAAA&#10;" fillcolor="window" strokecolor="#70ad47" strokeweight="1pt">
                  <v:stroke joinstyle="miter"/>
                  <v:textbox>
                    <w:txbxContent>
                      <w:p w14:paraId="084A183E" w14:textId="77777777" w:rsidR="005D0D3E" w:rsidRPr="00984F15" w:rsidRDefault="005D0D3E" w:rsidP="005E59BA">
                        <w:pPr>
                          <w:spacing w:line="240" w:lineRule="auto"/>
                          <w:rPr>
                            <w:rFonts w:cs="Times New Roman"/>
                            <w:szCs w:val="24"/>
                            <w:u w:val="single"/>
                          </w:rPr>
                        </w:pPr>
                        <w:r w:rsidRPr="00984F15">
                          <w:rPr>
                            <w:rFonts w:cs="Times New Roman"/>
                            <w:szCs w:val="24"/>
                            <w:u w:val="single"/>
                          </w:rPr>
                          <w:t>Medical intervention</w:t>
                        </w:r>
                      </w:p>
                      <w:p w14:paraId="1D90B674" w14:textId="77777777" w:rsidR="005D0D3E" w:rsidRPr="006F3614" w:rsidRDefault="005D0D3E" w:rsidP="005E59BA">
                        <w:pPr>
                          <w:spacing w:line="240" w:lineRule="auto"/>
                          <w:rPr>
                            <w:rFonts w:cs="Times New Roman"/>
                            <w:szCs w:val="24"/>
                          </w:rPr>
                        </w:pPr>
                        <w:r w:rsidRPr="006F3614">
                          <w:rPr>
                            <w:rFonts w:cs="Times New Roman"/>
                            <w:szCs w:val="24"/>
                          </w:rPr>
                          <w:t>Medical assessment</w:t>
                        </w:r>
                      </w:p>
                      <w:p w14:paraId="53B42EE5" w14:textId="77777777" w:rsidR="005D0D3E" w:rsidRPr="006F3614" w:rsidRDefault="005D0D3E" w:rsidP="005E59BA">
                        <w:pPr>
                          <w:spacing w:line="240" w:lineRule="auto"/>
                          <w:rPr>
                            <w:rFonts w:cs="Times New Roman"/>
                            <w:szCs w:val="24"/>
                          </w:rPr>
                        </w:pPr>
                        <w:r>
                          <w:rPr>
                            <w:rFonts w:cs="Times New Roman"/>
                            <w:szCs w:val="24"/>
                          </w:rPr>
                          <w:t>HA</w:t>
                        </w:r>
                        <w:r w:rsidRPr="006F3614">
                          <w:rPr>
                            <w:rFonts w:cs="Times New Roman"/>
                            <w:szCs w:val="24"/>
                          </w:rPr>
                          <w:t>ART</w:t>
                        </w:r>
                      </w:p>
                    </w:txbxContent>
                  </v:textbox>
                </v:roundrect>
                <v:roundrect id="Rounded Rectangle 6" o:spid="_x0000_s1032" style="position:absolute;left:41785;top:27219;width:21585;height:118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yJsUA&#10;AADaAAAADwAAAGRycy9kb3ducmV2LnhtbESPQWvCQBSE7wX/w/IEb3VjD9JGN1JDtcWD2FSR3B7Z&#10;1ySYfRuyWxP/fbdQ8DjMzDfMcjWYRlypc7VlBbNpBIK4sLrmUsHxa/P4DMJ5ZI2NZVJwIwerZPSw&#10;xFjbnj/pmvlSBAi7GBVU3rexlK6oyKCb2pY4eN+2M+iD7EqpO+wD3DTyKYrm0mDNYaHCltKKikv2&#10;YxSk72vapZf+LS/2p/PLId/zdktKTcbD6wKEp8Hfw//tD61gDn9Xwg2Q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bImxQAAANoAAAAPAAAAAAAAAAAAAAAAAJgCAABkcnMv&#10;ZG93bnJldi54bWxQSwUGAAAAAAQABAD1AAAAigMAAAAA&#10;" fillcolor="window" strokecolor="#70ad47" strokeweight="1pt">
                  <v:stroke joinstyle="miter"/>
                  <v:textbox>
                    <w:txbxContent>
                      <w:p w14:paraId="0DFAAAD2" w14:textId="77777777" w:rsidR="005D0D3E" w:rsidRPr="00266F8C" w:rsidRDefault="005D0D3E" w:rsidP="005E59BA">
                        <w:pPr>
                          <w:spacing w:line="240" w:lineRule="auto"/>
                          <w:jc w:val="center"/>
                          <w:rPr>
                            <w:rFonts w:cs="Times New Roman"/>
                            <w:szCs w:val="24"/>
                          </w:rPr>
                        </w:pPr>
                        <w:r w:rsidRPr="00266F8C">
                          <w:rPr>
                            <w:rFonts w:cs="Times New Roman"/>
                            <w:szCs w:val="24"/>
                          </w:rPr>
                          <w:t>Self-help and community support</w:t>
                        </w:r>
                      </w:p>
                      <w:p w14:paraId="6477F0E9" w14:textId="77777777" w:rsidR="005D0D3E" w:rsidRPr="00266F8C" w:rsidRDefault="005D0D3E" w:rsidP="005E59BA">
                        <w:pPr>
                          <w:spacing w:line="240" w:lineRule="auto"/>
                          <w:jc w:val="center"/>
                          <w:rPr>
                            <w:rFonts w:cs="Times New Roman"/>
                            <w:szCs w:val="24"/>
                          </w:rPr>
                        </w:pPr>
                        <w:r w:rsidRPr="00266F8C">
                          <w:rPr>
                            <w:rFonts w:cs="Times New Roman"/>
                            <w:szCs w:val="24"/>
                          </w:rPr>
                          <w:t>Mobilization of community resources</w:t>
                        </w:r>
                      </w:p>
                      <w:p w14:paraId="68620471" w14:textId="77777777" w:rsidR="005D0D3E" w:rsidRPr="00266F8C" w:rsidRDefault="005D0D3E" w:rsidP="005E59BA">
                        <w:pPr>
                          <w:spacing w:line="240" w:lineRule="auto"/>
                          <w:jc w:val="center"/>
                          <w:rPr>
                            <w:rFonts w:cs="Times New Roman"/>
                            <w:szCs w:val="24"/>
                          </w:rPr>
                        </w:pPr>
                        <w:r w:rsidRPr="00266F8C">
                          <w:rPr>
                            <w:rFonts w:cs="Times New Roman"/>
                            <w:szCs w:val="24"/>
                          </w:rPr>
                          <w:t>Support group</w:t>
                        </w:r>
                      </w:p>
                      <w:p w14:paraId="13514F2D" w14:textId="77777777" w:rsidR="005D0D3E" w:rsidRDefault="005D0D3E" w:rsidP="005E59BA">
                        <w:pPr>
                          <w:spacing w:line="240" w:lineRule="auto"/>
                          <w:jc w:val="center"/>
                        </w:pPr>
                      </w:p>
                    </w:txbxContent>
                  </v:textbox>
                </v:roundrect>
                <v:roundrect id="Rounded Rectangle 7" o:spid="_x0000_s1033" style="position:absolute;left:20520;top:27219;width:16955;height:119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0XvcUA&#10;AADaAAAADwAAAGRycy9kb3ducmV2LnhtbESPQWvCQBSE74L/YXmCt7rRg62pm6ChtaUHqbZFvD2y&#10;zySYfRuyWxP/vVsoeBxm5htmmfamFhdqXWVZwXQSgSDOra64UPD99frwBMJ5ZI21ZVJwJQdpMhws&#10;Mda24x1d9r4QAcIuRgWl900spctLMugmtiEO3sm2Bn2QbSF1i12Am1rOomguDVYcFkpsKCspP+9/&#10;jYLsbU0f2bl7Oebbn8Pi87jlzYaUGo/61TMIT72/h//b71rBI/xdCTdAJ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Re9xQAAANoAAAAPAAAAAAAAAAAAAAAAAJgCAABkcnMv&#10;ZG93bnJldi54bWxQSwUGAAAAAAQABAD1AAAAigMAAAAA&#10;" fillcolor="window" strokecolor="#70ad47" strokeweight="1pt">
                  <v:stroke joinstyle="miter"/>
                  <v:textbox>
                    <w:txbxContent>
                      <w:p w14:paraId="77CA9D35" w14:textId="77777777" w:rsidR="005D0D3E" w:rsidRPr="00984F15" w:rsidRDefault="005D0D3E" w:rsidP="005E59BA">
                        <w:pPr>
                          <w:spacing w:line="240" w:lineRule="auto"/>
                          <w:jc w:val="center"/>
                          <w:rPr>
                            <w:rFonts w:cs="Times New Roman"/>
                            <w:szCs w:val="24"/>
                            <w:u w:val="single"/>
                          </w:rPr>
                        </w:pPr>
                        <w:r>
                          <w:rPr>
                            <w:rFonts w:cs="Times New Roman"/>
                            <w:szCs w:val="24"/>
                            <w:u w:val="single"/>
                          </w:rPr>
                          <w:t>Health maintenance</w:t>
                        </w:r>
                      </w:p>
                      <w:p w14:paraId="32FDFD88" w14:textId="77777777" w:rsidR="005D0D3E" w:rsidRDefault="005D0D3E" w:rsidP="005E59BA">
                        <w:pPr>
                          <w:spacing w:line="240" w:lineRule="auto"/>
                          <w:jc w:val="center"/>
                          <w:rPr>
                            <w:rFonts w:cs="Times New Roman"/>
                            <w:szCs w:val="24"/>
                          </w:rPr>
                        </w:pPr>
                        <w:r>
                          <w:rPr>
                            <w:rFonts w:cs="Times New Roman"/>
                            <w:szCs w:val="24"/>
                          </w:rPr>
                          <w:t>Counselling</w:t>
                        </w:r>
                      </w:p>
                      <w:p w14:paraId="54F406DF" w14:textId="77777777" w:rsidR="005D0D3E" w:rsidRDefault="005D0D3E" w:rsidP="005E59BA">
                        <w:pPr>
                          <w:spacing w:line="240" w:lineRule="auto"/>
                          <w:jc w:val="center"/>
                          <w:rPr>
                            <w:rFonts w:cs="Times New Roman"/>
                            <w:szCs w:val="24"/>
                          </w:rPr>
                        </w:pPr>
                        <w:r>
                          <w:rPr>
                            <w:rFonts w:cs="Times New Roman"/>
                            <w:szCs w:val="24"/>
                          </w:rPr>
                          <w:t>Family support</w:t>
                        </w:r>
                      </w:p>
                      <w:p w14:paraId="30B88941" w14:textId="77777777" w:rsidR="005D0D3E" w:rsidRPr="00984F15" w:rsidRDefault="005D0D3E" w:rsidP="005E59BA">
                        <w:pPr>
                          <w:spacing w:line="240" w:lineRule="auto"/>
                          <w:jc w:val="center"/>
                          <w:rPr>
                            <w:rFonts w:cs="Times New Roman"/>
                            <w:szCs w:val="24"/>
                          </w:rPr>
                        </w:pPr>
                        <w:r>
                          <w:rPr>
                            <w:rFonts w:cs="Times New Roman"/>
                            <w:szCs w:val="24"/>
                          </w:rPr>
                          <w:t>Adherence program</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34" type="#_x0000_t67" style="position:absolute;left:5635;top:9144;width:1143;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JgybwA&#10;AADaAAAADwAAAGRycy9kb3ducmV2LnhtbERPSwrCMBDdC94hjOBOU12IVqOIIKgLwc8BhmZsi82k&#10;JKmtnt4sBJeP919tOlOJFzlfWlYwGScgiDOrS84V3G/70RyED8gaK8uk4E0eNut+b4Wpti1f6HUN&#10;uYgh7FNUUIRQp1L6rCCDfmxr4sg9rDMYInS51A7bGG4qOU2SmTRYcmwosKZdQdnz2hgFptq3Mzef&#10;Huyzbs7H07tZtJ+zUsNBt12CCNSFv/jnPmgFcWu8Em+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0mDJvAAAANoAAAAPAAAAAAAAAAAAAAAAAJgCAABkcnMvZG93bnJldi54&#10;bWxQSwUGAAAAAAQABAD1AAAAgQMAAAAA&#10;" adj="20896" fillcolor="#ffdd9c" strokecolor="#ffc000" strokeweight=".5pt">
                  <v:fill color2="#ffd479" rotate="t" colors="0 #ffdd9c;.5 #ffd78e;1 #ffd479" focus="100%" type="gradient">
                    <o:fill v:ext="view" type="gradientUnscaled"/>
                  </v:fill>
                </v:shape>
                <v:shape id="Down Arrow 9" o:spid="_x0000_s1035" type="#_x0000_t67" style="position:absolute;left:26156;top:9144;width:1143;height:18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l6sQA&#10;AADaAAAADwAAAGRycy9kb3ducmV2LnhtbESPzWsCMRTE74X+D+EJvdWsHopdzYq2lPbSQ9cPPD42&#10;bz9087IkUdP/3hQKHoeZ+Q2zWEbTiws531lWMBlnIIgrqztuFGw3H88zED4ga+wtk4Jf8rAsHh8W&#10;mGt75R+6lKERCcI+RwVtCEMupa9aMujHdiBOXm2dwZCka6R2eE1w08tplr1Igx2nhRYHemupOpVn&#10;o8BHs3pf2/P3rqzd52FTTmN13Cv1NIqrOYhAMdzD/+0vreAV/q6kG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l5erEAAAA2gAAAA8AAAAAAAAAAAAAAAAAmAIAAGRycy9k&#10;b3ducmV2LnhtbFBLBQYAAAAABAAEAPUAAACJAwAAAAA=&#10;" adj="20914" fillcolor="#ffdd9c" strokecolor="#ffc000" strokeweight=".5pt">
                  <v:fill color2="#ffd479" rotate="t" colors="0 #ffdd9c;.5 #ffd78e;1 #ffd479" focus="100%" type="gradient">
                    <o:fill v:ext="view" type="gradientUnscaled"/>
                  </v:fill>
                </v:shape>
                <v:shape id="Down Arrow 10" o:spid="_x0000_s1036" type="#_x0000_t67" style="position:absolute;left:45188;top:8718;width:1143;height:18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KSsYA&#10;AADbAAAADwAAAGRycy9kb3ducmV2LnhtbESPT2vCQBDF74V+h2UKvTUbeygluoqIhYL1T6OHHIfs&#10;mASzs2l2q7Gf3jkIvc3w3rz3m8lscK06Ux8azwZGSQqKuPS24crAYf/x8g4qRGSLrWcycKUAs+nj&#10;wwQz6y/8Tec8VkpCOGRooI6xy7QOZU0OQ+I7YtGOvncYZe0rbXu8SLhr9WuavmmHDUtDjR0taipP&#10;+a8zsCz+eLPaN6PV5qtdF6fl8Yd3W2Oen4b5GFSkIf6b79efVvCFXn6RAf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mKSsYAAADbAAAADwAAAAAAAAAAAAAAAACYAgAAZHJz&#10;L2Rvd25yZXYueG1sUEsFBgAAAAAEAAQA9QAAAIsDAAAAAA==&#10;" adj="20932" fillcolor="#ffdd9c" strokecolor="#ffc000" strokeweight=".5pt">
                  <v:fill color2="#ffd479" rotate="t" colors="0 #ffdd9c;.5 #ffd78e;1 #ffd479"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7" type="#_x0000_t66" style="position:absolute;left:15629;top:33067;width:4953;height:1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pd8EA&#10;AADbAAAADwAAAGRycy9kb3ducmV2LnhtbERPS4vCMBC+L/gfwgh7W9OKLlKNIqLggof1cfE2NmNT&#10;bCalibb+eyMs7G0+vufMFp2txIMaXzpWkA4SEMS50yUXCk7HzdcEhA/IGivHpOBJHhbz3scMM+1a&#10;3tPjEAoRQ9hnqMCEUGdS+tyQRT9wNXHkrq6xGCJsCqkbbGO4reQwSb6lxZJjg8GaVoby2+FuFVTt&#10;iNOfW3k5npPdejVu9/T8NUp99rvlFESgLvyL/9xbHeen8P4lHi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rqXfBAAAA2wAAAA8AAAAAAAAAAAAAAAAAmAIAAGRycy9kb3du&#10;cmV2LnhtbFBLBQYAAAAABAAEAPUAAACGAwAAAAA=&#10;" adj="3503" fillcolor="#ffd966" strokecolor="#ffd966"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8" type="#_x0000_t13" style="position:absolute;left:37532;top:33067;width:4287;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W5sIA&#10;AADbAAAADwAAAGRycy9kb3ducmV2LnhtbERPTWvCQBC9C/6HZYTe6kYtRVNXkYC2CBWMpb0O2TEJ&#10;Zmdjdpuk/vpuoeBtHu9zluveVKKlxpWWFUzGEQjizOqScwUfp+3jHITzyBory6TghxysV8PBEmNt&#10;Oz5Sm/pchBB2MSoovK9jKV1WkEE3tjVx4M62MegDbHKpG+xCuKnkNIqepcGSQ0OBNSUFZZf02yjY&#10;1e+vX0+LPd0+z531ydUd+OSUehj1mxcQnnp/F/+733SYP4O/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apbmwgAAANsAAAAPAAAAAAAAAAAAAAAAAJgCAABkcnMvZG93&#10;bnJldi54bWxQSwUGAAAAAAQABAD1AAAAhwMAAAAA&#10;" adj="17520" fillcolor="#ffd966" strokecolor="#ffd966" strokeweight="1pt"/>
                <v:roundrect id="Rounded Rectangle 14" o:spid="_x0000_s1039" style="position:absolute;left:10526;top:12333;width:10858;height:4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UVcIA&#10;AADbAAAADwAAAGRycy9kb3ducmV2LnhtbERPS2vCQBC+C/6HZQRvuqmI1NRVavBFD1JtS/E2ZKdJ&#10;MDsbsquJ/94tCN7m43vObNGaUlypdoVlBS/DCARxanXBmYLvr/XgFYTzyBpLy6TgRg4W825nhrG2&#10;DR/oevSZCCHsYlSQe1/FUro0J4NuaCviwP3Z2qAPsM6krrEJ4aaUoyiaSIMFh4YcK0pySs/Hi1GQ&#10;bJf0kZyb1Snd//xOP0973mxIqX6vfX8D4an1T/HDvdNh/hj+fw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dRVwgAAANsAAAAPAAAAAAAAAAAAAAAAAJgCAABkcnMvZG93&#10;bnJldi54bWxQSwUGAAAAAAQABAD1AAAAhwMAAAAA&#10;" fillcolor="window" strokecolor="#70ad47" strokeweight="1pt">
                  <v:stroke joinstyle="miter"/>
                  <v:textbox>
                    <w:txbxContent>
                      <w:p w14:paraId="0255595A" w14:textId="77777777" w:rsidR="005D0D3E" w:rsidRPr="000F1217" w:rsidRDefault="005D0D3E" w:rsidP="00673DA2">
                        <w:pPr>
                          <w:spacing w:line="240" w:lineRule="auto"/>
                          <w:jc w:val="center"/>
                          <w:rPr>
                            <w:rFonts w:cs="Times New Roman"/>
                            <w:szCs w:val="24"/>
                          </w:rPr>
                        </w:pPr>
                        <w:r w:rsidRPr="000F1217">
                          <w:rPr>
                            <w:rFonts w:cs="Times New Roman"/>
                            <w:szCs w:val="24"/>
                          </w:rPr>
                          <w:t>Referrals</w:t>
                        </w:r>
                      </w:p>
                    </w:txbxContent>
                  </v:textbox>
                </v:roundrect>
                <v:roundrect id="Rounded Rectangle 15" o:spid="_x0000_s1040" style="position:absolute;left:10526;top:18394;width:10858;height:4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xzsIA&#10;AADbAAAADwAAAGRycy9kb3ducmV2LnhtbERPS2vCQBC+C/6HZQRvuqmg1NRVavBFD1JtS/E2ZKdJ&#10;MDsbsquJ/94tCN7m43vObNGaUlypdoVlBS/DCARxanXBmYLvr/XgFYTzyBpLy6TgRg4W825nhrG2&#10;DR/oevSZCCHsYlSQe1/FUro0J4NuaCviwP3Z2qAPsM6krrEJ4aaUoyiaSIMFh4YcK0pySs/Hi1GQ&#10;bJf0kZyb1Snd//xOP0973mxIqX6vfX8D4an1T/HDvdNh/hj+fw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XHOwgAAANsAAAAPAAAAAAAAAAAAAAAAAJgCAABkcnMvZG93&#10;bnJldi54bWxQSwUGAAAAAAQABAD1AAAAhwMAAAAA&#10;" fillcolor="window" strokecolor="#70ad47" strokeweight="1pt">
                  <v:stroke joinstyle="miter"/>
                  <v:textbox>
                    <w:txbxContent>
                      <w:p w14:paraId="133B5402" w14:textId="77777777" w:rsidR="005D0D3E" w:rsidRPr="000F1217" w:rsidRDefault="005D0D3E" w:rsidP="00673DA2">
                        <w:pPr>
                          <w:spacing w:line="240" w:lineRule="auto"/>
                          <w:jc w:val="center"/>
                          <w:rPr>
                            <w:rFonts w:cs="Times New Roman"/>
                            <w:szCs w:val="24"/>
                          </w:rPr>
                        </w:pPr>
                        <w:r w:rsidRPr="000F1217">
                          <w:rPr>
                            <w:rFonts w:cs="Times New Roman"/>
                            <w:szCs w:val="24"/>
                          </w:rPr>
                          <w:t>Consultation</w:t>
                        </w:r>
                      </w:p>
                    </w:txbxContent>
                  </v:textbox>
                </v:roundrect>
                <v:roundrect id="Rounded Rectangle 16" o:spid="_x0000_s1041" style="position:absolute;left:30088;top:16159;width:11910;height:43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vucIA&#10;AADbAAAADwAAAGRycy9kb3ducmV2LnhtbERPTWvCQBC9C/6HZYTedKMH0dRVNFiVHqRqS/E2ZMck&#10;mJ0N2dWk/94VhN7m8T5ntmhNKe5Uu8KyguEgAkGcWl1wpuD79NGfgHAeWWNpmRT8kYPFvNuZYaxt&#10;wwe6H30mQgi7GBXk3lexlC7NyaAb2Io4cBdbG/QB1pnUNTYh3JRyFEVjabDg0JBjRUlO6fV4MwqS&#10;7Yo+k2uzPqf7n9/p13nPmw0p9dZrl+8gPLX+X/xy73SYP4bnL+E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5wgAAANsAAAAPAAAAAAAAAAAAAAAAAJgCAABkcnMvZG93&#10;bnJldi54bWxQSwUGAAAAAAQABAD1AAAAhwMAAAAA&#10;" fillcolor="window" strokecolor="#70ad47" strokeweight="1pt">
                  <v:stroke joinstyle="miter"/>
                  <v:textbox>
                    <w:txbxContent>
                      <w:p w14:paraId="73184603" w14:textId="77777777" w:rsidR="005D0D3E" w:rsidRPr="000F1217" w:rsidRDefault="005D0D3E" w:rsidP="00673DA2">
                        <w:pPr>
                          <w:spacing w:line="240" w:lineRule="auto"/>
                          <w:jc w:val="center"/>
                          <w:rPr>
                            <w:rFonts w:cs="Times New Roman"/>
                            <w:szCs w:val="24"/>
                          </w:rPr>
                        </w:pPr>
                        <w:r w:rsidRPr="000F1217">
                          <w:rPr>
                            <w:rFonts w:cs="Times New Roman"/>
                            <w:szCs w:val="24"/>
                          </w:rPr>
                          <w:t>HIV</w:t>
                        </w:r>
                        <w:r>
                          <w:rPr>
                            <w:rFonts w:cs="Times New Roman"/>
                            <w:szCs w:val="24"/>
                          </w:rPr>
                          <w:t xml:space="preserve"> </w:t>
                        </w:r>
                        <w:r w:rsidRPr="000F1217">
                          <w:rPr>
                            <w:rFonts w:cs="Times New Roman"/>
                            <w:szCs w:val="24"/>
                          </w:rPr>
                          <w:t>Testing</w:t>
                        </w:r>
                      </w:p>
                    </w:txbxContent>
                  </v:textbox>
                </v:roundrect>
                <v:roundrect id="Rounded Rectangle 17" o:spid="_x0000_s1042" style="position:absolute;left:49547;top:14141;width:14889;height:8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KIsMA&#10;AADbAAAADwAAAGRycy9kb3ducmV2LnhtbERPS2vCQBC+C/6HZQRvuqkHramr1OCLHqTaluJtyE6T&#10;YHY2ZFcT/71bELzNx/ec2aI1pbhS7QrLCl6GEQji1OqCMwXfX+vBKwjnkTWWlknBjRws5t3ODGNt&#10;Gz7Q9egzEULYxagg976KpXRpTgbd0FbEgfuztUEfYJ1JXWMTwk0pR1E0lgYLDg05VpTklJ6PF6Mg&#10;2S7pIzk3q1O6//mdfp72vNmQUv1e+/4GwlPrn+KHe6fD/An8/xI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tKIsMAAADbAAAADwAAAAAAAAAAAAAAAACYAgAAZHJzL2Rv&#10;d25yZXYueG1sUEsFBgAAAAAEAAQA9QAAAIgDAAAAAA==&#10;" fillcolor="window" strokecolor="#70ad47" strokeweight="1pt">
                  <v:stroke joinstyle="miter"/>
                  <v:textbox>
                    <w:txbxContent>
                      <w:p w14:paraId="6FC18379" w14:textId="77777777" w:rsidR="005D0D3E" w:rsidRPr="00A61DC8" w:rsidRDefault="005D0D3E" w:rsidP="00673DA2">
                        <w:pPr>
                          <w:spacing w:line="240" w:lineRule="auto"/>
                          <w:jc w:val="center"/>
                          <w:rPr>
                            <w:rFonts w:cs="Times New Roman"/>
                            <w:szCs w:val="24"/>
                          </w:rPr>
                        </w:pPr>
                        <w:r w:rsidRPr="00A61DC8">
                          <w:rPr>
                            <w:rFonts w:cs="Times New Roman"/>
                            <w:szCs w:val="24"/>
                          </w:rPr>
                          <w:t>NGO</w:t>
                        </w:r>
                      </w:p>
                      <w:p w14:paraId="6DDDB14A" w14:textId="77777777" w:rsidR="005D0D3E" w:rsidRPr="00A61DC8" w:rsidRDefault="005D0D3E" w:rsidP="00673DA2">
                        <w:pPr>
                          <w:spacing w:line="240" w:lineRule="auto"/>
                          <w:jc w:val="center"/>
                          <w:rPr>
                            <w:rFonts w:cs="Times New Roman"/>
                            <w:szCs w:val="24"/>
                          </w:rPr>
                        </w:pPr>
                        <w:r w:rsidRPr="00A61DC8">
                          <w:rPr>
                            <w:rFonts w:cs="Times New Roman"/>
                            <w:szCs w:val="24"/>
                          </w:rPr>
                          <w:t>Community network</w:t>
                        </w:r>
                      </w:p>
                    </w:txbxContent>
                  </v:textbox>
                </v:roundrect>
                <v:shape id="Right Arrow 18" o:spid="_x0000_s1043" type="#_x0000_t13" style="position:absolute;left:6273;top:13928;width:4286;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4El8UA&#10;AADbAAAADwAAAGRycy9kb3ducmV2LnhtbESPT2vCQBDF7wW/wzJCb7qxlFKjq4iglkIL/kGvQ3ZM&#10;gtnZNLs10U/fOQi9zfDevPeb6bxzlbpSE0rPBkbDBBRx5m3JuYHDfjV4BxUissXKMxm4UYD5rPc0&#10;xdT6lrd03cVcSQiHFA0UMdap1iEryGEY+ppYtLNvHEZZm1zbBlsJd5V+SZI37bBkaSiwpmVB2WX3&#10;6wys66/N6XX8SffjufVx+RO+eR+Mee53iwmoSF38Nz+uP6zgC6z8IgPo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zgSXxQAAANsAAAAPAAAAAAAAAAAAAAAAAJgCAABkcnMv&#10;ZG93bnJldi54bWxQSwUGAAAAAAQABAD1AAAAigMAAAAA&#10;" adj="17520" fillcolor="#ffd966" strokecolor="#ffd966" strokeweight="1pt"/>
                <v:shape id="Right Arrow 19" o:spid="_x0000_s1044" type="#_x0000_t13" style="position:absolute;left:6273;top:19882;width:4286;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hDMEA&#10;AADbAAAADwAAAGRycy9kb3ducmV2LnhtbERPTYvCMBC9C/6HMII3TRVZtBpFBHVZUFgVvQ7N2Bab&#10;SW2ytru/3gjC3ubxPme2aEwhHlS53LKCQT8CQZxYnXOq4HRc98YgnEfWWFgmBb/kYDFvt2YYa1vz&#10;Nz0OPhUhhF2MCjLvy1hKl2Rk0PVtSRy4q60M+gCrVOoK6xBuCjmMog9pMOfQkGFJq4yS2+HHKNiU&#10;u+1lNPmiv/O1tn51d3s+OqW6nWY5BeGp8f/it/tTh/kTeP0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CoQzBAAAA2wAAAA8AAAAAAAAAAAAAAAAAmAIAAGRycy9kb3du&#10;cmV2LnhtbFBLBQYAAAAABAAEAPUAAACGAwAAAAA=&#10;" adj="17520" fillcolor="#ffd966" strokecolor="#ffd966" strokeweight="1pt"/>
                <v:shape id="Right Arrow 20" o:spid="_x0000_s1045" type="#_x0000_t13" style="position:absolute;left:45720;top:16799;width:3810;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RMr4A&#10;AADbAAAADwAAAGRycy9kb3ducmV2LnhtbERPu2rDMBTdC/kHcQPZGrmGmOJECSVgSEe7HTreWLeW&#10;qXVlJMWPv6+GQsfDeZ8uix3ERD70jhW87DMQxK3TPXcKPj+q51cQISJrHByTgpUCXM6bpxOW2s1c&#10;09TETqQQDiUqMDGOpZShNWQx7N1InLhv5y3GBH0ntcc5hdtB5llWSIs9pwaDI10NtT/NwyqYJz5c&#10;19Ab/8X3Llb1+1oUo1K77fJ2BBFpif/iP/dNK8jT+vQl/QB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mETK+AAAA2wAAAA8AAAAAAAAAAAAAAAAAmAIAAGRycy9kb3ducmV2&#10;LnhtbFBLBQYAAAAABAAEAPUAAACDAwAAAAA=&#10;" adj="17010" fillcolor="#ffd966" strokecolor="#ffd966" strokeweight="1pt"/>
                <v:shape id="Right Arrow 21" o:spid="_x0000_s1046" type="#_x0000_t13" style="position:absolute;left:26581;top:17650;width:3429;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28MA&#10;AADbAAAADwAAAGRycy9kb3ducmV2LnhtbESP0YrCMBRE34X9h3AX9k1Tu6hLt6moIIjsg1Y/4NJc&#10;22JzU5uo9e/NguDjMDNnmHTem0bcqHO1ZQXjUQSCuLC65lLB8bAe/oBwHlljY5kUPMjBPPsYpJho&#10;e+c93XJfigBhl6CCyvs2kdIVFRl0I9sSB+9kO4M+yK6UusN7gJtGxlE0lQZrDgsVtrSqqDjnV6Og&#10;PM7iy3du9V+8mmz73UTni6VW6uuzX/yC8NT7d/jV3mgF8Rj+v4Qf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b28MAAADbAAAADwAAAAAAAAAAAAAAAACYAgAAZHJzL2Rv&#10;d25yZXYueG1sUEsFBgAAAAAEAAQA9QAAAIgDAAAAAA==&#10;" fillcolor="#ffd966" strokecolor="#ffd966" strokeweight="1pt"/>
                <w10:wrap type="topAndBottom" anchorx="margin"/>
              </v:group>
            </w:pict>
          </mc:Fallback>
        </mc:AlternateContent>
      </w:r>
      <w:r w:rsidRPr="00FB39B2">
        <w:rPr>
          <w:b/>
          <w:lang w:val="en-US"/>
        </w:rPr>
        <w:br w:type="page"/>
      </w:r>
    </w:p>
    <w:p w14:paraId="5202676F" w14:textId="77777777" w:rsidR="00590ACA" w:rsidRPr="00FB39B2" w:rsidRDefault="00590ACA" w:rsidP="00E874B3">
      <w:pPr>
        <w:pStyle w:val="Heading2"/>
        <w:rPr>
          <w:lang w:val="en-US"/>
        </w:rPr>
      </w:pPr>
      <w:bookmarkStart w:id="18" w:name="_Toc196744965"/>
      <w:r w:rsidRPr="00FB39B2">
        <w:rPr>
          <w:lang w:val="en-US"/>
        </w:rPr>
        <w:lastRenderedPageBreak/>
        <w:t>2.3 Knowledge of Healthcare Practitioners on Standard Management of HIV/AIDS</w:t>
      </w:r>
      <w:bookmarkEnd w:id="18"/>
    </w:p>
    <w:p w14:paraId="4146DF72" w14:textId="7F926A62" w:rsidR="00590ACA" w:rsidRPr="00FB39B2" w:rsidRDefault="00D24259" w:rsidP="00590ACA">
      <w:pPr>
        <w:rPr>
          <w:lang w:val="en-US"/>
        </w:rPr>
      </w:pPr>
      <w:r w:rsidRPr="00FB39B2">
        <w:rPr>
          <w:lang w:val="en-US"/>
        </w:rPr>
        <w:t>The management</w:t>
      </w:r>
      <w:r w:rsidR="00590ACA" w:rsidRPr="00FB39B2">
        <w:rPr>
          <w:lang w:val="en-US"/>
        </w:rPr>
        <w:t xml:space="preserve"> of HIV/AIDS</w:t>
      </w:r>
      <w:r w:rsidRPr="00FB39B2">
        <w:rPr>
          <w:lang w:val="en-US"/>
        </w:rPr>
        <w:t xml:space="preserve"> has evolved over the years with variations aimed at providing the best possible care for people living with HIV/AIDS (PLHIV). Consequently, healthcare workers are tasked with keeping up-to-date with the current knowledge regarding methods of prevention and management of HIV/AIDS (Yadzir, Ramly, &amp; Suleiman, 2021).</w:t>
      </w:r>
      <w:r w:rsidR="00EF38DF" w:rsidRPr="00FB39B2">
        <w:rPr>
          <w:lang w:val="en-US"/>
        </w:rPr>
        <w:t xml:space="preserve"> Globally, although significant progress has been achieved in the treatment and care of PLHIV, there is still reports of HIV-related discrimination and stigma from healthcare workers, as well as the general population (Yadzir et al., 2021). Healthcare workers are integral in the global efforts aimed at ending the HIV/AIDS endemic, and are as such encouraged to provide support, encouragement and counselling to PLHIV. Knowledge of this integral management practice should deter healthcare workers from being discriminatory towards PLHIV. However, Pitasi et al. (2018) has established that knowledge on HIV/AIDS management protocols does not necessarily translate to positive practices by healthcare workers.</w:t>
      </w:r>
      <w:r w:rsidR="00EE65B6" w:rsidRPr="00FB39B2">
        <w:rPr>
          <w:lang w:val="en-US"/>
        </w:rPr>
        <w:t xml:space="preserve"> Another integral aspect of management of HIV/AIDS pertains to adolescents who are diagnosed with the infection. According to Hayfron-Benjamin et al. (2020), there is an inadequate number of healthcare workers who possess the requisite knowledge to provide age-specific HIV/AIDS counselling and its related services to adolescents living with HIV/AIDS (ALHIV).</w:t>
      </w:r>
      <w:r w:rsidR="00C84829" w:rsidRPr="00FB39B2">
        <w:rPr>
          <w:lang w:val="en-US"/>
        </w:rPr>
        <w:t xml:space="preserve"> To compound this challenge, the few healthcare workers who claim to be knowledgeable about management of HIV/AIDS among adolescents have been found to be deficient in their knowledge (Hayfron-Benjamin et al., 2020).</w:t>
      </w:r>
    </w:p>
    <w:p w14:paraId="48127177" w14:textId="19019FFF" w:rsidR="000F2627" w:rsidRPr="00FB39B2" w:rsidRDefault="000F2627" w:rsidP="00590ACA">
      <w:pPr>
        <w:rPr>
          <w:lang w:val="en-US"/>
        </w:rPr>
      </w:pPr>
      <w:r w:rsidRPr="00FB39B2">
        <w:rPr>
          <w:lang w:val="en-US"/>
        </w:rPr>
        <w:t>Management of HIV/AIDS can be categorized in terms of managing PLHIV</w:t>
      </w:r>
      <w:r w:rsidR="00C84829" w:rsidRPr="00FB39B2">
        <w:rPr>
          <w:lang w:val="en-US"/>
        </w:rPr>
        <w:t xml:space="preserve"> (including ALHIV)</w:t>
      </w:r>
      <w:r w:rsidR="00D24259" w:rsidRPr="00FB39B2">
        <w:rPr>
          <w:lang w:val="en-US"/>
        </w:rPr>
        <w:t xml:space="preserve">, </w:t>
      </w:r>
      <w:r w:rsidRPr="00FB39B2">
        <w:rPr>
          <w:lang w:val="en-US"/>
        </w:rPr>
        <w:t>pre-exposure prophylaxis (PrEP) and post exposure prophylaxis (PEP)</w:t>
      </w:r>
      <w:r w:rsidR="00D24259" w:rsidRPr="00FB39B2">
        <w:rPr>
          <w:lang w:val="en-US"/>
        </w:rPr>
        <w:t xml:space="preserve"> (Celuppi et al., 2022; Mathewos et al., 2013; Ross et al., 2017)</w:t>
      </w:r>
      <w:r w:rsidR="00632278" w:rsidRPr="00FB39B2">
        <w:rPr>
          <w:lang w:val="en-US"/>
        </w:rPr>
        <w:t xml:space="preserve">. </w:t>
      </w:r>
      <w:r w:rsidR="00BA28CC" w:rsidRPr="00FB39B2">
        <w:rPr>
          <w:lang w:val="en-US"/>
        </w:rPr>
        <w:t xml:space="preserve">In their study to assess the knowledge towards PEP among healthcare workers in Ethiopia, Mathewos et al. (2013) identified healthcare workers to </w:t>
      </w:r>
      <w:r w:rsidR="00BA28CC" w:rsidRPr="00FB39B2">
        <w:rPr>
          <w:lang w:val="en-US"/>
        </w:rPr>
        <w:lastRenderedPageBreak/>
        <w:t>possess adequate knowledge. PEP is a requirement in order to prevent pathogenic transmission after healthcare workers are exposed to PLHIV. The management protocols in this instance pertain to such things as first aid, risk assessment, counselling, medicating short-term antiretroviral drugs for a period of 28 days after relevant laboratory investigations are conducted, and subsequent evaluation after the medication regimen is completed (Sharma et al., 2007).</w:t>
      </w:r>
      <w:r w:rsidR="006E1E47" w:rsidRPr="00FB39B2">
        <w:rPr>
          <w:lang w:val="en-US"/>
        </w:rPr>
        <w:t xml:space="preserve"> In a Nigerian study conducted among healthcare workers in a tertiary hospital, participants were identified to possess inadequate knowledge about PEP (Owolabi et al, 2012).</w:t>
      </w:r>
      <w:r w:rsidR="00763C12" w:rsidRPr="00FB39B2">
        <w:rPr>
          <w:lang w:val="en-US"/>
        </w:rPr>
        <w:t xml:space="preserve"> According to the findings of the study, although most of the healthcare workers had heard about PEP, they did not have knowledge of which antiretroviral medications were utilized in the management regimen (Owolabi et al., 2012). These studies clearly indicate a knowledge gap among healthcare workers regarding PEP. Poor knowledge on PEP has also been reported in an Ethiopian study where healthcare workers were reported not to utilize the treatment regimen because they had no knowledge about it (</w:t>
      </w:r>
      <w:r w:rsidR="008B459A" w:rsidRPr="00FB39B2">
        <w:rPr>
          <w:lang w:val="en-US"/>
        </w:rPr>
        <w:t>Tebeje &amp; Hailu, 2010</w:t>
      </w:r>
      <w:r w:rsidR="00763C12" w:rsidRPr="00FB39B2">
        <w:rPr>
          <w:lang w:val="en-US"/>
        </w:rPr>
        <w:t xml:space="preserve">). Similar to the findings of Owolabi et al. (2012), a study conducted among </w:t>
      </w:r>
      <w:r w:rsidR="00811503" w:rsidRPr="00FB39B2">
        <w:rPr>
          <w:lang w:val="en-US"/>
        </w:rPr>
        <w:t>doctors in London identified that less than a quarter of them are able to adequately identify the medications utilized for the PEP regimen</w:t>
      </w:r>
      <w:r w:rsidR="008B459A" w:rsidRPr="00FB39B2">
        <w:rPr>
          <w:lang w:val="en-US"/>
        </w:rPr>
        <w:t xml:space="preserve"> at the time</w:t>
      </w:r>
      <w:r w:rsidR="00811503" w:rsidRPr="00FB39B2">
        <w:rPr>
          <w:lang w:val="en-US"/>
        </w:rPr>
        <w:t xml:space="preserve"> (</w:t>
      </w:r>
      <w:r w:rsidR="008B459A" w:rsidRPr="00FB39B2">
        <w:rPr>
          <w:lang w:val="en-US"/>
        </w:rPr>
        <w:t>Khan et al., 2002</w:t>
      </w:r>
      <w:r w:rsidR="00811503" w:rsidRPr="00FB39B2">
        <w:rPr>
          <w:lang w:val="en-US"/>
        </w:rPr>
        <w:t>).</w:t>
      </w:r>
    </w:p>
    <w:p w14:paraId="4BA6374F" w14:textId="0AE6A176" w:rsidR="00D75C27" w:rsidRPr="00FB39B2" w:rsidRDefault="008375E8" w:rsidP="00590ACA">
      <w:pPr>
        <w:rPr>
          <w:lang w:val="en-US"/>
        </w:rPr>
      </w:pPr>
      <w:r w:rsidRPr="00FB39B2">
        <w:rPr>
          <w:lang w:val="en-US"/>
        </w:rPr>
        <w:t>Pre-exposure prophylaxis has been documented as a highly effective means of preventing HIV/AIDS</w:t>
      </w:r>
      <w:r w:rsidR="00FC7F1A" w:rsidRPr="00FB39B2">
        <w:rPr>
          <w:lang w:val="en-US"/>
        </w:rPr>
        <w:t>. According to</w:t>
      </w:r>
      <w:r w:rsidRPr="00FB39B2">
        <w:rPr>
          <w:lang w:val="en-US"/>
        </w:rPr>
        <w:t xml:space="preserve"> Bunting et al. </w:t>
      </w:r>
      <w:r w:rsidR="00FC7F1A" w:rsidRPr="00FB39B2">
        <w:rPr>
          <w:lang w:val="en-US"/>
        </w:rPr>
        <w:t>(</w:t>
      </w:r>
      <w:r w:rsidRPr="00FB39B2">
        <w:rPr>
          <w:lang w:val="en-US"/>
        </w:rPr>
        <w:t>2021)</w:t>
      </w:r>
      <w:r w:rsidR="00FC7F1A" w:rsidRPr="00FB39B2">
        <w:rPr>
          <w:lang w:val="en-US"/>
        </w:rPr>
        <w:t xml:space="preserve"> when taken daily, the PrEP regimen has a 99% potency of reducing the risk of sexual transmission of HIV. To corroborate this, a </w:t>
      </w:r>
      <w:r w:rsidR="00EF11F9" w:rsidRPr="00FB39B2">
        <w:rPr>
          <w:lang w:val="en-US"/>
        </w:rPr>
        <w:t>clinical trial</w:t>
      </w:r>
      <w:r w:rsidR="00FC7F1A" w:rsidRPr="00FB39B2">
        <w:rPr>
          <w:lang w:val="en-US"/>
        </w:rPr>
        <w:t xml:space="preserve"> conducted among men who have sex with other men</w:t>
      </w:r>
      <w:r w:rsidR="00EF11F9" w:rsidRPr="00FB39B2">
        <w:rPr>
          <w:lang w:val="en-US"/>
        </w:rPr>
        <w:t xml:space="preserve"> reported up to 90% reduction in HIV acquisition among men who were put on a specific PrEP regimen (Anderson et al., 2012). Notwithstanding, the efficacy of these medications as established by these studies have not adequately met the public health needs required for the prevention of HIV/AIDS. This challenge has been attributed to poor and limited knowledge of healthcare workers about PrEP (Bunting et </w:t>
      </w:r>
      <w:r w:rsidR="00EF11F9" w:rsidRPr="00FB39B2">
        <w:rPr>
          <w:lang w:val="en-US"/>
        </w:rPr>
        <w:lastRenderedPageBreak/>
        <w:t xml:space="preserve">al., 2021). In a survey conducted in the United States among primary care clinicians over the period from 2009 to 2015, </w:t>
      </w:r>
      <w:r w:rsidR="00256842" w:rsidRPr="00FB39B2">
        <w:rPr>
          <w:lang w:val="en-US"/>
        </w:rPr>
        <w:t>prescribers were identified to be unfamiliar with the guidelines pertaining to PrEP and the specific requirements patients need (Smith et al., 2016).</w:t>
      </w:r>
      <w:r w:rsidR="00B36AA6" w:rsidRPr="00FB39B2">
        <w:rPr>
          <w:lang w:val="en-US"/>
        </w:rPr>
        <w:t xml:space="preserve"> According to Smith et al. (2016), men who have sex with other men, and bisexuals are more likely to ignore opportunities to prevent HIV due to verbal harassment, physical and sexual violence, and associated stigma they experience from the general public and some healthcare professionals. Consequently, the prevalence of HIV is noted to be higher among this population group. Members of this population have reported been denied PrEP treatments because of such related stigma, and because healthcare workers have reported their limited knowledge on the specific medications to prescribe for PrEP (Furkawa et al., 2020).</w:t>
      </w:r>
      <w:r w:rsidR="00D75C27" w:rsidRPr="00FB39B2">
        <w:rPr>
          <w:lang w:val="en-US"/>
        </w:rPr>
        <w:t xml:space="preserve"> In addition to these health worker-related challenges, Bunting et al. (2021) identified some lapses in knowledge, including but not limited to follow-up HIV testing at 3-month intervals, and the need for HIV-negative status to be considered as a candidate for PrEP.</w:t>
      </w:r>
    </w:p>
    <w:p w14:paraId="6A5EE79D" w14:textId="005F0823" w:rsidR="00D75C27" w:rsidRPr="00FB39B2" w:rsidRDefault="00D75C27" w:rsidP="00590ACA">
      <w:pPr>
        <w:rPr>
          <w:lang w:val="en-US"/>
        </w:rPr>
      </w:pPr>
      <w:r w:rsidRPr="00FB39B2">
        <w:rPr>
          <w:lang w:val="en-US"/>
        </w:rPr>
        <w:t xml:space="preserve">In a study conducted in Malaysia among healthcare workers in government healthcare facilities, </w:t>
      </w:r>
      <w:r w:rsidR="00C87E5D" w:rsidRPr="00FB39B2">
        <w:rPr>
          <w:lang w:val="en-US"/>
        </w:rPr>
        <w:t>respondents were found to possess high levels of knowledge pertaining to HIV (Yadzir et al., 2021). Similarly, a study conducted in the Kingdom of Lesotho identified high levels of knowledge and understanding among healthcare workers</w:t>
      </w:r>
      <w:r w:rsidR="002D57FD" w:rsidRPr="00FB39B2">
        <w:rPr>
          <w:lang w:val="en-US"/>
        </w:rPr>
        <w:t xml:space="preserve"> and end-users</w:t>
      </w:r>
      <w:r w:rsidR="00C87E5D" w:rsidRPr="00FB39B2">
        <w:rPr>
          <w:lang w:val="en-US"/>
        </w:rPr>
        <w:t>, especially pertaining to pre-exposure prophylaxis management (Geldsetzer et al., 2022).</w:t>
      </w:r>
      <w:r w:rsidR="00167699" w:rsidRPr="00FB39B2">
        <w:rPr>
          <w:lang w:val="en-US"/>
        </w:rPr>
        <w:t xml:space="preserve"> The finding of this study was attributed to the government’s intervention in providing a nationwide training for healthcare workers on the management of HIV (Geldsetzer et al., 2022).</w:t>
      </w:r>
      <w:r w:rsidR="00F415DA" w:rsidRPr="00FB39B2">
        <w:rPr>
          <w:lang w:val="en-US"/>
        </w:rPr>
        <w:t xml:space="preserve"> Among students pursuing healthcare professions in the United States, although awareness of management requirements was high, there was limited knowledge pertaining to the specific regimen required for the management of HIV (Przybyla, et al., 2021). This can be due to the fact that healthcare students are exposed to several disease </w:t>
      </w:r>
      <w:r w:rsidR="00F415DA" w:rsidRPr="00FB39B2">
        <w:rPr>
          <w:lang w:val="en-US"/>
        </w:rPr>
        <w:lastRenderedPageBreak/>
        <w:t>conditions and would require to advance in their studies to discover the specific management protocols.</w:t>
      </w:r>
    </w:p>
    <w:p w14:paraId="56F6F540" w14:textId="77777777" w:rsidR="00590ACA" w:rsidRPr="00FB39B2" w:rsidRDefault="00590ACA" w:rsidP="00E874B3">
      <w:pPr>
        <w:pStyle w:val="Heading2"/>
        <w:rPr>
          <w:lang w:val="en-US"/>
        </w:rPr>
      </w:pPr>
      <w:bookmarkStart w:id="19" w:name="_Toc196744966"/>
      <w:r w:rsidRPr="00FB39B2">
        <w:rPr>
          <w:lang w:val="en-US"/>
        </w:rPr>
        <w:t>2.4 Practices of Healthcare Practitioners on Standard Management of HIV/AIDS</w:t>
      </w:r>
      <w:bookmarkEnd w:id="19"/>
    </w:p>
    <w:p w14:paraId="6404AD3C" w14:textId="02A479AE" w:rsidR="00C846A2" w:rsidRPr="00FB39B2" w:rsidRDefault="00044A42" w:rsidP="00590ACA">
      <w:pPr>
        <w:rPr>
          <w:lang w:val="en-US"/>
        </w:rPr>
      </w:pPr>
      <w:r w:rsidRPr="00FB39B2">
        <w:rPr>
          <w:lang w:val="en-US"/>
        </w:rPr>
        <w:t xml:space="preserve">Practices associated with management of HIV/AIDS is diverse across multiple geographical locations (Celuppi et al., 2022). This </w:t>
      </w:r>
      <w:r w:rsidR="00EF38DF" w:rsidRPr="00FB39B2">
        <w:rPr>
          <w:lang w:val="en-US"/>
        </w:rPr>
        <w:t xml:space="preserve">is </w:t>
      </w:r>
      <w:r w:rsidRPr="00FB39B2">
        <w:rPr>
          <w:lang w:val="en-US"/>
        </w:rPr>
        <w:t xml:space="preserve">due to several factors </w:t>
      </w:r>
      <w:r w:rsidR="002F30CC" w:rsidRPr="00FB39B2">
        <w:rPr>
          <w:lang w:val="en-US"/>
        </w:rPr>
        <w:t xml:space="preserve">such </w:t>
      </w:r>
      <w:r w:rsidRPr="00FB39B2">
        <w:rPr>
          <w:lang w:val="en-US"/>
        </w:rPr>
        <w:t>as availability of antiretroviral medications and other required resources for management, country-specific policies, and management awareness among healthcare workers, among others (Mathewos et al., 2013; Ross et al., 2017).</w:t>
      </w:r>
      <w:r w:rsidR="00EF38DF" w:rsidRPr="00FB39B2">
        <w:rPr>
          <w:lang w:val="en-US"/>
        </w:rPr>
        <w:t xml:space="preserve"> In locations where PLHIV perceive negative practices of HIV/AIDS management by healthcare workers, there is bound to be low utilization of HIV/AIDS care services, low uptake of antiretroviral therapy, and consequently, poor treatment/management outcomes (Yadzir et al., 2021).</w:t>
      </w:r>
      <w:r w:rsidR="002F30CC" w:rsidRPr="00FB39B2">
        <w:rPr>
          <w:lang w:val="en-US"/>
        </w:rPr>
        <w:t xml:space="preserve"> Practices of healthcare practitioners pertaining to HIV/AIDS management can be considered in terms of the criteria of management being meted out, whether to PLHIV, and administering PrEP or PEP.</w:t>
      </w:r>
      <w:r w:rsidR="00C846A2" w:rsidRPr="00FB39B2">
        <w:rPr>
          <w:lang w:val="en-US"/>
        </w:rPr>
        <w:t xml:space="preserve"> Ordinarily, adequate knowledge on the management of HIV/AIDS should translate into positive practices, however, this has been established to be at variance most of the time (Pitasi et al., 2018).</w:t>
      </w:r>
    </w:p>
    <w:p w14:paraId="7F5B94A7" w14:textId="7367762D" w:rsidR="001A34C3" w:rsidRPr="00FB39B2" w:rsidRDefault="001A34C3" w:rsidP="00590ACA">
      <w:pPr>
        <w:rPr>
          <w:lang w:val="en-US"/>
        </w:rPr>
      </w:pPr>
      <w:r w:rsidRPr="00FB39B2">
        <w:rPr>
          <w:lang w:val="en-US"/>
        </w:rPr>
        <w:t xml:space="preserve">PEP management is often discussed among healthcare workers, because they are most exposed to HIV infection in the healthcare setting. However, any unsuspecting individual is susceptible to contract the infection, and may require PEP. Incidentally, this may become necessary in the event of a road traffic accident (RTA) where blood exposure is inevitable. The National AIDS Control Program (NACP) in Ghana has specified protocols to follow in the PEP services, which include washing the exposed body part with soap and water, reporting the exposure incident and source of infection, the exposed individual being counselled, assessing the risk of the infection, requesting for and obtaining informed consent and consequently testing for the HIV infection, and being </w:t>
      </w:r>
      <w:r w:rsidRPr="00FB39B2">
        <w:rPr>
          <w:lang w:val="en-US"/>
        </w:rPr>
        <w:lastRenderedPageBreak/>
        <w:t xml:space="preserve">placed on an antiretroviral regimen for a period of 28 days (NACP, 2014). In risk assessment after the report has been made, the individual is either categorized as being at </w:t>
      </w:r>
      <w:r w:rsidR="00222DE0" w:rsidRPr="00FB39B2">
        <w:rPr>
          <w:lang w:val="en-US"/>
        </w:rPr>
        <w:t xml:space="preserve">very low risk, </w:t>
      </w:r>
      <w:r w:rsidRPr="00FB39B2">
        <w:rPr>
          <w:lang w:val="en-US"/>
        </w:rPr>
        <w:t>low-risk or high-risk. An individual is said to be at high-risk if they were exposed from a sharp instrument such as a needle prick, exposure to large volumes of blood, the source of the exposure is unknown, the source of the exposure is a</w:t>
      </w:r>
      <w:r w:rsidR="004625BE" w:rsidRPr="00FB39B2">
        <w:rPr>
          <w:lang w:val="en-US"/>
        </w:rPr>
        <w:t xml:space="preserve"> symptomatic </w:t>
      </w:r>
      <w:r w:rsidRPr="00FB39B2">
        <w:rPr>
          <w:lang w:val="en-US"/>
        </w:rPr>
        <w:t>HIV-positive patient, and when the injury is deep (Babanawo et al., 2018).</w:t>
      </w:r>
      <w:r w:rsidR="00222DE0" w:rsidRPr="00FB39B2">
        <w:rPr>
          <w:lang w:val="en-US"/>
        </w:rPr>
        <w:t xml:space="preserve"> For such individuals the recommended drug regimen in Zidovudine (AZT) 300mg, Lamivudine (3TC), 150mg and Lopinavir/Ritonavir (LPV/r) 400mg, taken twice daily for the 28-day period (Mathewos et al., 2013).</w:t>
      </w:r>
      <w:r w:rsidR="004625BE" w:rsidRPr="00FB39B2">
        <w:rPr>
          <w:lang w:val="en-US"/>
        </w:rPr>
        <w:t xml:space="preserve"> On the other hand, a low-risk exposure is classified as being exposed to a small volume of blood, samples of other body fluids aside blood, the source of the exposure is an asymptomatic HIV-positive patient, and exposure from a superficial injury or exposure to mucous membrane</w:t>
      </w:r>
      <w:r w:rsidR="00222DE0" w:rsidRPr="00FB39B2">
        <w:rPr>
          <w:lang w:val="en-US"/>
        </w:rPr>
        <w:t xml:space="preserve"> (Babanawo et al., 2018). For low-risk individuals, the recommended drug regimen is AZT 300mg and 3TC 150mg to be taken twice daily for the 28-day period (Mathewos et al., 2013). Individuals who are classified as very low-risk are not required to begin any PEP regimen (Babanawo et al., 2018).</w:t>
      </w:r>
    </w:p>
    <w:p w14:paraId="4603D7D2" w14:textId="2985659A" w:rsidR="00E1362F" w:rsidRPr="00FB39B2" w:rsidRDefault="00393690" w:rsidP="00590ACA">
      <w:pPr>
        <w:rPr>
          <w:lang w:val="en-US"/>
        </w:rPr>
      </w:pPr>
      <w:r w:rsidRPr="00FB39B2">
        <w:rPr>
          <w:lang w:val="en-US"/>
        </w:rPr>
        <w:t>In a study conducted among health workers in Lagos University Teaching Hospital, low level of practice of post-exposure prophylaxis was identified among the participants, although they indicated predominant occurrences of needle pricks (Ajibola et al., 2014).</w:t>
      </w:r>
      <w:r w:rsidR="002F46FF" w:rsidRPr="00FB39B2">
        <w:rPr>
          <w:lang w:val="en-US"/>
        </w:rPr>
        <w:t xml:space="preserve"> </w:t>
      </w:r>
      <w:r w:rsidR="001B466A" w:rsidRPr="00FB39B2">
        <w:rPr>
          <w:lang w:val="en-US"/>
        </w:rPr>
        <w:t>Similarly, Eticha and Gemeda (2019) in their study among healthcare workers in Eastern Ethiopia, the high knowledge identified among them was not commensurate with their practices. Consequently, the researchers suggested the need for formal trainings to be conducted for the healthcare workers to encourage their practice in accordance with their levels of knowledge.</w:t>
      </w:r>
      <w:r w:rsidR="002C6A1E" w:rsidRPr="00FB39B2">
        <w:rPr>
          <w:lang w:val="en-US"/>
        </w:rPr>
        <w:t xml:space="preserve"> This challenge is common among healthcare workers due to their constant exposure to blood and other bodily fluids which exposure them high-risk HIV infection (Eticha &amp; Gemeda, 2019).</w:t>
      </w:r>
    </w:p>
    <w:p w14:paraId="27E7F6B7" w14:textId="233F1CCD" w:rsidR="00BB6FBF" w:rsidRPr="00FB39B2" w:rsidRDefault="00BB6FBF" w:rsidP="00590ACA">
      <w:pPr>
        <w:rPr>
          <w:lang w:val="en-US"/>
        </w:rPr>
      </w:pPr>
      <w:r w:rsidRPr="00FB39B2">
        <w:rPr>
          <w:lang w:val="en-US"/>
        </w:rPr>
        <w:lastRenderedPageBreak/>
        <w:t>In an Iranian study, poor practices were identified among healthcare workers pertaining to management of HIV among PLHIV (Ebrahimi, Sindarreh, &amp; Nasirian, 2020).</w:t>
      </w:r>
      <w:r w:rsidR="00E71C0C" w:rsidRPr="00FB39B2">
        <w:rPr>
          <w:lang w:val="en-US"/>
        </w:rPr>
        <w:t xml:space="preserve"> The study reported poor practices pertaining to healthcare workers’ unwillingness to provide care for HIV-positive men who sleep with other men, and laboratory staffs’ unwillingness to run diagnostic tests </w:t>
      </w:r>
      <w:r w:rsidR="00D45511" w:rsidRPr="00FB39B2">
        <w:rPr>
          <w:lang w:val="en-US"/>
        </w:rPr>
        <w:t xml:space="preserve">for this population group </w:t>
      </w:r>
      <w:r w:rsidR="00E71C0C" w:rsidRPr="00FB39B2">
        <w:rPr>
          <w:lang w:val="en-US"/>
        </w:rPr>
        <w:t>(Ebrahimi et al., 2020).</w:t>
      </w:r>
      <w:r w:rsidR="00D45511" w:rsidRPr="00FB39B2">
        <w:rPr>
          <w:lang w:val="en-US"/>
        </w:rPr>
        <w:t xml:space="preserve"> </w:t>
      </w:r>
      <w:r w:rsidR="00E75268" w:rsidRPr="00FB39B2">
        <w:rPr>
          <w:lang w:val="en-US"/>
        </w:rPr>
        <w:t>Other studies have reported negative practices including denying care to HIV-positive individuals, placing HIV-positive individuals at the end of hospital queues, providing lower standards of care, revealing patients’ HIV status to relatives and other healthcare workers without their consent, and gossiping about PLHIV, among others (Yadzir et al., 2021).</w:t>
      </w:r>
      <w:r w:rsidR="00901E0B" w:rsidRPr="00FB39B2">
        <w:rPr>
          <w:lang w:val="en-US"/>
        </w:rPr>
        <w:t xml:space="preserve"> It is noteworthy that the practices of healthcare workers impact significantly on the management and prevention of HIV, especially among PLHIV. Consequently, the gradual increase in HIV prevalence regardless of the high levels of knowledge that have been recorded in some studies require that healthcare workers exhibit positive attitudes towards HIV management (Ebrahimi et al., 2020).</w:t>
      </w:r>
    </w:p>
    <w:p w14:paraId="6607F2EC" w14:textId="05CFDB78" w:rsidR="00277693" w:rsidRPr="00FB39B2" w:rsidRDefault="00A85DBF" w:rsidP="00590ACA">
      <w:pPr>
        <w:rPr>
          <w:lang w:val="en-US"/>
        </w:rPr>
      </w:pPr>
      <w:r w:rsidRPr="00FB39B2">
        <w:rPr>
          <w:lang w:val="en-US"/>
        </w:rPr>
        <w:t xml:space="preserve">It has been documented that many healthcare workers in sub-Saharan Africa do not communicate appropriately with PLHIV in providing care. A study that was conducted in Nigeria to evaluate practices of nurses towards HIV-positive individuals identified that they are harsh and speak rudely to PLHIV (Reis et al., 2005). In Ghana, nurses are known to exhibit discriminatory care towards people they are familiar with, whilst neglecting to give prompt attention to PLHIV (Dapaah, 2016). </w:t>
      </w:r>
      <w:r w:rsidR="00E37535" w:rsidRPr="00FB39B2">
        <w:rPr>
          <w:lang w:val="en-US"/>
        </w:rPr>
        <w:t>Healthcare workers with high levels of education have been documented to relegate individuals with lower educational status as being inferior, consequently ordering them about, yelling at them, and treating them with impatience during their hospital visits (Dapaah, 2016).</w:t>
      </w:r>
      <w:r w:rsidR="006D3FB6" w:rsidRPr="00FB39B2">
        <w:rPr>
          <w:lang w:val="en-US"/>
        </w:rPr>
        <w:t xml:space="preserve"> It is imperative for healthcare workers to display unstigmatized practices towards PLHIV in order to offer the best management and care</w:t>
      </w:r>
      <w:r w:rsidR="00C42097" w:rsidRPr="00FB39B2">
        <w:rPr>
          <w:lang w:val="en-US"/>
        </w:rPr>
        <w:t xml:space="preserve"> (Ebrahimi et al., 2020).</w:t>
      </w:r>
    </w:p>
    <w:p w14:paraId="2D124A89" w14:textId="4D7A89E9" w:rsidR="00590ACA" w:rsidRPr="00FB39B2" w:rsidRDefault="00590ACA" w:rsidP="00E874B3">
      <w:pPr>
        <w:pStyle w:val="Heading2"/>
        <w:rPr>
          <w:lang w:val="en-US"/>
        </w:rPr>
      </w:pPr>
      <w:bookmarkStart w:id="20" w:name="_Toc196744967"/>
      <w:r w:rsidRPr="00FB39B2">
        <w:rPr>
          <w:lang w:val="en-US"/>
        </w:rPr>
        <w:lastRenderedPageBreak/>
        <w:t>2.5 Factors that Influence Knowledge of Healthcare Practitioners on HIV/AIDS</w:t>
      </w:r>
      <w:r w:rsidR="00D850E9" w:rsidRPr="00FB39B2">
        <w:rPr>
          <w:lang w:val="en-US"/>
        </w:rPr>
        <w:t xml:space="preserve"> </w:t>
      </w:r>
      <w:r w:rsidRPr="00FB39B2">
        <w:rPr>
          <w:lang w:val="en-US"/>
        </w:rPr>
        <w:t>Management</w:t>
      </w:r>
      <w:bookmarkEnd w:id="20"/>
    </w:p>
    <w:p w14:paraId="31C246FB" w14:textId="2D52F2E1" w:rsidR="00590ACA" w:rsidRPr="00FB39B2" w:rsidRDefault="00623E88" w:rsidP="00590ACA">
      <w:pPr>
        <w:rPr>
          <w:lang w:val="en-US"/>
        </w:rPr>
      </w:pPr>
      <w:r w:rsidRPr="00FB39B2">
        <w:rPr>
          <w:lang w:val="en-US"/>
        </w:rPr>
        <w:t>As healthcare workers, occupational duties typically expose them to blood and other bodily fluids, that increase their risk of exposure to HIV, as well as other viral health infections as Hepatitis B virus (HBV) and Hepatitis C virus (HCV) (Eticha &amp; Gemeda, 2019). Invariably, at every screening of HIV in healthcare facilities, HBV and HCV are included in the routine screening. The WHO guidelines in the use of antiretroviral drugs for treating and preventing HIV infection</w:t>
      </w:r>
      <w:r w:rsidR="00C97BB3" w:rsidRPr="00FB39B2">
        <w:rPr>
          <w:lang w:val="en-US"/>
        </w:rPr>
        <w:t xml:space="preserve"> in PEP is recommended to be initiated as soon as possible, up to 72 hours after an individual is identified to be at high-risk exposure</w:t>
      </w:r>
      <w:r w:rsidR="00FB2F4E" w:rsidRPr="00FB39B2">
        <w:rPr>
          <w:lang w:val="en-US"/>
        </w:rPr>
        <w:t xml:space="preserve"> (WHO, 2014</w:t>
      </w:r>
      <w:r w:rsidR="00C97BB3" w:rsidRPr="00FB39B2">
        <w:rPr>
          <w:lang w:val="en-US"/>
        </w:rPr>
        <w:t xml:space="preserve">). However, not all healthcare practitioners are privy to this knowledge. According to Eticha and Gemeda (2019), being of higher educational qualification and/or having a qualification in the healthcare sector such as medicine significantly influences knowledge of </w:t>
      </w:r>
      <w:r w:rsidR="0072760C" w:rsidRPr="00FB39B2">
        <w:rPr>
          <w:lang w:val="en-US"/>
        </w:rPr>
        <w:t>management protocols of HIV/AIDS. Similary, Owolabi et al. (2012) reported from the findings of their study that being a doctor, a laboratory scientist or a nurse is significantly associated with knowledge on PEP management. According to their study, doctors were more likely to possess higher knowledge compared to laboratory scientists and nurses respectively.</w:t>
      </w:r>
      <w:r w:rsidR="00F54513" w:rsidRPr="00FB39B2">
        <w:rPr>
          <w:lang w:val="en-US"/>
        </w:rPr>
        <w:t xml:space="preserve"> Possibly, doctors establish the diagnosis of the infection whereas laboratory scientists carry out the diagnostic investigation to confirm the diagnosis, influencing their level of knowledge (Owolabi et al., 2012).</w:t>
      </w:r>
      <w:r w:rsidR="009C2373" w:rsidRPr="00FB39B2">
        <w:rPr>
          <w:lang w:val="en-US"/>
        </w:rPr>
        <w:t xml:space="preserve"> Among students of pharmacy in a study conducted in Malaysia, however, knowledge on PEP was identified to be low (Ahmed, Hassali, &amp; Aziz, 2009)</w:t>
      </w:r>
      <w:r w:rsidR="00E33C4D" w:rsidRPr="00FB39B2">
        <w:rPr>
          <w:lang w:val="en-US"/>
        </w:rPr>
        <w:t>.</w:t>
      </w:r>
    </w:p>
    <w:p w14:paraId="473232DC" w14:textId="2DEEF260" w:rsidR="00E33C4D" w:rsidRPr="00FB39B2" w:rsidRDefault="00E33C4D" w:rsidP="00590ACA">
      <w:pPr>
        <w:rPr>
          <w:lang w:val="en-US"/>
        </w:rPr>
      </w:pPr>
      <w:r w:rsidRPr="00FB39B2">
        <w:rPr>
          <w:lang w:val="en-US"/>
        </w:rPr>
        <w:t xml:space="preserve">Another factor known to influence healthcare workers’ knowledge on management of HIV/AIDS is the number of years of work experience they possess. Based on their experience and frequency of attending to the same cases over and over, it is easier identifying and initiating prompt management. Owolabi et al. (2012) established that the efficiency and efficacy of the management </w:t>
      </w:r>
      <w:r w:rsidRPr="00FB39B2">
        <w:rPr>
          <w:lang w:val="en-US"/>
        </w:rPr>
        <w:lastRenderedPageBreak/>
        <w:t>of HIV/AIDS</w:t>
      </w:r>
      <w:r w:rsidR="00CF29B4" w:rsidRPr="00FB39B2">
        <w:rPr>
          <w:lang w:val="en-US"/>
        </w:rPr>
        <w:t xml:space="preserve">, especially among individuals who are categorized as high-risk exposed, is time-dependent, indicating the need for early initiation of the treatment regimen. This is knowledge most likely possessed by healthcare practitioners with multiple years of work experience. In their study in North West Ethiopia, Mathewos et al. (2013) identified low levels of knowledge among healthcare workers due to the fact that majority of them had been working for less than </w:t>
      </w:r>
      <w:r w:rsidR="0065085F" w:rsidRPr="00FB39B2">
        <w:rPr>
          <w:lang w:val="en-US"/>
        </w:rPr>
        <w:t>six months up to two years. Another knowledge likely to be possessed by healthcare workers with multiple years of work experience is that fact that, in addition to</w:t>
      </w:r>
      <w:r w:rsidR="00BE2F6C" w:rsidRPr="00FB39B2">
        <w:rPr>
          <w:lang w:val="en-US"/>
        </w:rPr>
        <w:t xml:space="preserve"> being on the prophylactic treatment for the 28-day duration, the regimen should be started within an hour to 72 hours of being considered high-risk exposed. Consequently, interns at a medical college in West Bengal, India, were identified to have poor knowledge this</w:t>
      </w:r>
      <w:r w:rsidR="00867001" w:rsidRPr="00FB39B2">
        <w:rPr>
          <w:lang w:val="en-US"/>
        </w:rPr>
        <w:t xml:space="preserve"> (Mukherjee et al., 2013). Among healthcare workers in Eastern Ethiopia, Eticha and Gemeda (2019) reported high knowledge of the PEP management protocols because more than half of them had been working for longer as professional healthcare practitioners.</w:t>
      </w:r>
    </w:p>
    <w:p w14:paraId="42D52A50" w14:textId="6AA97786" w:rsidR="00867001" w:rsidRPr="00FB39B2" w:rsidRDefault="00867001" w:rsidP="00590ACA">
      <w:pPr>
        <w:rPr>
          <w:lang w:val="en-US"/>
        </w:rPr>
      </w:pPr>
      <w:r w:rsidRPr="00FB39B2">
        <w:rPr>
          <w:lang w:val="en-US"/>
        </w:rPr>
        <w:t xml:space="preserve">Providing healthcare workers with training on the management and organizing multiple workshops to that effect influences their knowledge on HIV/AIDS management. Based on their findings, Mukherjee et al. (2013) suggested the need for </w:t>
      </w:r>
      <w:r w:rsidR="00E838A2" w:rsidRPr="00FB39B2">
        <w:rPr>
          <w:lang w:val="en-US"/>
        </w:rPr>
        <w:t xml:space="preserve">on-site training for medical school interns on HIV/AIDS management, which can </w:t>
      </w:r>
      <w:r w:rsidR="007A62B9" w:rsidRPr="00FB39B2">
        <w:rPr>
          <w:lang w:val="en-US"/>
        </w:rPr>
        <w:t xml:space="preserve">be extended as a recommendation for professional medical doctors and other healthcare workers engaged in the disease management. To corroborate this, Matthewos et al. (2013) identified that most healthcare workers </w:t>
      </w:r>
      <w:r w:rsidR="0075345A" w:rsidRPr="00FB39B2">
        <w:rPr>
          <w:lang w:val="en-US"/>
        </w:rPr>
        <w:t>received knowledge on standard management of HIV/AIDS from formal training workshops.</w:t>
      </w:r>
      <w:r w:rsidR="006C58BA" w:rsidRPr="00FB39B2">
        <w:rPr>
          <w:lang w:val="en-US"/>
        </w:rPr>
        <w:t xml:space="preserve"> </w:t>
      </w:r>
      <w:r w:rsidR="005F30B7" w:rsidRPr="00FB39B2">
        <w:rPr>
          <w:lang w:val="en-US"/>
        </w:rPr>
        <w:t>A study conducted in Nigeria to advocate for healthcare workers’ training argued that it is imperative due to existing co-morbid conditions</w:t>
      </w:r>
      <w:r w:rsidR="00335017" w:rsidRPr="00FB39B2">
        <w:rPr>
          <w:lang w:val="en-US"/>
        </w:rPr>
        <w:t xml:space="preserve"> present among PLHIV, which may render the impact of the HIV management insignificant (Oladele et al., 2023).</w:t>
      </w:r>
    </w:p>
    <w:p w14:paraId="0529E387" w14:textId="77777777" w:rsidR="00590ACA" w:rsidRPr="00FB39B2" w:rsidRDefault="00590ACA" w:rsidP="00E874B3">
      <w:pPr>
        <w:pStyle w:val="Heading2"/>
        <w:rPr>
          <w:lang w:val="en-US"/>
        </w:rPr>
      </w:pPr>
      <w:bookmarkStart w:id="21" w:name="_Toc196744968"/>
      <w:r w:rsidRPr="00FB39B2">
        <w:rPr>
          <w:lang w:val="en-US"/>
        </w:rPr>
        <w:lastRenderedPageBreak/>
        <w:t>2.6 Factors that Influence Practices of Healthcare Practitioners on HIV/AIDS Management</w:t>
      </w:r>
      <w:bookmarkEnd w:id="21"/>
    </w:p>
    <w:p w14:paraId="330A6B70" w14:textId="34B9F212" w:rsidR="00E874B3" w:rsidRPr="00FB39B2" w:rsidRDefault="00AD1BCD" w:rsidP="00E874B3">
      <w:pPr>
        <w:rPr>
          <w:lang w:val="en-US"/>
        </w:rPr>
      </w:pPr>
      <w:r w:rsidRPr="00FB39B2">
        <w:rPr>
          <w:lang w:val="en-US"/>
        </w:rPr>
        <w:t>It is noteworthy that adherence to the precautionary guidelines recommended by the WHO and adapted by the health service agencies of various countries for the prevention and treatment of HIV/AIDS</w:t>
      </w:r>
      <w:r w:rsidR="00684AE9" w:rsidRPr="00FB39B2">
        <w:rPr>
          <w:lang w:val="en-US"/>
        </w:rPr>
        <w:t xml:space="preserve"> is vital to curb this public health menace. Both individuals who are exposed and those infected are required to ensure strict adherence to the treatment/management protocols for effective control and prevention of the infection (Eticha &amp; Gemeda, 2019).</w:t>
      </w:r>
      <w:r w:rsidR="002F1BEC" w:rsidRPr="00FB39B2">
        <w:rPr>
          <w:lang w:val="en-US"/>
        </w:rPr>
        <w:t xml:space="preserve"> Some poor practices that have been identified to be associated with HIV/AIDS management by healthcare practitioners include, but not limited to refusal to utilize personal protective equipment </w:t>
      </w:r>
      <w:r w:rsidR="00BD3EF2" w:rsidRPr="00FB39B2">
        <w:rPr>
          <w:lang w:val="en-US"/>
        </w:rPr>
        <w:t xml:space="preserve">(PPE) </w:t>
      </w:r>
      <w:r w:rsidR="002F1BEC" w:rsidRPr="00FB39B2">
        <w:rPr>
          <w:lang w:val="en-US"/>
        </w:rPr>
        <w:t>including gloves, poor handling and disposal of needles and sharps and refusal to practice regular hand washing wit</w:t>
      </w:r>
      <w:r w:rsidR="00F45596" w:rsidRPr="00FB39B2">
        <w:rPr>
          <w:lang w:val="en-US"/>
        </w:rPr>
        <w:t>h soap under running water (Mukherjee et al., 2013).</w:t>
      </w:r>
      <w:r w:rsidR="00082DB0" w:rsidRPr="00FB39B2">
        <w:rPr>
          <w:lang w:val="en-US"/>
        </w:rPr>
        <w:t xml:space="preserve"> In a study conducted among he</w:t>
      </w:r>
      <w:r w:rsidR="005E34EC" w:rsidRPr="00FB39B2">
        <w:rPr>
          <w:lang w:val="en-US"/>
        </w:rPr>
        <w:t>althcare workers in India to ass</w:t>
      </w:r>
      <w:r w:rsidR="00082DB0" w:rsidRPr="00FB39B2">
        <w:rPr>
          <w:lang w:val="en-US"/>
        </w:rPr>
        <w:t>ess the determinants of non-compliance to precautionary measures</w:t>
      </w:r>
      <w:r w:rsidR="005E34EC" w:rsidRPr="00FB39B2">
        <w:rPr>
          <w:lang w:val="en-US"/>
        </w:rPr>
        <w:t xml:space="preserve"> required universally of healthcare practitioners, </w:t>
      </w:r>
      <w:r w:rsidR="00BD3EF2" w:rsidRPr="00FB39B2">
        <w:rPr>
          <w:lang w:val="en-US"/>
        </w:rPr>
        <w:t>respondents were said to have refrained from using PPE because of the perception of offence by patients, discomfort with use, time-consuming to use</w:t>
      </w:r>
      <w:r w:rsidR="004C22E9" w:rsidRPr="00FB39B2">
        <w:rPr>
          <w:lang w:val="en-US"/>
        </w:rPr>
        <w:t>, and because colleague healthcare practitioners refrained from usage (Kotwal &amp; Taneja, 2010).</w:t>
      </w:r>
      <w:r w:rsidR="004D2E4A" w:rsidRPr="00FB39B2">
        <w:rPr>
          <w:lang w:val="en-US"/>
        </w:rPr>
        <w:t xml:space="preserve"> Similarly, Mukherjee et al. (2013) reported from their findings that respondents indicated such excuses as </w:t>
      </w:r>
      <w:r w:rsidR="00D57EB2" w:rsidRPr="00FB39B2">
        <w:rPr>
          <w:lang w:val="en-US"/>
        </w:rPr>
        <w:t>impracticability with regular hand washing, clumsiness in handling needles while in gloves, and feeling uncomfortable while donning PPE.</w:t>
      </w:r>
    </w:p>
    <w:p w14:paraId="75BC858F" w14:textId="56632BEF" w:rsidR="000E28B1" w:rsidRPr="00FB39B2" w:rsidRDefault="00444519" w:rsidP="00E874B3">
      <w:pPr>
        <w:rPr>
          <w:lang w:val="en-US"/>
        </w:rPr>
      </w:pPr>
      <w:r w:rsidRPr="00FB39B2">
        <w:rPr>
          <w:lang w:val="en-US"/>
        </w:rPr>
        <w:t xml:space="preserve">Poor practices in relation to HIV/AIDS management have been identified to be as a result of low levels of knowledge among healthcare professionals </w:t>
      </w:r>
      <w:r w:rsidR="00AB35F4" w:rsidRPr="00FB39B2">
        <w:rPr>
          <w:lang w:val="en-US"/>
        </w:rPr>
        <w:t xml:space="preserve">pertaining to specific aspects of the management protocol </w:t>
      </w:r>
      <w:r w:rsidRPr="00FB39B2">
        <w:rPr>
          <w:lang w:val="en-US"/>
        </w:rPr>
        <w:t>(Yadzir et al., 2021).</w:t>
      </w:r>
      <w:r w:rsidR="00AB35F4" w:rsidRPr="00FB39B2">
        <w:rPr>
          <w:lang w:val="en-US"/>
        </w:rPr>
        <w:t xml:space="preserve"> In their study, Yadzir et al. (2021) identified that healthcare workers donned PPE while attending to PLHIV for fear of contracting the infection. However, this is contrary to</w:t>
      </w:r>
      <w:r w:rsidR="00623077" w:rsidRPr="00FB39B2">
        <w:rPr>
          <w:lang w:val="en-US"/>
        </w:rPr>
        <w:t xml:space="preserve"> the rationale of</w:t>
      </w:r>
      <w:r w:rsidR="00AB35F4" w:rsidRPr="00FB39B2">
        <w:rPr>
          <w:lang w:val="en-US"/>
        </w:rPr>
        <w:t xml:space="preserve"> </w:t>
      </w:r>
      <w:r w:rsidR="00623077" w:rsidRPr="00FB39B2">
        <w:rPr>
          <w:lang w:val="en-US"/>
        </w:rPr>
        <w:t xml:space="preserve">universal precautionary measures, because, PPE do not only protect the healthcare worker, but the patient as well, as the spread of infection can be </w:t>
      </w:r>
      <w:r w:rsidR="00623077" w:rsidRPr="00FB39B2">
        <w:rPr>
          <w:lang w:val="en-US"/>
        </w:rPr>
        <w:lastRenderedPageBreak/>
        <w:t>from either party.</w:t>
      </w:r>
      <w:r w:rsidR="005A2E77" w:rsidRPr="00FB39B2">
        <w:rPr>
          <w:lang w:val="en-US"/>
        </w:rPr>
        <w:t xml:space="preserve"> Positive attitudes towards PLHIV has been attributed to healthcare workers’ willingness to mete out health needs to infected individuals</w:t>
      </w:r>
      <w:r w:rsidR="00CD21E2" w:rsidRPr="00FB39B2">
        <w:rPr>
          <w:lang w:val="en-US"/>
        </w:rPr>
        <w:t xml:space="preserve"> and their general sense of compassion (Quach et al., 2005). Such positive attitudes include, but not limited to </w:t>
      </w:r>
      <w:r w:rsidR="007658AA" w:rsidRPr="00FB39B2">
        <w:rPr>
          <w:lang w:val="en-US"/>
        </w:rPr>
        <w:t>providing warm reception, showing courtesy, providing financial support, offering advice, and providing a comfortable atmosphere for interactions (Dapaah, 2016).</w:t>
      </w:r>
      <w:r w:rsidR="00E54EE1" w:rsidRPr="00FB39B2">
        <w:rPr>
          <w:lang w:val="en-US"/>
        </w:rPr>
        <w:t xml:space="preserve"> According to Ebrahimi et al. (2020), healthcare workers in Iran refrain from meting out treatment to PLHIV because some of the means by which the infection was contracted, including extramarital affairs and homosexuality are practices heavily frowned on by the Islamic religion.</w:t>
      </w:r>
      <w:r w:rsidR="00960ED9" w:rsidRPr="00FB39B2">
        <w:rPr>
          <w:lang w:val="en-US"/>
        </w:rPr>
        <w:t xml:space="preserve"> Thus, religious beliefs influence health workers’ practices of HIV/AIDS management.</w:t>
      </w:r>
      <w:r w:rsidR="00247EA0" w:rsidRPr="00FB39B2">
        <w:rPr>
          <w:lang w:val="en-US"/>
        </w:rPr>
        <w:t xml:space="preserve"> Similarly, healthcare practitioners who belong to the Judeo-Christian worldview have been noted to stigmatize PLHIV because</w:t>
      </w:r>
      <w:r w:rsidR="00C32291" w:rsidRPr="00FB39B2">
        <w:rPr>
          <w:lang w:val="en-US"/>
        </w:rPr>
        <w:t xml:space="preserve"> they frown upon sexual relations outside of marriage and among individuals of the same sex (</w:t>
      </w:r>
      <w:r w:rsidR="0063166E" w:rsidRPr="00FB39B2">
        <w:rPr>
          <w:lang w:val="en-US"/>
        </w:rPr>
        <w:t>Scott et al., 2021</w:t>
      </w:r>
      <w:r w:rsidR="00C32291" w:rsidRPr="00FB39B2">
        <w:rPr>
          <w:lang w:val="en-US"/>
        </w:rPr>
        <w:t>).</w:t>
      </w:r>
      <w:r w:rsidR="003B7F82" w:rsidRPr="00FB39B2">
        <w:rPr>
          <w:lang w:val="en-US"/>
        </w:rPr>
        <w:t xml:space="preserve"> These practices exhibited by healthcare professionals can be attributed to the fact that they possess inadequate knowledge on the several routes of transmission of the HIV infection.</w:t>
      </w:r>
    </w:p>
    <w:p w14:paraId="359950EF" w14:textId="105D64C5" w:rsidR="00900953" w:rsidRPr="00FB39B2" w:rsidRDefault="00900953" w:rsidP="00E874B3">
      <w:pPr>
        <w:rPr>
          <w:lang w:val="en-US"/>
        </w:rPr>
      </w:pPr>
      <w:r w:rsidRPr="00FB39B2">
        <w:rPr>
          <w:lang w:val="en-US"/>
        </w:rPr>
        <w:t>According to Zarei et al. (2015), healthcare workers’ belief that HIV infection is as a result of u</w:t>
      </w:r>
      <w:r w:rsidR="00A60895" w:rsidRPr="00FB39B2">
        <w:rPr>
          <w:lang w:val="en-US"/>
        </w:rPr>
        <w:t>northodox behavior frowned upon by society, and fear of contracting the infection from PLHIV impact negatively their practices towards them in terms of meting out their management protocols.</w:t>
      </w:r>
      <w:r w:rsidR="006071B6" w:rsidRPr="00FB39B2">
        <w:rPr>
          <w:lang w:val="en-US"/>
        </w:rPr>
        <w:t xml:space="preserve"> Thus, inadequate knowledge on the routes of transmission of the infection influences healthcare workers’ practices towards PLHIV.</w:t>
      </w:r>
      <w:r w:rsidR="00AF2026" w:rsidRPr="00FB39B2">
        <w:rPr>
          <w:lang w:val="en-US"/>
        </w:rPr>
        <w:t xml:space="preserve"> In a study that assessed healthcare worker-related discriminatory attitudes</w:t>
      </w:r>
      <w:r w:rsidR="00E44F81" w:rsidRPr="00FB39B2">
        <w:rPr>
          <w:lang w:val="en-US"/>
        </w:rPr>
        <w:t xml:space="preserve"> and practices exhibited by healthcare practitioners in Bangladesh, respondents were identified to possess irrational fear (</w:t>
      </w:r>
      <w:r w:rsidR="002B632D" w:rsidRPr="00FB39B2">
        <w:rPr>
          <w:lang w:val="en-US"/>
        </w:rPr>
        <w:t>Hossain &amp; Susan, 2010</w:t>
      </w:r>
      <w:r w:rsidR="00E44F81" w:rsidRPr="00FB39B2">
        <w:rPr>
          <w:lang w:val="en-US"/>
        </w:rPr>
        <w:t>). Further, the researchers identified that being of the male gender, working in an ed</w:t>
      </w:r>
      <w:r w:rsidR="007B2848" w:rsidRPr="00FB39B2">
        <w:rPr>
          <w:lang w:val="en-US"/>
        </w:rPr>
        <w:t>ucational healthcare center, working in a medical diagnostic center, and being of low educational level influence practices towards management of HIV/AIDS and PLHIV.</w:t>
      </w:r>
    </w:p>
    <w:p w14:paraId="31C886C6" w14:textId="77777777" w:rsidR="00A05A3B" w:rsidRPr="00FB39B2" w:rsidRDefault="00FF2B88" w:rsidP="00FF2B88">
      <w:pPr>
        <w:pStyle w:val="Heading2"/>
        <w:rPr>
          <w:lang w:val="en-US"/>
        </w:rPr>
      </w:pPr>
      <w:bookmarkStart w:id="22" w:name="_Toc196744969"/>
      <w:r w:rsidRPr="00FB39B2">
        <w:rPr>
          <w:lang w:val="en-US"/>
        </w:rPr>
        <w:lastRenderedPageBreak/>
        <w:t>2.7</w:t>
      </w:r>
      <w:r w:rsidR="004E7036" w:rsidRPr="00FB39B2">
        <w:rPr>
          <w:lang w:val="en-US"/>
        </w:rPr>
        <w:t xml:space="preserve"> HIV</w:t>
      </w:r>
      <w:r w:rsidRPr="00FB39B2">
        <w:rPr>
          <w:lang w:val="en-US"/>
        </w:rPr>
        <w:t xml:space="preserve">/AIDS and </w:t>
      </w:r>
      <w:r w:rsidR="00A05A3B" w:rsidRPr="00FB39B2">
        <w:rPr>
          <w:lang w:val="en-US"/>
        </w:rPr>
        <w:t xml:space="preserve">STI </w:t>
      </w:r>
      <w:r w:rsidR="004E7036" w:rsidRPr="00FB39B2">
        <w:rPr>
          <w:lang w:val="en-US"/>
        </w:rPr>
        <w:t>Policy in Ghana</w:t>
      </w:r>
      <w:bookmarkEnd w:id="22"/>
    </w:p>
    <w:p w14:paraId="74E720A9" w14:textId="77777777" w:rsidR="00A05A3B" w:rsidRPr="00FB39B2" w:rsidRDefault="00A05A3B" w:rsidP="00A05A3B">
      <w:pPr>
        <w:rPr>
          <w:lang w:val="en-US"/>
        </w:rPr>
      </w:pPr>
      <w:r w:rsidRPr="00FB39B2">
        <w:rPr>
          <w:lang w:val="en-US"/>
        </w:rPr>
        <w:t>Since 1987, Ghana has been consistent in the design and execution of national solutions toward the decrease of the incidence and prevalence of HIV/AIDS, as well as mitigating the effects on the population. These measures have been aimed at mitigating the effects of HIV/AIDS. Following Act 613 (2002), the Ghana AIDS Commission (GAC) was founded to function as a policy direction that serves to give policy direction and guarantee coordinated and multi-sectoral responses to the fight against and management of HIV/AIDS. The national HIV/AIDS strategy intended to offer universal access to HIV prevention, treatment, and care services with the ultimate goal of eliminating AIDS as a hazard to public health. The national policy for HIV/AIDS enables the development and execution of a national response that reflects on global paradigms while simultaneously addressing the local context in which it will be implemented. This is an important aspect of the policy. The policy acknowledges HIV/AIDS as a development problem, and it has been adequately and particularly incorporated into the global development agenda, which is comprised of Sustainable development goals (SDGs). Greater Involvement of People Living with HIV (GIPA) outlines the concepts that serve as the basis for this policy, and these values serve as the policy's guiding light. The policy of UNAIDS is to achieve the rights and duties of people living with HIV, including their right to self-determination and involvement in the decision-making process that affects their life, among other rights and obligations. In addition, the strategy has been harmonised with global principles and frameworks to maximise the effectiveness of the combined efforts of the international community to combat HIV/AIDS.</w:t>
      </w:r>
    </w:p>
    <w:p w14:paraId="61DCDF37" w14:textId="77777777" w:rsidR="00A05A3B" w:rsidRPr="00FB39B2" w:rsidRDefault="00A05A3B" w:rsidP="00A05A3B">
      <w:pPr>
        <w:rPr>
          <w:lang w:val="en-US"/>
        </w:rPr>
      </w:pPr>
      <w:r w:rsidRPr="00FB39B2">
        <w:rPr>
          <w:lang w:val="en-US"/>
        </w:rPr>
        <w:t xml:space="preserve">Furthermore, the policy acknowledges that HIV has health, socioeconomic, and developmental impact on the Ghanaian population. As a result, multi-sector and multi-disciplinary interventions are vital to the program's implementation to ensure maximum efficacy and efficiency. </w:t>
      </w:r>
      <w:r w:rsidRPr="00FB39B2">
        <w:rPr>
          <w:lang w:val="en-US"/>
        </w:rPr>
        <w:lastRenderedPageBreak/>
        <w:t>Additionally, the policy ensures engagement and collaboration with public, commercial, local, and international organisations, since the government accepts the reality that it cannot solve the difficulties and the repercussions of HIV/AIDS in Ghana all by itself. The policy has a vision of Ghana as a country in which HIV and AIDS have been eradicated, and its purpose is to create an environment that is conducive to the execution of effective HIV and AIDS interventions, as well as to achieve epidemic control. By providing the people with knowledge that is supported by evidence on HIV and AIDS, the objectives of the study, about the strategies put up to achieve them, aim to empower the population to take preventative measures against new HIV infections. A further objective of the policy is to ensure the availability of and accessibility to prevention, treatment, care, and support services based on equity, the principles of the WHO treatment policy, and the fast-track commitment to end HIV/AIDS by 2030. This objective will be accompl</w:t>
      </w:r>
      <w:r w:rsidR="004E7036" w:rsidRPr="00FB39B2">
        <w:rPr>
          <w:lang w:val="en-US"/>
        </w:rPr>
        <w:t xml:space="preserve">ished by </w:t>
      </w:r>
      <w:r w:rsidRPr="00FB39B2">
        <w:rPr>
          <w:lang w:val="en-US"/>
        </w:rPr>
        <w:t>ensuring increased involvement of youth and especially males in sexual and reproductive health education and programmes, as well as sustained access of key populations to integrated services.</w:t>
      </w:r>
    </w:p>
    <w:p w14:paraId="716C2981" w14:textId="77777777" w:rsidR="00A05A3B" w:rsidRPr="00FB39B2" w:rsidRDefault="00A05A3B" w:rsidP="00A05A3B">
      <w:pPr>
        <w:rPr>
          <w:lang w:val="en-US"/>
        </w:rPr>
      </w:pPr>
      <w:r w:rsidRPr="00FB39B2">
        <w:rPr>
          <w:lang w:val="en-US"/>
        </w:rPr>
        <w:t xml:space="preserve">This may be accomplished by bolstering the health care delivery system, offering comprehensive, differentiated, and integrated HIV services, and encouraging the formation of HIV programmes in the workplace in both public and private </w:t>
      </w:r>
      <w:r w:rsidR="00C318D2" w:rsidRPr="00FB39B2">
        <w:rPr>
          <w:lang w:val="en-US"/>
        </w:rPr>
        <w:t>organizations</w:t>
      </w:r>
      <w:r w:rsidRPr="00FB39B2">
        <w:rPr>
          <w:lang w:val="en-US"/>
        </w:rPr>
        <w:t>. In addition, the third goal is to lessen the negative social and economic impacts that HIV has on those who are infected with it and living with it. People who are at risk of, affected by, and living with this condition are the target audience for the desired outcome of this purpose. HIV can live a life free from the stigma, discrimination, and economic hardships that are caused by HIV as a result of the promotion of the human rights of all persons affected and living with HIV, the creation of an environment that is supportive and protective of legal and legislative environments, and the provision of social protection to persons who are affected by or living with HIV.</w:t>
      </w:r>
    </w:p>
    <w:p w14:paraId="5D81229D" w14:textId="77777777" w:rsidR="00A05A3B" w:rsidRPr="00FB39B2" w:rsidRDefault="00A05A3B" w:rsidP="00A05A3B">
      <w:pPr>
        <w:rPr>
          <w:lang w:val="en-US"/>
        </w:rPr>
      </w:pPr>
      <w:r w:rsidRPr="00FB39B2">
        <w:rPr>
          <w:lang w:val="en-US"/>
        </w:rPr>
        <w:lastRenderedPageBreak/>
        <w:t>A proportional increase in domestic funding towards the execution of the policy and increasing domestic financing for HIV activities as well as increasing external funding for HIV activities is the desired outcome of the fourth objective of the policy, which is to ensure the availability of adequate funding to execute the policy strategies. This objective has the desired outcome of ensuring the availability of adequate funding to execute the policy strategies. The execution of the HIV/AIDS policy vision aims and goals to achieve its intended objective through its strategies is the responsibility of the ministries, Departments, and Agencies that fall under the majority of the ministries in the country. Some of these ministries include the Ministry of Health, Ministry of Education, Ministry of Local government, and Ministry of Finance. In conclusion, the HIV/AIDS policy has a very good policy vision and key strategies that could help achieve the policy aim in the absence of significant national challenges such as the outbreak of an epidemic, thereby sustaining the life and promoting the longevity of HIV infected population while simultaneously reducing the risk of infection among the sexually active population in the country. In addition, the policy has key strategies that could help achieve the policy goal in the absence of significant national challenges such as the outbreak of an epidemic.</w:t>
      </w:r>
    </w:p>
    <w:p w14:paraId="3E19B87A" w14:textId="77777777" w:rsidR="00A05A3B" w:rsidRPr="00FB39B2" w:rsidRDefault="00CF7F9C" w:rsidP="00FF2B88">
      <w:pPr>
        <w:pStyle w:val="Heading2"/>
        <w:rPr>
          <w:lang w:val="en-US"/>
        </w:rPr>
      </w:pPr>
      <w:bookmarkStart w:id="23" w:name="_Toc196744970"/>
      <w:r w:rsidRPr="00FB39B2">
        <w:rPr>
          <w:lang w:val="en-US"/>
        </w:rPr>
        <w:t>2.8</w:t>
      </w:r>
      <w:r w:rsidR="00C318D2" w:rsidRPr="00FB39B2">
        <w:rPr>
          <w:lang w:val="en-US"/>
        </w:rPr>
        <w:t xml:space="preserve"> Summary and C</w:t>
      </w:r>
      <w:r w:rsidR="00A05A3B" w:rsidRPr="00FB39B2">
        <w:rPr>
          <w:lang w:val="en-US"/>
        </w:rPr>
        <w:t>onc</w:t>
      </w:r>
      <w:r w:rsidR="00C318D2" w:rsidRPr="00FB39B2">
        <w:rPr>
          <w:lang w:val="en-US"/>
        </w:rPr>
        <w:t>lusion</w:t>
      </w:r>
      <w:bookmarkEnd w:id="23"/>
    </w:p>
    <w:p w14:paraId="7BC6F92F" w14:textId="603A3837" w:rsidR="00DE6B13" w:rsidRPr="00FB39B2" w:rsidRDefault="00A05A3B" w:rsidP="00A05A3B">
      <w:pPr>
        <w:rPr>
          <w:lang w:val="en-US"/>
        </w:rPr>
      </w:pPr>
      <w:r w:rsidRPr="00FB39B2">
        <w:rPr>
          <w:lang w:val="en-US"/>
        </w:rPr>
        <w:t xml:space="preserve">A review of the relevant literature was carried out using empirical research. A careful review of the literature showed that research on the public health management of HIV/AIDS patients </w:t>
      </w:r>
      <w:r w:rsidR="00C318D2" w:rsidRPr="00FB39B2">
        <w:rPr>
          <w:lang w:val="en-US"/>
        </w:rPr>
        <w:t>was</w:t>
      </w:r>
      <w:r w:rsidRPr="00FB39B2">
        <w:rPr>
          <w:lang w:val="en-US"/>
        </w:rPr>
        <w:t xml:space="preserve"> inadequate. As a result, the purpose of this study was to attempt to address this vacuum that existed in the existing body of information.</w:t>
      </w:r>
    </w:p>
    <w:p w14:paraId="348B90B7" w14:textId="77777777" w:rsidR="00DE6B13" w:rsidRPr="00FB39B2" w:rsidRDefault="00DE6B13">
      <w:pPr>
        <w:spacing w:line="259" w:lineRule="auto"/>
        <w:jc w:val="left"/>
        <w:rPr>
          <w:lang w:val="en-US"/>
        </w:rPr>
      </w:pPr>
      <w:r w:rsidRPr="00FB39B2">
        <w:rPr>
          <w:lang w:val="en-US"/>
        </w:rPr>
        <w:br w:type="page"/>
      </w:r>
    </w:p>
    <w:p w14:paraId="370BF170" w14:textId="47093896" w:rsidR="00044A42" w:rsidRPr="00FB39B2" w:rsidRDefault="00DE6B13" w:rsidP="00091E0F">
      <w:pPr>
        <w:pStyle w:val="Heading1"/>
        <w:rPr>
          <w:lang w:val="en-US"/>
        </w:rPr>
      </w:pPr>
      <w:bookmarkStart w:id="24" w:name="_Toc196744971"/>
      <w:r w:rsidRPr="00FB39B2">
        <w:rPr>
          <w:lang w:val="en-US"/>
        </w:rPr>
        <w:lastRenderedPageBreak/>
        <w:t>CHAPTER THREE</w:t>
      </w:r>
      <w:bookmarkEnd w:id="24"/>
    </w:p>
    <w:p w14:paraId="47CC9BB2" w14:textId="7C4F88EA" w:rsidR="00DE6B13" w:rsidRPr="00FB39B2" w:rsidRDefault="00DE6B13" w:rsidP="00091E0F">
      <w:pPr>
        <w:pStyle w:val="Heading1"/>
        <w:rPr>
          <w:lang w:val="en-US"/>
        </w:rPr>
      </w:pPr>
      <w:bookmarkStart w:id="25" w:name="_Toc196744972"/>
      <w:r w:rsidRPr="00FB39B2">
        <w:rPr>
          <w:lang w:val="en-US"/>
        </w:rPr>
        <w:t>3.0 METHODOLOGY</w:t>
      </w:r>
      <w:bookmarkEnd w:id="25"/>
    </w:p>
    <w:p w14:paraId="5ACED29F" w14:textId="613666D0" w:rsidR="00BF4CF7" w:rsidRPr="00FB39B2" w:rsidRDefault="00BF4CF7" w:rsidP="00BF4CF7">
      <w:pPr>
        <w:pStyle w:val="Heading2"/>
        <w:rPr>
          <w:lang w:val="en-US"/>
        </w:rPr>
      </w:pPr>
      <w:bookmarkStart w:id="26" w:name="_Toc196744973"/>
      <w:r w:rsidRPr="00FB39B2">
        <w:rPr>
          <w:lang w:val="en-US"/>
        </w:rPr>
        <w:t>3.1 Introduction</w:t>
      </w:r>
      <w:bookmarkEnd w:id="26"/>
    </w:p>
    <w:p w14:paraId="1244655B" w14:textId="724EC5D4" w:rsidR="00DE6B13" w:rsidRPr="00FB39B2" w:rsidRDefault="00BF4CF7" w:rsidP="00BF4CF7">
      <w:pPr>
        <w:rPr>
          <w:lang w:val="en-US"/>
        </w:rPr>
      </w:pPr>
      <w:r w:rsidRPr="00FB39B2">
        <w:rPr>
          <w:lang w:val="en-US"/>
        </w:rPr>
        <w:t xml:space="preserve">Chapter Three of the study presents the methods that </w:t>
      </w:r>
      <w:r w:rsidR="00EF20C6">
        <w:rPr>
          <w:lang w:val="en-US"/>
        </w:rPr>
        <w:t>were</w:t>
      </w:r>
      <w:r w:rsidRPr="00FB39B2">
        <w:rPr>
          <w:lang w:val="en-US"/>
        </w:rPr>
        <w:t xml:space="preserve"> in conducting the study. The chapter covers the study area/ area, study type and design, study population and sample size. It also elaborated on the study data collection procedure, data analysis and the ethical considerations of the study.</w:t>
      </w:r>
    </w:p>
    <w:p w14:paraId="3703CD66" w14:textId="1AC899F7" w:rsidR="00BF4CF7" w:rsidRPr="00FB39B2" w:rsidRDefault="00BF4CF7" w:rsidP="00BF4CF7">
      <w:pPr>
        <w:pStyle w:val="Heading2"/>
        <w:rPr>
          <w:lang w:val="en-US"/>
        </w:rPr>
      </w:pPr>
      <w:bookmarkStart w:id="27" w:name="_Toc196744974"/>
      <w:r w:rsidRPr="00FB39B2">
        <w:rPr>
          <w:lang w:val="en-US"/>
        </w:rPr>
        <w:t>3.2</w:t>
      </w:r>
      <w:r w:rsidR="00AB2769" w:rsidRPr="00FB39B2">
        <w:rPr>
          <w:lang w:val="en-US"/>
        </w:rPr>
        <w:t xml:space="preserve"> Study Site/A</w:t>
      </w:r>
      <w:r w:rsidRPr="00FB39B2">
        <w:rPr>
          <w:lang w:val="en-US"/>
        </w:rPr>
        <w:t>rea</w:t>
      </w:r>
      <w:bookmarkEnd w:id="27"/>
    </w:p>
    <w:p w14:paraId="27EB9A19" w14:textId="4A4DEBE6" w:rsidR="00BF4CF7" w:rsidRPr="00FB39B2" w:rsidRDefault="00BF4CF7" w:rsidP="00BF4CF7">
      <w:pPr>
        <w:rPr>
          <w:lang w:val="en-US"/>
        </w:rPr>
      </w:pPr>
      <w:r w:rsidRPr="00FB39B2">
        <w:rPr>
          <w:lang w:val="en-US"/>
        </w:rPr>
        <w:t xml:space="preserve">The study </w:t>
      </w:r>
      <w:r w:rsidR="00EF20C6">
        <w:rPr>
          <w:lang w:val="en-US"/>
        </w:rPr>
        <w:t>was</w:t>
      </w:r>
      <w:r w:rsidRPr="00FB39B2">
        <w:rPr>
          <w:lang w:val="en-US"/>
        </w:rPr>
        <w:t xml:space="preserve"> conducted in the Bono Regional Hospital, Sunyani. The facility runs 24-hour services. The facility has a total staff strength of 1184 which comprises both clinical and non-clinical staff. The hospital has several departments ranging from female and male surgical wards: which admit patients who need surgical intervention and patients after surgery. Female and male medical ward:  where males and females are provided admission for medical intervention. There is also an accident and emergency ward which Detain patients who need immediate care.  Allied ward for admission of patients who need an eye, dental, ear nose and throat condition. Children ward for admission of children from 3 months to 12 years. Pediatric and emergency ward for admission of children 3 months and above who need immediate care.</w:t>
      </w:r>
    </w:p>
    <w:p w14:paraId="148374F8" w14:textId="53441931" w:rsidR="00BF4CF7" w:rsidRPr="00FB39B2" w:rsidRDefault="00BF4CF7" w:rsidP="00BF4CF7">
      <w:pPr>
        <w:rPr>
          <w:lang w:val="en-US"/>
        </w:rPr>
      </w:pPr>
      <w:r w:rsidRPr="00FB39B2">
        <w:rPr>
          <w:lang w:val="en-US"/>
        </w:rPr>
        <w:t>Private ward for admission of a patient who is stable but needs further monitoring. Admission of patients with infectious diseases such as PTB and COVID-19 and HIV. Theatre recovery ward for preparing the patient for surgery and monitoring the patient after surgery for a while before trans-out. Intensive care unit for admissi</w:t>
      </w:r>
      <w:r w:rsidR="00E527A9" w:rsidRPr="00FB39B2">
        <w:rPr>
          <w:lang w:val="en-US"/>
        </w:rPr>
        <w:t>on of a critically ill patient.</w:t>
      </w:r>
      <w:r w:rsidRPr="00FB39B2">
        <w:rPr>
          <w:lang w:val="en-US"/>
        </w:rPr>
        <w:t xml:space="preserve"> Among others such as Administration, Psychiatric Ward, Orthopedic Ward, Gynecological Ward, Mother And Baby </w:t>
      </w:r>
      <w:r w:rsidRPr="00FB39B2">
        <w:rPr>
          <w:lang w:val="en-US"/>
        </w:rPr>
        <w:lastRenderedPageBreak/>
        <w:t xml:space="preserve">Unit, Labour Ward, ENT, Eye, Dental, OPD, Neonatal Intensive Unit, Morgue, Public Health Unit, and Laboratory Units. </w:t>
      </w:r>
    </w:p>
    <w:p w14:paraId="123F826D" w14:textId="3AA0B175" w:rsidR="00BF4CF7" w:rsidRPr="00FB39B2" w:rsidRDefault="00BF4CF7" w:rsidP="00BF4CF7">
      <w:pPr>
        <w:rPr>
          <w:lang w:val="en-US"/>
        </w:rPr>
      </w:pPr>
      <w:r w:rsidRPr="00FB39B2">
        <w:rPr>
          <w:lang w:val="en-US"/>
        </w:rPr>
        <w:t>The regional hospital was selected as the study site because it is a referral centre that treats and manages all referral cases of both complicated and uncomplicated HIV/AIDS diseases, therefore providing public health management to both direct and referred cases of HIV/AIDS patients.</w:t>
      </w:r>
    </w:p>
    <w:p w14:paraId="72C6F9BB" w14:textId="50C480FF" w:rsidR="005C774A" w:rsidRPr="00FB39B2" w:rsidRDefault="005C774A" w:rsidP="005C774A">
      <w:pPr>
        <w:pStyle w:val="Heading2"/>
        <w:rPr>
          <w:lang w:val="en-US"/>
        </w:rPr>
      </w:pPr>
      <w:bookmarkStart w:id="28" w:name="_Toc196744975"/>
      <w:r w:rsidRPr="00FB39B2">
        <w:rPr>
          <w:lang w:val="en-US"/>
        </w:rPr>
        <w:t>3.3</w:t>
      </w:r>
      <w:r w:rsidR="00AB2769" w:rsidRPr="00FB39B2">
        <w:rPr>
          <w:lang w:val="en-US"/>
        </w:rPr>
        <w:t xml:space="preserve"> Study D</w:t>
      </w:r>
      <w:r w:rsidRPr="00FB39B2">
        <w:rPr>
          <w:lang w:val="en-US"/>
        </w:rPr>
        <w:t>esign</w:t>
      </w:r>
      <w:bookmarkEnd w:id="28"/>
    </w:p>
    <w:p w14:paraId="41C4B63D" w14:textId="58E2CC24" w:rsidR="005C774A" w:rsidRPr="00FB39B2" w:rsidRDefault="00323268" w:rsidP="00323268">
      <w:pPr>
        <w:rPr>
          <w:lang w:val="en-US"/>
        </w:rPr>
      </w:pPr>
      <w:r w:rsidRPr="00FB39B2">
        <w:rPr>
          <w:lang w:val="en-US"/>
        </w:rPr>
        <w:t xml:space="preserve">The study </w:t>
      </w:r>
      <w:r w:rsidR="00EF20C6">
        <w:rPr>
          <w:lang w:val="en-US"/>
        </w:rPr>
        <w:t>employed</w:t>
      </w:r>
      <w:r w:rsidRPr="00FB39B2">
        <w:rPr>
          <w:lang w:val="en-US"/>
        </w:rPr>
        <w:t xml:space="preserve"> a descriptive design. </w:t>
      </w:r>
      <w:r w:rsidR="00EF20C6">
        <w:rPr>
          <w:lang w:val="en-US"/>
        </w:rPr>
        <w:t>A quantitative</w:t>
      </w:r>
      <w:r w:rsidRPr="00FB39B2">
        <w:rPr>
          <w:lang w:val="en-US"/>
        </w:rPr>
        <w:t xml:space="preserve"> research ap</w:t>
      </w:r>
      <w:r w:rsidR="007B6FAA">
        <w:rPr>
          <w:lang w:val="en-US"/>
        </w:rPr>
        <w:t xml:space="preserve">proach </w:t>
      </w:r>
      <w:r w:rsidR="00EF20C6">
        <w:rPr>
          <w:lang w:val="en-US"/>
        </w:rPr>
        <w:t>was</w:t>
      </w:r>
      <w:r w:rsidR="007B6FAA">
        <w:rPr>
          <w:lang w:val="en-US"/>
        </w:rPr>
        <w:t xml:space="preserve"> employed. In the quantitative</w:t>
      </w:r>
      <w:r w:rsidRPr="00FB39B2">
        <w:rPr>
          <w:lang w:val="en-US"/>
        </w:rPr>
        <w:t xml:space="preserve"> approach, a cross-sectional study </w:t>
      </w:r>
      <w:r w:rsidR="00EF20C6">
        <w:rPr>
          <w:lang w:val="en-US"/>
        </w:rPr>
        <w:t>was</w:t>
      </w:r>
      <w:r w:rsidRPr="00FB39B2">
        <w:rPr>
          <w:lang w:val="en-US"/>
        </w:rPr>
        <w:t xml:space="preserve"> conducted on the identified population, made up of general clinical staff</w:t>
      </w:r>
      <w:r w:rsidR="00B34911" w:rsidRPr="00FB39B2">
        <w:rPr>
          <w:lang w:val="en-US"/>
        </w:rPr>
        <w:t xml:space="preserve">. </w:t>
      </w:r>
      <w:r w:rsidRPr="00FB39B2">
        <w:rPr>
          <w:lang w:val="en-US"/>
        </w:rPr>
        <w:t xml:space="preserve"> A well-structured questionnaire </w:t>
      </w:r>
      <w:r w:rsidR="00EF20C6">
        <w:rPr>
          <w:lang w:val="en-US"/>
        </w:rPr>
        <w:t>was</w:t>
      </w:r>
      <w:r w:rsidRPr="00FB39B2">
        <w:rPr>
          <w:lang w:val="en-US"/>
        </w:rPr>
        <w:t xml:space="preserve"> used to gather data from respondents until the required sample size </w:t>
      </w:r>
      <w:r w:rsidR="00EF20C6">
        <w:rPr>
          <w:lang w:val="en-US"/>
        </w:rPr>
        <w:t>was</w:t>
      </w:r>
      <w:r w:rsidRPr="00FB39B2">
        <w:rPr>
          <w:lang w:val="en-US"/>
        </w:rPr>
        <w:t xml:space="preserve"> obtained.</w:t>
      </w:r>
    </w:p>
    <w:p w14:paraId="4C17BDCE" w14:textId="1B0DED76" w:rsidR="00921172" w:rsidRPr="00FB39B2" w:rsidRDefault="008A1251" w:rsidP="00921172">
      <w:pPr>
        <w:pStyle w:val="Heading2"/>
        <w:rPr>
          <w:lang w:val="en-US"/>
        </w:rPr>
      </w:pPr>
      <w:bookmarkStart w:id="29" w:name="_Toc196744976"/>
      <w:r w:rsidRPr="00FB39B2">
        <w:rPr>
          <w:lang w:val="en-US"/>
        </w:rPr>
        <w:t>3.4</w:t>
      </w:r>
      <w:r w:rsidR="00AB2769" w:rsidRPr="00FB39B2">
        <w:rPr>
          <w:lang w:val="en-US"/>
        </w:rPr>
        <w:t xml:space="preserve"> Study P</w:t>
      </w:r>
      <w:r w:rsidR="00921172" w:rsidRPr="00FB39B2">
        <w:rPr>
          <w:lang w:val="en-US"/>
        </w:rPr>
        <w:t>opulation</w:t>
      </w:r>
      <w:bookmarkEnd w:id="29"/>
    </w:p>
    <w:p w14:paraId="6248A49F" w14:textId="6002DF9C" w:rsidR="005C774A" w:rsidRPr="00FB39B2" w:rsidRDefault="00921172" w:rsidP="00921172">
      <w:pPr>
        <w:rPr>
          <w:lang w:val="en-US"/>
        </w:rPr>
      </w:pPr>
      <w:r w:rsidRPr="00FB39B2">
        <w:rPr>
          <w:lang w:val="en-US"/>
        </w:rPr>
        <w:t xml:space="preserve">The study </w:t>
      </w:r>
      <w:r w:rsidR="00293DEF" w:rsidRPr="00FB39B2">
        <w:rPr>
          <w:lang w:val="en-US"/>
        </w:rPr>
        <w:t xml:space="preserve">population </w:t>
      </w:r>
      <w:r w:rsidR="00EF20C6">
        <w:rPr>
          <w:lang w:val="en-US"/>
        </w:rPr>
        <w:t>was made up of</w:t>
      </w:r>
      <w:r w:rsidR="00293DEF" w:rsidRPr="00FB39B2">
        <w:rPr>
          <w:lang w:val="en-US"/>
        </w:rPr>
        <w:t xml:space="preserve"> health</w:t>
      </w:r>
      <w:r w:rsidRPr="00FB39B2">
        <w:rPr>
          <w:lang w:val="en-US"/>
        </w:rPr>
        <w:t>ca</w:t>
      </w:r>
      <w:r w:rsidR="00293DEF" w:rsidRPr="00FB39B2">
        <w:rPr>
          <w:lang w:val="en-US"/>
        </w:rPr>
        <w:t>re providers (Doctors, Physician Assistants, Nurses, Laboratory Scientists, etc.</w:t>
      </w:r>
      <w:r w:rsidRPr="00FB39B2">
        <w:rPr>
          <w:lang w:val="en-US"/>
        </w:rPr>
        <w:t xml:space="preserve">) rendering services to HIV/AIDS patients at the OPD, ART, </w:t>
      </w:r>
      <w:r w:rsidR="006E0B95" w:rsidRPr="00FB39B2">
        <w:rPr>
          <w:lang w:val="en-US"/>
        </w:rPr>
        <w:t>wards and Emergency unit</w:t>
      </w:r>
      <w:r w:rsidRPr="00FB39B2">
        <w:rPr>
          <w:lang w:val="en-US"/>
        </w:rPr>
        <w:t xml:space="preserve"> at the regional hospital. </w:t>
      </w:r>
      <w:r w:rsidR="00BC62F6" w:rsidRPr="00FB39B2">
        <w:rPr>
          <w:lang w:val="en-US"/>
        </w:rPr>
        <w:t>Healthcare providers who render care at the</w:t>
      </w:r>
      <w:r w:rsidRPr="00FB39B2">
        <w:rPr>
          <w:lang w:val="en-US"/>
        </w:rPr>
        <w:t xml:space="preserve"> </w:t>
      </w:r>
      <w:r w:rsidR="00BC62F6" w:rsidRPr="00FB39B2">
        <w:rPr>
          <w:lang w:val="en-US"/>
        </w:rPr>
        <w:t>Bono Regional Hospital include Specialists (20), Medical Officers (37), House Officers (58), Physician Assistants (8)</w:t>
      </w:r>
      <w:r w:rsidR="00EF1BA9" w:rsidRPr="00FB39B2">
        <w:rPr>
          <w:lang w:val="en-US"/>
        </w:rPr>
        <w:t>, Nursing Officers and Specialists (152), Registered General Nurses (151), Midwives (243), Community Health Nurses (18), and Enrolled Nurses (145).</w:t>
      </w:r>
    </w:p>
    <w:p w14:paraId="0FBBB926" w14:textId="66B4B88A" w:rsidR="00921172" w:rsidRPr="00FB39B2" w:rsidRDefault="008A1251" w:rsidP="00921172">
      <w:pPr>
        <w:pStyle w:val="Heading3"/>
        <w:rPr>
          <w:lang w:val="en-US"/>
        </w:rPr>
      </w:pPr>
      <w:bookmarkStart w:id="30" w:name="_Toc196744977"/>
      <w:r w:rsidRPr="00FB39B2">
        <w:rPr>
          <w:lang w:val="en-US"/>
        </w:rPr>
        <w:t>3.4</w:t>
      </w:r>
      <w:r w:rsidR="00AB2769" w:rsidRPr="00FB39B2">
        <w:rPr>
          <w:lang w:val="en-US"/>
        </w:rPr>
        <w:t>.1 Inclusion C</w:t>
      </w:r>
      <w:r w:rsidR="00921172" w:rsidRPr="00FB39B2">
        <w:rPr>
          <w:lang w:val="en-US"/>
        </w:rPr>
        <w:t>riteria</w:t>
      </w:r>
      <w:bookmarkEnd w:id="30"/>
    </w:p>
    <w:p w14:paraId="457F91A7" w14:textId="7763BEE0" w:rsidR="00921172" w:rsidRPr="00FB39B2" w:rsidRDefault="00921172" w:rsidP="00921172">
      <w:pPr>
        <w:rPr>
          <w:lang w:val="en-US"/>
        </w:rPr>
      </w:pPr>
      <w:r w:rsidRPr="00FB39B2">
        <w:rPr>
          <w:lang w:val="en-US"/>
        </w:rPr>
        <w:t>The stu</w:t>
      </w:r>
      <w:r w:rsidR="006E0B95" w:rsidRPr="00FB39B2">
        <w:rPr>
          <w:lang w:val="en-US"/>
        </w:rPr>
        <w:t xml:space="preserve">dy </w:t>
      </w:r>
      <w:r w:rsidR="00EF20C6">
        <w:rPr>
          <w:lang w:val="en-US"/>
        </w:rPr>
        <w:t>included</w:t>
      </w:r>
      <w:r w:rsidR="006E0B95" w:rsidRPr="00FB39B2">
        <w:rPr>
          <w:lang w:val="en-US"/>
        </w:rPr>
        <w:t xml:space="preserve"> clinical health</w:t>
      </w:r>
      <w:r w:rsidRPr="00FB39B2">
        <w:rPr>
          <w:lang w:val="en-US"/>
        </w:rPr>
        <w:t>care prov</w:t>
      </w:r>
      <w:r w:rsidR="006E0B95" w:rsidRPr="00FB39B2">
        <w:rPr>
          <w:lang w:val="en-US"/>
        </w:rPr>
        <w:t>iders</w:t>
      </w:r>
      <w:r w:rsidRPr="00FB39B2">
        <w:rPr>
          <w:lang w:val="en-US"/>
        </w:rPr>
        <w:t xml:space="preserve"> at</w:t>
      </w:r>
      <w:r w:rsidR="006E0B95" w:rsidRPr="00FB39B2">
        <w:rPr>
          <w:lang w:val="en-US"/>
        </w:rPr>
        <w:t xml:space="preserve"> the facility. </w:t>
      </w:r>
      <w:r w:rsidRPr="00FB39B2">
        <w:rPr>
          <w:lang w:val="en-US"/>
        </w:rPr>
        <w:t xml:space="preserve">This is because all health staff that provide clinical care are required to be informed about the public health management of HIV/AIDS at the facility. In addition to this, they are the right participants to provide a clear and detailed </w:t>
      </w:r>
      <w:r w:rsidRPr="00FB39B2">
        <w:rPr>
          <w:lang w:val="en-US"/>
        </w:rPr>
        <w:lastRenderedPageBreak/>
        <w:t>response to the questionnaire since they will have been exposed to handling HIV/AIDS-related causes or conditions for a while at the hospital and elsewhere as health care providers.</w:t>
      </w:r>
    </w:p>
    <w:p w14:paraId="076BE8B2" w14:textId="77B47E6C" w:rsidR="00921172" w:rsidRPr="00FB39B2" w:rsidRDefault="008A1251" w:rsidP="00921172">
      <w:pPr>
        <w:pStyle w:val="Heading3"/>
        <w:rPr>
          <w:lang w:val="en-US"/>
        </w:rPr>
      </w:pPr>
      <w:bookmarkStart w:id="31" w:name="_Toc196744978"/>
      <w:r w:rsidRPr="00FB39B2">
        <w:rPr>
          <w:lang w:val="en-US"/>
        </w:rPr>
        <w:t>3.4</w:t>
      </w:r>
      <w:r w:rsidR="00AB2769" w:rsidRPr="00FB39B2">
        <w:rPr>
          <w:lang w:val="en-US"/>
        </w:rPr>
        <w:t>.2 Exclusion C</w:t>
      </w:r>
      <w:r w:rsidR="00921172" w:rsidRPr="00FB39B2">
        <w:rPr>
          <w:lang w:val="en-US"/>
        </w:rPr>
        <w:t>riteria</w:t>
      </w:r>
      <w:bookmarkEnd w:id="31"/>
    </w:p>
    <w:p w14:paraId="2102AB69" w14:textId="6203CD80" w:rsidR="00921172" w:rsidRPr="00FB39B2" w:rsidRDefault="00921172" w:rsidP="00921172">
      <w:pPr>
        <w:rPr>
          <w:lang w:val="en-US"/>
        </w:rPr>
      </w:pPr>
      <w:r w:rsidRPr="00FB39B2">
        <w:rPr>
          <w:lang w:val="en-US"/>
        </w:rPr>
        <w:t xml:space="preserve">The study </w:t>
      </w:r>
      <w:r w:rsidR="00EF20C6">
        <w:rPr>
          <w:lang w:val="en-US"/>
        </w:rPr>
        <w:t>excluded</w:t>
      </w:r>
      <w:r w:rsidRPr="00FB39B2">
        <w:rPr>
          <w:lang w:val="en-US"/>
        </w:rPr>
        <w:t xml:space="preserve"> health care providers who </w:t>
      </w:r>
      <w:r w:rsidR="00EF20C6">
        <w:rPr>
          <w:lang w:val="en-US"/>
        </w:rPr>
        <w:t>qualified</w:t>
      </w:r>
      <w:r w:rsidRPr="00FB39B2">
        <w:rPr>
          <w:lang w:val="en-US"/>
        </w:rPr>
        <w:t xml:space="preserve"> to be included in the study but </w:t>
      </w:r>
      <w:r w:rsidR="00EF20C6">
        <w:rPr>
          <w:lang w:val="en-US"/>
        </w:rPr>
        <w:t>were</w:t>
      </w:r>
      <w:r w:rsidRPr="00FB39B2">
        <w:rPr>
          <w:lang w:val="en-US"/>
        </w:rPr>
        <w:t xml:space="preserve"> on annual leave for more than one</w:t>
      </w:r>
      <w:r w:rsidR="00FD7E0A">
        <w:rPr>
          <w:lang w:val="en-US"/>
        </w:rPr>
        <w:t xml:space="preserve"> </w:t>
      </w:r>
      <w:r w:rsidRPr="00FB39B2">
        <w:rPr>
          <w:lang w:val="en-US"/>
        </w:rPr>
        <w:t xml:space="preserve">week, maternity leave and those who </w:t>
      </w:r>
      <w:r w:rsidR="00EF20C6">
        <w:rPr>
          <w:lang w:val="en-US"/>
        </w:rPr>
        <w:t>were</w:t>
      </w:r>
      <w:r w:rsidRPr="00FB39B2">
        <w:rPr>
          <w:lang w:val="en-US"/>
        </w:rPr>
        <w:t xml:space="preserve"> sever</w:t>
      </w:r>
      <w:r w:rsidR="00FA5C8F" w:rsidRPr="00FB39B2">
        <w:rPr>
          <w:lang w:val="en-US"/>
        </w:rPr>
        <w:t>ely sick, unconscious, and mentally-challenged at the time of the study.</w:t>
      </w:r>
    </w:p>
    <w:p w14:paraId="5392CC68" w14:textId="3EEAD147" w:rsidR="007D1853" w:rsidRPr="00FB39B2" w:rsidRDefault="008A1251" w:rsidP="007D1853">
      <w:pPr>
        <w:rPr>
          <w:b/>
          <w:lang w:val="en-US"/>
        </w:rPr>
      </w:pPr>
      <w:bookmarkStart w:id="32" w:name="_Toc102914713"/>
      <w:bookmarkStart w:id="33" w:name="_Toc105858427"/>
      <w:bookmarkStart w:id="34" w:name="_Toc118189954"/>
      <w:r w:rsidRPr="00FB39B2">
        <w:rPr>
          <w:b/>
          <w:lang w:val="en-US"/>
        </w:rPr>
        <w:t>3.5</w:t>
      </w:r>
      <w:r w:rsidR="00AB2769" w:rsidRPr="00FB39B2">
        <w:rPr>
          <w:b/>
          <w:lang w:val="en-US"/>
        </w:rPr>
        <w:t xml:space="preserve"> Sample S</w:t>
      </w:r>
      <w:r w:rsidR="007D1853" w:rsidRPr="00FB39B2">
        <w:rPr>
          <w:b/>
          <w:lang w:val="en-US"/>
        </w:rPr>
        <w:t>ize</w:t>
      </w:r>
      <w:bookmarkEnd w:id="32"/>
      <w:bookmarkEnd w:id="33"/>
      <w:bookmarkEnd w:id="34"/>
    </w:p>
    <w:p w14:paraId="41B8980F" w14:textId="410E952D" w:rsidR="007D1853" w:rsidRPr="00FB39B2" w:rsidRDefault="007D1853" w:rsidP="007D1853">
      <w:pPr>
        <w:rPr>
          <w:lang w:val="en-US"/>
        </w:rPr>
      </w:pPr>
      <w:r w:rsidRPr="00FB39B2">
        <w:rPr>
          <w:lang w:val="en-US"/>
        </w:rPr>
        <w:t xml:space="preserve">The sample size </w:t>
      </w:r>
      <w:r w:rsidR="00EF20C6">
        <w:rPr>
          <w:lang w:val="en-US"/>
        </w:rPr>
        <w:t>was</w:t>
      </w:r>
      <w:r w:rsidRPr="00FB39B2">
        <w:rPr>
          <w:lang w:val="en-US"/>
        </w:rPr>
        <w:t xml:space="preserve"> calculated using Yamane’s formula as follows with the following assumptions for the study:</w:t>
      </w:r>
    </w:p>
    <w:p w14:paraId="61AE4EF7" w14:textId="77777777" w:rsidR="007D1853" w:rsidRPr="00FB39B2" w:rsidRDefault="007D1853" w:rsidP="007D1853">
      <w:pPr>
        <w:rPr>
          <w:lang w:val="en-US"/>
        </w:rPr>
      </w:pPr>
      <w:r w:rsidRPr="00FB39B2">
        <w:rPr>
          <w:lang w:val="en-US"/>
        </w:rPr>
        <w:t>n= required sample size for the study.</w:t>
      </w:r>
    </w:p>
    <w:p w14:paraId="77183990" w14:textId="7497D042" w:rsidR="007D1853" w:rsidRPr="00FB39B2" w:rsidRDefault="00443D87" w:rsidP="007D1853">
      <w:pPr>
        <w:rPr>
          <w:lang w:val="en-US"/>
        </w:rPr>
      </w:pPr>
      <w:r w:rsidRPr="00FB39B2">
        <w:rPr>
          <w:lang w:val="en-US"/>
        </w:rPr>
        <w:t>N=population of the study (832</w:t>
      </w:r>
      <w:r w:rsidR="007D1853" w:rsidRPr="00FB39B2">
        <w:rPr>
          <w:lang w:val="en-US"/>
        </w:rPr>
        <w:t>)</w:t>
      </w:r>
    </w:p>
    <w:p w14:paraId="77652F5D" w14:textId="7DD0D994" w:rsidR="007D1853" w:rsidRPr="00FB39B2" w:rsidRDefault="007D1853" w:rsidP="007D1853">
      <w:pPr>
        <w:rPr>
          <w:lang w:val="en-US"/>
        </w:rPr>
      </w:pPr>
      <w:r w:rsidRPr="00FB39B2">
        <w:rPr>
          <w:lang w:val="en-US"/>
        </w:rPr>
        <w:t xml:space="preserve">E = Margin of error (MOE), e=0.05 </w:t>
      </w:r>
    </w:p>
    <w:p w14:paraId="7FD6EBE8" w14:textId="0475ED33" w:rsidR="007D1853" w:rsidRPr="00FB39B2" w:rsidRDefault="007D1853" w:rsidP="007D1853">
      <w:pPr>
        <w:jc w:val="center"/>
        <w:rPr>
          <w:rFonts w:cs="Times New Roman"/>
          <w:lang w:val="en-US"/>
        </w:rPr>
      </w:pPr>
      <m:oMath>
        <m:r>
          <m:rPr>
            <m:sty m:val="p"/>
          </m:rPr>
          <w:rPr>
            <w:rFonts w:ascii="Cambria Math" w:hAnsi="Cambria Math" w:cs="Times New Roman"/>
            <w:lang w:val="en-US"/>
          </w:rPr>
          <m:t>n=</m:t>
        </m:r>
        <m:f>
          <m:fPr>
            <m:ctrlPr>
              <w:rPr>
                <w:rFonts w:ascii="Cambria Math" w:hAnsi="Cambria Math" w:cs="Times New Roman"/>
                <w:bCs/>
                <w:lang w:val="en-US"/>
              </w:rPr>
            </m:ctrlPr>
          </m:fPr>
          <m:num>
            <m:r>
              <m:rPr>
                <m:sty m:val="p"/>
              </m:rPr>
              <w:rPr>
                <w:rFonts w:ascii="Cambria Math" w:hAnsi="Cambria Math" w:cs="Times New Roman"/>
                <w:lang w:val="en-US"/>
              </w:rPr>
              <m:t>N</m:t>
            </m:r>
          </m:num>
          <m:den>
            <m:sSup>
              <m:sSupPr>
                <m:ctrlPr>
                  <w:rPr>
                    <w:rFonts w:ascii="Cambria Math" w:hAnsi="Cambria Math" w:cs="Times New Roman"/>
                    <w:bCs/>
                    <w:lang w:val="en-US"/>
                  </w:rPr>
                </m:ctrlPr>
              </m:sSupPr>
              <m:e>
                <m:r>
                  <m:rPr>
                    <m:sty m:val="p"/>
                  </m:rPr>
                  <w:rPr>
                    <w:rFonts w:ascii="Cambria Math" w:hAnsi="Cambria Math" w:cs="Times New Roman"/>
                    <w:lang w:val="en-US"/>
                  </w:rPr>
                  <m:t>1+(Nⅇ</m:t>
                </m:r>
              </m:e>
              <m:sup>
                <m:r>
                  <m:rPr>
                    <m:sty m:val="p"/>
                  </m:rPr>
                  <w:rPr>
                    <w:rFonts w:ascii="Cambria Math" w:hAnsi="Cambria Math" w:cs="Times New Roman"/>
                    <w:lang w:val="en-US"/>
                  </w:rPr>
                  <m:t>2</m:t>
                </m:r>
              </m:sup>
            </m:sSup>
            <m:r>
              <m:rPr>
                <m:sty m:val="p"/>
              </m:rPr>
              <w:rPr>
                <w:rFonts w:ascii="Cambria Math" w:hAnsi="Cambria Math" w:cs="Times New Roman"/>
                <w:lang w:val="en-US"/>
              </w:rPr>
              <m:t>)</m:t>
            </m:r>
          </m:den>
        </m:f>
      </m:oMath>
      <w:r w:rsidRPr="00FB39B2">
        <w:rPr>
          <w:rFonts w:cs="Times New Roman"/>
          <w:bCs/>
          <w:lang w:val="en-US"/>
        </w:rPr>
        <w:t xml:space="preserve"> = </w:t>
      </w:r>
      <m:oMath>
        <m:f>
          <m:fPr>
            <m:ctrlPr>
              <w:rPr>
                <w:rFonts w:ascii="Cambria Math" w:hAnsi="Cambria Math" w:cs="Times New Roman"/>
                <w:bCs/>
                <w:lang w:val="en-US"/>
              </w:rPr>
            </m:ctrlPr>
          </m:fPr>
          <m:num>
            <m:r>
              <m:rPr>
                <m:sty m:val="p"/>
              </m:rPr>
              <w:rPr>
                <w:rFonts w:ascii="Cambria Math" w:hAnsi="Cambria Math" w:cs="Times New Roman"/>
                <w:lang w:val="en-US"/>
              </w:rPr>
              <m:t>(832)</m:t>
            </m:r>
          </m:num>
          <m:den>
            <m:r>
              <m:rPr>
                <m:sty m:val="p"/>
              </m:rPr>
              <w:rPr>
                <w:rFonts w:ascii="Cambria Math" w:hAnsi="Cambria Math" w:cs="Times New Roman"/>
                <w:lang w:val="en-US"/>
              </w:rPr>
              <m:t>1+(832 (</m:t>
            </m:r>
            <m:sSup>
              <m:sSupPr>
                <m:ctrlPr>
                  <w:rPr>
                    <w:rFonts w:ascii="Cambria Math" w:hAnsi="Cambria Math" w:cs="Times New Roman"/>
                    <w:bCs/>
                    <w:lang w:val="en-US"/>
                  </w:rPr>
                </m:ctrlPr>
              </m:sSupPr>
              <m:e>
                <m:r>
                  <m:rPr>
                    <m:sty m:val="p"/>
                  </m:rPr>
                  <w:rPr>
                    <w:rFonts w:ascii="Cambria Math" w:hAnsi="Cambria Math" w:cs="Times New Roman"/>
                    <w:lang w:val="en-US"/>
                  </w:rPr>
                  <m:t>0.05)</m:t>
                </m:r>
              </m:e>
              <m:sup>
                <m:r>
                  <m:rPr>
                    <m:sty m:val="p"/>
                  </m:rPr>
                  <w:rPr>
                    <w:rFonts w:ascii="Cambria Math" w:hAnsi="Cambria Math" w:cs="Times New Roman"/>
                    <w:lang w:val="en-US"/>
                  </w:rPr>
                  <m:t>2</m:t>
                </m:r>
              </m:sup>
            </m:sSup>
            <m:r>
              <w:rPr>
                <w:rFonts w:ascii="Cambria Math" w:hAnsi="Cambria Math" w:cs="Times New Roman"/>
                <w:lang w:val="en-US"/>
              </w:rPr>
              <m:t>)</m:t>
            </m:r>
          </m:den>
        </m:f>
      </m:oMath>
    </w:p>
    <w:p w14:paraId="73251D7D" w14:textId="335B13A5" w:rsidR="007D1853" w:rsidRPr="00FB39B2" w:rsidRDefault="007D1853" w:rsidP="007D1853">
      <w:pPr>
        <w:jc w:val="center"/>
        <w:rPr>
          <w:rFonts w:cs="Times New Roman"/>
          <w:lang w:val="en-US"/>
        </w:rPr>
      </w:pPr>
      <m:oMathPara>
        <m:oMathParaPr>
          <m:jc m:val="center"/>
        </m:oMathParaPr>
        <m:oMath>
          <m:r>
            <w:rPr>
              <w:rFonts w:ascii="Cambria Math" w:hAnsi="Cambria Math" w:cs="Times New Roman"/>
              <w:lang w:val="en-US"/>
            </w:rPr>
            <m:t>n=</m:t>
          </m:r>
          <m:f>
            <m:fPr>
              <m:ctrlPr>
                <w:rPr>
                  <w:rFonts w:ascii="Cambria Math" w:hAnsi="Cambria Math" w:cs="Times New Roman"/>
                  <w:i/>
                  <w:lang w:val="en-US"/>
                </w:rPr>
              </m:ctrlPr>
            </m:fPr>
            <m:num>
              <m:r>
                <w:rPr>
                  <w:rFonts w:ascii="Cambria Math" w:hAnsi="Cambria Math" w:cs="Times New Roman"/>
                  <w:lang w:val="en-US"/>
                </w:rPr>
                <m:t>832</m:t>
              </m:r>
            </m:num>
            <m:den>
              <m:r>
                <w:rPr>
                  <w:rFonts w:ascii="Cambria Math" w:hAnsi="Cambria Math" w:cs="Times New Roman"/>
                  <w:lang w:val="en-US"/>
                </w:rPr>
                <m:t>1+(832×0.0025)</m:t>
              </m:r>
            </m:den>
          </m:f>
        </m:oMath>
      </m:oMathPara>
    </w:p>
    <w:p w14:paraId="71E92823" w14:textId="4D5CC927" w:rsidR="007D1853" w:rsidRPr="00FB39B2" w:rsidRDefault="007D1853" w:rsidP="007D1853">
      <w:pPr>
        <w:jc w:val="center"/>
        <w:rPr>
          <w:rFonts w:cs="Times New Roman"/>
          <w:lang w:val="en-US"/>
        </w:rPr>
      </w:pPr>
      <m:oMathPara>
        <m:oMathParaPr>
          <m:jc m:val="center"/>
        </m:oMathParaPr>
        <m:oMath>
          <m:r>
            <m:rPr>
              <m:sty m:val="p"/>
            </m:rPr>
            <w:rPr>
              <w:rFonts w:ascii="Cambria Math" w:hAnsi="Cambria Math" w:cs="Times New Roman"/>
              <w:lang w:val="en-US"/>
            </w:rPr>
            <m:t>n=</m:t>
          </m:r>
          <m:f>
            <m:fPr>
              <m:ctrlPr>
                <w:rPr>
                  <w:rFonts w:ascii="Cambria Math" w:hAnsi="Cambria Math" w:cs="Times New Roman"/>
                  <w:lang w:val="en-US"/>
                </w:rPr>
              </m:ctrlPr>
            </m:fPr>
            <m:num>
              <m:r>
                <m:rPr>
                  <m:sty m:val="p"/>
                </m:rPr>
                <w:rPr>
                  <w:rFonts w:ascii="Cambria Math" w:hAnsi="Cambria Math" w:cs="Times New Roman"/>
                  <w:lang w:val="en-US"/>
                </w:rPr>
                <m:t>832</m:t>
              </m:r>
            </m:num>
            <m:den>
              <m:r>
                <m:rPr>
                  <m:sty m:val="p"/>
                </m:rPr>
                <w:rPr>
                  <w:rFonts w:ascii="Cambria Math" w:hAnsi="Cambria Math" w:cs="Times New Roman"/>
                  <w:lang w:val="en-US"/>
                </w:rPr>
                <m:t>1+(2.96)</m:t>
              </m:r>
            </m:den>
          </m:f>
        </m:oMath>
      </m:oMathPara>
    </w:p>
    <w:p w14:paraId="18B5BDEE" w14:textId="2094ACC9" w:rsidR="007D1853" w:rsidRPr="00FB39B2" w:rsidRDefault="007D1853" w:rsidP="007D1853">
      <w:pPr>
        <w:jc w:val="center"/>
        <w:rPr>
          <w:rFonts w:cs="Times New Roman"/>
          <w:lang w:val="en-US"/>
        </w:rPr>
      </w:pPr>
      <m:oMathPara>
        <m:oMathParaPr>
          <m:jc m:val="center"/>
        </m:oMathParaPr>
        <m:oMath>
          <m:r>
            <w:rPr>
              <w:rFonts w:ascii="Cambria Math" w:hAnsi="Cambria Math" w:cs="Times New Roman"/>
              <w:lang w:val="en-US"/>
            </w:rPr>
            <m:t>n=270</m:t>
          </m:r>
        </m:oMath>
      </m:oMathPara>
    </w:p>
    <w:p w14:paraId="3E0C7209" w14:textId="075174FB" w:rsidR="00921172" w:rsidRPr="00FB39B2" w:rsidRDefault="007D1853" w:rsidP="00921172">
      <w:pPr>
        <w:rPr>
          <w:lang w:val="en-US"/>
        </w:rPr>
      </w:pPr>
      <w:r w:rsidRPr="00FB39B2">
        <w:rPr>
          <w:lang w:val="en-US"/>
        </w:rPr>
        <w:t xml:space="preserve">Hence a sample of </w:t>
      </w:r>
      <w:r w:rsidR="005F190D" w:rsidRPr="00FB39B2">
        <w:rPr>
          <w:lang w:val="en-US"/>
        </w:rPr>
        <w:t>270</w:t>
      </w:r>
      <w:r w:rsidRPr="00FB39B2">
        <w:rPr>
          <w:lang w:val="en-US"/>
        </w:rPr>
        <w:t xml:space="preserve"> will be used for the study.</w:t>
      </w:r>
    </w:p>
    <w:p w14:paraId="72B72F29" w14:textId="1F46D50D" w:rsidR="008A1251" w:rsidRPr="00FB39B2" w:rsidRDefault="008A1251" w:rsidP="008A1251">
      <w:pPr>
        <w:pStyle w:val="Heading2"/>
        <w:rPr>
          <w:lang w:val="en-US"/>
        </w:rPr>
      </w:pPr>
      <w:bookmarkStart w:id="35" w:name="_Toc196744979"/>
      <w:r w:rsidRPr="00FB39B2">
        <w:rPr>
          <w:lang w:val="en-US"/>
        </w:rPr>
        <w:lastRenderedPageBreak/>
        <w:t>3.6</w:t>
      </w:r>
      <w:r w:rsidR="00AB2769" w:rsidRPr="00FB39B2">
        <w:rPr>
          <w:lang w:val="en-US"/>
        </w:rPr>
        <w:t xml:space="preserve"> Sampling T</w:t>
      </w:r>
      <w:r w:rsidRPr="00FB39B2">
        <w:rPr>
          <w:lang w:val="en-US"/>
        </w:rPr>
        <w:t>echnique</w:t>
      </w:r>
      <w:bookmarkEnd w:id="35"/>
    </w:p>
    <w:p w14:paraId="0D353333" w14:textId="3D85BAA7" w:rsidR="008A1251" w:rsidRPr="00FB39B2" w:rsidRDefault="009C4A2B" w:rsidP="008A1251">
      <w:pPr>
        <w:rPr>
          <w:lang w:val="en-US"/>
        </w:rPr>
      </w:pPr>
      <w:r w:rsidRPr="00FB39B2">
        <w:rPr>
          <w:lang w:val="en-US"/>
        </w:rPr>
        <w:t xml:space="preserve">A simple random sampling technique </w:t>
      </w:r>
      <w:r w:rsidR="00EF20C6">
        <w:rPr>
          <w:lang w:val="en-US"/>
        </w:rPr>
        <w:t>was</w:t>
      </w:r>
      <w:r w:rsidRPr="00FB39B2">
        <w:rPr>
          <w:lang w:val="en-US"/>
        </w:rPr>
        <w:t xml:space="preserve"> used in this study. A simple random sampling is a probability sampling method where a subset of individuals is chosen from a large set. Hence everyone </w:t>
      </w:r>
      <w:r w:rsidR="00EF20C6">
        <w:rPr>
          <w:lang w:val="en-US"/>
        </w:rPr>
        <w:t>had</w:t>
      </w:r>
      <w:r w:rsidRPr="00FB39B2">
        <w:rPr>
          <w:lang w:val="en-US"/>
        </w:rPr>
        <w:t xml:space="preserve"> an equal chance of being chosen to participate in the study.</w:t>
      </w:r>
    </w:p>
    <w:p w14:paraId="183BB850" w14:textId="5C870760" w:rsidR="00D21157" w:rsidRPr="00FB39B2" w:rsidRDefault="00D21157" w:rsidP="00D21157">
      <w:pPr>
        <w:pStyle w:val="Heading2"/>
        <w:rPr>
          <w:lang w:val="en-US"/>
        </w:rPr>
      </w:pPr>
      <w:bookmarkStart w:id="36" w:name="_Toc196744980"/>
      <w:r w:rsidRPr="00FB39B2">
        <w:rPr>
          <w:lang w:val="en-US"/>
        </w:rPr>
        <w:t>3.7 Study Variables</w:t>
      </w:r>
      <w:bookmarkEnd w:id="36"/>
    </w:p>
    <w:p w14:paraId="1E3C1DD8" w14:textId="5F5E6AF7" w:rsidR="00D21157" w:rsidRPr="00FB39B2" w:rsidRDefault="00D21157" w:rsidP="00D21157">
      <w:pPr>
        <w:rPr>
          <w:lang w:val="en-US"/>
        </w:rPr>
      </w:pPr>
      <w:r w:rsidRPr="00FB39B2">
        <w:rPr>
          <w:lang w:val="en-US"/>
        </w:rPr>
        <w:t xml:space="preserve">The study </w:t>
      </w:r>
      <w:r w:rsidR="00EF20C6">
        <w:rPr>
          <w:lang w:val="en-US"/>
        </w:rPr>
        <w:t>was</w:t>
      </w:r>
      <w:r w:rsidRPr="00FB39B2">
        <w:rPr>
          <w:lang w:val="en-US"/>
        </w:rPr>
        <w:t xml:space="preserve"> made up of a relationship between dependent and independent variables to help measure both variables simultaneously and respectively. While the dependent variables depend</w:t>
      </w:r>
      <w:r w:rsidR="00EF20C6">
        <w:rPr>
          <w:lang w:val="en-US"/>
        </w:rPr>
        <w:t>ed</w:t>
      </w:r>
      <w:r w:rsidRPr="00FB39B2">
        <w:rPr>
          <w:lang w:val="en-US"/>
        </w:rPr>
        <w:t xml:space="preserve"> on other factors to be measured. Therefore, an effect in an independent variable would likely stimulate a change in </w:t>
      </w:r>
      <w:r w:rsidR="00331E3F" w:rsidRPr="00FB39B2">
        <w:rPr>
          <w:lang w:val="en-US"/>
        </w:rPr>
        <w:t xml:space="preserve">a dependent (outcome) variable. </w:t>
      </w:r>
      <w:r w:rsidR="00EF20C6">
        <w:rPr>
          <w:lang w:val="en-US"/>
        </w:rPr>
        <w:t>The dependent variable was</w:t>
      </w:r>
      <w:r w:rsidRPr="00FB39B2">
        <w:rPr>
          <w:lang w:val="en-US"/>
        </w:rPr>
        <w:t xml:space="preserve"> management of HIV/AIDS at the facility which could be classified as good management and poor management.</w:t>
      </w:r>
    </w:p>
    <w:p w14:paraId="462863DF" w14:textId="14D97992" w:rsidR="00331E3F" w:rsidRPr="00FB39B2" w:rsidRDefault="00331E3F" w:rsidP="00331E3F">
      <w:pPr>
        <w:pStyle w:val="Heading2"/>
        <w:rPr>
          <w:lang w:val="en-US"/>
        </w:rPr>
      </w:pPr>
      <w:bookmarkStart w:id="37" w:name="_Toc196744981"/>
      <w:r w:rsidRPr="00FB39B2">
        <w:rPr>
          <w:lang w:val="en-US"/>
        </w:rPr>
        <w:t>3.8</w:t>
      </w:r>
      <w:r w:rsidR="00AB2769" w:rsidRPr="00FB39B2">
        <w:rPr>
          <w:lang w:val="en-US"/>
        </w:rPr>
        <w:t xml:space="preserve"> Data Collection Tool and T</w:t>
      </w:r>
      <w:r w:rsidRPr="00FB39B2">
        <w:rPr>
          <w:lang w:val="en-US"/>
        </w:rPr>
        <w:t>echnique</w:t>
      </w:r>
      <w:bookmarkEnd w:id="37"/>
    </w:p>
    <w:p w14:paraId="1D738546" w14:textId="51C8B27E" w:rsidR="00331E3F" w:rsidRPr="00FB39B2" w:rsidRDefault="00331E3F" w:rsidP="00331E3F">
      <w:pPr>
        <w:rPr>
          <w:lang w:val="en-US"/>
        </w:rPr>
      </w:pPr>
      <w:r w:rsidRPr="00FB39B2">
        <w:rPr>
          <w:lang w:val="en-US"/>
        </w:rPr>
        <w:t xml:space="preserve">A questionnaire </w:t>
      </w:r>
      <w:r w:rsidR="00EF20C6">
        <w:rPr>
          <w:lang w:val="en-US"/>
        </w:rPr>
        <w:t>was</w:t>
      </w:r>
      <w:r w:rsidRPr="00FB39B2">
        <w:rPr>
          <w:lang w:val="en-US"/>
        </w:rPr>
        <w:t xml:space="preserve"> used to collect data. The questionnaire </w:t>
      </w:r>
      <w:r w:rsidR="00EF20C6">
        <w:rPr>
          <w:lang w:val="en-US"/>
        </w:rPr>
        <w:t>was</w:t>
      </w:r>
      <w:r w:rsidRPr="00FB39B2">
        <w:rPr>
          <w:lang w:val="en-US"/>
        </w:rPr>
        <w:t xml:space="preserve"> structured based on the specific objectives outlined earlier. The questionnaire consist</w:t>
      </w:r>
      <w:r w:rsidR="00EF20C6">
        <w:rPr>
          <w:lang w:val="en-US"/>
        </w:rPr>
        <w:t>ed</w:t>
      </w:r>
      <w:r w:rsidRPr="00FB39B2">
        <w:rPr>
          <w:lang w:val="en-US"/>
        </w:rPr>
        <w:t xml:space="preserve"> of three (3) sections</w:t>
      </w:r>
      <w:r w:rsidR="008831B7" w:rsidRPr="00FB39B2">
        <w:rPr>
          <w:lang w:val="en-US"/>
        </w:rPr>
        <w:t>, A, B, and C. Section A</w:t>
      </w:r>
      <w:r w:rsidRPr="00FB39B2">
        <w:rPr>
          <w:lang w:val="en-US"/>
        </w:rPr>
        <w:t xml:space="preserve"> gather</w:t>
      </w:r>
      <w:r w:rsidR="00EF20C6">
        <w:rPr>
          <w:lang w:val="en-US"/>
        </w:rPr>
        <w:t>ed</w:t>
      </w:r>
      <w:r w:rsidRPr="00FB39B2">
        <w:rPr>
          <w:lang w:val="en-US"/>
        </w:rPr>
        <w:t xml:space="preserve"> information on participan</w:t>
      </w:r>
      <w:r w:rsidR="00EF20C6">
        <w:rPr>
          <w:lang w:val="en-US"/>
        </w:rPr>
        <w:t>ts’</w:t>
      </w:r>
      <w:r w:rsidR="008831B7" w:rsidRPr="00FB39B2">
        <w:rPr>
          <w:lang w:val="en-US"/>
        </w:rPr>
        <w:t xml:space="preserve"> demographic data</w:t>
      </w:r>
      <w:r w:rsidRPr="00FB39B2">
        <w:rPr>
          <w:lang w:val="en-US"/>
        </w:rPr>
        <w:t xml:space="preserve"> including sex, age, marital status, educational level, religious affiliation, the cadre of staff, and department of work, years of service, and ever attended a seminar on HIV. </w:t>
      </w:r>
      <w:r w:rsidR="008831B7" w:rsidRPr="00FB39B2">
        <w:rPr>
          <w:lang w:val="en-US"/>
        </w:rPr>
        <w:t>Section B</w:t>
      </w:r>
      <w:r w:rsidR="007728F6" w:rsidRPr="00FB39B2">
        <w:rPr>
          <w:lang w:val="en-US"/>
        </w:rPr>
        <w:t xml:space="preserve"> consist</w:t>
      </w:r>
      <w:r w:rsidR="00EF20C6">
        <w:rPr>
          <w:lang w:val="en-US"/>
        </w:rPr>
        <w:t>ed of questions that</w:t>
      </w:r>
      <w:r w:rsidR="007728F6" w:rsidRPr="00FB39B2">
        <w:rPr>
          <w:lang w:val="en-US"/>
        </w:rPr>
        <w:t xml:space="preserve"> assess</w:t>
      </w:r>
      <w:r w:rsidR="00EF20C6">
        <w:rPr>
          <w:lang w:val="en-US"/>
        </w:rPr>
        <w:t>ed</w:t>
      </w:r>
      <w:r w:rsidR="007728F6" w:rsidRPr="00FB39B2">
        <w:rPr>
          <w:lang w:val="en-US"/>
        </w:rPr>
        <w:t xml:space="preserve"> healthcare workers’ knowledge on the management of HIV/AIDS</w:t>
      </w:r>
      <w:r w:rsidR="00EF20C6">
        <w:rPr>
          <w:lang w:val="en-US"/>
        </w:rPr>
        <w:t>. Section C</w:t>
      </w:r>
      <w:r w:rsidR="008831B7" w:rsidRPr="00FB39B2">
        <w:rPr>
          <w:lang w:val="en-US"/>
        </w:rPr>
        <w:t xml:space="preserve"> assess</w:t>
      </w:r>
      <w:r w:rsidR="00EF20C6">
        <w:rPr>
          <w:lang w:val="en-US"/>
        </w:rPr>
        <w:t>ed</w:t>
      </w:r>
      <w:r w:rsidR="008831B7" w:rsidRPr="00FB39B2">
        <w:rPr>
          <w:lang w:val="en-US"/>
        </w:rPr>
        <w:t xml:space="preserve"> healthcare workers’ compliance to the HIV/AIDS standard manage</w:t>
      </w:r>
      <w:r w:rsidR="00826E40" w:rsidRPr="00FB39B2">
        <w:rPr>
          <w:lang w:val="en-US"/>
        </w:rPr>
        <w:t>ment as stipulated in the Guidelines for HIV/AIDS Care in Ghana.</w:t>
      </w:r>
    </w:p>
    <w:p w14:paraId="73CC9575" w14:textId="48CBE72A" w:rsidR="00331E3F" w:rsidRPr="00FB39B2" w:rsidRDefault="00331E3F" w:rsidP="00331E3F">
      <w:pPr>
        <w:rPr>
          <w:lang w:val="en-US"/>
        </w:rPr>
      </w:pPr>
      <w:r w:rsidRPr="00FB39B2">
        <w:rPr>
          <w:lang w:val="en-US"/>
        </w:rPr>
        <w:t xml:space="preserve">The data collection </w:t>
      </w:r>
      <w:r w:rsidR="00EF20C6">
        <w:rPr>
          <w:lang w:val="en-US"/>
        </w:rPr>
        <w:t>was</w:t>
      </w:r>
      <w:r w:rsidRPr="00FB39B2">
        <w:rPr>
          <w:lang w:val="en-US"/>
        </w:rPr>
        <w:t xml:space="preserve"> conducted by the principal investigator and two (2) research assistants who </w:t>
      </w:r>
      <w:r w:rsidR="00EF20C6">
        <w:rPr>
          <w:lang w:val="en-US"/>
        </w:rPr>
        <w:t>were</w:t>
      </w:r>
      <w:r w:rsidRPr="00FB39B2">
        <w:rPr>
          <w:lang w:val="en-US"/>
        </w:rPr>
        <w:t xml:space="preserve"> trained to assist in data collection. Participants </w:t>
      </w:r>
      <w:r w:rsidR="00EF20C6">
        <w:rPr>
          <w:lang w:val="en-US"/>
        </w:rPr>
        <w:t>were</w:t>
      </w:r>
      <w:r w:rsidRPr="00FB39B2">
        <w:rPr>
          <w:lang w:val="en-US"/>
        </w:rPr>
        <w:t xml:space="preserve"> interviewed face to face separately to ensure confidentiality and privacy. The data collection process </w:t>
      </w:r>
      <w:r w:rsidR="00EF20C6">
        <w:rPr>
          <w:lang w:val="en-US"/>
        </w:rPr>
        <w:t>lased</w:t>
      </w:r>
      <w:r w:rsidRPr="00FB39B2">
        <w:rPr>
          <w:lang w:val="en-US"/>
        </w:rPr>
        <w:t xml:space="preserve"> for approximately 12 </w:t>
      </w:r>
      <w:r w:rsidRPr="00FB39B2">
        <w:rPr>
          <w:lang w:val="en-US"/>
        </w:rPr>
        <w:lastRenderedPageBreak/>
        <w:t xml:space="preserve">consecutive weeks. To ensure the quality of data, the data collection instrument </w:t>
      </w:r>
      <w:r w:rsidR="00EF20C6">
        <w:rPr>
          <w:lang w:val="en-US"/>
        </w:rPr>
        <w:t>was</w:t>
      </w:r>
      <w:r w:rsidRPr="00FB39B2">
        <w:rPr>
          <w:lang w:val="en-US"/>
        </w:rPr>
        <w:t xml:space="preserve"> pretested on 5% of the sample of health care providers at the Sunyani Municipal hospital. </w:t>
      </w:r>
    </w:p>
    <w:p w14:paraId="0A8EB134" w14:textId="34F7AF39" w:rsidR="00331E3F" w:rsidRPr="00FB39B2" w:rsidRDefault="00331E3F" w:rsidP="00331E3F">
      <w:pPr>
        <w:pStyle w:val="Heading2"/>
        <w:rPr>
          <w:lang w:val="en-US"/>
        </w:rPr>
      </w:pPr>
      <w:bookmarkStart w:id="38" w:name="_Toc196744982"/>
      <w:r w:rsidRPr="00FB39B2">
        <w:rPr>
          <w:lang w:val="en-US"/>
        </w:rPr>
        <w:t>3.9</w:t>
      </w:r>
      <w:r w:rsidR="00AB2769" w:rsidRPr="00FB39B2">
        <w:rPr>
          <w:lang w:val="en-US"/>
        </w:rPr>
        <w:t xml:space="preserve"> Data Management and A</w:t>
      </w:r>
      <w:r w:rsidRPr="00FB39B2">
        <w:rPr>
          <w:lang w:val="en-US"/>
        </w:rPr>
        <w:t>nalysis</w:t>
      </w:r>
      <w:bookmarkEnd w:id="38"/>
    </w:p>
    <w:p w14:paraId="1F30C992" w14:textId="00C0EB13" w:rsidR="00331E3F" w:rsidRPr="00FB39B2" w:rsidRDefault="00331E3F" w:rsidP="00331E3F">
      <w:pPr>
        <w:rPr>
          <w:lang w:val="en-US"/>
        </w:rPr>
      </w:pPr>
      <w:r w:rsidRPr="00FB39B2">
        <w:rPr>
          <w:lang w:val="en-US"/>
        </w:rPr>
        <w:t xml:space="preserve">Statistical Package for the Social Sciences (SPSS version 26) </w:t>
      </w:r>
      <w:r w:rsidR="00EF20C6">
        <w:rPr>
          <w:lang w:val="en-US"/>
        </w:rPr>
        <w:t>was</w:t>
      </w:r>
      <w:r w:rsidRPr="00FB39B2">
        <w:rPr>
          <w:lang w:val="en-US"/>
        </w:rPr>
        <w:t xml:space="preserve"> used to analyze the quantitative data of this current study.  Questionnaires after being collected </w:t>
      </w:r>
      <w:r w:rsidR="00EF20C6">
        <w:rPr>
          <w:lang w:val="en-US"/>
        </w:rPr>
        <w:t>were</w:t>
      </w:r>
      <w:r w:rsidRPr="00FB39B2">
        <w:rPr>
          <w:lang w:val="en-US"/>
        </w:rPr>
        <w:t xml:space="preserve"> thoroughly checked through to ensure all questions were accurately answered and errors corrected to ensure completion before entering them into the SPSS. Data </w:t>
      </w:r>
      <w:r w:rsidR="00EF20C6">
        <w:rPr>
          <w:lang w:val="en-US"/>
        </w:rPr>
        <w:t>was</w:t>
      </w:r>
      <w:r w:rsidRPr="00FB39B2">
        <w:rPr>
          <w:lang w:val="en-US"/>
        </w:rPr>
        <w:t xml:space="preserve"> coded and entered into the SPSS software.</w:t>
      </w:r>
    </w:p>
    <w:p w14:paraId="2DB1A9ED" w14:textId="72C92D3D" w:rsidR="00331E3F" w:rsidRDefault="00331E3F" w:rsidP="00331E3F">
      <w:pPr>
        <w:rPr>
          <w:lang w:val="en-US"/>
        </w:rPr>
      </w:pPr>
      <w:r w:rsidRPr="00FB39B2">
        <w:rPr>
          <w:lang w:val="en-US"/>
        </w:rPr>
        <w:t xml:space="preserve">Descriptive analysis </w:t>
      </w:r>
      <w:r w:rsidR="00EF20C6">
        <w:rPr>
          <w:lang w:val="en-US"/>
        </w:rPr>
        <w:t>was</w:t>
      </w:r>
      <w:r w:rsidRPr="00FB39B2">
        <w:rPr>
          <w:lang w:val="en-US"/>
        </w:rPr>
        <w:t xml:space="preserve"> conducted at the Univariate level and data </w:t>
      </w:r>
      <w:r w:rsidR="00EF20C6">
        <w:rPr>
          <w:lang w:val="en-US"/>
        </w:rPr>
        <w:t>was</w:t>
      </w:r>
      <w:r w:rsidRPr="00FB39B2">
        <w:rPr>
          <w:lang w:val="en-US"/>
        </w:rPr>
        <w:t xml:space="preserve"> presented in frequencies and percentages</w:t>
      </w:r>
      <w:r w:rsidR="00EF20C6">
        <w:rPr>
          <w:lang w:val="en-US"/>
        </w:rPr>
        <w:t xml:space="preserve"> using tables</w:t>
      </w:r>
      <w:r w:rsidRPr="00FB39B2">
        <w:rPr>
          <w:lang w:val="en-US"/>
        </w:rPr>
        <w:t xml:space="preserve">. Means and standard deviation </w:t>
      </w:r>
      <w:r w:rsidR="00EF20C6">
        <w:rPr>
          <w:lang w:val="en-US"/>
        </w:rPr>
        <w:t>was</w:t>
      </w:r>
      <w:r w:rsidRPr="00FB39B2">
        <w:rPr>
          <w:lang w:val="en-US"/>
        </w:rPr>
        <w:t xml:space="preserve"> conducted for continuous variables such as age and years of services variables tha</w:t>
      </w:r>
      <w:r w:rsidR="00EF20C6">
        <w:rPr>
          <w:lang w:val="en-US"/>
        </w:rPr>
        <w:t>t are normally not distributed.</w:t>
      </w:r>
    </w:p>
    <w:p w14:paraId="2AD96A7B" w14:textId="583B4751" w:rsidR="00EF20C6" w:rsidRPr="00EF20C6" w:rsidRDefault="00EF20C6" w:rsidP="00331E3F">
      <w:r w:rsidRPr="00EF20C6">
        <w:t>A total of 15 Likert-scale items assessed knowledge and practice respectively, with each item scored from 1 (Strongly Disagree) to 5 (Strongly Agree), yielding a minimum possible score of 15 and a maximum of 75. Respondents’ total scores were categorized into three levels of knowledge and practice: poor knowledge/practice (15–35), moderate knowledge/practice (36–55) and good knowledge/practice (56–75). This classification was used to create a categorical variable for further analysis.</w:t>
      </w:r>
    </w:p>
    <w:p w14:paraId="13D0B24E" w14:textId="1B71E206" w:rsidR="00331E3F" w:rsidRPr="00FB39B2" w:rsidRDefault="00331E3F" w:rsidP="00331E3F">
      <w:pPr>
        <w:rPr>
          <w:lang w:val="en-US"/>
        </w:rPr>
      </w:pPr>
      <w:r w:rsidRPr="00FB39B2">
        <w:rPr>
          <w:lang w:val="en-US"/>
        </w:rPr>
        <w:t xml:space="preserve">The association between the dependent variable and the independent variable </w:t>
      </w:r>
      <w:r w:rsidR="00EF20C6">
        <w:rPr>
          <w:lang w:val="en-US"/>
        </w:rPr>
        <w:t>used</w:t>
      </w:r>
      <w:r w:rsidRPr="00FB39B2">
        <w:rPr>
          <w:lang w:val="en-US"/>
        </w:rPr>
        <w:t xml:space="preserve"> Pearson Chi-square and logistic regression to determine the odds of the relation between the dependent variable and the related factor at the multivariate model using a forward stepwise regression method and a P-value of 0.05 </w:t>
      </w:r>
      <w:r w:rsidR="00EF20C6">
        <w:rPr>
          <w:lang w:val="en-US"/>
        </w:rPr>
        <w:t>was</w:t>
      </w:r>
      <w:r w:rsidRPr="00FB39B2">
        <w:rPr>
          <w:lang w:val="en-US"/>
        </w:rPr>
        <w:t xml:space="preserve"> considered statistically significant. </w:t>
      </w:r>
    </w:p>
    <w:p w14:paraId="48551F92" w14:textId="5AFEC5A5" w:rsidR="00331E3F" w:rsidRPr="00FB39B2" w:rsidRDefault="00331E3F" w:rsidP="00331E3F">
      <w:pPr>
        <w:pStyle w:val="Heading2"/>
        <w:rPr>
          <w:lang w:val="en-US"/>
        </w:rPr>
      </w:pPr>
      <w:bookmarkStart w:id="39" w:name="_Toc196744983"/>
      <w:r w:rsidRPr="00FB39B2">
        <w:rPr>
          <w:lang w:val="en-US"/>
        </w:rPr>
        <w:t>3.10 Study Limitation</w:t>
      </w:r>
      <w:bookmarkEnd w:id="39"/>
    </w:p>
    <w:p w14:paraId="04A8F797" w14:textId="0961232A" w:rsidR="00331E3F" w:rsidRPr="00FB39B2" w:rsidRDefault="00331E3F" w:rsidP="00331E3F">
      <w:pPr>
        <w:rPr>
          <w:lang w:val="en-US"/>
        </w:rPr>
      </w:pPr>
      <w:r w:rsidRPr="00FB39B2">
        <w:rPr>
          <w:lang w:val="en-US"/>
        </w:rPr>
        <w:t xml:space="preserve">Recall bias </w:t>
      </w:r>
      <w:r w:rsidR="00EF20C6">
        <w:rPr>
          <w:lang w:val="en-US"/>
        </w:rPr>
        <w:t>was a</w:t>
      </w:r>
      <w:r w:rsidRPr="00FB39B2">
        <w:rPr>
          <w:lang w:val="en-US"/>
        </w:rPr>
        <w:t xml:space="preserve"> limitation of the study. </w:t>
      </w:r>
    </w:p>
    <w:p w14:paraId="612EFD46" w14:textId="02987E52" w:rsidR="00331E3F" w:rsidRPr="00FB39B2" w:rsidRDefault="00331E3F" w:rsidP="00331E3F">
      <w:pPr>
        <w:pStyle w:val="Heading2"/>
        <w:rPr>
          <w:lang w:val="en-US"/>
        </w:rPr>
      </w:pPr>
      <w:bookmarkStart w:id="40" w:name="_Toc196744984"/>
      <w:r w:rsidRPr="00FB39B2">
        <w:rPr>
          <w:lang w:val="en-US"/>
        </w:rPr>
        <w:lastRenderedPageBreak/>
        <w:t>3.11 Study Piloting/Pre-Testing</w:t>
      </w:r>
      <w:bookmarkEnd w:id="40"/>
    </w:p>
    <w:p w14:paraId="626EDBD6" w14:textId="43DDF336" w:rsidR="00F057F8" w:rsidRPr="00FB39B2" w:rsidRDefault="00331E3F" w:rsidP="00331E3F">
      <w:pPr>
        <w:rPr>
          <w:lang w:val="en-US"/>
        </w:rPr>
      </w:pPr>
      <w:r w:rsidRPr="00FB39B2">
        <w:rPr>
          <w:lang w:val="en-US"/>
        </w:rPr>
        <w:t xml:space="preserve">The study </w:t>
      </w:r>
      <w:r w:rsidR="00EF20C6">
        <w:rPr>
          <w:lang w:val="en-US"/>
        </w:rPr>
        <w:t>was</w:t>
      </w:r>
      <w:r w:rsidRPr="00FB39B2">
        <w:rPr>
          <w:lang w:val="en-US"/>
        </w:rPr>
        <w:t xml:space="preserve"> pretested among 10 healthcare providers at the Sunyani Municipal Hospital. This is because the Hospital also provide</w:t>
      </w:r>
      <w:r w:rsidR="00EF20C6">
        <w:rPr>
          <w:lang w:val="en-US"/>
        </w:rPr>
        <w:t>s</w:t>
      </w:r>
      <w:r w:rsidRPr="00FB39B2">
        <w:rPr>
          <w:lang w:val="en-US"/>
        </w:rPr>
        <w:t xml:space="preserve"> similar ART services HIV/AIDS patients. This </w:t>
      </w:r>
      <w:r w:rsidR="00EF20C6">
        <w:rPr>
          <w:lang w:val="en-US"/>
        </w:rPr>
        <w:t>was</w:t>
      </w:r>
      <w:r w:rsidRPr="00FB39B2">
        <w:rPr>
          <w:lang w:val="en-US"/>
        </w:rPr>
        <w:t xml:space="preserve"> to ensure the reliability and validity of the study data collection instrument. It also help</w:t>
      </w:r>
      <w:r w:rsidR="00EF20C6">
        <w:rPr>
          <w:lang w:val="en-US"/>
        </w:rPr>
        <w:t>ed</w:t>
      </w:r>
      <w:r w:rsidRPr="00FB39B2">
        <w:rPr>
          <w:lang w:val="en-US"/>
        </w:rPr>
        <w:t xml:space="preserve"> the researcher to make the necessary correction</w:t>
      </w:r>
      <w:r w:rsidR="00EF20C6">
        <w:rPr>
          <w:lang w:val="en-US"/>
        </w:rPr>
        <w:t>s</w:t>
      </w:r>
      <w:r w:rsidRPr="00FB39B2">
        <w:rPr>
          <w:lang w:val="en-US"/>
        </w:rPr>
        <w:t xml:space="preserve"> identified in the questionnaire before the final one </w:t>
      </w:r>
      <w:r w:rsidR="00EF20C6">
        <w:rPr>
          <w:lang w:val="en-US"/>
        </w:rPr>
        <w:t>was</w:t>
      </w:r>
      <w:r w:rsidRPr="00FB39B2">
        <w:rPr>
          <w:lang w:val="en-US"/>
        </w:rPr>
        <w:t xml:space="preserve"> printed for administration to the participants.</w:t>
      </w:r>
    </w:p>
    <w:p w14:paraId="3F4F0339" w14:textId="63220B9F" w:rsidR="00C8789B" w:rsidRPr="00FB39B2" w:rsidRDefault="00C8789B" w:rsidP="00C8789B">
      <w:pPr>
        <w:pStyle w:val="Heading2"/>
        <w:rPr>
          <w:lang w:val="en-US"/>
        </w:rPr>
      </w:pPr>
      <w:bookmarkStart w:id="41" w:name="_Toc196744985"/>
      <w:r w:rsidRPr="00FB39B2">
        <w:rPr>
          <w:lang w:val="en-US"/>
        </w:rPr>
        <w:t>3.12 Ethical Considerations</w:t>
      </w:r>
      <w:bookmarkEnd w:id="41"/>
    </w:p>
    <w:p w14:paraId="553B6AC3" w14:textId="69195EB9" w:rsidR="00C8789B" w:rsidRPr="00FB39B2" w:rsidRDefault="00C8789B" w:rsidP="00C8789B">
      <w:pPr>
        <w:pStyle w:val="Heading3"/>
        <w:rPr>
          <w:lang w:val="en-US"/>
        </w:rPr>
      </w:pPr>
      <w:r w:rsidRPr="00FB39B2">
        <w:rPr>
          <w:lang w:val="en-US"/>
        </w:rPr>
        <w:t xml:space="preserve"> </w:t>
      </w:r>
      <w:bookmarkStart w:id="42" w:name="_Toc196744986"/>
      <w:r w:rsidRPr="00FB39B2">
        <w:rPr>
          <w:lang w:val="en-US"/>
        </w:rPr>
        <w:t>3.12.1 Ethical Approval</w:t>
      </w:r>
      <w:bookmarkEnd w:id="42"/>
    </w:p>
    <w:p w14:paraId="637B9880" w14:textId="40ACAA50" w:rsidR="00C8789B" w:rsidRPr="00FB39B2" w:rsidRDefault="00C8789B" w:rsidP="00C8789B">
      <w:pPr>
        <w:rPr>
          <w:lang w:val="en-US"/>
        </w:rPr>
      </w:pPr>
      <w:r w:rsidRPr="00FB39B2">
        <w:rPr>
          <w:lang w:val="en-US"/>
        </w:rPr>
        <w:t xml:space="preserve">Ethical approval of the study </w:t>
      </w:r>
      <w:r w:rsidR="00EF20C6">
        <w:rPr>
          <w:lang w:val="en-US"/>
        </w:rPr>
        <w:t>was</w:t>
      </w:r>
      <w:r w:rsidRPr="00FB39B2">
        <w:rPr>
          <w:lang w:val="en-US"/>
        </w:rPr>
        <w:t xml:space="preserve"> obtained from the </w:t>
      </w:r>
      <w:r w:rsidR="00B34911" w:rsidRPr="00FB39B2">
        <w:rPr>
          <w:lang w:val="en-US"/>
        </w:rPr>
        <w:t>Kintampo</w:t>
      </w:r>
      <w:r w:rsidR="008D3B42" w:rsidRPr="00FB39B2">
        <w:rPr>
          <w:lang w:val="en-US"/>
        </w:rPr>
        <w:t xml:space="preserve"> Research</w:t>
      </w:r>
      <w:r w:rsidRPr="00FB39B2">
        <w:rPr>
          <w:lang w:val="en-US"/>
        </w:rPr>
        <w:t xml:space="preserve"> Ethics Review Committee. Data collection commence</w:t>
      </w:r>
      <w:r w:rsidR="00EF20C6">
        <w:rPr>
          <w:lang w:val="en-US"/>
        </w:rPr>
        <w:t>d</w:t>
      </w:r>
      <w:r w:rsidRPr="00FB39B2">
        <w:rPr>
          <w:lang w:val="en-US"/>
        </w:rPr>
        <w:t xml:space="preserve"> after ethical clearance is granted. </w:t>
      </w:r>
    </w:p>
    <w:p w14:paraId="1796424A" w14:textId="0D75484C" w:rsidR="00C8789B" w:rsidRPr="00FB39B2" w:rsidRDefault="00C8789B" w:rsidP="00C8789B">
      <w:pPr>
        <w:pStyle w:val="Heading3"/>
        <w:rPr>
          <w:lang w:val="en-US"/>
        </w:rPr>
      </w:pPr>
      <w:bookmarkStart w:id="43" w:name="_Toc196744987"/>
      <w:r w:rsidRPr="00FB39B2">
        <w:rPr>
          <w:lang w:val="en-US"/>
        </w:rPr>
        <w:t>3.12.2 Approval from the study area.</w:t>
      </w:r>
      <w:bookmarkEnd w:id="43"/>
    </w:p>
    <w:p w14:paraId="7A79D7E9" w14:textId="294F4632" w:rsidR="00C8789B" w:rsidRPr="00FB39B2" w:rsidRDefault="00C8789B" w:rsidP="00C8789B">
      <w:pPr>
        <w:rPr>
          <w:lang w:val="en-US"/>
        </w:rPr>
      </w:pPr>
      <w:r w:rsidRPr="00FB39B2">
        <w:rPr>
          <w:lang w:val="en-US"/>
        </w:rPr>
        <w:t xml:space="preserve">Permission </w:t>
      </w:r>
      <w:r w:rsidR="00EF20C6">
        <w:rPr>
          <w:lang w:val="en-US"/>
        </w:rPr>
        <w:t>was</w:t>
      </w:r>
      <w:r w:rsidRPr="00FB39B2">
        <w:rPr>
          <w:lang w:val="en-US"/>
        </w:rPr>
        <w:t xml:space="preserve"> sought from the Regional Health Directorate Sunyani and the Hospital management team for permission. Permission </w:t>
      </w:r>
      <w:r w:rsidR="00EF20C6">
        <w:rPr>
          <w:lang w:val="en-US"/>
        </w:rPr>
        <w:t>was</w:t>
      </w:r>
      <w:r w:rsidRPr="00FB39B2">
        <w:rPr>
          <w:lang w:val="en-US"/>
        </w:rPr>
        <w:t xml:space="preserve"> obtained and explained to respondents to declare their intention to partake in the study. A copy of the research proposal and an introductory letter </w:t>
      </w:r>
      <w:r w:rsidR="00EF20C6">
        <w:rPr>
          <w:lang w:val="en-US"/>
        </w:rPr>
        <w:t>was</w:t>
      </w:r>
      <w:r w:rsidRPr="00FB39B2">
        <w:rPr>
          <w:lang w:val="en-US"/>
        </w:rPr>
        <w:t xml:space="preserve"> sent to the health management team and approval obtained before the study commence</w:t>
      </w:r>
      <w:r w:rsidR="00EF20C6">
        <w:rPr>
          <w:lang w:val="en-US"/>
        </w:rPr>
        <w:t>d</w:t>
      </w:r>
      <w:r w:rsidRPr="00FB39B2">
        <w:rPr>
          <w:lang w:val="en-US"/>
        </w:rPr>
        <w:t>.</w:t>
      </w:r>
    </w:p>
    <w:p w14:paraId="2F5D0D57" w14:textId="4D40C7BC" w:rsidR="00C8789B" w:rsidRPr="00FB39B2" w:rsidRDefault="00C8789B" w:rsidP="00C8789B">
      <w:pPr>
        <w:pStyle w:val="Heading3"/>
        <w:rPr>
          <w:lang w:val="en-US"/>
        </w:rPr>
      </w:pPr>
      <w:bookmarkStart w:id="44" w:name="_Toc196744988"/>
      <w:r w:rsidRPr="00FB39B2">
        <w:rPr>
          <w:lang w:val="en-US"/>
        </w:rPr>
        <w:t>3.12.3 Informed Consent</w:t>
      </w:r>
      <w:bookmarkEnd w:id="44"/>
    </w:p>
    <w:p w14:paraId="609A9630" w14:textId="21122234" w:rsidR="00C8789B" w:rsidRPr="00FB39B2" w:rsidRDefault="00C8789B" w:rsidP="00C8789B">
      <w:pPr>
        <w:rPr>
          <w:lang w:val="en-US"/>
        </w:rPr>
      </w:pPr>
      <w:r w:rsidRPr="00FB39B2">
        <w:rPr>
          <w:lang w:val="en-US"/>
        </w:rPr>
        <w:t xml:space="preserve">Informed consent of the study </w:t>
      </w:r>
      <w:r w:rsidR="00EF20C6">
        <w:rPr>
          <w:lang w:val="en-US"/>
        </w:rPr>
        <w:t>was</w:t>
      </w:r>
      <w:r w:rsidRPr="00FB39B2">
        <w:rPr>
          <w:lang w:val="en-US"/>
        </w:rPr>
        <w:t xml:space="preserve"> obtained from </w:t>
      </w:r>
      <w:r w:rsidR="008D3B42" w:rsidRPr="00FB39B2">
        <w:rPr>
          <w:lang w:val="en-US"/>
        </w:rPr>
        <w:t>respondents</w:t>
      </w:r>
      <w:r w:rsidR="00EF20C6">
        <w:rPr>
          <w:lang w:val="en-US"/>
        </w:rPr>
        <w:t>.</w:t>
      </w:r>
    </w:p>
    <w:p w14:paraId="25809F02" w14:textId="7F6C3C25" w:rsidR="00C8789B" w:rsidRPr="00FB39B2" w:rsidRDefault="00C8789B" w:rsidP="00C8789B">
      <w:pPr>
        <w:pStyle w:val="Heading3"/>
        <w:rPr>
          <w:lang w:val="en-US"/>
        </w:rPr>
      </w:pPr>
      <w:bookmarkStart w:id="45" w:name="_Toc196744989"/>
      <w:r w:rsidRPr="00FB39B2">
        <w:rPr>
          <w:lang w:val="en-US"/>
        </w:rPr>
        <w:t>3.12.4 Privacy or Confidentiality</w:t>
      </w:r>
      <w:bookmarkEnd w:id="45"/>
    </w:p>
    <w:p w14:paraId="29CDEBB6" w14:textId="7BD3CC81" w:rsidR="00E7021B" w:rsidRDefault="00C8789B" w:rsidP="00116559">
      <w:pPr>
        <w:rPr>
          <w:lang w:val="en-US"/>
        </w:rPr>
      </w:pPr>
      <w:r w:rsidRPr="00FB39B2">
        <w:rPr>
          <w:lang w:val="en-US"/>
        </w:rPr>
        <w:t xml:space="preserve">Respondents </w:t>
      </w:r>
      <w:r w:rsidR="00EF20C6">
        <w:rPr>
          <w:lang w:val="en-US"/>
        </w:rPr>
        <w:t>were</w:t>
      </w:r>
      <w:r w:rsidRPr="00FB39B2">
        <w:rPr>
          <w:lang w:val="en-US"/>
        </w:rPr>
        <w:t xml:space="preserve"> informed that the information collected from the study will be kept securely and not given to anybody. However, respondents </w:t>
      </w:r>
      <w:r w:rsidR="00EF20C6">
        <w:rPr>
          <w:lang w:val="en-US"/>
        </w:rPr>
        <w:t>were</w:t>
      </w:r>
      <w:r w:rsidRPr="00FB39B2">
        <w:rPr>
          <w:lang w:val="en-US"/>
        </w:rPr>
        <w:t xml:space="preserve"> made aware that, should any member of the ethics committee or the management of the </w:t>
      </w:r>
      <w:r w:rsidR="008D3B42" w:rsidRPr="00FB39B2">
        <w:rPr>
          <w:lang w:val="en-US"/>
        </w:rPr>
        <w:t>Bono</w:t>
      </w:r>
      <w:r w:rsidRPr="00FB39B2">
        <w:rPr>
          <w:lang w:val="en-US"/>
        </w:rPr>
        <w:t xml:space="preserve"> Regional Hospital demand or request the </w:t>
      </w:r>
      <w:r w:rsidRPr="00FB39B2">
        <w:rPr>
          <w:lang w:val="en-US"/>
        </w:rPr>
        <w:lastRenderedPageBreak/>
        <w:t>information as part of their routine inspection, it will be given to them without showing the personal details of the study participants.</w:t>
      </w:r>
    </w:p>
    <w:p w14:paraId="0DA84872" w14:textId="1445770E" w:rsidR="00091E0F" w:rsidRPr="00FB39B2" w:rsidRDefault="00916305" w:rsidP="00916305">
      <w:pPr>
        <w:pStyle w:val="Heading2"/>
        <w:rPr>
          <w:lang w:val="en-US"/>
        </w:rPr>
      </w:pPr>
      <w:bookmarkStart w:id="46" w:name="_Toc196744990"/>
      <w:r>
        <w:rPr>
          <w:lang w:val="en-US"/>
        </w:rPr>
        <w:t>3.13 Results Dissemination</w:t>
      </w:r>
      <w:bookmarkEnd w:id="46"/>
    </w:p>
    <w:p w14:paraId="6874F374" w14:textId="77777777" w:rsidR="00A75958" w:rsidRDefault="00091E0F" w:rsidP="00EF20C6">
      <w:pPr>
        <w:rPr>
          <w:lang w:val="en-US"/>
        </w:rPr>
      </w:pPr>
      <w:r w:rsidRPr="00FB39B2">
        <w:rPr>
          <w:lang w:val="en-US"/>
        </w:rPr>
        <w:t>The results of this study will be shared with the management of the hospital and the Regional Health Directorate. It will also be shared with the School of Health and Allied Science of Catholic University of Ghana and published in international journals. A copy of the information shee</w:t>
      </w:r>
      <w:r w:rsidR="00EF20C6">
        <w:rPr>
          <w:lang w:val="en-US"/>
        </w:rPr>
        <w:t>t and consent forms after it had</w:t>
      </w:r>
      <w:r w:rsidRPr="00FB39B2">
        <w:rPr>
          <w:lang w:val="en-US"/>
        </w:rPr>
        <w:t xml:space="preserve"> been</w:t>
      </w:r>
      <w:r w:rsidR="00EF20C6">
        <w:rPr>
          <w:lang w:val="en-US"/>
        </w:rPr>
        <w:t xml:space="preserve"> signed or thumb printed were</w:t>
      </w:r>
      <w:r w:rsidRPr="00FB39B2">
        <w:rPr>
          <w:lang w:val="en-US"/>
        </w:rPr>
        <w:t xml:space="preserve"> giv</w:t>
      </w:r>
      <w:r w:rsidR="00EF20C6">
        <w:rPr>
          <w:lang w:val="en-US"/>
        </w:rPr>
        <w:t>en to participants to take home.</w:t>
      </w:r>
    </w:p>
    <w:p w14:paraId="1FC12874" w14:textId="77777777" w:rsidR="00A75958" w:rsidRDefault="00A75958">
      <w:pPr>
        <w:spacing w:line="259" w:lineRule="auto"/>
        <w:jc w:val="left"/>
        <w:rPr>
          <w:lang w:val="en-US"/>
        </w:rPr>
      </w:pPr>
      <w:r>
        <w:rPr>
          <w:lang w:val="en-US"/>
        </w:rPr>
        <w:br w:type="page"/>
      </w:r>
    </w:p>
    <w:p w14:paraId="6331D1D8" w14:textId="77777777" w:rsidR="00A75958" w:rsidRDefault="00A75958" w:rsidP="00A75958">
      <w:pPr>
        <w:pStyle w:val="Heading1"/>
      </w:pPr>
      <w:bookmarkStart w:id="47" w:name="_Toc196744991"/>
      <w:r>
        <w:lastRenderedPageBreak/>
        <w:t>CHAPTER FOUR</w:t>
      </w:r>
      <w:bookmarkEnd w:id="47"/>
    </w:p>
    <w:p w14:paraId="094C49A7" w14:textId="77777777" w:rsidR="00A75958" w:rsidRDefault="00A75958" w:rsidP="00A75958">
      <w:pPr>
        <w:pStyle w:val="Heading1"/>
      </w:pPr>
      <w:bookmarkStart w:id="48" w:name="_Toc196744992"/>
      <w:r>
        <w:t>4.0 RESULTS</w:t>
      </w:r>
      <w:bookmarkEnd w:id="48"/>
    </w:p>
    <w:p w14:paraId="4EB23AA6" w14:textId="77777777" w:rsidR="00A75958" w:rsidRDefault="00A75958" w:rsidP="00A75958">
      <w:pPr>
        <w:pStyle w:val="Heading2"/>
      </w:pPr>
      <w:bookmarkStart w:id="49" w:name="_Toc196744993"/>
      <w:r>
        <w:t>4.1 Introduction</w:t>
      </w:r>
      <w:bookmarkEnd w:id="49"/>
    </w:p>
    <w:p w14:paraId="2680C7E0" w14:textId="77777777" w:rsidR="00A75958" w:rsidRDefault="00A75958" w:rsidP="00A75958">
      <w:r>
        <w:t>This chapter presents a comprehensive analysis of the findings of this study. It presents an overview of the sociodemographic and professional characteristics of the healthcare practitioners who participated in the study, and presents findings on their knowledge and practices related to HIV/AIDS management. Finally, it presents a qualitative analysis of the insights shared by healthcare practitioners during an in-depth interview.</w:t>
      </w:r>
    </w:p>
    <w:p w14:paraId="3580A07C" w14:textId="77777777" w:rsidR="00A75958" w:rsidRDefault="00A75958" w:rsidP="00A75958">
      <w:pPr>
        <w:pStyle w:val="Heading2"/>
      </w:pPr>
      <w:bookmarkStart w:id="50" w:name="_Toc196744994"/>
      <w:r>
        <w:t>4.2 Sociodemographic Characteristics</w:t>
      </w:r>
      <w:bookmarkEnd w:id="50"/>
    </w:p>
    <w:p w14:paraId="22999329" w14:textId="77777777" w:rsidR="00A75958" w:rsidRDefault="00A75958" w:rsidP="00A75958">
      <w:r>
        <w:t xml:space="preserve">Table 1 presents the sociodemographic characteristics of healthcare professionals involved in this study. The mean age was 30 </w:t>
      </w:r>
      <w:r>
        <w:rPr>
          <w:rFonts w:cs="Times New Roman"/>
        </w:rPr>
        <w:t>±</w:t>
      </w:r>
      <w:r>
        <w:t xml:space="preserve"> 5.86 years, with majority (42.7%) within the age range of 25-30 years, followed by those aged 31-40 years (34.1%). There were more females (70.5%) than males (29.5%), with more than half (56.3%) being single and most (42.1%) being married. Almost all (99.3%) of the respondents had attained tertiary level of education. Majority (91.7%) were Christians with few (5.3%) Muslims and others (0.7%) being none-religious.</w:t>
      </w:r>
    </w:p>
    <w:p w14:paraId="78AF44C3" w14:textId="77777777" w:rsidR="00A75958" w:rsidRDefault="00A75958" w:rsidP="00A75958">
      <w:r>
        <w:br w:type="page"/>
      </w:r>
    </w:p>
    <w:p w14:paraId="76EDE7DE" w14:textId="77777777" w:rsidR="00A75958" w:rsidRPr="005C484C" w:rsidRDefault="00A75958" w:rsidP="00A75958">
      <w:pPr>
        <w:pStyle w:val="Caption"/>
        <w:keepNext/>
        <w:rPr>
          <w:i w:val="0"/>
          <w:color w:val="auto"/>
          <w:sz w:val="24"/>
          <w:szCs w:val="24"/>
        </w:rPr>
      </w:pPr>
      <w:bookmarkStart w:id="51" w:name="_Toc196744150"/>
      <w:r w:rsidRPr="005C484C">
        <w:rPr>
          <w:i w:val="0"/>
          <w:color w:val="auto"/>
          <w:sz w:val="24"/>
          <w:szCs w:val="24"/>
        </w:rPr>
        <w:lastRenderedPageBreak/>
        <w:t xml:space="preserve">Table </w:t>
      </w:r>
      <w:r w:rsidRPr="005C484C">
        <w:rPr>
          <w:i w:val="0"/>
          <w:color w:val="auto"/>
          <w:sz w:val="24"/>
          <w:szCs w:val="24"/>
        </w:rPr>
        <w:fldChar w:fldCharType="begin"/>
      </w:r>
      <w:r w:rsidRPr="005C484C">
        <w:rPr>
          <w:i w:val="0"/>
          <w:color w:val="auto"/>
          <w:sz w:val="24"/>
          <w:szCs w:val="24"/>
        </w:rPr>
        <w:instrText xml:space="preserve"> SEQ Table \* ARABIC </w:instrText>
      </w:r>
      <w:r w:rsidRPr="005C484C">
        <w:rPr>
          <w:i w:val="0"/>
          <w:color w:val="auto"/>
          <w:sz w:val="24"/>
          <w:szCs w:val="24"/>
        </w:rPr>
        <w:fldChar w:fldCharType="separate"/>
      </w:r>
      <w:r w:rsidR="008C6C83">
        <w:rPr>
          <w:i w:val="0"/>
          <w:noProof/>
          <w:color w:val="auto"/>
          <w:sz w:val="24"/>
          <w:szCs w:val="24"/>
        </w:rPr>
        <w:t>1</w:t>
      </w:r>
      <w:r w:rsidRPr="005C484C">
        <w:rPr>
          <w:i w:val="0"/>
          <w:color w:val="auto"/>
          <w:sz w:val="24"/>
          <w:szCs w:val="24"/>
        </w:rPr>
        <w:fldChar w:fldCharType="end"/>
      </w:r>
      <w:r w:rsidRPr="005C484C">
        <w:rPr>
          <w:i w:val="0"/>
          <w:color w:val="auto"/>
          <w:sz w:val="24"/>
          <w:szCs w:val="24"/>
        </w:rPr>
        <w:t xml:space="preserve">: Sociodemographic Characteristics of Healthcare </w:t>
      </w:r>
      <w:r>
        <w:rPr>
          <w:i w:val="0"/>
          <w:color w:val="auto"/>
          <w:sz w:val="24"/>
          <w:szCs w:val="24"/>
        </w:rPr>
        <w:t>Practitioners</w:t>
      </w:r>
      <w:bookmarkEnd w:id="51"/>
    </w:p>
    <w:tbl>
      <w:tblPr>
        <w:tblW w:w="9330" w:type="dxa"/>
        <w:jc w:val="center"/>
        <w:tblBorders>
          <w:top w:val="single" w:sz="12" w:space="0" w:color="auto"/>
          <w:bottom w:val="single" w:sz="12" w:space="0" w:color="auto"/>
        </w:tblBorders>
        <w:tblLook w:val="04A0" w:firstRow="1" w:lastRow="0" w:firstColumn="1" w:lastColumn="0" w:noHBand="0" w:noVBand="1"/>
      </w:tblPr>
      <w:tblGrid>
        <w:gridCol w:w="4770"/>
        <w:gridCol w:w="2610"/>
        <w:gridCol w:w="1950"/>
      </w:tblGrid>
      <w:tr w:rsidR="00A75958" w:rsidRPr="007C24B3" w14:paraId="6F34B0D7" w14:textId="77777777" w:rsidTr="00A75958">
        <w:trPr>
          <w:trHeight w:val="582"/>
          <w:jc w:val="center"/>
        </w:trPr>
        <w:tc>
          <w:tcPr>
            <w:tcW w:w="4770" w:type="dxa"/>
            <w:tcBorders>
              <w:top w:val="single" w:sz="12" w:space="0" w:color="auto"/>
              <w:bottom w:val="single" w:sz="12" w:space="0" w:color="auto"/>
            </w:tcBorders>
            <w:shd w:val="clear" w:color="auto" w:fill="auto"/>
            <w:vAlign w:val="center"/>
            <w:hideMark/>
          </w:tcPr>
          <w:p w14:paraId="1FE539BE" w14:textId="77777777" w:rsidR="00A75958" w:rsidRPr="000E6DAF" w:rsidRDefault="00A75958" w:rsidP="00A75958">
            <w:pPr>
              <w:spacing w:after="0" w:line="240" w:lineRule="auto"/>
              <w:jc w:val="left"/>
              <w:rPr>
                <w:rFonts w:eastAsia="Times New Roman" w:cs="Times New Roman"/>
                <w:b/>
                <w:bCs/>
                <w:szCs w:val="24"/>
              </w:rPr>
            </w:pPr>
            <w:r>
              <w:rPr>
                <w:rFonts w:eastAsia="Times New Roman" w:cs="Times New Roman"/>
                <w:b/>
                <w:bCs/>
                <w:szCs w:val="24"/>
              </w:rPr>
              <w:t>Variable</w:t>
            </w:r>
          </w:p>
        </w:tc>
        <w:tc>
          <w:tcPr>
            <w:tcW w:w="2610" w:type="dxa"/>
            <w:tcBorders>
              <w:top w:val="single" w:sz="12" w:space="0" w:color="auto"/>
              <w:bottom w:val="single" w:sz="12" w:space="0" w:color="auto"/>
            </w:tcBorders>
            <w:shd w:val="clear" w:color="auto" w:fill="auto"/>
            <w:vAlign w:val="center"/>
            <w:hideMark/>
          </w:tcPr>
          <w:p w14:paraId="37E4FEDF" w14:textId="77777777" w:rsidR="00A75958" w:rsidRDefault="00A75958" w:rsidP="00A75958">
            <w:pPr>
              <w:spacing w:after="0" w:line="240" w:lineRule="auto"/>
              <w:jc w:val="center"/>
              <w:rPr>
                <w:rFonts w:eastAsia="Times New Roman" w:cs="Times New Roman"/>
                <w:b/>
                <w:szCs w:val="24"/>
              </w:rPr>
            </w:pPr>
            <w:r>
              <w:rPr>
                <w:rFonts w:eastAsia="Times New Roman" w:cs="Times New Roman"/>
                <w:b/>
                <w:szCs w:val="24"/>
              </w:rPr>
              <w:t>Frequency</w:t>
            </w:r>
          </w:p>
          <w:p w14:paraId="67128A79" w14:textId="77777777" w:rsidR="00A75958" w:rsidRPr="000E6DAF" w:rsidRDefault="00A75958" w:rsidP="00A75958">
            <w:pPr>
              <w:spacing w:after="0" w:line="240" w:lineRule="auto"/>
              <w:jc w:val="center"/>
              <w:rPr>
                <w:rFonts w:eastAsia="Times New Roman" w:cs="Times New Roman"/>
                <w:b/>
                <w:szCs w:val="24"/>
              </w:rPr>
            </w:pPr>
            <w:r w:rsidRPr="000E6DAF">
              <w:rPr>
                <w:rFonts w:eastAsia="Times New Roman" w:cs="Times New Roman"/>
                <w:b/>
                <w:szCs w:val="24"/>
              </w:rPr>
              <w:t>(N = 302)</w:t>
            </w:r>
          </w:p>
        </w:tc>
        <w:tc>
          <w:tcPr>
            <w:tcW w:w="1950" w:type="dxa"/>
            <w:tcBorders>
              <w:top w:val="single" w:sz="12" w:space="0" w:color="auto"/>
              <w:bottom w:val="single" w:sz="12" w:space="0" w:color="auto"/>
            </w:tcBorders>
            <w:shd w:val="clear" w:color="auto" w:fill="auto"/>
            <w:vAlign w:val="center"/>
            <w:hideMark/>
          </w:tcPr>
          <w:p w14:paraId="4D573F83" w14:textId="77777777" w:rsidR="00A75958" w:rsidRDefault="00A75958" w:rsidP="00A75958">
            <w:pPr>
              <w:spacing w:after="0" w:line="240" w:lineRule="auto"/>
              <w:jc w:val="center"/>
              <w:rPr>
                <w:rFonts w:eastAsia="Times New Roman" w:cs="Times New Roman"/>
                <w:b/>
                <w:szCs w:val="24"/>
              </w:rPr>
            </w:pPr>
            <w:r>
              <w:rPr>
                <w:rFonts w:eastAsia="Times New Roman" w:cs="Times New Roman"/>
                <w:b/>
                <w:szCs w:val="24"/>
              </w:rPr>
              <w:t>Total</w:t>
            </w:r>
          </w:p>
          <w:p w14:paraId="272C7296" w14:textId="77777777" w:rsidR="00A75958" w:rsidRPr="000E6DAF" w:rsidRDefault="00A75958" w:rsidP="00A75958">
            <w:pPr>
              <w:spacing w:after="0" w:line="240" w:lineRule="auto"/>
              <w:jc w:val="center"/>
              <w:rPr>
                <w:rFonts w:eastAsia="Times New Roman" w:cs="Times New Roman"/>
                <w:b/>
                <w:szCs w:val="24"/>
              </w:rPr>
            </w:pPr>
            <w:r w:rsidRPr="000E6DAF">
              <w:rPr>
                <w:rFonts w:eastAsia="Times New Roman" w:cs="Times New Roman"/>
                <w:b/>
                <w:szCs w:val="24"/>
              </w:rPr>
              <w:t>(%)</w:t>
            </w:r>
          </w:p>
        </w:tc>
      </w:tr>
      <w:tr w:rsidR="00A75958" w:rsidRPr="00FF1F24" w14:paraId="438D4A74" w14:textId="77777777" w:rsidTr="00A75958">
        <w:trPr>
          <w:trHeight w:val="300"/>
          <w:jc w:val="center"/>
        </w:trPr>
        <w:tc>
          <w:tcPr>
            <w:tcW w:w="4770" w:type="dxa"/>
            <w:tcBorders>
              <w:top w:val="single" w:sz="12" w:space="0" w:color="auto"/>
            </w:tcBorders>
            <w:shd w:val="clear" w:color="auto" w:fill="auto"/>
            <w:noWrap/>
            <w:vAlign w:val="center"/>
            <w:hideMark/>
          </w:tcPr>
          <w:p w14:paraId="53712BD4" w14:textId="77777777" w:rsidR="00A75958" w:rsidRPr="000E6DAF" w:rsidRDefault="00A75958" w:rsidP="00A75958">
            <w:pPr>
              <w:spacing w:after="0" w:line="240" w:lineRule="auto"/>
              <w:jc w:val="left"/>
              <w:rPr>
                <w:rFonts w:eastAsia="Times New Roman" w:cs="Times New Roman"/>
                <w:b/>
                <w:szCs w:val="24"/>
              </w:rPr>
            </w:pPr>
            <w:r w:rsidRPr="00FF1F24">
              <w:rPr>
                <w:rFonts w:eastAsia="Times New Roman" w:cs="Times New Roman"/>
                <w:b/>
                <w:szCs w:val="24"/>
              </w:rPr>
              <w:t>Age</w:t>
            </w:r>
          </w:p>
        </w:tc>
        <w:tc>
          <w:tcPr>
            <w:tcW w:w="2610" w:type="dxa"/>
            <w:tcBorders>
              <w:top w:val="single" w:sz="12" w:space="0" w:color="auto"/>
            </w:tcBorders>
            <w:shd w:val="clear" w:color="auto" w:fill="auto"/>
            <w:noWrap/>
            <w:vAlign w:val="center"/>
            <w:hideMark/>
          </w:tcPr>
          <w:p w14:paraId="37AB4A72" w14:textId="77777777" w:rsidR="00A75958" w:rsidRPr="000E6DAF" w:rsidRDefault="00A75958" w:rsidP="00A75958">
            <w:pPr>
              <w:spacing w:after="0" w:line="240" w:lineRule="auto"/>
              <w:jc w:val="center"/>
              <w:rPr>
                <w:rFonts w:eastAsia="Times New Roman" w:cs="Times New Roman"/>
                <w:b/>
                <w:szCs w:val="24"/>
              </w:rPr>
            </w:pPr>
            <w:r>
              <w:rPr>
                <w:rFonts w:eastAsia="Times New Roman" w:cs="Times New Roman"/>
                <w:b/>
                <w:szCs w:val="24"/>
              </w:rPr>
              <w:t>30 ± 5.86</w:t>
            </w:r>
          </w:p>
        </w:tc>
        <w:tc>
          <w:tcPr>
            <w:tcW w:w="1950" w:type="dxa"/>
            <w:tcBorders>
              <w:top w:val="single" w:sz="12" w:space="0" w:color="auto"/>
            </w:tcBorders>
            <w:shd w:val="clear" w:color="auto" w:fill="auto"/>
            <w:noWrap/>
            <w:vAlign w:val="center"/>
            <w:hideMark/>
          </w:tcPr>
          <w:p w14:paraId="4153B681" w14:textId="77777777" w:rsidR="00A75958" w:rsidRPr="000E6DAF" w:rsidRDefault="00A75958" w:rsidP="00A75958">
            <w:pPr>
              <w:spacing w:after="0" w:line="240" w:lineRule="auto"/>
              <w:jc w:val="center"/>
              <w:rPr>
                <w:rFonts w:eastAsia="Times New Roman" w:cs="Times New Roman"/>
                <w:b/>
                <w:szCs w:val="24"/>
              </w:rPr>
            </w:pPr>
          </w:p>
        </w:tc>
      </w:tr>
      <w:tr w:rsidR="00A75958" w:rsidRPr="000E6DAF" w14:paraId="2A331C95" w14:textId="77777777" w:rsidTr="00A75958">
        <w:trPr>
          <w:trHeight w:val="342"/>
          <w:jc w:val="center"/>
        </w:trPr>
        <w:tc>
          <w:tcPr>
            <w:tcW w:w="4770" w:type="dxa"/>
            <w:shd w:val="clear" w:color="auto" w:fill="auto"/>
            <w:vAlign w:val="center"/>
            <w:hideMark/>
          </w:tcPr>
          <w:p w14:paraId="1E6E2AF2"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18-24 years</w:t>
            </w:r>
          </w:p>
        </w:tc>
        <w:tc>
          <w:tcPr>
            <w:tcW w:w="2610" w:type="dxa"/>
            <w:shd w:val="clear" w:color="auto" w:fill="auto"/>
            <w:noWrap/>
            <w:vAlign w:val="center"/>
            <w:hideMark/>
          </w:tcPr>
          <w:p w14:paraId="0372417C"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34</w:t>
            </w:r>
          </w:p>
        </w:tc>
        <w:tc>
          <w:tcPr>
            <w:tcW w:w="1950" w:type="dxa"/>
            <w:shd w:val="clear" w:color="auto" w:fill="auto"/>
            <w:noWrap/>
            <w:vAlign w:val="center"/>
            <w:hideMark/>
          </w:tcPr>
          <w:p w14:paraId="5146F508"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11.3</w:t>
            </w:r>
          </w:p>
        </w:tc>
      </w:tr>
      <w:tr w:rsidR="00A75958" w:rsidRPr="000E6DAF" w14:paraId="3E50F3D8" w14:textId="77777777" w:rsidTr="00A75958">
        <w:trPr>
          <w:trHeight w:val="342"/>
          <w:jc w:val="center"/>
        </w:trPr>
        <w:tc>
          <w:tcPr>
            <w:tcW w:w="4770" w:type="dxa"/>
            <w:shd w:val="clear" w:color="auto" w:fill="auto"/>
            <w:vAlign w:val="center"/>
            <w:hideMark/>
          </w:tcPr>
          <w:p w14:paraId="05DC5075"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25-30</w:t>
            </w:r>
            <w:r>
              <w:rPr>
                <w:rFonts w:eastAsia="Times New Roman" w:cs="Times New Roman"/>
                <w:szCs w:val="24"/>
              </w:rPr>
              <w:t xml:space="preserve"> years</w:t>
            </w:r>
          </w:p>
        </w:tc>
        <w:tc>
          <w:tcPr>
            <w:tcW w:w="2610" w:type="dxa"/>
            <w:shd w:val="clear" w:color="auto" w:fill="auto"/>
            <w:noWrap/>
            <w:vAlign w:val="center"/>
            <w:hideMark/>
          </w:tcPr>
          <w:p w14:paraId="70074130"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129</w:t>
            </w:r>
          </w:p>
        </w:tc>
        <w:tc>
          <w:tcPr>
            <w:tcW w:w="1950" w:type="dxa"/>
            <w:shd w:val="clear" w:color="auto" w:fill="auto"/>
            <w:noWrap/>
            <w:vAlign w:val="center"/>
            <w:hideMark/>
          </w:tcPr>
          <w:p w14:paraId="615CC07A"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42.7</w:t>
            </w:r>
          </w:p>
        </w:tc>
      </w:tr>
      <w:tr w:rsidR="00A75958" w:rsidRPr="000E6DAF" w14:paraId="5941FC41" w14:textId="77777777" w:rsidTr="00A75958">
        <w:trPr>
          <w:trHeight w:val="342"/>
          <w:jc w:val="center"/>
        </w:trPr>
        <w:tc>
          <w:tcPr>
            <w:tcW w:w="4770" w:type="dxa"/>
            <w:shd w:val="clear" w:color="auto" w:fill="auto"/>
            <w:vAlign w:val="center"/>
            <w:hideMark/>
          </w:tcPr>
          <w:p w14:paraId="42A7720C"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31-40</w:t>
            </w:r>
            <w:r>
              <w:rPr>
                <w:rFonts w:eastAsia="Times New Roman" w:cs="Times New Roman"/>
                <w:szCs w:val="24"/>
              </w:rPr>
              <w:t xml:space="preserve"> years</w:t>
            </w:r>
          </w:p>
        </w:tc>
        <w:tc>
          <w:tcPr>
            <w:tcW w:w="2610" w:type="dxa"/>
            <w:shd w:val="clear" w:color="auto" w:fill="auto"/>
            <w:noWrap/>
            <w:vAlign w:val="center"/>
            <w:hideMark/>
          </w:tcPr>
          <w:p w14:paraId="2CCF0243"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103</w:t>
            </w:r>
          </w:p>
        </w:tc>
        <w:tc>
          <w:tcPr>
            <w:tcW w:w="1950" w:type="dxa"/>
            <w:shd w:val="clear" w:color="auto" w:fill="auto"/>
            <w:noWrap/>
            <w:vAlign w:val="center"/>
            <w:hideMark/>
          </w:tcPr>
          <w:p w14:paraId="1C969E42"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34.1</w:t>
            </w:r>
          </w:p>
        </w:tc>
      </w:tr>
      <w:tr w:rsidR="00A75958" w:rsidRPr="000E6DAF" w14:paraId="6AA0707F" w14:textId="77777777" w:rsidTr="00A75958">
        <w:trPr>
          <w:trHeight w:val="342"/>
          <w:jc w:val="center"/>
        </w:trPr>
        <w:tc>
          <w:tcPr>
            <w:tcW w:w="4770" w:type="dxa"/>
            <w:shd w:val="clear" w:color="auto" w:fill="auto"/>
            <w:vAlign w:val="center"/>
            <w:hideMark/>
          </w:tcPr>
          <w:p w14:paraId="53771EE1"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41-50</w:t>
            </w:r>
            <w:r>
              <w:rPr>
                <w:rFonts w:eastAsia="Times New Roman" w:cs="Times New Roman"/>
                <w:szCs w:val="24"/>
              </w:rPr>
              <w:t xml:space="preserve"> years</w:t>
            </w:r>
          </w:p>
        </w:tc>
        <w:tc>
          <w:tcPr>
            <w:tcW w:w="2610" w:type="dxa"/>
            <w:shd w:val="clear" w:color="auto" w:fill="auto"/>
            <w:noWrap/>
            <w:vAlign w:val="center"/>
            <w:hideMark/>
          </w:tcPr>
          <w:p w14:paraId="1BE892B4"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11</w:t>
            </w:r>
          </w:p>
        </w:tc>
        <w:tc>
          <w:tcPr>
            <w:tcW w:w="1950" w:type="dxa"/>
            <w:shd w:val="clear" w:color="auto" w:fill="auto"/>
            <w:noWrap/>
            <w:vAlign w:val="center"/>
            <w:hideMark/>
          </w:tcPr>
          <w:p w14:paraId="4450CB9F"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3.6</w:t>
            </w:r>
          </w:p>
        </w:tc>
      </w:tr>
      <w:tr w:rsidR="00A75958" w:rsidRPr="000E6DAF" w14:paraId="61EAAD9C" w14:textId="77777777" w:rsidTr="00A75958">
        <w:trPr>
          <w:trHeight w:val="342"/>
          <w:jc w:val="center"/>
        </w:trPr>
        <w:tc>
          <w:tcPr>
            <w:tcW w:w="4770" w:type="dxa"/>
            <w:shd w:val="clear" w:color="auto" w:fill="auto"/>
            <w:vAlign w:val="center"/>
            <w:hideMark/>
          </w:tcPr>
          <w:p w14:paraId="28089AE5"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51-60</w:t>
            </w:r>
            <w:r>
              <w:rPr>
                <w:rFonts w:eastAsia="Times New Roman" w:cs="Times New Roman"/>
                <w:szCs w:val="24"/>
              </w:rPr>
              <w:t xml:space="preserve"> years</w:t>
            </w:r>
          </w:p>
        </w:tc>
        <w:tc>
          <w:tcPr>
            <w:tcW w:w="2610" w:type="dxa"/>
            <w:shd w:val="clear" w:color="auto" w:fill="auto"/>
            <w:noWrap/>
            <w:vAlign w:val="center"/>
            <w:hideMark/>
          </w:tcPr>
          <w:p w14:paraId="6D2B061A"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14:paraId="2695F527"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0.3</w:t>
            </w:r>
          </w:p>
        </w:tc>
      </w:tr>
      <w:tr w:rsidR="00A75958" w:rsidRPr="000E6DAF" w14:paraId="32F9C5C4" w14:textId="77777777" w:rsidTr="00A75958">
        <w:trPr>
          <w:trHeight w:val="582"/>
          <w:jc w:val="center"/>
        </w:trPr>
        <w:tc>
          <w:tcPr>
            <w:tcW w:w="4770" w:type="dxa"/>
            <w:shd w:val="clear" w:color="auto" w:fill="auto"/>
            <w:vAlign w:val="center"/>
            <w:hideMark/>
          </w:tcPr>
          <w:p w14:paraId="03132EB7" w14:textId="77777777" w:rsidR="00A75958" w:rsidRPr="000E6DAF" w:rsidRDefault="00A75958" w:rsidP="00A75958">
            <w:pPr>
              <w:spacing w:after="0" w:line="240" w:lineRule="auto"/>
              <w:jc w:val="left"/>
              <w:rPr>
                <w:rFonts w:eastAsia="Times New Roman" w:cs="Times New Roman"/>
                <w:b/>
                <w:bCs/>
                <w:szCs w:val="24"/>
              </w:rPr>
            </w:pPr>
            <w:r w:rsidRPr="000E6DAF">
              <w:rPr>
                <w:rFonts w:eastAsia="Times New Roman" w:cs="Times New Roman"/>
                <w:b/>
                <w:bCs/>
                <w:szCs w:val="24"/>
              </w:rPr>
              <w:t>Gender</w:t>
            </w:r>
          </w:p>
        </w:tc>
        <w:tc>
          <w:tcPr>
            <w:tcW w:w="2610" w:type="dxa"/>
            <w:shd w:val="clear" w:color="auto" w:fill="auto"/>
            <w:vAlign w:val="center"/>
            <w:hideMark/>
          </w:tcPr>
          <w:p w14:paraId="11F3CB52" w14:textId="77777777" w:rsidR="00A75958" w:rsidRPr="000E6DAF" w:rsidRDefault="00A75958" w:rsidP="00A75958">
            <w:pPr>
              <w:spacing w:after="0" w:line="240" w:lineRule="auto"/>
              <w:jc w:val="center"/>
              <w:rPr>
                <w:rFonts w:eastAsia="Times New Roman" w:cs="Times New Roman"/>
                <w:szCs w:val="24"/>
              </w:rPr>
            </w:pPr>
          </w:p>
        </w:tc>
        <w:tc>
          <w:tcPr>
            <w:tcW w:w="1950" w:type="dxa"/>
            <w:shd w:val="clear" w:color="auto" w:fill="auto"/>
            <w:vAlign w:val="center"/>
            <w:hideMark/>
          </w:tcPr>
          <w:p w14:paraId="50CBBC0B" w14:textId="77777777" w:rsidR="00A75958" w:rsidRPr="000E6DAF" w:rsidRDefault="00A75958" w:rsidP="00A75958">
            <w:pPr>
              <w:spacing w:after="0" w:line="240" w:lineRule="auto"/>
              <w:jc w:val="center"/>
              <w:rPr>
                <w:rFonts w:eastAsia="Times New Roman" w:cs="Times New Roman"/>
                <w:szCs w:val="24"/>
              </w:rPr>
            </w:pPr>
          </w:p>
        </w:tc>
      </w:tr>
      <w:tr w:rsidR="00A75958" w:rsidRPr="000E6DAF" w14:paraId="1C22AD86" w14:textId="77777777" w:rsidTr="00A75958">
        <w:trPr>
          <w:trHeight w:val="342"/>
          <w:jc w:val="center"/>
        </w:trPr>
        <w:tc>
          <w:tcPr>
            <w:tcW w:w="4770" w:type="dxa"/>
            <w:shd w:val="clear" w:color="auto" w:fill="auto"/>
            <w:vAlign w:val="center"/>
            <w:hideMark/>
          </w:tcPr>
          <w:p w14:paraId="3324CCE4"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Female</w:t>
            </w:r>
          </w:p>
        </w:tc>
        <w:tc>
          <w:tcPr>
            <w:tcW w:w="2610" w:type="dxa"/>
            <w:shd w:val="clear" w:color="auto" w:fill="auto"/>
            <w:noWrap/>
            <w:vAlign w:val="center"/>
            <w:hideMark/>
          </w:tcPr>
          <w:p w14:paraId="25D514C1"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213</w:t>
            </w:r>
          </w:p>
        </w:tc>
        <w:tc>
          <w:tcPr>
            <w:tcW w:w="1950" w:type="dxa"/>
            <w:shd w:val="clear" w:color="auto" w:fill="auto"/>
            <w:noWrap/>
            <w:vAlign w:val="center"/>
            <w:hideMark/>
          </w:tcPr>
          <w:p w14:paraId="7A8A065A"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70.5</w:t>
            </w:r>
          </w:p>
        </w:tc>
      </w:tr>
      <w:tr w:rsidR="00A75958" w:rsidRPr="000E6DAF" w14:paraId="59C03088" w14:textId="77777777" w:rsidTr="00A75958">
        <w:trPr>
          <w:trHeight w:val="342"/>
          <w:jc w:val="center"/>
        </w:trPr>
        <w:tc>
          <w:tcPr>
            <w:tcW w:w="4770" w:type="dxa"/>
            <w:shd w:val="clear" w:color="auto" w:fill="auto"/>
            <w:vAlign w:val="center"/>
            <w:hideMark/>
          </w:tcPr>
          <w:p w14:paraId="7967A6D9"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Male</w:t>
            </w:r>
          </w:p>
        </w:tc>
        <w:tc>
          <w:tcPr>
            <w:tcW w:w="2610" w:type="dxa"/>
            <w:shd w:val="clear" w:color="auto" w:fill="auto"/>
            <w:noWrap/>
            <w:vAlign w:val="center"/>
            <w:hideMark/>
          </w:tcPr>
          <w:p w14:paraId="1878C361"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89</w:t>
            </w:r>
          </w:p>
        </w:tc>
        <w:tc>
          <w:tcPr>
            <w:tcW w:w="1950" w:type="dxa"/>
            <w:shd w:val="clear" w:color="auto" w:fill="auto"/>
            <w:noWrap/>
            <w:vAlign w:val="center"/>
            <w:hideMark/>
          </w:tcPr>
          <w:p w14:paraId="6BEC0D1E"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29.5</w:t>
            </w:r>
          </w:p>
        </w:tc>
      </w:tr>
      <w:tr w:rsidR="00A75958" w:rsidRPr="000E6DAF" w14:paraId="26383A10" w14:textId="77777777" w:rsidTr="00A75958">
        <w:trPr>
          <w:trHeight w:val="582"/>
          <w:jc w:val="center"/>
        </w:trPr>
        <w:tc>
          <w:tcPr>
            <w:tcW w:w="4770" w:type="dxa"/>
            <w:shd w:val="clear" w:color="auto" w:fill="auto"/>
            <w:vAlign w:val="center"/>
            <w:hideMark/>
          </w:tcPr>
          <w:p w14:paraId="3D12BC54" w14:textId="77777777" w:rsidR="00A75958" w:rsidRPr="000E6DAF" w:rsidRDefault="00A75958" w:rsidP="00A75958">
            <w:pPr>
              <w:spacing w:after="0" w:line="240" w:lineRule="auto"/>
              <w:jc w:val="left"/>
              <w:rPr>
                <w:rFonts w:eastAsia="Times New Roman" w:cs="Times New Roman"/>
                <w:b/>
                <w:bCs/>
                <w:szCs w:val="24"/>
              </w:rPr>
            </w:pPr>
            <w:r w:rsidRPr="000E6DAF">
              <w:rPr>
                <w:rFonts w:eastAsia="Times New Roman" w:cs="Times New Roman"/>
                <w:b/>
                <w:bCs/>
                <w:szCs w:val="24"/>
              </w:rPr>
              <w:t>Marital Status</w:t>
            </w:r>
          </w:p>
        </w:tc>
        <w:tc>
          <w:tcPr>
            <w:tcW w:w="2610" w:type="dxa"/>
            <w:shd w:val="clear" w:color="auto" w:fill="auto"/>
            <w:vAlign w:val="center"/>
            <w:hideMark/>
          </w:tcPr>
          <w:p w14:paraId="12CFC413" w14:textId="77777777" w:rsidR="00A75958" w:rsidRPr="000E6DAF" w:rsidRDefault="00A75958" w:rsidP="00A75958">
            <w:pPr>
              <w:spacing w:after="0" w:line="240" w:lineRule="auto"/>
              <w:jc w:val="center"/>
              <w:rPr>
                <w:rFonts w:eastAsia="Times New Roman" w:cs="Times New Roman"/>
                <w:szCs w:val="24"/>
              </w:rPr>
            </w:pPr>
          </w:p>
        </w:tc>
        <w:tc>
          <w:tcPr>
            <w:tcW w:w="1950" w:type="dxa"/>
            <w:shd w:val="clear" w:color="auto" w:fill="auto"/>
            <w:vAlign w:val="center"/>
            <w:hideMark/>
          </w:tcPr>
          <w:p w14:paraId="47A1D369" w14:textId="77777777" w:rsidR="00A75958" w:rsidRPr="000E6DAF" w:rsidRDefault="00A75958" w:rsidP="00A75958">
            <w:pPr>
              <w:spacing w:after="0" w:line="240" w:lineRule="auto"/>
              <w:jc w:val="center"/>
              <w:rPr>
                <w:rFonts w:eastAsia="Times New Roman" w:cs="Times New Roman"/>
                <w:szCs w:val="24"/>
              </w:rPr>
            </w:pPr>
          </w:p>
        </w:tc>
      </w:tr>
      <w:tr w:rsidR="00A75958" w:rsidRPr="000E6DAF" w14:paraId="2FC6AD1E" w14:textId="77777777" w:rsidTr="00A75958">
        <w:trPr>
          <w:trHeight w:val="342"/>
          <w:jc w:val="center"/>
        </w:trPr>
        <w:tc>
          <w:tcPr>
            <w:tcW w:w="4770" w:type="dxa"/>
            <w:shd w:val="clear" w:color="auto" w:fill="auto"/>
            <w:vAlign w:val="center"/>
            <w:hideMark/>
          </w:tcPr>
          <w:p w14:paraId="56184643"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Divorced/Separated</w:t>
            </w:r>
          </w:p>
        </w:tc>
        <w:tc>
          <w:tcPr>
            <w:tcW w:w="2610" w:type="dxa"/>
            <w:shd w:val="clear" w:color="auto" w:fill="auto"/>
            <w:noWrap/>
            <w:vAlign w:val="center"/>
            <w:hideMark/>
          </w:tcPr>
          <w:p w14:paraId="7C4C58FE"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5</w:t>
            </w:r>
          </w:p>
        </w:tc>
        <w:tc>
          <w:tcPr>
            <w:tcW w:w="1950" w:type="dxa"/>
            <w:shd w:val="clear" w:color="auto" w:fill="auto"/>
            <w:noWrap/>
            <w:vAlign w:val="center"/>
            <w:hideMark/>
          </w:tcPr>
          <w:p w14:paraId="17FF149E"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1.7</w:t>
            </w:r>
          </w:p>
        </w:tc>
      </w:tr>
      <w:tr w:rsidR="00A75958" w:rsidRPr="000E6DAF" w14:paraId="72F67408" w14:textId="77777777" w:rsidTr="00A75958">
        <w:trPr>
          <w:trHeight w:val="342"/>
          <w:jc w:val="center"/>
        </w:trPr>
        <w:tc>
          <w:tcPr>
            <w:tcW w:w="4770" w:type="dxa"/>
            <w:shd w:val="clear" w:color="auto" w:fill="auto"/>
            <w:vAlign w:val="center"/>
            <w:hideMark/>
          </w:tcPr>
          <w:p w14:paraId="73EC28D1"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Married</w:t>
            </w:r>
          </w:p>
        </w:tc>
        <w:tc>
          <w:tcPr>
            <w:tcW w:w="2610" w:type="dxa"/>
            <w:shd w:val="clear" w:color="auto" w:fill="auto"/>
            <w:noWrap/>
            <w:vAlign w:val="center"/>
            <w:hideMark/>
          </w:tcPr>
          <w:p w14:paraId="45E6E0B9"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127</w:t>
            </w:r>
          </w:p>
        </w:tc>
        <w:tc>
          <w:tcPr>
            <w:tcW w:w="1950" w:type="dxa"/>
            <w:shd w:val="clear" w:color="auto" w:fill="auto"/>
            <w:noWrap/>
            <w:vAlign w:val="center"/>
            <w:hideMark/>
          </w:tcPr>
          <w:p w14:paraId="4547EA5B"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42.1</w:t>
            </w:r>
          </w:p>
        </w:tc>
      </w:tr>
      <w:tr w:rsidR="00A75958" w:rsidRPr="000E6DAF" w14:paraId="358FBFBB" w14:textId="77777777" w:rsidTr="00A75958">
        <w:trPr>
          <w:trHeight w:val="342"/>
          <w:jc w:val="center"/>
        </w:trPr>
        <w:tc>
          <w:tcPr>
            <w:tcW w:w="4770" w:type="dxa"/>
            <w:shd w:val="clear" w:color="auto" w:fill="auto"/>
            <w:vAlign w:val="center"/>
            <w:hideMark/>
          </w:tcPr>
          <w:p w14:paraId="73CE41FA"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Single</w:t>
            </w:r>
          </w:p>
        </w:tc>
        <w:tc>
          <w:tcPr>
            <w:tcW w:w="2610" w:type="dxa"/>
            <w:shd w:val="clear" w:color="auto" w:fill="auto"/>
            <w:noWrap/>
            <w:vAlign w:val="center"/>
            <w:hideMark/>
          </w:tcPr>
          <w:p w14:paraId="4AC60363"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170</w:t>
            </w:r>
          </w:p>
        </w:tc>
        <w:tc>
          <w:tcPr>
            <w:tcW w:w="1950" w:type="dxa"/>
            <w:shd w:val="clear" w:color="auto" w:fill="auto"/>
            <w:noWrap/>
            <w:vAlign w:val="center"/>
            <w:hideMark/>
          </w:tcPr>
          <w:p w14:paraId="297CD8A3"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56.3</w:t>
            </w:r>
          </w:p>
        </w:tc>
      </w:tr>
      <w:tr w:rsidR="00A75958" w:rsidRPr="000E6DAF" w14:paraId="24F57D73" w14:textId="77777777" w:rsidTr="00A75958">
        <w:trPr>
          <w:trHeight w:val="582"/>
          <w:jc w:val="center"/>
        </w:trPr>
        <w:tc>
          <w:tcPr>
            <w:tcW w:w="4770" w:type="dxa"/>
            <w:shd w:val="clear" w:color="auto" w:fill="auto"/>
            <w:vAlign w:val="center"/>
            <w:hideMark/>
          </w:tcPr>
          <w:p w14:paraId="66BB2C98" w14:textId="77777777" w:rsidR="00A75958" w:rsidRPr="000E6DAF" w:rsidRDefault="00A75958" w:rsidP="00A75958">
            <w:pPr>
              <w:spacing w:after="0" w:line="240" w:lineRule="auto"/>
              <w:jc w:val="left"/>
              <w:rPr>
                <w:rFonts w:eastAsia="Times New Roman" w:cs="Times New Roman"/>
                <w:b/>
                <w:bCs/>
                <w:szCs w:val="24"/>
              </w:rPr>
            </w:pPr>
            <w:r w:rsidRPr="000E6DAF">
              <w:rPr>
                <w:rFonts w:eastAsia="Times New Roman" w:cs="Times New Roman"/>
                <w:b/>
                <w:bCs/>
                <w:szCs w:val="24"/>
              </w:rPr>
              <w:t>Level of Education</w:t>
            </w:r>
          </w:p>
        </w:tc>
        <w:tc>
          <w:tcPr>
            <w:tcW w:w="2610" w:type="dxa"/>
            <w:shd w:val="clear" w:color="auto" w:fill="auto"/>
            <w:vAlign w:val="center"/>
            <w:hideMark/>
          </w:tcPr>
          <w:p w14:paraId="35AA9DE2" w14:textId="77777777" w:rsidR="00A75958" w:rsidRPr="000E6DAF" w:rsidRDefault="00A75958" w:rsidP="00A75958">
            <w:pPr>
              <w:spacing w:after="0" w:line="240" w:lineRule="auto"/>
              <w:jc w:val="center"/>
              <w:rPr>
                <w:rFonts w:eastAsia="Times New Roman" w:cs="Times New Roman"/>
                <w:szCs w:val="24"/>
              </w:rPr>
            </w:pPr>
          </w:p>
        </w:tc>
        <w:tc>
          <w:tcPr>
            <w:tcW w:w="1950" w:type="dxa"/>
            <w:shd w:val="clear" w:color="auto" w:fill="auto"/>
            <w:vAlign w:val="center"/>
            <w:hideMark/>
          </w:tcPr>
          <w:p w14:paraId="6D77B8B2" w14:textId="77777777" w:rsidR="00A75958" w:rsidRPr="000E6DAF" w:rsidRDefault="00A75958" w:rsidP="00A75958">
            <w:pPr>
              <w:spacing w:after="0" w:line="240" w:lineRule="auto"/>
              <w:jc w:val="center"/>
              <w:rPr>
                <w:rFonts w:eastAsia="Times New Roman" w:cs="Times New Roman"/>
                <w:szCs w:val="24"/>
              </w:rPr>
            </w:pPr>
          </w:p>
        </w:tc>
      </w:tr>
      <w:tr w:rsidR="00A75958" w:rsidRPr="000E6DAF" w14:paraId="5FCD9039" w14:textId="77777777" w:rsidTr="00A75958">
        <w:trPr>
          <w:trHeight w:val="342"/>
          <w:jc w:val="center"/>
        </w:trPr>
        <w:tc>
          <w:tcPr>
            <w:tcW w:w="4770" w:type="dxa"/>
            <w:shd w:val="clear" w:color="auto" w:fill="auto"/>
            <w:vAlign w:val="center"/>
            <w:hideMark/>
          </w:tcPr>
          <w:p w14:paraId="78DA771F"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Secondary</w:t>
            </w:r>
          </w:p>
        </w:tc>
        <w:tc>
          <w:tcPr>
            <w:tcW w:w="2610" w:type="dxa"/>
            <w:shd w:val="clear" w:color="auto" w:fill="auto"/>
            <w:noWrap/>
            <w:vAlign w:val="center"/>
            <w:hideMark/>
          </w:tcPr>
          <w:p w14:paraId="7018D200"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14:paraId="033D4004"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0.3</w:t>
            </w:r>
          </w:p>
        </w:tc>
      </w:tr>
      <w:tr w:rsidR="00A75958" w:rsidRPr="000E6DAF" w14:paraId="51AE1FAC" w14:textId="77777777" w:rsidTr="00A75958">
        <w:trPr>
          <w:trHeight w:val="342"/>
          <w:jc w:val="center"/>
        </w:trPr>
        <w:tc>
          <w:tcPr>
            <w:tcW w:w="4770" w:type="dxa"/>
            <w:shd w:val="clear" w:color="auto" w:fill="auto"/>
            <w:vAlign w:val="center"/>
            <w:hideMark/>
          </w:tcPr>
          <w:p w14:paraId="6C22D271"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Tertiary</w:t>
            </w:r>
          </w:p>
        </w:tc>
        <w:tc>
          <w:tcPr>
            <w:tcW w:w="2610" w:type="dxa"/>
            <w:shd w:val="clear" w:color="auto" w:fill="auto"/>
            <w:noWrap/>
            <w:vAlign w:val="center"/>
            <w:hideMark/>
          </w:tcPr>
          <w:p w14:paraId="0EF033F0"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300</w:t>
            </w:r>
          </w:p>
        </w:tc>
        <w:tc>
          <w:tcPr>
            <w:tcW w:w="1950" w:type="dxa"/>
            <w:shd w:val="clear" w:color="auto" w:fill="auto"/>
            <w:noWrap/>
            <w:vAlign w:val="center"/>
            <w:hideMark/>
          </w:tcPr>
          <w:p w14:paraId="30052D78"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99.3</w:t>
            </w:r>
          </w:p>
        </w:tc>
      </w:tr>
      <w:tr w:rsidR="00A75958" w:rsidRPr="000E6DAF" w14:paraId="37D124A1" w14:textId="77777777" w:rsidTr="00A75958">
        <w:trPr>
          <w:trHeight w:val="582"/>
          <w:jc w:val="center"/>
        </w:trPr>
        <w:tc>
          <w:tcPr>
            <w:tcW w:w="4770" w:type="dxa"/>
            <w:shd w:val="clear" w:color="auto" w:fill="auto"/>
            <w:vAlign w:val="center"/>
            <w:hideMark/>
          </w:tcPr>
          <w:p w14:paraId="2001E37A" w14:textId="77777777" w:rsidR="00A75958" w:rsidRPr="000E6DAF" w:rsidRDefault="00A75958" w:rsidP="00A75958">
            <w:pPr>
              <w:spacing w:after="0" w:line="240" w:lineRule="auto"/>
              <w:jc w:val="left"/>
              <w:rPr>
                <w:rFonts w:eastAsia="Times New Roman" w:cs="Times New Roman"/>
                <w:b/>
                <w:bCs/>
                <w:szCs w:val="24"/>
              </w:rPr>
            </w:pPr>
            <w:r w:rsidRPr="000E6DAF">
              <w:rPr>
                <w:rFonts w:eastAsia="Times New Roman" w:cs="Times New Roman"/>
                <w:b/>
                <w:bCs/>
                <w:szCs w:val="24"/>
              </w:rPr>
              <w:t>Religious Affiliation</w:t>
            </w:r>
          </w:p>
        </w:tc>
        <w:tc>
          <w:tcPr>
            <w:tcW w:w="2610" w:type="dxa"/>
            <w:shd w:val="clear" w:color="auto" w:fill="auto"/>
            <w:vAlign w:val="center"/>
            <w:hideMark/>
          </w:tcPr>
          <w:p w14:paraId="03807892" w14:textId="77777777" w:rsidR="00A75958" w:rsidRPr="000E6DAF" w:rsidRDefault="00A75958" w:rsidP="00A75958">
            <w:pPr>
              <w:spacing w:after="0" w:line="240" w:lineRule="auto"/>
              <w:jc w:val="center"/>
              <w:rPr>
                <w:rFonts w:eastAsia="Times New Roman" w:cs="Times New Roman"/>
                <w:szCs w:val="24"/>
              </w:rPr>
            </w:pPr>
          </w:p>
        </w:tc>
        <w:tc>
          <w:tcPr>
            <w:tcW w:w="1950" w:type="dxa"/>
            <w:shd w:val="clear" w:color="auto" w:fill="auto"/>
            <w:vAlign w:val="center"/>
            <w:hideMark/>
          </w:tcPr>
          <w:p w14:paraId="729E23D2" w14:textId="77777777" w:rsidR="00A75958" w:rsidRPr="000E6DAF" w:rsidRDefault="00A75958" w:rsidP="00A75958">
            <w:pPr>
              <w:spacing w:after="0" w:line="240" w:lineRule="auto"/>
              <w:jc w:val="center"/>
              <w:rPr>
                <w:rFonts w:eastAsia="Times New Roman" w:cs="Times New Roman"/>
                <w:szCs w:val="24"/>
              </w:rPr>
            </w:pPr>
          </w:p>
        </w:tc>
      </w:tr>
      <w:tr w:rsidR="00A75958" w:rsidRPr="000E6DAF" w14:paraId="207C2A36" w14:textId="77777777" w:rsidTr="00A75958">
        <w:trPr>
          <w:trHeight w:val="600"/>
          <w:jc w:val="center"/>
        </w:trPr>
        <w:tc>
          <w:tcPr>
            <w:tcW w:w="4770" w:type="dxa"/>
            <w:shd w:val="clear" w:color="auto" w:fill="auto"/>
            <w:vAlign w:val="center"/>
            <w:hideMark/>
          </w:tcPr>
          <w:p w14:paraId="6D76F958"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African Traditional Religion</w:t>
            </w:r>
          </w:p>
        </w:tc>
        <w:tc>
          <w:tcPr>
            <w:tcW w:w="2610" w:type="dxa"/>
            <w:shd w:val="clear" w:color="auto" w:fill="auto"/>
            <w:noWrap/>
            <w:vAlign w:val="center"/>
            <w:hideMark/>
          </w:tcPr>
          <w:p w14:paraId="0848A267"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2</w:t>
            </w:r>
          </w:p>
        </w:tc>
        <w:tc>
          <w:tcPr>
            <w:tcW w:w="1950" w:type="dxa"/>
            <w:shd w:val="clear" w:color="auto" w:fill="auto"/>
            <w:noWrap/>
            <w:vAlign w:val="center"/>
            <w:hideMark/>
          </w:tcPr>
          <w:p w14:paraId="658AFF97"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0.7</w:t>
            </w:r>
          </w:p>
        </w:tc>
      </w:tr>
      <w:tr w:rsidR="00A75958" w:rsidRPr="000E6DAF" w14:paraId="27C7A9A4" w14:textId="77777777" w:rsidTr="00A75958">
        <w:trPr>
          <w:trHeight w:val="342"/>
          <w:jc w:val="center"/>
        </w:trPr>
        <w:tc>
          <w:tcPr>
            <w:tcW w:w="4770" w:type="dxa"/>
            <w:shd w:val="clear" w:color="auto" w:fill="auto"/>
            <w:vAlign w:val="center"/>
            <w:hideMark/>
          </w:tcPr>
          <w:p w14:paraId="566C11BD"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Christianity</w:t>
            </w:r>
          </w:p>
        </w:tc>
        <w:tc>
          <w:tcPr>
            <w:tcW w:w="2610" w:type="dxa"/>
            <w:shd w:val="clear" w:color="auto" w:fill="auto"/>
            <w:noWrap/>
            <w:vAlign w:val="center"/>
            <w:hideMark/>
          </w:tcPr>
          <w:p w14:paraId="0AF15B60"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277</w:t>
            </w:r>
          </w:p>
        </w:tc>
        <w:tc>
          <w:tcPr>
            <w:tcW w:w="1950" w:type="dxa"/>
            <w:shd w:val="clear" w:color="auto" w:fill="auto"/>
            <w:noWrap/>
            <w:vAlign w:val="center"/>
            <w:hideMark/>
          </w:tcPr>
          <w:p w14:paraId="684B31F0"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91.7</w:t>
            </w:r>
          </w:p>
        </w:tc>
      </w:tr>
      <w:tr w:rsidR="00A75958" w:rsidRPr="000E6DAF" w14:paraId="5AA3899B" w14:textId="77777777" w:rsidTr="00A75958">
        <w:trPr>
          <w:trHeight w:val="342"/>
          <w:jc w:val="center"/>
        </w:trPr>
        <w:tc>
          <w:tcPr>
            <w:tcW w:w="4770" w:type="dxa"/>
            <w:shd w:val="clear" w:color="auto" w:fill="auto"/>
            <w:vAlign w:val="center"/>
            <w:hideMark/>
          </w:tcPr>
          <w:p w14:paraId="31C3D02C"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Islam</w:t>
            </w:r>
          </w:p>
        </w:tc>
        <w:tc>
          <w:tcPr>
            <w:tcW w:w="2610" w:type="dxa"/>
            <w:shd w:val="clear" w:color="auto" w:fill="auto"/>
            <w:noWrap/>
            <w:vAlign w:val="center"/>
            <w:hideMark/>
          </w:tcPr>
          <w:p w14:paraId="4015E86C"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16</w:t>
            </w:r>
          </w:p>
        </w:tc>
        <w:tc>
          <w:tcPr>
            <w:tcW w:w="1950" w:type="dxa"/>
            <w:shd w:val="clear" w:color="auto" w:fill="auto"/>
            <w:noWrap/>
            <w:vAlign w:val="center"/>
            <w:hideMark/>
          </w:tcPr>
          <w:p w14:paraId="2382592B"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5.3</w:t>
            </w:r>
          </w:p>
        </w:tc>
      </w:tr>
      <w:tr w:rsidR="00A75958" w:rsidRPr="000E6DAF" w14:paraId="69993190" w14:textId="77777777" w:rsidTr="00A75958">
        <w:trPr>
          <w:trHeight w:val="342"/>
          <w:jc w:val="center"/>
        </w:trPr>
        <w:tc>
          <w:tcPr>
            <w:tcW w:w="4770" w:type="dxa"/>
            <w:shd w:val="clear" w:color="auto" w:fill="auto"/>
            <w:vAlign w:val="center"/>
            <w:hideMark/>
          </w:tcPr>
          <w:p w14:paraId="4EE2E7FC"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None religious</w:t>
            </w:r>
          </w:p>
        </w:tc>
        <w:tc>
          <w:tcPr>
            <w:tcW w:w="2610" w:type="dxa"/>
            <w:shd w:val="clear" w:color="auto" w:fill="auto"/>
            <w:noWrap/>
            <w:vAlign w:val="center"/>
            <w:hideMark/>
          </w:tcPr>
          <w:p w14:paraId="71EA7EDE"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2</w:t>
            </w:r>
          </w:p>
        </w:tc>
        <w:tc>
          <w:tcPr>
            <w:tcW w:w="1950" w:type="dxa"/>
            <w:shd w:val="clear" w:color="auto" w:fill="auto"/>
            <w:noWrap/>
            <w:vAlign w:val="center"/>
            <w:hideMark/>
          </w:tcPr>
          <w:p w14:paraId="4C120010"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0.7</w:t>
            </w:r>
          </w:p>
        </w:tc>
      </w:tr>
    </w:tbl>
    <w:p w14:paraId="350F53A7" w14:textId="77777777" w:rsidR="00A75958" w:rsidRDefault="00A75958" w:rsidP="00A75958"/>
    <w:p w14:paraId="28090E8D" w14:textId="77777777" w:rsidR="00A75958" w:rsidRDefault="00A75958" w:rsidP="00A75958">
      <w:pPr>
        <w:pStyle w:val="Heading2"/>
      </w:pPr>
      <w:bookmarkStart w:id="52" w:name="_Toc196744995"/>
      <w:r>
        <w:t>4.3 Professional Characteristics</w:t>
      </w:r>
      <w:bookmarkEnd w:id="52"/>
    </w:p>
    <w:p w14:paraId="7E800BBD" w14:textId="77777777" w:rsidR="00A75958" w:rsidRDefault="00A75958" w:rsidP="00A75958">
      <w:r>
        <w:t xml:space="preserve">Table 2 presents the professional experience of healthcare professionals involved in this study. The most predominant professional background was nursing officer/midwife officer (22.2%), followed by doctor/nurse/midwife specialist (19.9%) and registered general nurse (19.2%). Most (35.8%) had worked for a period of 1-3 years, followed by those who had worked for more than 6 </w:t>
      </w:r>
      <w:r>
        <w:lastRenderedPageBreak/>
        <w:t>years (26.2%). Majority (69.2%) of them worked in the ward with few (6.3%) working at the specialist clinic and one (0.3%) working at the antiretroviral clinic. More than half (54.6%) had not received any formal training on HIV/AIDS and same numbers as had had experience with PLHIV (47.7%), had had no such experience.</w:t>
      </w:r>
    </w:p>
    <w:p w14:paraId="114F4DAB" w14:textId="77777777" w:rsidR="00A75958" w:rsidRPr="00126FC3" w:rsidRDefault="00A75958" w:rsidP="00A75958">
      <w:pPr>
        <w:pStyle w:val="Caption"/>
        <w:keepNext/>
        <w:rPr>
          <w:i w:val="0"/>
          <w:color w:val="auto"/>
          <w:sz w:val="24"/>
          <w:szCs w:val="24"/>
        </w:rPr>
      </w:pPr>
      <w:bookmarkStart w:id="53" w:name="_Toc196744151"/>
      <w:r w:rsidRPr="00126FC3">
        <w:rPr>
          <w:i w:val="0"/>
          <w:color w:val="auto"/>
          <w:sz w:val="24"/>
          <w:szCs w:val="24"/>
        </w:rPr>
        <w:t xml:space="preserve">Table </w:t>
      </w:r>
      <w:r w:rsidRPr="00126FC3">
        <w:rPr>
          <w:i w:val="0"/>
          <w:color w:val="auto"/>
          <w:sz w:val="24"/>
          <w:szCs w:val="24"/>
        </w:rPr>
        <w:fldChar w:fldCharType="begin"/>
      </w:r>
      <w:r w:rsidRPr="00126FC3">
        <w:rPr>
          <w:i w:val="0"/>
          <w:color w:val="auto"/>
          <w:sz w:val="24"/>
          <w:szCs w:val="24"/>
        </w:rPr>
        <w:instrText xml:space="preserve"> SEQ Table \* ARABIC </w:instrText>
      </w:r>
      <w:r w:rsidRPr="00126FC3">
        <w:rPr>
          <w:i w:val="0"/>
          <w:color w:val="auto"/>
          <w:sz w:val="24"/>
          <w:szCs w:val="24"/>
        </w:rPr>
        <w:fldChar w:fldCharType="separate"/>
      </w:r>
      <w:r w:rsidR="008C6C83">
        <w:rPr>
          <w:i w:val="0"/>
          <w:noProof/>
          <w:color w:val="auto"/>
          <w:sz w:val="24"/>
          <w:szCs w:val="24"/>
        </w:rPr>
        <w:t>2</w:t>
      </w:r>
      <w:r w:rsidRPr="00126FC3">
        <w:rPr>
          <w:i w:val="0"/>
          <w:color w:val="auto"/>
          <w:sz w:val="24"/>
          <w:szCs w:val="24"/>
        </w:rPr>
        <w:fldChar w:fldCharType="end"/>
      </w:r>
      <w:r w:rsidRPr="00126FC3">
        <w:rPr>
          <w:i w:val="0"/>
          <w:color w:val="auto"/>
          <w:sz w:val="24"/>
          <w:szCs w:val="24"/>
        </w:rPr>
        <w:t xml:space="preserve">: Professional Characteristics of Healthcare </w:t>
      </w:r>
      <w:r>
        <w:rPr>
          <w:i w:val="0"/>
          <w:color w:val="auto"/>
          <w:sz w:val="24"/>
          <w:szCs w:val="24"/>
        </w:rPr>
        <w:t>Practitioners</w:t>
      </w:r>
      <w:bookmarkEnd w:id="53"/>
    </w:p>
    <w:tbl>
      <w:tblPr>
        <w:tblW w:w="9360" w:type="dxa"/>
        <w:jc w:val="center"/>
        <w:tblBorders>
          <w:top w:val="single" w:sz="12" w:space="0" w:color="auto"/>
          <w:bottom w:val="single" w:sz="12" w:space="0" w:color="auto"/>
        </w:tblBorders>
        <w:tblLook w:val="04A0" w:firstRow="1" w:lastRow="0" w:firstColumn="1" w:lastColumn="0" w:noHBand="0" w:noVBand="1"/>
      </w:tblPr>
      <w:tblGrid>
        <w:gridCol w:w="4770"/>
        <w:gridCol w:w="790"/>
        <w:gridCol w:w="1820"/>
        <w:gridCol w:w="1950"/>
        <w:gridCol w:w="30"/>
      </w:tblGrid>
      <w:tr w:rsidR="00A75958" w:rsidRPr="00126FC3" w14:paraId="4EC2D115" w14:textId="77777777" w:rsidTr="00A75958">
        <w:trPr>
          <w:trHeight w:val="420"/>
          <w:jc w:val="center"/>
        </w:trPr>
        <w:tc>
          <w:tcPr>
            <w:tcW w:w="5560" w:type="dxa"/>
            <w:gridSpan w:val="2"/>
            <w:tcBorders>
              <w:top w:val="single" w:sz="12" w:space="0" w:color="auto"/>
              <w:bottom w:val="single" w:sz="12" w:space="0" w:color="auto"/>
            </w:tcBorders>
            <w:shd w:val="clear" w:color="auto" w:fill="auto"/>
            <w:vAlign w:val="center"/>
            <w:hideMark/>
          </w:tcPr>
          <w:p w14:paraId="2A636447" w14:textId="77777777" w:rsidR="00A75958" w:rsidRPr="00126FC3" w:rsidRDefault="00A75958" w:rsidP="00A75958">
            <w:pPr>
              <w:spacing w:after="0" w:line="240" w:lineRule="auto"/>
              <w:jc w:val="left"/>
              <w:rPr>
                <w:rFonts w:eastAsia="Times New Roman" w:cs="Times New Roman"/>
                <w:b/>
                <w:bCs/>
                <w:szCs w:val="24"/>
              </w:rPr>
            </w:pPr>
            <w:r w:rsidRPr="00126FC3">
              <w:rPr>
                <w:rFonts w:eastAsia="Times New Roman" w:cs="Times New Roman"/>
                <w:b/>
                <w:bCs/>
                <w:szCs w:val="24"/>
              </w:rPr>
              <w:t>Variable</w:t>
            </w:r>
          </w:p>
        </w:tc>
        <w:tc>
          <w:tcPr>
            <w:tcW w:w="1820" w:type="dxa"/>
            <w:tcBorders>
              <w:top w:val="single" w:sz="12" w:space="0" w:color="auto"/>
              <w:bottom w:val="single" w:sz="12" w:space="0" w:color="auto"/>
            </w:tcBorders>
            <w:shd w:val="clear" w:color="auto" w:fill="auto"/>
            <w:vAlign w:val="center"/>
            <w:hideMark/>
          </w:tcPr>
          <w:p w14:paraId="420AB263" w14:textId="77777777" w:rsidR="00A75958" w:rsidRPr="00126FC3" w:rsidRDefault="00A75958" w:rsidP="00A75958">
            <w:pPr>
              <w:spacing w:after="0" w:line="240" w:lineRule="auto"/>
              <w:jc w:val="center"/>
              <w:rPr>
                <w:rFonts w:eastAsia="Times New Roman" w:cs="Times New Roman"/>
                <w:b/>
                <w:szCs w:val="24"/>
              </w:rPr>
            </w:pPr>
            <w:r w:rsidRPr="00126FC3">
              <w:rPr>
                <w:rFonts w:eastAsia="Times New Roman" w:cs="Times New Roman"/>
                <w:b/>
                <w:szCs w:val="24"/>
              </w:rPr>
              <w:t>Frequency</w:t>
            </w:r>
          </w:p>
          <w:p w14:paraId="2F6A5B74" w14:textId="77777777" w:rsidR="00A75958" w:rsidRPr="00126FC3" w:rsidRDefault="00A75958" w:rsidP="00A75958">
            <w:pPr>
              <w:spacing w:after="0" w:line="240" w:lineRule="auto"/>
              <w:jc w:val="center"/>
              <w:rPr>
                <w:rFonts w:eastAsia="Times New Roman" w:cs="Times New Roman"/>
                <w:b/>
                <w:szCs w:val="24"/>
              </w:rPr>
            </w:pPr>
            <w:r w:rsidRPr="00126FC3">
              <w:rPr>
                <w:rFonts w:eastAsia="Times New Roman" w:cs="Times New Roman"/>
                <w:b/>
                <w:szCs w:val="24"/>
              </w:rPr>
              <w:t>(N = 302)</w:t>
            </w:r>
          </w:p>
        </w:tc>
        <w:tc>
          <w:tcPr>
            <w:tcW w:w="1980" w:type="dxa"/>
            <w:gridSpan w:val="2"/>
            <w:tcBorders>
              <w:top w:val="single" w:sz="12" w:space="0" w:color="auto"/>
              <w:bottom w:val="single" w:sz="12" w:space="0" w:color="auto"/>
            </w:tcBorders>
            <w:shd w:val="clear" w:color="auto" w:fill="auto"/>
            <w:vAlign w:val="center"/>
            <w:hideMark/>
          </w:tcPr>
          <w:p w14:paraId="1E4342AA" w14:textId="77777777" w:rsidR="00A75958" w:rsidRPr="00126FC3" w:rsidRDefault="00A75958" w:rsidP="00A75958">
            <w:pPr>
              <w:spacing w:after="0" w:line="240" w:lineRule="auto"/>
              <w:jc w:val="center"/>
              <w:rPr>
                <w:rFonts w:eastAsia="Times New Roman" w:cs="Times New Roman"/>
                <w:b/>
                <w:szCs w:val="24"/>
              </w:rPr>
            </w:pPr>
            <w:r w:rsidRPr="00126FC3">
              <w:rPr>
                <w:rFonts w:eastAsia="Times New Roman" w:cs="Times New Roman"/>
                <w:b/>
                <w:szCs w:val="24"/>
              </w:rPr>
              <w:t>Total</w:t>
            </w:r>
          </w:p>
          <w:p w14:paraId="15613F37" w14:textId="77777777" w:rsidR="00A75958" w:rsidRPr="00126FC3" w:rsidRDefault="00A75958" w:rsidP="00A75958">
            <w:pPr>
              <w:spacing w:after="0" w:line="240" w:lineRule="auto"/>
              <w:jc w:val="center"/>
              <w:rPr>
                <w:rFonts w:eastAsia="Times New Roman" w:cs="Times New Roman"/>
                <w:b/>
                <w:szCs w:val="24"/>
              </w:rPr>
            </w:pPr>
            <w:r w:rsidRPr="00126FC3">
              <w:rPr>
                <w:rFonts w:eastAsia="Times New Roman" w:cs="Times New Roman"/>
                <w:b/>
                <w:szCs w:val="24"/>
              </w:rPr>
              <w:t>(%)</w:t>
            </w:r>
          </w:p>
        </w:tc>
      </w:tr>
      <w:tr w:rsidR="00A75958" w:rsidRPr="000E6DAF" w14:paraId="67B8F9AF" w14:textId="77777777" w:rsidTr="00A75958">
        <w:trPr>
          <w:gridAfter w:val="1"/>
          <w:wAfter w:w="30" w:type="dxa"/>
          <w:trHeight w:val="582"/>
          <w:jc w:val="center"/>
        </w:trPr>
        <w:tc>
          <w:tcPr>
            <w:tcW w:w="4770" w:type="dxa"/>
            <w:shd w:val="clear" w:color="auto" w:fill="auto"/>
            <w:vAlign w:val="center"/>
            <w:hideMark/>
          </w:tcPr>
          <w:p w14:paraId="22DC03FF" w14:textId="77777777" w:rsidR="00A75958" w:rsidRPr="000E6DAF" w:rsidRDefault="00A75958" w:rsidP="00A75958">
            <w:pPr>
              <w:spacing w:after="0" w:line="240" w:lineRule="auto"/>
              <w:jc w:val="left"/>
              <w:rPr>
                <w:rFonts w:eastAsia="Times New Roman" w:cs="Times New Roman"/>
                <w:b/>
                <w:bCs/>
                <w:szCs w:val="24"/>
              </w:rPr>
            </w:pPr>
            <w:r w:rsidRPr="000E6DAF">
              <w:rPr>
                <w:rFonts w:eastAsia="Times New Roman" w:cs="Times New Roman"/>
                <w:b/>
                <w:bCs/>
                <w:szCs w:val="24"/>
              </w:rPr>
              <w:t>Professional Background</w:t>
            </w:r>
          </w:p>
        </w:tc>
        <w:tc>
          <w:tcPr>
            <w:tcW w:w="2610" w:type="dxa"/>
            <w:gridSpan w:val="2"/>
            <w:shd w:val="clear" w:color="auto" w:fill="auto"/>
            <w:vAlign w:val="center"/>
            <w:hideMark/>
          </w:tcPr>
          <w:p w14:paraId="6D9220A8" w14:textId="77777777" w:rsidR="00A75958" w:rsidRPr="000E6DAF" w:rsidRDefault="00A75958" w:rsidP="00A75958">
            <w:pPr>
              <w:spacing w:after="0" w:line="240" w:lineRule="auto"/>
              <w:jc w:val="center"/>
              <w:rPr>
                <w:rFonts w:eastAsia="Times New Roman" w:cs="Times New Roman"/>
                <w:szCs w:val="24"/>
              </w:rPr>
            </w:pPr>
          </w:p>
        </w:tc>
        <w:tc>
          <w:tcPr>
            <w:tcW w:w="1950" w:type="dxa"/>
            <w:shd w:val="clear" w:color="auto" w:fill="auto"/>
            <w:vAlign w:val="center"/>
            <w:hideMark/>
          </w:tcPr>
          <w:p w14:paraId="19FBB0C3" w14:textId="77777777" w:rsidR="00A75958" w:rsidRPr="000E6DAF" w:rsidRDefault="00A75958" w:rsidP="00A75958">
            <w:pPr>
              <w:spacing w:after="0" w:line="240" w:lineRule="auto"/>
              <w:jc w:val="center"/>
              <w:rPr>
                <w:rFonts w:eastAsia="Times New Roman" w:cs="Times New Roman"/>
                <w:szCs w:val="24"/>
              </w:rPr>
            </w:pPr>
          </w:p>
        </w:tc>
      </w:tr>
      <w:tr w:rsidR="00A75958" w:rsidRPr="000E6DAF" w14:paraId="1FCE8C7A" w14:textId="77777777" w:rsidTr="00A75958">
        <w:trPr>
          <w:gridAfter w:val="1"/>
          <w:wAfter w:w="30" w:type="dxa"/>
          <w:trHeight w:val="342"/>
          <w:jc w:val="center"/>
        </w:trPr>
        <w:tc>
          <w:tcPr>
            <w:tcW w:w="4770" w:type="dxa"/>
            <w:shd w:val="clear" w:color="auto" w:fill="auto"/>
            <w:vAlign w:val="center"/>
            <w:hideMark/>
          </w:tcPr>
          <w:p w14:paraId="3E4FAE67"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Community Health Nurse</w:t>
            </w:r>
          </w:p>
        </w:tc>
        <w:tc>
          <w:tcPr>
            <w:tcW w:w="2610" w:type="dxa"/>
            <w:gridSpan w:val="2"/>
            <w:shd w:val="clear" w:color="auto" w:fill="auto"/>
            <w:noWrap/>
            <w:vAlign w:val="center"/>
            <w:hideMark/>
          </w:tcPr>
          <w:p w14:paraId="11E27A9D"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2</w:t>
            </w:r>
          </w:p>
        </w:tc>
        <w:tc>
          <w:tcPr>
            <w:tcW w:w="1950" w:type="dxa"/>
            <w:shd w:val="clear" w:color="auto" w:fill="auto"/>
            <w:noWrap/>
            <w:vAlign w:val="center"/>
            <w:hideMark/>
          </w:tcPr>
          <w:p w14:paraId="3886A0AB"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0.7</w:t>
            </w:r>
          </w:p>
        </w:tc>
      </w:tr>
      <w:tr w:rsidR="00A75958" w:rsidRPr="000E6DAF" w14:paraId="589A8C1D" w14:textId="77777777" w:rsidTr="00A75958">
        <w:trPr>
          <w:gridAfter w:val="1"/>
          <w:wAfter w:w="30" w:type="dxa"/>
          <w:trHeight w:val="342"/>
          <w:jc w:val="center"/>
        </w:trPr>
        <w:tc>
          <w:tcPr>
            <w:tcW w:w="4770" w:type="dxa"/>
            <w:shd w:val="clear" w:color="auto" w:fill="auto"/>
            <w:vAlign w:val="center"/>
            <w:hideMark/>
          </w:tcPr>
          <w:p w14:paraId="51EFDB51"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Community He</w:t>
            </w:r>
            <w:r>
              <w:rPr>
                <w:rFonts w:eastAsia="Times New Roman" w:cs="Times New Roman"/>
                <w:szCs w:val="24"/>
              </w:rPr>
              <w:t>a</w:t>
            </w:r>
            <w:r w:rsidRPr="000E6DAF">
              <w:rPr>
                <w:rFonts w:eastAsia="Times New Roman" w:cs="Times New Roman"/>
                <w:szCs w:val="24"/>
              </w:rPr>
              <w:t>lth Nurse</w:t>
            </w:r>
          </w:p>
        </w:tc>
        <w:tc>
          <w:tcPr>
            <w:tcW w:w="2610" w:type="dxa"/>
            <w:gridSpan w:val="2"/>
            <w:shd w:val="clear" w:color="auto" w:fill="auto"/>
            <w:noWrap/>
            <w:vAlign w:val="center"/>
            <w:hideMark/>
          </w:tcPr>
          <w:p w14:paraId="79BD98B3"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14:paraId="799808E7"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0.3</w:t>
            </w:r>
          </w:p>
        </w:tc>
      </w:tr>
      <w:tr w:rsidR="00A75958" w:rsidRPr="000E6DAF" w14:paraId="7361E4BA" w14:textId="77777777" w:rsidTr="00A75958">
        <w:trPr>
          <w:gridAfter w:val="1"/>
          <w:wAfter w:w="30" w:type="dxa"/>
          <w:trHeight w:val="600"/>
          <w:jc w:val="center"/>
        </w:trPr>
        <w:tc>
          <w:tcPr>
            <w:tcW w:w="4770" w:type="dxa"/>
            <w:shd w:val="clear" w:color="auto" w:fill="auto"/>
            <w:vAlign w:val="center"/>
            <w:hideMark/>
          </w:tcPr>
          <w:p w14:paraId="3BFE1AAA"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Doctor/Nurse/Midwife Specialist</w:t>
            </w:r>
          </w:p>
        </w:tc>
        <w:tc>
          <w:tcPr>
            <w:tcW w:w="2610" w:type="dxa"/>
            <w:gridSpan w:val="2"/>
            <w:shd w:val="clear" w:color="auto" w:fill="auto"/>
            <w:noWrap/>
            <w:vAlign w:val="center"/>
            <w:hideMark/>
          </w:tcPr>
          <w:p w14:paraId="1E51B557"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60</w:t>
            </w:r>
          </w:p>
        </w:tc>
        <w:tc>
          <w:tcPr>
            <w:tcW w:w="1950" w:type="dxa"/>
            <w:shd w:val="clear" w:color="auto" w:fill="auto"/>
            <w:noWrap/>
            <w:vAlign w:val="center"/>
            <w:hideMark/>
          </w:tcPr>
          <w:p w14:paraId="3FA68C51"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19.9</w:t>
            </w:r>
          </w:p>
        </w:tc>
      </w:tr>
      <w:tr w:rsidR="00A75958" w:rsidRPr="000E6DAF" w14:paraId="40882C90" w14:textId="77777777" w:rsidTr="00A75958">
        <w:trPr>
          <w:gridAfter w:val="1"/>
          <w:wAfter w:w="30" w:type="dxa"/>
          <w:trHeight w:val="342"/>
          <w:jc w:val="center"/>
        </w:trPr>
        <w:tc>
          <w:tcPr>
            <w:tcW w:w="4770" w:type="dxa"/>
            <w:shd w:val="clear" w:color="auto" w:fill="auto"/>
            <w:vAlign w:val="center"/>
            <w:hideMark/>
          </w:tcPr>
          <w:p w14:paraId="0D90A397"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Enrolled Nurse</w:t>
            </w:r>
          </w:p>
        </w:tc>
        <w:tc>
          <w:tcPr>
            <w:tcW w:w="2610" w:type="dxa"/>
            <w:gridSpan w:val="2"/>
            <w:shd w:val="clear" w:color="auto" w:fill="auto"/>
            <w:noWrap/>
            <w:vAlign w:val="center"/>
            <w:hideMark/>
          </w:tcPr>
          <w:p w14:paraId="00E0A09D"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29</w:t>
            </w:r>
          </w:p>
        </w:tc>
        <w:tc>
          <w:tcPr>
            <w:tcW w:w="1950" w:type="dxa"/>
            <w:shd w:val="clear" w:color="auto" w:fill="auto"/>
            <w:noWrap/>
            <w:vAlign w:val="center"/>
            <w:hideMark/>
          </w:tcPr>
          <w:p w14:paraId="447E68D2"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9.6</w:t>
            </w:r>
          </w:p>
        </w:tc>
      </w:tr>
      <w:tr w:rsidR="00A75958" w:rsidRPr="000E6DAF" w14:paraId="55BFCE6F" w14:textId="77777777" w:rsidTr="00A75958">
        <w:trPr>
          <w:gridAfter w:val="1"/>
          <w:wAfter w:w="30" w:type="dxa"/>
          <w:trHeight w:val="342"/>
          <w:jc w:val="center"/>
        </w:trPr>
        <w:tc>
          <w:tcPr>
            <w:tcW w:w="4770" w:type="dxa"/>
            <w:shd w:val="clear" w:color="auto" w:fill="auto"/>
            <w:vAlign w:val="center"/>
            <w:hideMark/>
          </w:tcPr>
          <w:p w14:paraId="4322614F"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House Officer</w:t>
            </w:r>
          </w:p>
        </w:tc>
        <w:tc>
          <w:tcPr>
            <w:tcW w:w="2610" w:type="dxa"/>
            <w:gridSpan w:val="2"/>
            <w:shd w:val="clear" w:color="auto" w:fill="auto"/>
            <w:noWrap/>
            <w:vAlign w:val="center"/>
            <w:hideMark/>
          </w:tcPr>
          <w:p w14:paraId="18FBFB1A"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12</w:t>
            </w:r>
          </w:p>
        </w:tc>
        <w:tc>
          <w:tcPr>
            <w:tcW w:w="1950" w:type="dxa"/>
            <w:shd w:val="clear" w:color="auto" w:fill="auto"/>
            <w:noWrap/>
            <w:vAlign w:val="center"/>
            <w:hideMark/>
          </w:tcPr>
          <w:p w14:paraId="15DCE166"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4.0</w:t>
            </w:r>
          </w:p>
        </w:tc>
      </w:tr>
      <w:tr w:rsidR="00A75958" w:rsidRPr="000E6DAF" w14:paraId="33CB36C1" w14:textId="77777777" w:rsidTr="00A75958">
        <w:trPr>
          <w:gridAfter w:val="1"/>
          <w:wAfter w:w="30" w:type="dxa"/>
          <w:trHeight w:val="342"/>
          <w:jc w:val="center"/>
        </w:trPr>
        <w:tc>
          <w:tcPr>
            <w:tcW w:w="4770" w:type="dxa"/>
            <w:shd w:val="clear" w:color="auto" w:fill="auto"/>
            <w:vAlign w:val="center"/>
            <w:hideMark/>
          </w:tcPr>
          <w:p w14:paraId="3A5F63FF"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Laboratory Scientist</w:t>
            </w:r>
          </w:p>
        </w:tc>
        <w:tc>
          <w:tcPr>
            <w:tcW w:w="2610" w:type="dxa"/>
            <w:gridSpan w:val="2"/>
            <w:shd w:val="clear" w:color="auto" w:fill="auto"/>
            <w:noWrap/>
            <w:vAlign w:val="center"/>
            <w:hideMark/>
          </w:tcPr>
          <w:p w14:paraId="788C0826"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19</w:t>
            </w:r>
          </w:p>
        </w:tc>
        <w:tc>
          <w:tcPr>
            <w:tcW w:w="1950" w:type="dxa"/>
            <w:shd w:val="clear" w:color="auto" w:fill="auto"/>
            <w:noWrap/>
            <w:vAlign w:val="center"/>
            <w:hideMark/>
          </w:tcPr>
          <w:p w14:paraId="2F2183D4"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6.3</w:t>
            </w:r>
          </w:p>
        </w:tc>
      </w:tr>
      <w:tr w:rsidR="00A75958" w:rsidRPr="000E6DAF" w14:paraId="2C507BEC" w14:textId="77777777" w:rsidTr="00A75958">
        <w:trPr>
          <w:gridAfter w:val="1"/>
          <w:wAfter w:w="30" w:type="dxa"/>
          <w:trHeight w:val="342"/>
          <w:jc w:val="center"/>
        </w:trPr>
        <w:tc>
          <w:tcPr>
            <w:tcW w:w="4770" w:type="dxa"/>
            <w:shd w:val="clear" w:color="auto" w:fill="auto"/>
            <w:vAlign w:val="center"/>
            <w:hideMark/>
          </w:tcPr>
          <w:p w14:paraId="160062AE"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Medical Officer</w:t>
            </w:r>
          </w:p>
        </w:tc>
        <w:tc>
          <w:tcPr>
            <w:tcW w:w="2610" w:type="dxa"/>
            <w:gridSpan w:val="2"/>
            <w:shd w:val="clear" w:color="auto" w:fill="auto"/>
            <w:noWrap/>
            <w:vAlign w:val="center"/>
            <w:hideMark/>
          </w:tcPr>
          <w:p w14:paraId="27D67B83"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3</w:t>
            </w:r>
          </w:p>
        </w:tc>
        <w:tc>
          <w:tcPr>
            <w:tcW w:w="1950" w:type="dxa"/>
            <w:shd w:val="clear" w:color="auto" w:fill="auto"/>
            <w:noWrap/>
            <w:vAlign w:val="center"/>
            <w:hideMark/>
          </w:tcPr>
          <w:p w14:paraId="6A4D234F"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1.0</w:t>
            </w:r>
          </w:p>
        </w:tc>
      </w:tr>
      <w:tr w:rsidR="00A75958" w:rsidRPr="000E6DAF" w14:paraId="58C630BA" w14:textId="77777777" w:rsidTr="00A75958">
        <w:trPr>
          <w:gridAfter w:val="1"/>
          <w:wAfter w:w="30" w:type="dxa"/>
          <w:trHeight w:val="600"/>
          <w:jc w:val="center"/>
        </w:trPr>
        <w:tc>
          <w:tcPr>
            <w:tcW w:w="4770" w:type="dxa"/>
            <w:shd w:val="clear" w:color="auto" w:fill="auto"/>
            <w:vAlign w:val="center"/>
            <w:hideMark/>
          </w:tcPr>
          <w:p w14:paraId="26AEC7A1"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Nursing Officer/Midwife Officer</w:t>
            </w:r>
          </w:p>
        </w:tc>
        <w:tc>
          <w:tcPr>
            <w:tcW w:w="2610" w:type="dxa"/>
            <w:gridSpan w:val="2"/>
            <w:shd w:val="clear" w:color="auto" w:fill="auto"/>
            <w:noWrap/>
            <w:vAlign w:val="center"/>
            <w:hideMark/>
          </w:tcPr>
          <w:p w14:paraId="1A2D3C7D"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67</w:t>
            </w:r>
          </w:p>
        </w:tc>
        <w:tc>
          <w:tcPr>
            <w:tcW w:w="1950" w:type="dxa"/>
            <w:shd w:val="clear" w:color="auto" w:fill="auto"/>
            <w:noWrap/>
            <w:vAlign w:val="center"/>
            <w:hideMark/>
          </w:tcPr>
          <w:p w14:paraId="54764872"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22.2</w:t>
            </w:r>
          </w:p>
        </w:tc>
      </w:tr>
      <w:tr w:rsidR="00A75958" w:rsidRPr="000E6DAF" w14:paraId="3BA67B39" w14:textId="77777777" w:rsidTr="00A75958">
        <w:trPr>
          <w:gridAfter w:val="1"/>
          <w:wAfter w:w="30" w:type="dxa"/>
          <w:trHeight w:val="342"/>
          <w:jc w:val="center"/>
        </w:trPr>
        <w:tc>
          <w:tcPr>
            <w:tcW w:w="4770" w:type="dxa"/>
            <w:shd w:val="clear" w:color="auto" w:fill="auto"/>
            <w:vAlign w:val="center"/>
            <w:hideMark/>
          </w:tcPr>
          <w:p w14:paraId="46483E50"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Pharmacist</w:t>
            </w:r>
          </w:p>
        </w:tc>
        <w:tc>
          <w:tcPr>
            <w:tcW w:w="2610" w:type="dxa"/>
            <w:gridSpan w:val="2"/>
            <w:shd w:val="clear" w:color="auto" w:fill="auto"/>
            <w:noWrap/>
            <w:vAlign w:val="center"/>
            <w:hideMark/>
          </w:tcPr>
          <w:p w14:paraId="5C8B6EBC"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17</w:t>
            </w:r>
          </w:p>
        </w:tc>
        <w:tc>
          <w:tcPr>
            <w:tcW w:w="1950" w:type="dxa"/>
            <w:shd w:val="clear" w:color="auto" w:fill="auto"/>
            <w:noWrap/>
            <w:vAlign w:val="center"/>
            <w:hideMark/>
          </w:tcPr>
          <w:p w14:paraId="6C23FCCF"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5.6</w:t>
            </w:r>
          </w:p>
        </w:tc>
      </w:tr>
      <w:tr w:rsidR="00A75958" w:rsidRPr="000E6DAF" w14:paraId="398A7F83" w14:textId="77777777" w:rsidTr="00A75958">
        <w:trPr>
          <w:gridAfter w:val="1"/>
          <w:wAfter w:w="30" w:type="dxa"/>
          <w:trHeight w:val="342"/>
          <w:jc w:val="center"/>
        </w:trPr>
        <w:tc>
          <w:tcPr>
            <w:tcW w:w="4770" w:type="dxa"/>
            <w:shd w:val="clear" w:color="auto" w:fill="auto"/>
            <w:vAlign w:val="center"/>
            <w:hideMark/>
          </w:tcPr>
          <w:p w14:paraId="7CD21471"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Physician Assistant</w:t>
            </w:r>
          </w:p>
        </w:tc>
        <w:tc>
          <w:tcPr>
            <w:tcW w:w="2610" w:type="dxa"/>
            <w:gridSpan w:val="2"/>
            <w:shd w:val="clear" w:color="auto" w:fill="auto"/>
            <w:noWrap/>
            <w:vAlign w:val="center"/>
            <w:hideMark/>
          </w:tcPr>
          <w:p w14:paraId="226731FB"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13</w:t>
            </w:r>
          </w:p>
        </w:tc>
        <w:tc>
          <w:tcPr>
            <w:tcW w:w="1950" w:type="dxa"/>
            <w:shd w:val="clear" w:color="auto" w:fill="auto"/>
            <w:noWrap/>
            <w:vAlign w:val="center"/>
            <w:hideMark/>
          </w:tcPr>
          <w:p w14:paraId="6BF538A2"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4.3</w:t>
            </w:r>
          </w:p>
        </w:tc>
      </w:tr>
      <w:tr w:rsidR="00A75958" w:rsidRPr="000E6DAF" w14:paraId="39553D43" w14:textId="77777777" w:rsidTr="00A75958">
        <w:trPr>
          <w:gridAfter w:val="1"/>
          <w:wAfter w:w="30" w:type="dxa"/>
          <w:trHeight w:val="342"/>
          <w:jc w:val="center"/>
        </w:trPr>
        <w:tc>
          <w:tcPr>
            <w:tcW w:w="4770" w:type="dxa"/>
            <w:shd w:val="clear" w:color="auto" w:fill="auto"/>
            <w:vAlign w:val="center"/>
            <w:hideMark/>
          </w:tcPr>
          <w:p w14:paraId="114A845B"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registered General Nurse</w:t>
            </w:r>
          </w:p>
        </w:tc>
        <w:tc>
          <w:tcPr>
            <w:tcW w:w="2610" w:type="dxa"/>
            <w:gridSpan w:val="2"/>
            <w:shd w:val="clear" w:color="auto" w:fill="auto"/>
            <w:noWrap/>
            <w:vAlign w:val="center"/>
            <w:hideMark/>
          </w:tcPr>
          <w:p w14:paraId="72C460A3"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14:paraId="72BC354A"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0.3</w:t>
            </w:r>
          </w:p>
        </w:tc>
      </w:tr>
      <w:tr w:rsidR="00A75958" w:rsidRPr="000E6DAF" w14:paraId="219134C3" w14:textId="77777777" w:rsidTr="00A75958">
        <w:trPr>
          <w:gridAfter w:val="1"/>
          <w:wAfter w:w="30" w:type="dxa"/>
          <w:trHeight w:val="600"/>
          <w:jc w:val="center"/>
        </w:trPr>
        <w:tc>
          <w:tcPr>
            <w:tcW w:w="4770" w:type="dxa"/>
            <w:shd w:val="clear" w:color="auto" w:fill="auto"/>
            <w:vAlign w:val="center"/>
            <w:hideMark/>
          </w:tcPr>
          <w:p w14:paraId="161C040A"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Registered General Nurse</w:t>
            </w:r>
          </w:p>
        </w:tc>
        <w:tc>
          <w:tcPr>
            <w:tcW w:w="2610" w:type="dxa"/>
            <w:gridSpan w:val="2"/>
            <w:shd w:val="clear" w:color="auto" w:fill="auto"/>
            <w:noWrap/>
            <w:vAlign w:val="center"/>
            <w:hideMark/>
          </w:tcPr>
          <w:p w14:paraId="4BD3BF29"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58</w:t>
            </w:r>
          </w:p>
        </w:tc>
        <w:tc>
          <w:tcPr>
            <w:tcW w:w="1950" w:type="dxa"/>
            <w:shd w:val="clear" w:color="auto" w:fill="auto"/>
            <w:noWrap/>
            <w:vAlign w:val="center"/>
            <w:hideMark/>
          </w:tcPr>
          <w:p w14:paraId="15596555"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19.2</w:t>
            </w:r>
          </w:p>
        </w:tc>
      </w:tr>
      <w:tr w:rsidR="00A75958" w:rsidRPr="000E6DAF" w14:paraId="01D60B91" w14:textId="77777777" w:rsidTr="00A75958">
        <w:trPr>
          <w:gridAfter w:val="1"/>
          <w:wAfter w:w="30" w:type="dxa"/>
          <w:trHeight w:val="600"/>
          <w:jc w:val="center"/>
        </w:trPr>
        <w:tc>
          <w:tcPr>
            <w:tcW w:w="4770" w:type="dxa"/>
            <w:shd w:val="clear" w:color="auto" w:fill="auto"/>
            <w:vAlign w:val="center"/>
            <w:hideMark/>
          </w:tcPr>
          <w:p w14:paraId="5AA1F03C" w14:textId="77777777" w:rsidR="00A75958" w:rsidRPr="000E6DAF" w:rsidRDefault="00A75958" w:rsidP="00A75958">
            <w:pPr>
              <w:spacing w:after="0" w:line="240" w:lineRule="auto"/>
              <w:jc w:val="left"/>
              <w:rPr>
                <w:rFonts w:eastAsia="Times New Roman" w:cs="Times New Roman"/>
                <w:szCs w:val="24"/>
              </w:rPr>
            </w:pPr>
            <w:r w:rsidRPr="000E6DAF">
              <w:rPr>
                <w:rFonts w:eastAsia="Times New Roman" w:cs="Times New Roman"/>
                <w:szCs w:val="24"/>
              </w:rPr>
              <w:t>Registered General Nurse/Midwife</w:t>
            </w:r>
          </w:p>
        </w:tc>
        <w:tc>
          <w:tcPr>
            <w:tcW w:w="2610" w:type="dxa"/>
            <w:gridSpan w:val="2"/>
            <w:shd w:val="clear" w:color="auto" w:fill="auto"/>
            <w:noWrap/>
            <w:vAlign w:val="center"/>
            <w:hideMark/>
          </w:tcPr>
          <w:p w14:paraId="118A0E02"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16</w:t>
            </w:r>
          </w:p>
        </w:tc>
        <w:tc>
          <w:tcPr>
            <w:tcW w:w="1950" w:type="dxa"/>
            <w:shd w:val="clear" w:color="auto" w:fill="auto"/>
            <w:noWrap/>
            <w:vAlign w:val="center"/>
            <w:hideMark/>
          </w:tcPr>
          <w:p w14:paraId="78481EE4" w14:textId="77777777" w:rsidR="00A75958" w:rsidRPr="000E6DAF" w:rsidRDefault="00A75958" w:rsidP="00A75958">
            <w:pPr>
              <w:spacing w:after="0" w:line="240" w:lineRule="auto"/>
              <w:jc w:val="center"/>
              <w:rPr>
                <w:rFonts w:eastAsia="Times New Roman" w:cs="Times New Roman"/>
                <w:szCs w:val="24"/>
              </w:rPr>
            </w:pPr>
            <w:r w:rsidRPr="000E6DAF">
              <w:rPr>
                <w:rFonts w:eastAsia="Times New Roman" w:cs="Times New Roman"/>
                <w:szCs w:val="24"/>
              </w:rPr>
              <w:t>5.3</w:t>
            </w:r>
          </w:p>
        </w:tc>
      </w:tr>
      <w:tr w:rsidR="00A75958" w:rsidRPr="00126FC3" w14:paraId="4C1FC0FC" w14:textId="77777777" w:rsidTr="00A75958">
        <w:trPr>
          <w:trHeight w:val="582"/>
          <w:jc w:val="center"/>
        </w:trPr>
        <w:tc>
          <w:tcPr>
            <w:tcW w:w="5560" w:type="dxa"/>
            <w:gridSpan w:val="2"/>
            <w:tcBorders>
              <w:top w:val="nil"/>
            </w:tcBorders>
            <w:shd w:val="clear" w:color="auto" w:fill="auto"/>
            <w:vAlign w:val="center"/>
            <w:hideMark/>
          </w:tcPr>
          <w:p w14:paraId="0B865B2C" w14:textId="77777777" w:rsidR="00A75958" w:rsidRPr="00126FC3" w:rsidRDefault="00A75958" w:rsidP="00A75958">
            <w:pPr>
              <w:spacing w:after="0" w:line="240" w:lineRule="auto"/>
              <w:jc w:val="left"/>
              <w:rPr>
                <w:rFonts w:eastAsia="Times New Roman" w:cs="Times New Roman"/>
                <w:b/>
                <w:bCs/>
                <w:szCs w:val="24"/>
              </w:rPr>
            </w:pPr>
            <w:r w:rsidRPr="00126FC3">
              <w:rPr>
                <w:rFonts w:eastAsia="Times New Roman" w:cs="Times New Roman"/>
                <w:b/>
                <w:bCs/>
                <w:szCs w:val="24"/>
              </w:rPr>
              <w:t>Years of Experience</w:t>
            </w:r>
          </w:p>
        </w:tc>
        <w:tc>
          <w:tcPr>
            <w:tcW w:w="1820" w:type="dxa"/>
            <w:tcBorders>
              <w:top w:val="nil"/>
            </w:tcBorders>
            <w:shd w:val="clear" w:color="auto" w:fill="auto"/>
            <w:noWrap/>
            <w:vAlign w:val="center"/>
            <w:hideMark/>
          </w:tcPr>
          <w:p w14:paraId="3C6461E2" w14:textId="77777777" w:rsidR="00A75958" w:rsidRPr="00126FC3" w:rsidRDefault="00A75958" w:rsidP="00A75958">
            <w:pPr>
              <w:spacing w:after="0" w:line="240" w:lineRule="auto"/>
              <w:jc w:val="center"/>
              <w:rPr>
                <w:rFonts w:eastAsia="Times New Roman" w:cs="Times New Roman"/>
                <w:b/>
                <w:bCs/>
                <w:szCs w:val="24"/>
              </w:rPr>
            </w:pPr>
          </w:p>
        </w:tc>
        <w:tc>
          <w:tcPr>
            <w:tcW w:w="1980" w:type="dxa"/>
            <w:gridSpan w:val="2"/>
            <w:tcBorders>
              <w:top w:val="nil"/>
            </w:tcBorders>
            <w:shd w:val="clear" w:color="auto" w:fill="auto"/>
            <w:noWrap/>
            <w:vAlign w:val="center"/>
            <w:hideMark/>
          </w:tcPr>
          <w:p w14:paraId="720BDCBA" w14:textId="77777777" w:rsidR="00A75958" w:rsidRPr="00126FC3" w:rsidRDefault="00A75958" w:rsidP="00A75958">
            <w:pPr>
              <w:spacing w:after="0" w:line="240" w:lineRule="auto"/>
              <w:jc w:val="center"/>
              <w:rPr>
                <w:rFonts w:eastAsia="Times New Roman" w:cs="Times New Roman"/>
                <w:szCs w:val="24"/>
              </w:rPr>
            </w:pPr>
          </w:p>
        </w:tc>
      </w:tr>
      <w:tr w:rsidR="00A75958" w:rsidRPr="00126FC3" w14:paraId="45DF403B" w14:textId="77777777" w:rsidTr="00A75958">
        <w:trPr>
          <w:trHeight w:val="342"/>
          <w:jc w:val="center"/>
        </w:trPr>
        <w:tc>
          <w:tcPr>
            <w:tcW w:w="5560" w:type="dxa"/>
            <w:gridSpan w:val="2"/>
            <w:shd w:val="clear" w:color="auto" w:fill="auto"/>
            <w:vAlign w:val="center"/>
            <w:hideMark/>
          </w:tcPr>
          <w:p w14:paraId="793B4F4C"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&lt; 1 year</w:t>
            </w:r>
          </w:p>
        </w:tc>
        <w:tc>
          <w:tcPr>
            <w:tcW w:w="1820" w:type="dxa"/>
            <w:shd w:val="clear" w:color="auto" w:fill="auto"/>
            <w:noWrap/>
            <w:vAlign w:val="center"/>
            <w:hideMark/>
          </w:tcPr>
          <w:p w14:paraId="735E08F2"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50</w:t>
            </w:r>
          </w:p>
        </w:tc>
        <w:tc>
          <w:tcPr>
            <w:tcW w:w="1980" w:type="dxa"/>
            <w:gridSpan w:val="2"/>
            <w:shd w:val="clear" w:color="auto" w:fill="auto"/>
            <w:noWrap/>
            <w:vAlign w:val="center"/>
            <w:hideMark/>
          </w:tcPr>
          <w:p w14:paraId="798A334E"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16.6</w:t>
            </w:r>
          </w:p>
        </w:tc>
      </w:tr>
      <w:tr w:rsidR="00A75958" w:rsidRPr="00126FC3" w14:paraId="2557135F" w14:textId="77777777" w:rsidTr="00A75958">
        <w:trPr>
          <w:trHeight w:val="342"/>
          <w:jc w:val="center"/>
        </w:trPr>
        <w:tc>
          <w:tcPr>
            <w:tcW w:w="5560" w:type="dxa"/>
            <w:gridSpan w:val="2"/>
            <w:shd w:val="clear" w:color="auto" w:fill="auto"/>
            <w:vAlign w:val="center"/>
            <w:hideMark/>
          </w:tcPr>
          <w:p w14:paraId="20AFEBE1"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1 - 3 years</w:t>
            </w:r>
          </w:p>
        </w:tc>
        <w:tc>
          <w:tcPr>
            <w:tcW w:w="1820" w:type="dxa"/>
            <w:shd w:val="clear" w:color="auto" w:fill="auto"/>
            <w:noWrap/>
            <w:vAlign w:val="center"/>
            <w:hideMark/>
          </w:tcPr>
          <w:p w14:paraId="17F8E56A"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108</w:t>
            </w:r>
          </w:p>
        </w:tc>
        <w:tc>
          <w:tcPr>
            <w:tcW w:w="1980" w:type="dxa"/>
            <w:gridSpan w:val="2"/>
            <w:shd w:val="clear" w:color="auto" w:fill="auto"/>
            <w:noWrap/>
            <w:vAlign w:val="center"/>
            <w:hideMark/>
          </w:tcPr>
          <w:p w14:paraId="4285E2B5"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35.8</w:t>
            </w:r>
          </w:p>
        </w:tc>
      </w:tr>
      <w:tr w:rsidR="00A75958" w:rsidRPr="00126FC3" w14:paraId="106AEFB0" w14:textId="77777777" w:rsidTr="00A75958">
        <w:trPr>
          <w:trHeight w:val="342"/>
          <w:jc w:val="center"/>
        </w:trPr>
        <w:tc>
          <w:tcPr>
            <w:tcW w:w="5560" w:type="dxa"/>
            <w:gridSpan w:val="2"/>
            <w:shd w:val="clear" w:color="auto" w:fill="auto"/>
            <w:vAlign w:val="center"/>
            <w:hideMark/>
          </w:tcPr>
          <w:p w14:paraId="188EE048"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4 - 6 years</w:t>
            </w:r>
          </w:p>
        </w:tc>
        <w:tc>
          <w:tcPr>
            <w:tcW w:w="1820" w:type="dxa"/>
            <w:shd w:val="clear" w:color="auto" w:fill="auto"/>
            <w:noWrap/>
            <w:vAlign w:val="center"/>
            <w:hideMark/>
          </w:tcPr>
          <w:p w14:paraId="3C3EE98C"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65</w:t>
            </w:r>
          </w:p>
        </w:tc>
        <w:tc>
          <w:tcPr>
            <w:tcW w:w="1980" w:type="dxa"/>
            <w:gridSpan w:val="2"/>
            <w:shd w:val="clear" w:color="auto" w:fill="auto"/>
            <w:noWrap/>
            <w:vAlign w:val="center"/>
            <w:hideMark/>
          </w:tcPr>
          <w:p w14:paraId="54926CF6"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21.5</w:t>
            </w:r>
          </w:p>
        </w:tc>
      </w:tr>
      <w:tr w:rsidR="00A75958" w:rsidRPr="00126FC3" w14:paraId="511D6571" w14:textId="77777777" w:rsidTr="00A75958">
        <w:trPr>
          <w:trHeight w:val="342"/>
          <w:jc w:val="center"/>
        </w:trPr>
        <w:tc>
          <w:tcPr>
            <w:tcW w:w="5560" w:type="dxa"/>
            <w:gridSpan w:val="2"/>
            <w:shd w:val="clear" w:color="auto" w:fill="auto"/>
            <w:vAlign w:val="center"/>
            <w:hideMark/>
          </w:tcPr>
          <w:p w14:paraId="7179F000"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&gt; 6 years</w:t>
            </w:r>
          </w:p>
        </w:tc>
        <w:tc>
          <w:tcPr>
            <w:tcW w:w="1820" w:type="dxa"/>
            <w:shd w:val="clear" w:color="auto" w:fill="auto"/>
            <w:noWrap/>
            <w:vAlign w:val="center"/>
            <w:hideMark/>
          </w:tcPr>
          <w:p w14:paraId="6DF931A0"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79</w:t>
            </w:r>
          </w:p>
        </w:tc>
        <w:tc>
          <w:tcPr>
            <w:tcW w:w="1980" w:type="dxa"/>
            <w:gridSpan w:val="2"/>
            <w:shd w:val="clear" w:color="auto" w:fill="auto"/>
            <w:noWrap/>
            <w:vAlign w:val="center"/>
            <w:hideMark/>
          </w:tcPr>
          <w:p w14:paraId="0BF1AA42"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26.2</w:t>
            </w:r>
          </w:p>
        </w:tc>
      </w:tr>
      <w:tr w:rsidR="00A75958" w:rsidRPr="00126FC3" w14:paraId="15517D50" w14:textId="77777777" w:rsidTr="00A75958">
        <w:trPr>
          <w:trHeight w:val="582"/>
          <w:jc w:val="center"/>
        </w:trPr>
        <w:tc>
          <w:tcPr>
            <w:tcW w:w="5560" w:type="dxa"/>
            <w:gridSpan w:val="2"/>
            <w:shd w:val="clear" w:color="auto" w:fill="auto"/>
            <w:vAlign w:val="center"/>
            <w:hideMark/>
          </w:tcPr>
          <w:p w14:paraId="6FC9741E" w14:textId="77777777" w:rsidR="00A75958" w:rsidRPr="00126FC3" w:rsidRDefault="00A75958" w:rsidP="00A75958">
            <w:pPr>
              <w:spacing w:after="0" w:line="240" w:lineRule="auto"/>
              <w:jc w:val="left"/>
              <w:rPr>
                <w:rFonts w:eastAsia="Times New Roman" w:cs="Times New Roman"/>
                <w:b/>
                <w:bCs/>
                <w:szCs w:val="24"/>
              </w:rPr>
            </w:pPr>
            <w:r w:rsidRPr="00126FC3">
              <w:rPr>
                <w:rFonts w:eastAsia="Times New Roman" w:cs="Times New Roman"/>
                <w:b/>
                <w:bCs/>
                <w:szCs w:val="24"/>
              </w:rPr>
              <w:t>Department</w:t>
            </w:r>
            <w:r>
              <w:rPr>
                <w:rFonts w:eastAsia="Times New Roman" w:cs="Times New Roman"/>
                <w:b/>
                <w:bCs/>
                <w:szCs w:val="24"/>
              </w:rPr>
              <w:t xml:space="preserve"> of Work</w:t>
            </w:r>
          </w:p>
        </w:tc>
        <w:tc>
          <w:tcPr>
            <w:tcW w:w="1820" w:type="dxa"/>
            <w:shd w:val="clear" w:color="auto" w:fill="auto"/>
            <w:vAlign w:val="center"/>
          </w:tcPr>
          <w:p w14:paraId="1E789B76" w14:textId="77777777" w:rsidR="00A75958" w:rsidRPr="00126FC3" w:rsidRDefault="00A75958" w:rsidP="00A75958">
            <w:pPr>
              <w:spacing w:after="0" w:line="240" w:lineRule="auto"/>
              <w:jc w:val="center"/>
              <w:rPr>
                <w:rFonts w:eastAsia="Times New Roman" w:cs="Times New Roman"/>
                <w:szCs w:val="24"/>
              </w:rPr>
            </w:pPr>
          </w:p>
        </w:tc>
        <w:tc>
          <w:tcPr>
            <w:tcW w:w="1980" w:type="dxa"/>
            <w:gridSpan w:val="2"/>
            <w:shd w:val="clear" w:color="auto" w:fill="auto"/>
            <w:vAlign w:val="center"/>
          </w:tcPr>
          <w:p w14:paraId="13F0BB63" w14:textId="77777777" w:rsidR="00A75958" w:rsidRPr="00126FC3" w:rsidRDefault="00A75958" w:rsidP="00A75958">
            <w:pPr>
              <w:spacing w:after="0" w:line="240" w:lineRule="auto"/>
              <w:jc w:val="center"/>
              <w:rPr>
                <w:rFonts w:eastAsia="Times New Roman" w:cs="Times New Roman"/>
                <w:szCs w:val="24"/>
              </w:rPr>
            </w:pPr>
          </w:p>
        </w:tc>
      </w:tr>
      <w:tr w:rsidR="00A75958" w:rsidRPr="00126FC3" w14:paraId="5CC988AD" w14:textId="77777777" w:rsidTr="00A75958">
        <w:trPr>
          <w:trHeight w:val="342"/>
          <w:jc w:val="center"/>
        </w:trPr>
        <w:tc>
          <w:tcPr>
            <w:tcW w:w="5560" w:type="dxa"/>
            <w:gridSpan w:val="2"/>
            <w:shd w:val="clear" w:color="auto" w:fill="auto"/>
            <w:vAlign w:val="center"/>
            <w:hideMark/>
          </w:tcPr>
          <w:p w14:paraId="72413050"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Out-Patient Department</w:t>
            </w:r>
          </w:p>
        </w:tc>
        <w:tc>
          <w:tcPr>
            <w:tcW w:w="1820" w:type="dxa"/>
            <w:shd w:val="clear" w:color="auto" w:fill="auto"/>
            <w:noWrap/>
            <w:vAlign w:val="center"/>
            <w:hideMark/>
          </w:tcPr>
          <w:p w14:paraId="49E76D7D"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28</w:t>
            </w:r>
          </w:p>
        </w:tc>
        <w:tc>
          <w:tcPr>
            <w:tcW w:w="1980" w:type="dxa"/>
            <w:gridSpan w:val="2"/>
            <w:shd w:val="clear" w:color="auto" w:fill="auto"/>
            <w:noWrap/>
            <w:vAlign w:val="center"/>
            <w:hideMark/>
          </w:tcPr>
          <w:p w14:paraId="4E603B23"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9.3</w:t>
            </w:r>
          </w:p>
        </w:tc>
      </w:tr>
      <w:tr w:rsidR="00A75958" w:rsidRPr="00126FC3" w14:paraId="6292BA29" w14:textId="77777777" w:rsidTr="00A75958">
        <w:trPr>
          <w:trHeight w:val="342"/>
          <w:jc w:val="center"/>
        </w:trPr>
        <w:tc>
          <w:tcPr>
            <w:tcW w:w="5560" w:type="dxa"/>
            <w:gridSpan w:val="2"/>
            <w:shd w:val="clear" w:color="auto" w:fill="auto"/>
            <w:vAlign w:val="center"/>
            <w:hideMark/>
          </w:tcPr>
          <w:p w14:paraId="3A8D4252"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Emergency Unit</w:t>
            </w:r>
          </w:p>
        </w:tc>
        <w:tc>
          <w:tcPr>
            <w:tcW w:w="1820" w:type="dxa"/>
            <w:shd w:val="clear" w:color="auto" w:fill="auto"/>
            <w:noWrap/>
            <w:vAlign w:val="center"/>
            <w:hideMark/>
          </w:tcPr>
          <w:p w14:paraId="583605BA"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39</w:t>
            </w:r>
          </w:p>
        </w:tc>
        <w:tc>
          <w:tcPr>
            <w:tcW w:w="1980" w:type="dxa"/>
            <w:gridSpan w:val="2"/>
            <w:shd w:val="clear" w:color="auto" w:fill="auto"/>
            <w:noWrap/>
            <w:vAlign w:val="center"/>
            <w:hideMark/>
          </w:tcPr>
          <w:p w14:paraId="2B86846B"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12.9</w:t>
            </w:r>
          </w:p>
        </w:tc>
      </w:tr>
      <w:tr w:rsidR="00A75958" w:rsidRPr="00126FC3" w14:paraId="12F84BB3" w14:textId="77777777" w:rsidTr="00A75958">
        <w:trPr>
          <w:trHeight w:val="342"/>
          <w:jc w:val="center"/>
        </w:trPr>
        <w:tc>
          <w:tcPr>
            <w:tcW w:w="5560" w:type="dxa"/>
            <w:gridSpan w:val="2"/>
            <w:shd w:val="clear" w:color="auto" w:fill="auto"/>
            <w:vAlign w:val="center"/>
            <w:hideMark/>
          </w:tcPr>
          <w:p w14:paraId="31FCA710"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lastRenderedPageBreak/>
              <w:t>Specialist Clinic</w:t>
            </w:r>
          </w:p>
        </w:tc>
        <w:tc>
          <w:tcPr>
            <w:tcW w:w="1820" w:type="dxa"/>
            <w:shd w:val="clear" w:color="auto" w:fill="auto"/>
            <w:noWrap/>
            <w:vAlign w:val="center"/>
            <w:hideMark/>
          </w:tcPr>
          <w:p w14:paraId="44A1E76E"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6</w:t>
            </w:r>
          </w:p>
        </w:tc>
        <w:tc>
          <w:tcPr>
            <w:tcW w:w="1980" w:type="dxa"/>
            <w:gridSpan w:val="2"/>
            <w:shd w:val="clear" w:color="auto" w:fill="auto"/>
            <w:noWrap/>
            <w:vAlign w:val="center"/>
            <w:hideMark/>
          </w:tcPr>
          <w:p w14:paraId="12383FE7"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2.0</w:t>
            </w:r>
          </w:p>
        </w:tc>
      </w:tr>
      <w:tr w:rsidR="00A75958" w:rsidRPr="00126FC3" w14:paraId="3E915BEA" w14:textId="77777777" w:rsidTr="00A75958">
        <w:trPr>
          <w:trHeight w:val="342"/>
          <w:jc w:val="center"/>
        </w:trPr>
        <w:tc>
          <w:tcPr>
            <w:tcW w:w="5560" w:type="dxa"/>
            <w:gridSpan w:val="2"/>
            <w:shd w:val="clear" w:color="auto" w:fill="auto"/>
            <w:vAlign w:val="center"/>
            <w:hideMark/>
          </w:tcPr>
          <w:p w14:paraId="5A7CD024"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Laboratory</w:t>
            </w:r>
          </w:p>
        </w:tc>
        <w:tc>
          <w:tcPr>
            <w:tcW w:w="1820" w:type="dxa"/>
            <w:shd w:val="clear" w:color="auto" w:fill="auto"/>
            <w:noWrap/>
            <w:vAlign w:val="center"/>
            <w:hideMark/>
          </w:tcPr>
          <w:p w14:paraId="0149E52D"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19</w:t>
            </w:r>
          </w:p>
        </w:tc>
        <w:tc>
          <w:tcPr>
            <w:tcW w:w="1980" w:type="dxa"/>
            <w:gridSpan w:val="2"/>
            <w:shd w:val="clear" w:color="auto" w:fill="auto"/>
            <w:noWrap/>
            <w:vAlign w:val="center"/>
            <w:hideMark/>
          </w:tcPr>
          <w:p w14:paraId="0AE998A3"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6.3</w:t>
            </w:r>
          </w:p>
        </w:tc>
      </w:tr>
      <w:tr w:rsidR="00A75958" w:rsidRPr="00126FC3" w14:paraId="44B66737" w14:textId="77777777" w:rsidTr="00A75958">
        <w:trPr>
          <w:trHeight w:val="342"/>
          <w:jc w:val="center"/>
        </w:trPr>
        <w:tc>
          <w:tcPr>
            <w:tcW w:w="5560" w:type="dxa"/>
            <w:gridSpan w:val="2"/>
            <w:shd w:val="clear" w:color="auto" w:fill="auto"/>
            <w:vAlign w:val="center"/>
            <w:hideMark/>
          </w:tcPr>
          <w:p w14:paraId="697FF5E9"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Ward</w:t>
            </w:r>
          </w:p>
        </w:tc>
        <w:tc>
          <w:tcPr>
            <w:tcW w:w="1820" w:type="dxa"/>
            <w:shd w:val="clear" w:color="auto" w:fill="auto"/>
            <w:noWrap/>
            <w:vAlign w:val="center"/>
            <w:hideMark/>
          </w:tcPr>
          <w:p w14:paraId="6D09E254"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209</w:t>
            </w:r>
          </w:p>
        </w:tc>
        <w:tc>
          <w:tcPr>
            <w:tcW w:w="1980" w:type="dxa"/>
            <w:gridSpan w:val="2"/>
            <w:shd w:val="clear" w:color="auto" w:fill="auto"/>
            <w:noWrap/>
            <w:vAlign w:val="center"/>
            <w:hideMark/>
          </w:tcPr>
          <w:p w14:paraId="2F3CA5EE"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69.2</w:t>
            </w:r>
          </w:p>
        </w:tc>
      </w:tr>
      <w:tr w:rsidR="00A75958" w:rsidRPr="00126FC3" w14:paraId="4C7DE431" w14:textId="77777777" w:rsidTr="00A75958">
        <w:trPr>
          <w:trHeight w:val="342"/>
          <w:jc w:val="center"/>
        </w:trPr>
        <w:tc>
          <w:tcPr>
            <w:tcW w:w="5560" w:type="dxa"/>
            <w:gridSpan w:val="2"/>
            <w:shd w:val="clear" w:color="auto" w:fill="auto"/>
            <w:vAlign w:val="center"/>
            <w:hideMark/>
          </w:tcPr>
          <w:p w14:paraId="24A274F6"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Antiretroviral clinic</w:t>
            </w:r>
          </w:p>
        </w:tc>
        <w:tc>
          <w:tcPr>
            <w:tcW w:w="1820" w:type="dxa"/>
            <w:shd w:val="clear" w:color="auto" w:fill="auto"/>
            <w:noWrap/>
            <w:vAlign w:val="center"/>
            <w:hideMark/>
          </w:tcPr>
          <w:p w14:paraId="076DBBE4"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1</w:t>
            </w:r>
          </w:p>
        </w:tc>
        <w:tc>
          <w:tcPr>
            <w:tcW w:w="1980" w:type="dxa"/>
            <w:gridSpan w:val="2"/>
            <w:shd w:val="clear" w:color="auto" w:fill="auto"/>
            <w:noWrap/>
            <w:vAlign w:val="center"/>
            <w:hideMark/>
          </w:tcPr>
          <w:p w14:paraId="17CDC7FD"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0.3</w:t>
            </w:r>
          </w:p>
        </w:tc>
      </w:tr>
      <w:tr w:rsidR="00A75958" w:rsidRPr="00126FC3" w14:paraId="4E4FBFDC" w14:textId="77777777" w:rsidTr="00A75958">
        <w:trPr>
          <w:trHeight w:val="582"/>
          <w:jc w:val="center"/>
        </w:trPr>
        <w:tc>
          <w:tcPr>
            <w:tcW w:w="5560" w:type="dxa"/>
            <w:gridSpan w:val="2"/>
            <w:shd w:val="clear" w:color="auto" w:fill="auto"/>
            <w:vAlign w:val="center"/>
            <w:hideMark/>
          </w:tcPr>
          <w:p w14:paraId="14A7F6E2" w14:textId="77777777" w:rsidR="00A75958" w:rsidRPr="00126FC3" w:rsidRDefault="00A75958" w:rsidP="00A75958">
            <w:pPr>
              <w:spacing w:after="0" w:line="240" w:lineRule="auto"/>
              <w:jc w:val="left"/>
              <w:rPr>
                <w:rFonts w:eastAsia="Times New Roman" w:cs="Times New Roman"/>
                <w:b/>
                <w:bCs/>
                <w:szCs w:val="24"/>
              </w:rPr>
            </w:pPr>
            <w:r w:rsidRPr="00126FC3">
              <w:rPr>
                <w:rFonts w:eastAsia="Times New Roman" w:cs="Times New Roman"/>
                <w:b/>
                <w:bCs/>
                <w:szCs w:val="24"/>
              </w:rPr>
              <w:t>Formal Training</w:t>
            </w:r>
            <w:r>
              <w:rPr>
                <w:rFonts w:eastAsia="Times New Roman" w:cs="Times New Roman"/>
                <w:b/>
                <w:bCs/>
                <w:szCs w:val="24"/>
              </w:rPr>
              <w:t xml:space="preserve"> on HIV/AIDS Management</w:t>
            </w:r>
          </w:p>
        </w:tc>
        <w:tc>
          <w:tcPr>
            <w:tcW w:w="1820" w:type="dxa"/>
            <w:shd w:val="clear" w:color="auto" w:fill="auto"/>
            <w:vAlign w:val="center"/>
          </w:tcPr>
          <w:p w14:paraId="0AB6EFBB" w14:textId="77777777" w:rsidR="00A75958" w:rsidRPr="00126FC3" w:rsidRDefault="00A75958" w:rsidP="00A75958">
            <w:pPr>
              <w:spacing w:after="0" w:line="240" w:lineRule="auto"/>
              <w:jc w:val="center"/>
              <w:rPr>
                <w:rFonts w:eastAsia="Times New Roman" w:cs="Times New Roman"/>
                <w:szCs w:val="24"/>
              </w:rPr>
            </w:pPr>
          </w:p>
        </w:tc>
        <w:tc>
          <w:tcPr>
            <w:tcW w:w="1980" w:type="dxa"/>
            <w:gridSpan w:val="2"/>
            <w:shd w:val="clear" w:color="auto" w:fill="auto"/>
            <w:vAlign w:val="center"/>
          </w:tcPr>
          <w:p w14:paraId="2717922E" w14:textId="77777777" w:rsidR="00A75958" w:rsidRPr="00126FC3" w:rsidRDefault="00A75958" w:rsidP="00A75958">
            <w:pPr>
              <w:spacing w:after="0" w:line="240" w:lineRule="auto"/>
              <w:jc w:val="center"/>
              <w:rPr>
                <w:rFonts w:eastAsia="Times New Roman" w:cs="Times New Roman"/>
                <w:szCs w:val="24"/>
              </w:rPr>
            </w:pPr>
          </w:p>
        </w:tc>
      </w:tr>
      <w:tr w:rsidR="00A75958" w:rsidRPr="00126FC3" w14:paraId="38662E02" w14:textId="77777777" w:rsidTr="00A75958">
        <w:trPr>
          <w:trHeight w:val="342"/>
          <w:jc w:val="center"/>
        </w:trPr>
        <w:tc>
          <w:tcPr>
            <w:tcW w:w="5560" w:type="dxa"/>
            <w:gridSpan w:val="2"/>
            <w:shd w:val="clear" w:color="auto" w:fill="auto"/>
            <w:vAlign w:val="center"/>
            <w:hideMark/>
          </w:tcPr>
          <w:p w14:paraId="648029E5"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Yes</w:t>
            </w:r>
          </w:p>
        </w:tc>
        <w:tc>
          <w:tcPr>
            <w:tcW w:w="1820" w:type="dxa"/>
            <w:shd w:val="clear" w:color="auto" w:fill="auto"/>
            <w:noWrap/>
            <w:vAlign w:val="center"/>
            <w:hideMark/>
          </w:tcPr>
          <w:p w14:paraId="23D42144"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132</w:t>
            </w:r>
          </w:p>
        </w:tc>
        <w:tc>
          <w:tcPr>
            <w:tcW w:w="1980" w:type="dxa"/>
            <w:gridSpan w:val="2"/>
            <w:shd w:val="clear" w:color="auto" w:fill="auto"/>
            <w:noWrap/>
            <w:vAlign w:val="center"/>
            <w:hideMark/>
          </w:tcPr>
          <w:p w14:paraId="1C0CF6D6"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43.7</w:t>
            </w:r>
          </w:p>
        </w:tc>
      </w:tr>
      <w:tr w:rsidR="00A75958" w:rsidRPr="00126FC3" w14:paraId="415BBC8D" w14:textId="77777777" w:rsidTr="00A75958">
        <w:trPr>
          <w:trHeight w:val="342"/>
          <w:jc w:val="center"/>
        </w:trPr>
        <w:tc>
          <w:tcPr>
            <w:tcW w:w="5560" w:type="dxa"/>
            <w:gridSpan w:val="2"/>
            <w:shd w:val="clear" w:color="auto" w:fill="auto"/>
            <w:vAlign w:val="center"/>
            <w:hideMark/>
          </w:tcPr>
          <w:p w14:paraId="42FFDA65"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No</w:t>
            </w:r>
          </w:p>
        </w:tc>
        <w:tc>
          <w:tcPr>
            <w:tcW w:w="1820" w:type="dxa"/>
            <w:shd w:val="clear" w:color="auto" w:fill="auto"/>
            <w:noWrap/>
            <w:vAlign w:val="center"/>
            <w:hideMark/>
          </w:tcPr>
          <w:p w14:paraId="6C6A1C18"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165</w:t>
            </w:r>
          </w:p>
        </w:tc>
        <w:tc>
          <w:tcPr>
            <w:tcW w:w="1980" w:type="dxa"/>
            <w:gridSpan w:val="2"/>
            <w:shd w:val="clear" w:color="auto" w:fill="auto"/>
            <w:noWrap/>
            <w:vAlign w:val="center"/>
            <w:hideMark/>
          </w:tcPr>
          <w:p w14:paraId="3DC4C8E5"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54.6</w:t>
            </w:r>
          </w:p>
        </w:tc>
      </w:tr>
      <w:tr w:rsidR="00A75958" w:rsidRPr="00126FC3" w14:paraId="4EBA4D67" w14:textId="77777777" w:rsidTr="00A75958">
        <w:trPr>
          <w:trHeight w:val="582"/>
          <w:jc w:val="center"/>
        </w:trPr>
        <w:tc>
          <w:tcPr>
            <w:tcW w:w="5560" w:type="dxa"/>
            <w:gridSpan w:val="2"/>
            <w:shd w:val="clear" w:color="auto" w:fill="auto"/>
            <w:vAlign w:val="center"/>
            <w:hideMark/>
          </w:tcPr>
          <w:p w14:paraId="775D525F" w14:textId="77777777" w:rsidR="00A75958" w:rsidRPr="00126FC3" w:rsidRDefault="00A75958" w:rsidP="00A75958">
            <w:pPr>
              <w:spacing w:after="0" w:line="240" w:lineRule="auto"/>
              <w:jc w:val="left"/>
              <w:rPr>
                <w:rFonts w:eastAsia="Times New Roman" w:cs="Times New Roman"/>
                <w:b/>
                <w:bCs/>
                <w:szCs w:val="24"/>
              </w:rPr>
            </w:pPr>
            <w:r w:rsidRPr="00126FC3">
              <w:rPr>
                <w:rFonts w:eastAsia="Times New Roman" w:cs="Times New Roman"/>
                <w:b/>
                <w:bCs/>
                <w:szCs w:val="24"/>
              </w:rPr>
              <w:t>Experience</w:t>
            </w:r>
            <w:r>
              <w:rPr>
                <w:rFonts w:eastAsia="Times New Roman" w:cs="Times New Roman"/>
                <w:b/>
                <w:bCs/>
                <w:szCs w:val="24"/>
              </w:rPr>
              <w:t xml:space="preserve"> with PLHIV</w:t>
            </w:r>
          </w:p>
        </w:tc>
        <w:tc>
          <w:tcPr>
            <w:tcW w:w="1820" w:type="dxa"/>
            <w:shd w:val="clear" w:color="auto" w:fill="auto"/>
            <w:vAlign w:val="center"/>
          </w:tcPr>
          <w:p w14:paraId="522E0EF5" w14:textId="77777777" w:rsidR="00A75958" w:rsidRPr="00126FC3" w:rsidRDefault="00A75958" w:rsidP="00A75958">
            <w:pPr>
              <w:spacing w:after="0" w:line="240" w:lineRule="auto"/>
              <w:jc w:val="center"/>
              <w:rPr>
                <w:rFonts w:eastAsia="Times New Roman" w:cs="Times New Roman"/>
                <w:szCs w:val="24"/>
              </w:rPr>
            </w:pPr>
          </w:p>
        </w:tc>
        <w:tc>
          <w:tcPr>
            <w:tcW w:w="1980" w:type="dxa"/>
            <w:gridSpan w:val="2"/>
            <w:shd w:val="clear" w:color="auto" w:fill="auto"/>
            <w:vAlign w:val="center"/>
          </w:tcPr>
          <w:p w14:paraId="4C009E00" w14:textId="77777777" w:rsidR="00A75958" w:rsidRPr="00126FC3" w:rsidRDefault="00A75958" w:rsidP="00A75958">
            <w:pPr>
              <w:spacing w:after="0" w:line="240" w:lineRule="auto"/>
              <w:jc w:val="center"/>
              <w:rPr>
                <w:rFonts w:eastAsia="Times New Roman" w:cs="Times New Roman"/>
                <w:szCs w:val="24"/>
              </w:rPr>
            </w:pPr>
          </w:p>
        </w:tc>
      </w:tr>
      <w:tr w:rsidR="00A75958" w:rsidRPr="00126FC3" w14:paraId="142A3417" w14:textId="77777777" w:rsidTr="00A75958">
        <w:trPr>
          <w:trHeight w:val="342"/>
          <w:jc w:val="center"/>
        </w:trPr>
        <w:tc>
          <w:tcPr>
            <w:tcW w:w="5560" w:type="dxa"/>
            <w:gridSpan w:val="2"/>
            <w:shd w:val="clear" w:color="auto" w:fill="auto"/>
            <w:vAlign w:val="center"/>
            <w:hideMark/>
          </w:tcPr>
          <w:p w14:paraId="5C38355E"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Yes</w:t>
            </w:r>
          </w:p>
        </w:tc>
        <w:tc>
          <w:tcPr>
            <w:tcW w:w="1820" w:type="dxa"/>
            <w:shd w:val="clear" w:color="auto" w:fill="auto"/>
            <w:noWrap/>
            <w:vAlign w:val="center"/>
            <w:hideMark/>
          </w:tcPr>
          <w:p w14:paraId="736445E4"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144</w:t>
            </w:r>
          </w:p>
        </w:tc>
        <w:tc>
          <w:tcPr>
            <w:tcW w:w="1980" w:type="dxa"/>
            <w:gridSpan w:val="2"/>
            <w:shd w:val="clear" w:color="auto" w:fill="auto"/>
            <w:noWrap/>
            <w:vAlign w:val="center"/>
            <w:hideMark/>
          </w:tcPr>
          <w:p w14:paraId="68DA277F"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47.7</w:t>
            </w:r>
          </w:p>
        </w:tc>
      </w:tr>
      <w:tr w:rsidR="00A75958" w:rsidRPr="00126FC3" w14:paraId="1218A36B" w14:textId="77777777" w:rsidTr="00A75958">
        <w:trPr>
          <w:trHeight w:val="342"/>
          <w:jc w:val="center"/>
        </w:trPr>
        <w:tc>
          <w:tcPr>
            <w:tcW w:w="5560" w:type="dxa"/>
            <w:gridSpan w:val="2"/>
            <w:shd w:val="clear" w:color="auto" w:fill="auto"/>
            <w:vAlign w:val="center"/>
            <w:hideMark/>
          </w:tcPr>
          <w:p w14:paraId="321D20FC" w14:textId="77777777" w:rsidR="00A75958" w:rsidRPr="00126FC3" w:rsidRDefault="00A75958" w:rsidP="00A75958">
            <w:pPr>
              <w:spacing w:after="0" w:line="240" w:lineRule="auto"/>
              <w:jc w:val="left"/>
              <w:rPr>
                <w:rFonts w:eastAsia="Times New Roman" w:cs="Times New Roman"/>
                <w:szCs w:val="24"/>
              </w:rPr>
            </w:pPr>
            <w:r w:rsidRPr="00126FC3">
              <w:rPr>
                <w:rFonts w:eastAsia="Times New Roman" w:cs="Times New Roman"/>
                <w:szCs w:val="24"/>
              </w:rPr>
              <w:t>No</w:t>
            </w:r>
          </w:p>
        </w:tc>
        <w:tc>
          <w:tcPr>
            <w:tcW w:w="1820" w:type="dxa"/>
            <w:shd w:val="clear" w:color="auto" w:fill="auto"/>
            <w:noWrap/>
            <w:vAlign w:val="center"/>
            <w:hideMark/>
          </w:tcPr>
          <w:p w14:paraId="22873A17"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144</w:t>
            </w:r>
          </w:p>
        </w:tc>
        <w:tc>
          <w:tcPr>
            <w:tcW w:w="1980" w:type="dxa"/>
            <w:gridSpan w:val="2"/>
            <w:shd w:val="clear" w:color="auto" w:fill="auto"/>
            <w:noWrap/>
            <w:vAlign w:val="center"/>
            <w:hideMark/>
          </w:tcPr>
          <w:p w14:paraId="38CC5654" w14:textId="77777777" w:rsidR="00A75958" w:rsidRPr="00126FC3" w:rsidRDefault="00A75958" w:rsidP="00A75958">
            <w:pPr>
              <w:spacing w:after="0" w:line="240" w:lineRule="auto"/>
              <w:jc w:val="center"/>
              <w:rPr>
                <w:rFonts w:eastAsia="Times New Roman" w:cs="Times New Roman"/>
                <w:szCs w:val="24"/>
              </w:rPr>
            </w:pPr>
            <w:r w:rsidRPr="00126FC3">
              <w:rPr>
                <w:rFonts w:eastAsia="Times New Roman" w:cs="Times New Roman"/>
                <w:szCs w:val="24"/>
              </w:rPr>
              <w:t>47.7</w:t>
            </w:r>
          </w:p>
        </w:tc>
      </w:tr>
    </w:tbl>
    <w:p w14:paraId="5641FD9C" w14:textId="77777777" w:rsidR="00A75958" w:rsidRDefault="00A75958" w:rsidP="00A75958"/>
    <w:p w14:paraId="3CAB3D49" w14:textId="77777777" w:rsidR="00A75958" w:rsidRDefault="00A75958" w:rsidP="00A75958">
      <w:pPr>
        <w:pStyle w:val="Heading2"/>
      </w:pPr>
      <w:bookmarkStart w:id="54" w:name="_Toc196744996"/>
      <w:r>
        <w:t>4.4 Knowledge on HIV/AIDS Management</w:t>
      </w:r>
      <w:bookmarkEnd w:id="54"/>
    </w:p>
    <w:p w14:paraId="105AFDC7" w14:textId="77777777" w:rsidR="00A75958" w:rsidRDefault="00A75958" w:rsidP="00A75958">
      <w:r>
        <w:t xml:space="preserve">As presented in Table 3, the mean knowledge score was 52.63 </w:t>
      </w:r>
      <w:r>
        <w:rPr>
          <w:rFonts w:cs="Times New Roman"/>
        </w:rPr>
        <w:t xml:space="preserve">± </w:t>
      </w:r>
      <w:r>
        <w:t>6.58 with scores ranging from 19 to 71. This suggests a moderate level of knowledge about HIV/AIDS management among healthcare practitioners at the Bono Regional Hospital, with some variation among individuals.</w:t>
      </w:r>
    </w:p>
    <w:p w14:paraId="0DC6701F" w14:textId="77777777" w:rsidR="00A75958" w:rsidRPr="00704935" w:rsidRDefault="00A75958" w:rsidP="00A75958">
      <w:pPr>
        <w:pStyle w:val="Caption"/>
        <w:keepNext/>
        <w:rPr>
          <w:i w:val="0"/>
          <w:color w:val="auto"/>
          <w:sz w:val="24"/>
          <w:szCs w:val="24"/>
        </w:rPr>
      </w:pPr>
      <w:bookmarkStart w:id="55" w:name="_Toc196744152"/>
      <w:r w:rsidRPr="00704935">
        <w:rPr>
          <w:i w:val="0"/>
          <w:color w:val="auto"/>
          <w:sz w:val="24"/>
          <w:szCs w:val="24"/>
        </w:rPr>
        <w:t xml:space="preserve">Table </w:t>
      </w:r>
      <w:r w:rsidRPr="00704935">
        <w:rPr>
          <w:i w:val="0"/>
          <w:color w:val="auto"/>
          <w:sz w:val="24"/>
          <w:szCs w:val="24"/>
        </w:rPr>
        <w:fldChar w:fldCharType="begin"/>
      </w:r>
      <w:r w:rsidRPr="00704935">
        <w:rPr>
          <w:i w:val="0"/>
          <w:color w:val="auto"/>
          <w:sz w:val="24"/>
          <w:szCs w:val="24"/>
        </w:rPr>
        <w:instrText xml:space="preserve"> SEQ Table \* ARABIC </w:instrText>
      </w:r>
      <w:r w:rsidRPr="00704935">
        <w:rPr>
          <w:i w:val="0"/>
          <w:color w:val="auto"/>
          <w:sz w:val="24"/>
          <w:szCs w:val="24"/>
        </w:rPr>
        <w:fldChar w:fldCharType="separate"/>
      </w:r>
      <w:r w:rsidR="008C6C83">
        <w:rPr>
          <w:i w:val="0"/>
          <w:noProof/>
          <w:color w:val="auto"/>
          <w:sz w:val="24"/>
          <w:szCs w:val="24"/>
        </w:rPr>
        <w:t>3</w:t>
      </w:r>
      <w:r w:rsidRPr="00704935">
        <w:rPr>
          <w:i w:val="0"/>
          <w:color w:val="auto"/>
          <w:sz w:val="24"/>
          <w:szCs w:val="24"/>
        </w:rPr>
        <w:fldChar w:fldCharType="end"/>
      </w:r>
      <w:r w:rsidRPr="00704935">
        <w:rPr>
          <w:i w:val="0"/>
          <w:color w:val="auto"/>
          <w:sz w:val="24"/>
          <w:szCs w:val="24"/>
        </w:rPr>
        <w:t>: Descriptive Statistics for Knowledge Scores among Healthcare Practitioners</w:t>
      </w:r>
      <w:bookmarkEnd w:id="55"/>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75958" w:rsidRPr="00180058" w14:paraId="6553F118" w14:textId="77777777" w:rsidTr="00A75958">
        <w:tc>
          <w:tcPr>
            <w:tcW w:w="4675" w:type="dxa"/>
            <w:tcBorders>
              <w:top w:val="single" w:sz="12" w:space="0" w:color="auto"/>
              <w:bottom w:val="single" w:sz="12" w:space="0" w:color="auto"/>
            </w:tcBorders>
            <w:vAlign w:val="center"/>
          </w:tcPr>
          <w:p w14:paraId="10C80AEA" w14:textId="77777777" w:rsidR="00A75958" w:rsidRPr="00180058" w:rsidRDefault="00A75958" w:rsidP="00A75958">
            <w:pPr>
              <w:jc w:val="left"/>
              <w:rPr>
                <w:b/>
              </w:rPr>
            </w:pPr>
            <w:r w:rsidRPr="00180058">
              <w:rPr>
                <w:b/>
              </w:rPr>
              <w:t>Statistic</w:t>
            </w:r>
          </w:p>
        </w:tc>
        <w:tc>
          <w:tcPr>
            <w:tcW w:w="4675" w:type="dxa"/>
            <w:tcBorders>
              <w:top w:val="single" w:sz="12" w:space="0" w:color="auto"/>
              <w:bottom w:val="single" w:sz="12" w:space="0" w:color="auto"/>
            </w:tcBorders>
            <w:vAlign w:val="center"/>
          </w:tcPr>
          <w:p w14:paraId="65576894" w14:textId="77777777" w:rsidR="00A75958" w:rsidRPr="00180058" w:rsidRDefault="00A75958" w:rsidP="00A75958">
            <w:pPr>
              <w:jc w:val="center"/>
              <w:rPr>
                <w:b/>
              </w:rPr>
            </w:pPr>
            <w:r w:rsidRPr="00180058">
              <w:rPr>
                <w:b/>
              </w:rPr>
              <w:t>Value</w:t>
            </w:r>
          </w:p>
        </w:tc>
      </w:tr>
      <w:tr w:rsidR="00A75958" w14:paraId="6E026C43" w14:textId="77777777" w:rsidTr="00A75958">
        <w:tc>
          <w:tcPr>
            <w:tcW w:w="4675" w:type="dxa"/>
            <w:tcBorders>
              <w:top w:val="single" w:sz="12" w:space="0" w:color="auto"/>
            </w:tcBorders>
            <w:vAlign w:val="center"/>
          </w:tcPr>
          <w:p w14:paraId="6055252C" w14:textId="77777777" w:rsidR="00A75958" w:rsidRDefault="00A75958" w:rsidP="00A75958">
            <w:pPr>
              <w:jc w:val="left"/>
            </w:pPr>
            <w:r>
              <w:t>Valid Responses (N)</w:t>
            </w:r>
          </w:p>
        </w:tc>
        <w:tc>
          <w:tcPr>
            <w:tcW w:w="4675" w:type="dxa"/>
            <w:tcBorders>
              <w:top w:val="single" w:sz="12" w:space="0" w:color="auto"/>
            </w:tcBorders>
            <w:vAlign w:val="center"/>
          </w:tcPr>
          <w:p w14:paraId="3D7FE1B3" w14:textId="77777777" w:rsidR="00A75958" w:rsidRDefault="00A75958" w:rsidP="00A75958">
            <w:pPr>
              <w:jc w:val="center"/>
            </w:pPr>
            <w:r>
              <w:t>251</w:t>
            </w:r>
          </w:p>
        </w:tc>
      </w:tr>
      <w:tr w:rsidR="00A75958" w14:paraId="7278833D" w14:textId="77777777" w:rsidTr="00A75958">
        <w:tc>
          <w:tcPr>
            <w:tcW w:w="4675" w:type="dxa"/>
            <w:vAlign w:val="center"/>
          </w:tcPr>
          <w:p w14:paraId="6E00372E" w14:textId="77777777" w:rsidR="00A75958" w:rsidRDefault="00A75958" w:rsidP="00A75958">
            <w:pPr>
              <w:jc w:val="left"/>
            </w:pPr>
            <w:r>
              <w:t>Missing Responses</w:t>
            </w:r>
          </w:p>
        </w:tc>
        <w:tc>
          <w:tcPr>
            <w:tcW w:w="4675" w:type="dxa"/>
            <w:vAlign w:val="center"/>
          </w:tcPr>
          <w:p w14:paraId="1951CED5" w14:textId="77777777" w:rsidR="00A75958" w:rsidRDefault="00A75958" w:rsidP="00A75958">
            <w:pPr>
              <w:jc w:val="center"/>
            </w:pPr>
            <w:r>
              <w:t>52</w:t>
            </w:r>
          </w:p>
        </w:tc>
      </w:tr>
      <w:tr w:rsidR="00A75958" w14:paraId="3B95828D" w14:textId="77777777" w:rsidTr="00A75958">
        <w:tc>
          <w:tcPr>
            <w:tcW w:w="4675" w:type="dxa"/>
            <w:vAlign w:val="center"/>
          </w:tcPr>
          <w:p w14:paraId="144FAE67" w14:textId="77777777" w:rsidR="00A75958" w:rsidRDefault="00A75958" w:rsidP="00A75958">
            <w:pPr>
              <w:jc w:val="left"/>
            </w:pPr>
            <w:r>
              <w:t>Mean</w:t>
            </w:r>
          </w:p>
        </w:tc>
        <w:tc>
          <w:tcPr>
            <w:tcW w:w="4675" w:type="dxa"/>
            <w:vAlign w:val="center"/>
          </w:tcPr>
          <w:p w14:paraId="4FE266FB" w14:textId="77777777" w:rsidR="00A75958" w:rsidRDefault="00A75958" w:rsidP="00A75958">
            <w:pPr>
              <w:jc w:val="center"/>
            </w:pPr>
            <w:r>
              <w:t>52.63</w:t>
            </w:r>
          </w:p>
        </w:tc>
      </w:tr>
      <w:tr w:rsidR="00A75958" w14:paraId="4F212E07" w14:textId="77777777" w:rsidTr="00A75958">
        <w:tc>
          <w:tcPr>
            <w:tcW w:w="4675" w:type="dxa"/>
            <w:vAlign w:val="center"/>
          </w:tcPr>
          <w:p w14:paraId="71BE2D1E" w14:textId="77777777" w:rsidR="00A75958" w:rsidRDefault="00A75958" w:rsidP="00A75958">
            <w:pPr>
              <w:jc w:val="left"/>
            </w:pPr>
            <w:r>
              <w:t>Standard Deviation</w:t>
            </w:r>
          </w:p>
        </w:tc>
        <w:tc>
          <w:tcPr>
            <w:tcW w:w="4675" w:type="dxa"/>
            <w:vAlign w:val="center"/>
          </w:tcPr>
          <w:p w14:paraId="27D5C632" w14:textId="77777777" w:rsidR="00A75958" w:rsidRDefault="00A75958" w:rsidP="00A75958">
            <w:pPr>
              <w:jc w:val="center"/>
            </w:pPr>
            <w:r>
              <w:t>6.58</w:t>
            </w:r>
          </w:p>
        </w:tc>
      </w:tr>
      <w:tr w:rsidR="00A75958" w14:paraId="7FF320BB" w14:textId="77777777" w:rsidTr="00A75958">
        <w:tc>
          <w:tcPr>
            <w:tcW w:w="4675" w:type="dxa"/>
            <w:vAlign w:val="center"/>
          </w:tcPr>
          <w:p w14:paraId="46EF8F6B" w14:textId="77777777" w:rsidR="00A75958" w:rsidRDefault="00A75958" w:rsidP="00A75958">
            <w:pPr>
              <w:jc w:val="left"/>
            </w:pPr>
            <w:r>
              <w:t>Minimum Score</w:t>
            </w:r>
          </w:p>
        </w:tc>
        <w:tc>
          <w:tcPr>
            <w:tcW w:w="4675" w:type="dxa"/>
            <w:vAlign w:val="center"/>
          </w:tcPr>
          <w:p w14:paraId="6F5DE3A5" w14:textId="77777777" w:rsidR="00A75958" w:rsidRDefault="00A75958" w:rsidP="00A75958">
            <w:pPr>
              <w:jc w:val="center"/>
            </w:pPr>
            <w:r>
              <w:t>19.00</w:t>
            </w:r>
          </w:p>
        </w:tc>
      </w:tr>
      <w:tr w:rsidR="00A75958" w14:paraId="3F8B5CCA" w14:textId="77777777" w:rsidTr="00A75958">
        <w:tc>
          <w:tcPr>
            <w:tcW w:w="4675" w:type="dxa"/>
            <w:vAlign w:val="center"/>
          </w:tcPr>
          <w:p w14:paraId="2D3BA670" w14:textId="77777777" w:rsidR="00A75958" w:rsidRDefault="00A75958" w:rsidP="00A75958">
            <w:pPr>
              <w:jc w:val="left"/>
            </w:pPr>
            <w:r>
              <w:t>Maximum Score</w:t>
            </w:r>
          </w:p>
        </w:tc>
        <w:tc>
          <w:tcPr>
            <w:tcW w:w="4675" w:type="dxa"/>
            <w:vAlign w:val="center"/>
          </w:tcPr>
          <w:p w14:paraId="646CDDF1" w14:textId="77777777" w:rsidR="00A75958" w:rsidRDefault="00A75958" w:rsidP="00A75958">
            <w:pPr>
              <w:jc w:val="center"/>
            </w:pPr>
            <w:r>
              <w:t>71.00</w:t>
            </w:r>
          </w:p>
        </w:tc>
      </w:tr>
    </w:tbl>
    <w:p w14:paraId="60737CFC" w14:textId="77777777" w:rsidR="00A75958" w:rsidRDefault="00A75958" w:rsidP="00A75958">
      <w:pPr>
        <w:spacing w:line="240" w:lineRule="auto"/>
        <w:rPr>
          <w:b/>
        </w:rPr>
      </w:pPr>
      <w:r>
        <w:rPr>
          <w:b/>
          <w:i/>
        </w:rPr>
        <w:t>Knowledge scores were computed based on responses to 15 Likert-scale items related to HIV/AIDS management guidelines.</w:t>
      </w:r>
    </w:p>
    <w:p w14:paraId="498EB3F3" w14:textId="77777777" w:rsidR="00A75958" w:rsidRDefault="00A75958" w:rsidP="00A75958">
      <w:pPr>
        <w:rPr>
          <w:b/>
        </w:rPr>
      </w:pPr>
    </w:p>
    <w:p w14:paraId="029A5A68" w14:textId="77777777" w:rsidR="00A75958" w:rsidRDefault="00A75958" w:rsidP="00A75958">
      <w:pPr>
        <w:pStyle w:val="Heading2"/>
      </w:pPr>
      <w:bookmarkStart w:id="56" w:name="_Toc196744997"/>
      <w:r>
        <w:lastRenderedPageBreak/>
        <w:t>4.5 Practice of HIV/AIDS Management</w:t>
      </w:r>
      <w:bookmarkEnd w:id="56"/>
    </w:p>
    <w:p w14:paraId="768AF52F" w14:textId="77777777" w:rsidR="00A75958" w:rsidRDefault="00A75958" w:rsidP="00A75958">
      <w:r>
        <w:t xml:space="preserve">Table 4 shows the mean practice score among healthcare practitioners are Bono Regional Hospital being 55.66 </w:t>
      </w:r>
      <w:r>
        <w:rPr>
          <w:rFonts w:cs="Times New Roman"/>
        </w:rPr>
        <w:t xml:space="preserve">± </w:t>
      </w:r>
      <w:r>
        <w:t>6.30, within a range of 31 to 75. This is indicative of a relatively high adherence to HIV/AIDS management practices, with some variability across respondents.</w:t>
      </w:r>
    </w:p>
    <w:p w14:paraId="4BED0F20" w14:textId="77777777" w:rsidR="00A75958" w:rsidRPr="00704935" w:rsidRDefault="00A75958" w:rsidP="00A75958">
      <w:pPr>
        <w:pStyle w:val="Caption"/>
        <w:keepNext/>
        <w:rPr>
          <w:i w:val="0"/>
          <w:color w:val="auto"/>
          <w:sz w:val="24"/>
          <w:szCs w:val="24"/>
        </w:rPr>
      </w:pPr>
      <w:bookmarkStart w:id="57" w:name="_Toc196744153"/>
      <w:r w:rsidRPr="00704935">
        <w:rPr>
          <w:i w:val="0"/>
          <w:color w:val="auto"/>
          <w:sz w:val="24"/>
          <w:szCs w:val="24"/>
        </w:rPr>
        <w:t xml:space="preserve">Table </w:t>
      </w:r>
      <w:r w:rsidRPr="00704935">
        <w:rPr>
          <w:i w:val="0"/>
          <w:color w:val="auto"/>
          <w:sz w:val="24"/>
          <w:szCs w:val="24"/>
        </w:rPr>
        <w:fldChar w:fldCharType="begin"/>
      </w:r>
      <w:r w:rsidRPr="00704935">
        <w:rPr>
          <w:i w:val="0"/>
          <w:color w:val="auto"/>
          <w:sz w:val="24"/>
          <w:szCs w:val="24"/>
        </w:rPr>
        <w:instrText xml:space="preserve"> SEQ Table \* ARABIC </w:instrText>
      </w:r>
      <w:r w:rsidRPr="00704935">
        <w:rPr>
          <w:i w:val="0"/>
          <w:color w:val="auto"/>
          <w:sz w:val="24"/>
          <w:szCs w:val="24"/>
        </w:rPr>
        <w:fldChar w:fldCharType="separate"/>
      </w:r>
      <w:r w:rsidR="008C6C83">
        <w:rPr>
          <w:i w:val="0"/>
          <w:noProof/>
          <w:color w:val="auto"/>
          <w:sz w:val="24"/>
          <w:szCs w:val="24"/>
        </w:rPr>
        <w:t>4</w:t>
      </w:r>
      <w:r w:rsidRPr="00704935">
        <w:rPr>
          <w:i w:val="0"/>
          <w:color w:val="auto"/>
          <w:sz w:val="24"/>
          <w:szCs w:val="24"/>
        </w:rPr>
        <w:fldChar w:fldCharType="end"/>
      </w:r>
      <w:r w:rsidRPr="00704935">
        <w:rPr>
          <w:i w:val="0"/>
          <w:color w:val="auto"/>
          <w:sz w:val="24"/>
          <w:szCs w:val="24"/>
        </w:rPr>
        <w:t>: Descriptive Statistics for Practice Scores among Healthcare Practitioners</w:t>
      </w:r>
      <w:bookmarkEnd w:id="57"/>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75958" w:rsidRPr="00180058" w14:paraId="31AFD520" w14:textId="77777777" w:rsidTr="00A75958">
        <w:tc>
          <w:tcPr>
            <w:tcW w:w="4675" w:type="dxa"/>
            <w:tcBorders>
              <w:top w:val="single" w:sz="12" w:space="0" w:color="auto"/>
              <w:bottom w:val="single" w:sz="12" w:space="0" w:color="auto"/>
            </w:tcBorders>
            <w:vAlign w:val="center"/>
          </w:tcPr>
          <w:p w14:paraId="606A238D" w14:textId="77777777" w:rsidR="00A75958" w:rsidRPr="00180058" w:rsidRDefault="00A75958" w:rsidP="00A75958">
            <w:pPr>
              <w:jc w:val="left"/>
              <w:rPr>
                <w:b/>
              </w:rPr>
            </w:pPr>
            <w:r w:rsidRPr="00180058">
              <w:rPr>
                <w:b/>
              </w:rPr>
              <w:t>Statistic</w:t>
            </w:r>
          </w:p>
        </w:tc>
        <w:tc>
          <w:tcPr>
            <w:tcW w:w="4675" w:type="dxa"/>
            <w:tcBorders>
              <w:top w:val="single" w:sz="12" w:space="0" w:color="auto"/>
              <w:bottom w:val="single" w:sz="12" w:space="0" w:color="auto"/>
            </w:tcBorders>
            <w:vAlign w:val="center"/>
          </w:tcPr>
          <w:p w14:paraId="62E2CBC3" w14:textId="77777777" w:rsidR="00A75958" w:rsidRPr="00180058" w:rsidRDefault="00A75958" w:rsidP="00A75958">
            <w:pPr>
              <w:jc w:val="center"/>
              <w:rPr>
                <w:b/>
              </w:rPr>
            </w:pPr>
            <w:r w:rsidRPr="00180058">
              <w:rPr>
                <w:b/>
              </w:rPr>
              <w:t>Value</w:t>
            </w:r>
          </w:p>
        </w:tc>
      </w:tr>
      <w:tr w:rsidR="00A75958" w14:paraId="3C8CAD54" w14:textId="77777777" w:rsidTr="00A75958">
        <w:tc>
          <w:tcPr>
            <w:tcW w:w="4675" w:type="dxa"/>
            <w:tcBorders>
              <w:top w:val="single" w:sz="12" w:space="0" w:color="auto"/>
            </w:tcBorders>
            <w:vAlign w:val="center"/>
          </w:tcPr>
          <w:p w14:paraId="41900BEF" w14:textId="77777777" w:rsidR="00A75958" w:rsidRDefault="00A75958" w:rsidP="00A75958">
            <w:pPr>
              <w:jc w:val="left"/>
            </w:pPr>
            <w:r>
              <w:t>Valid Responses (N)</w:t>
            </w:r>
          </w:p>
        </w:tc>
        <w:tc>
          <w:tcPr>
            <w:tcW w:w="4675" w:type="dxa"/>
            <w:tcBorders>
              <w:top w:val="single" w:sz="12" w:space="0" w:color="auto"/>
            </w:tcBorders>
            <w:vAlign w:val="center"/>
          </w:tcPr>
          <w:p w14:paraId="4E26AB76" w14:textId="77777777" w:rsidR="00A75958" w:rsidRDefault="00A75958" w:rsidP="00A75958">
            <w:pPr>
              <w:jc w:val="center"/>
            </w:pPr>
            <w:r>
              <w:t>274</w:t>
            </w:r>
          </w:p>
        </w:tc>
      </w:tr>
      <w:tr w:rsidR="00A75958" w14:paraId="157C6958" w14:textId="77777777" w:rsidTr="00A75958">
        <w:tc>
          <w:tcPr>
            <w:tcW w:w="4675" w:type="dxa"/>
            <w:vAlign w:val="center"/>
          </w:tcPr>
          <w:p w14:paraId="7BE232B9" w14:textId="77777777" w:rsidR="00A75958" w:rsidRDefault="00A75958" w:rsidP="00A75958">
            <w:pPr>
              <w:jc w:val="left"/>
            </w:pPr>
            <w:r>
              <w:t>Missing Responses</w:t>
            </w:r>
          </w:p>
        </w:tc>
        <w:tc>
          <w:tcPr>
            <w:tcW w:w="4675" w:type="dxa"/>
            <w:vAlign w:val="center"/>
          </w:tcPr>
          <w:p w14:paraId="2FC0E0CA" w14:textId="77777777" w:rsidR="00A75958" w:rsidRDefault="00A75958" w:rsidP="00A75958">
            <w:pPr>
              <w:jc w:val="center"/>
            </w:pPr>
            <w:r>
              <w:t>29</w:t>
            </w:r>
          </w:p>
        </w:tc>
      </w:tr>
      <w:tr w:rsidR="00A75958" w14:paraId="49EFC481" w14:textId="77777777" w:rsidTr="00A75958">
        <w:tc>
          <w:tcPr>
            <w:tcW w:w="4675" w:type="dxa"/>
            <w:vAlign w:val="center"/>
          </w:tcPr>
          <w:p w14:paraId="60E22524" w14:textId="77777777" w:rsidR="00A75958" w:rsidRDefault="00A75958" w:rsidP="00A75958">
            <w:pPr>
              <w:jc w:val="left"/>
            </w:pPr>
            <w:r>
              <w:t>Mean</w:t>
            </w:r>
          </w:p>
        </w:tc>
        <w:tc>
          <w:tcPr>
            <w:tcW w:w="4675" w:type="dxa"/>
            <w:vAlign w:val="center"/>
          </w:tcPr>
          <w:p w14:paraId="5EB7BD8D" w14:textId="77777777" w:rsidR="00A75958" w:rsidRDefault="00A75958" w:rsidP="00A75958">
            <w:pPr>
              <w:jc w:val="center"/>
            </w:pPr>
            <w:r>
              <w:t>55.66</w:t>
            </w:r>
          </w:p>
        </w:tc>
      </w:tr>
      <w:tr w:rsidR="00A75958" w14:paraId="0D4B97B7" w14:textId="77777777" w:rsidTr="00A75958">
        <w:tc>
          <w:tcPr>
            <w:tcW w:w="4675" w:type="dxa"/>
            <w:vAlign w:val="center"/>
          </w:tcPr>
          <w:p w14:paraId="0E52737D" w14:textId="77777777" w:rsidR="00A75958" w:rsidRDefault="00A75958" w:rsidP="00A75958">
            <w:pPr>
              <w:jc w:val="left"/>
            </w:pPr>
            <w:r>
              <w:t>Standard Deviation</w:t>
            </w:r>
          </w:p>
        </w:tc>
        <w:tc>
          <w:tcPr>
            <w:tcW w:w="4675" w:type="dxa"/>
            <w:vAlign w:val="center"/>
          </w:tcPr>
          <w:p w14:paraId="0C254819" w14:textId="77777777" w:rsidR="00A75958" w:rsidRDefault="00A75958" w:rsidP="00A75958">
            <w:pPr>
              <w:jc w:val="center"/>
            </w:pPr>
            <w:r>
              <w:t>6.30</w:t>
            </w:r>
          </w:p>
        </w:tc>
      </w:tr>
      <w:tr w:rsidR="00A75958" w14:paraId="43F010B0" w14:textId="77777777" w:rsidTr="00A75958">
        <w:tc>
          <w:tcPr>
            <w:tcW w:w="4675" w:type="dxa"/>
            <w:vAlign w:val="center"/>
          </w:tcPr>
          <w:p w14:paraId="2807F68A" w14:textId="77777777" w:rsidR="00A75958" w:rsidRDefault="00A75958" w:rsidP="00A75958">
            <w:pPr>
              <w:jc w:val="left"/>
            </w:pPr>
            <w:r>
              <w:t>Minimum Score</w:t>
            </w:r>
          </w:p>
        </w:tc>
        <w:tc>
          <w:tcPr>
            <w:tcW w:w="4675" w:type="dxa"/>
            <w:vAlign w:val="center"/>
          </w:tcPr>
          <w:p w14:paraId="5489C24E" w14:textId="77777777" w:rsidR="00A75958" w:rsidRDefault="00A75958" w:rsidP="00A75958">
            <w:pPr>
              <w:jc w:val="center"/>
            </w:pPr>
            <w:r>
              <w:t>31.00</w:t>
            </w:r>
          </w:p>
        </w:tc>
      </w:tr>
      <w:tr w:rsidR="00A75958" w14:paraId="60FFCA57" w14:textId="77777777" w:rsidTr="00A75958">
        <w:tc>
          <w:tcPr>
            <w:tcW w:w="4675" w:type="dxa"/>
            <w:vAlign w:val="center"/>
          </w:tcPr>
          <w:p w14:paraId="6BBD0E6B" w14:textId="77777777" w:rsidR="00A75958" w:rsidRDefault="00A75958" w:rsidP="00A75958">
            <w:pPr>
              <w:jc w:val="left"/>
            </w:pPr>
            <w:r>
              <w:t>Maximum Score</w:t>
            </w:r>
          </w:p>
        </w:tc>
        <w:tc>
          <w:tcPr>
            <w:tcW w:w="4675" w:type="dxa"/>
            <w:vAlign w:val="center"/>
          </w:tcPr>
          <w:p w14:paraId="4EDF20F2" w14:textId="77777777" w:rsidR="00A75958" w:rsidRDefault="00A75958" w:rsidP="00A75958">
            <w:pPr>
              <w:jc w:val="center"/>
            </w:pPr>
            <w:r>
              <w:t>75.00</w:t>
            </w:r>
          </w:p>
        </w:tc>
      </w:tr>
    </w:tbl>
    <w:p w14:paraId="5002510F" w14:textId="77777777" w:rsidR="00A75958" w:rsidRDefault="00A75958" w:rsidP="00A75958">
      <w:pPr>
        <w:spacing w:line="240" w:lineRule="auto"/>
        <w:rPr>
          <w:b/>
          <w:i/>
        </w:rPr>
      </w:pPr>
      <w:r>
        <w:rPr>
          <w:b/>
          <w:i/>
        </w:rPr>
        <w:t>Practice scores were computed based on responses to 15 Likert-scale items related to HIV/AIDS management guidelines.</w:t>
      </w:r>
    </w:p>
    <w:p w14:paraId="03EC840B" w14:textId="77777777" w:rsidR="00A75958" w:rsidRPr="001233F8" w:rsidRDefault="00A75958" w:rsidP="00A75958">
      <w:pPr>
        <w:spacing w:line="240" w:lineRule="auto"/>
        <w:rPr>
          <w:b/>
        </w:rPr>
      </w:pPr>
    </w:p>
    <w:p w14:paraId="23925A70" w14:textId="77777777" w:rsidR="00A75958" w:rsidRDefault="00A75958" w:rsidP="00A75958">
      <w:pPr>
        <w:pStyle w:val="Heading2"/>
      </w:pPr>
      <w:bookmarkStart w:id="58" w:name="_Toc196744998"/>
      <w:r>
        <w:t>4.6 Factors Associated with Knowledge on HIV/AIDS Management</w:t>
      </w:r>
      <w:bookmarkEnd w:id="58"/>
    </w:p>
    <w:p w14:paraId="40A43641" w14:textId="77777777" w:rsidR="00A75958" w:rsidRDefault="00A75958" w:rsidP="00A75958">
      <w:r>
        <w:t xml:space="preserve">Respondents’ </w:t>
      </w:r>
      <w:r w:rsidRPr="000D7EEA">
        <w:t>total knowledge scores were categorized into three levels based on the total possible score: poor knowledge (scores ≤ 25), moderate knowledge (scores 26–50), and good knowledge (scores &gt; 50)</w:t>
      </w:r>
      <w:r>
        <w:t xml:space="preserve">, for ease of interpretation. Consequently, a </w:t>
      </w:r>
      <w:r w:rsidRPr="00451D0E">
        <w:t>Chi-square test of independence was conducted to examine the relationship b</w:t>
      </w:r>
      <w:r>
        <w:t>etween healthcare practitioners’</w:t>
      </w:r>
      <w:r w:rsidRPr="00451D0E">
        <w:t xml:space="preserve"> knowledge level on HIV/AIDS management and their </w:t>
      </w:r>
      <w:r>
        <w:t>sociodemographic characteristics</w:t>
      </w:r>
      <w:r w:rsidRPr="00451D0E">
        <w:t>.</w:t>
      </w:r>
      <w:r>
        <w:t xml:space="preserve"> The results are displayed in Table 5. A statistically significant association was found between gender and knowledge levels, χ² (2, N = 251) = 6.73, p = 0.035, and between religious affiliation and knowledge levels, </w:t>
      </w:r>
      <w:r w:rsidRPr="00451D0E">
        <w:t>χ²</w:t>
      </w:r>
      <w:r>
        <w:t xml:space="preserve"> (6, N = 247) = 18.91, p = 0.004. No significant association was found between knowledge levels and age, </w:t>
      </w:r>
      <w:r w:rsidRPr="00451D0E">
        <w:lastRenderedPageBreak/>
        <w:t>χ²</w:t>
      </w:r>
      <w:r>
        <w:t xml:space="preserve"> (10, N = 251) = 3.56, p = 0.965; marital status, </w:t>
      </w:r>
      <w:r w:rsidRPr="00451D0E">
        <w:t>χ²</w:t>
      </w:r>
      <w:r>
        <w:t xml:space="preserve"> (4, N = 251) = 4.82, p = 0.307; and educational level, </w:t>
      </w:r>
      <w:r w:rsidRPr="00451D0E">
        <w:t>χ²</w:t>
      </w:r>
      <w:r>
        <w:t xml:space="preserve"> (2, N = 251) = 1.68</w:t>
      </w:r>
      <w:r w:rsidRPr="00451D0E">
        <w:t xml:space="preserve">, p = </w:t>
      </w:r>
      <w:r>
        <w:t>0.</w:t>
      </w:r>
      <w:r w:rsidRPr="00451D0E">
        <w:t>4</w:t>
      </w:r>
      <w:r>
        <w:t>32.</w:t>
      </w:r>
    </w:p>
    <w:p w14:paraId="76C244F6" w14:textId="77777777" w:rsidR="00A75958" w:rsidRPr="00D16B19" w:rsidRDefault="00A75958" w:rsidP="00A75958">
      <w:pPr>
        <w:pStyle w:val="Caption"/>
        <w:keepNext/>
        <w:rPr>
          <w:i w:val="0"/>
          <w:color w:val="auto"/>
          <w:sz w:val="24"/>
          <w:szCs w:val="24"/>
        </w:rPr>
      </w:pPr>
      <w:bookmarkStart w:id="59" w:name="_Toc196744154"/>
      <w:r w:rsidRPr="00D16B19">
        <w:rPr>
          <w:i w:val="0"/>
          <w:color w:val="auto"/>
          <w:sz w:val="24"/>
          <w:szCs w:val="24"/>
        </w:rPr>
        <w:t xml:space="preserve">Table </w:t>
      </w:r>
      <w:r w:rsidRPr="00D16B19">
        <w:rPr>
          <w:i w:val="0"/>
          <w:color w:val="auto"/>
          <w:sz w:val="24"/>
          <w:szCs w:val="24"/>
        </w:rPr>
        <w:fldChar w:fldCharType="begin"/>
      </w:r>
      <w:r w:rsidRPr="00D16B19">
        <w:rPr>
          <w:i w:val="0"/>
          <w:color w:val="auto"/>
          <w:sz w:val="24"/>
          <w:szCs w:val="24"/>
        </w:rPr>
        <w:instrText xml:space="preserve"> SEQ Table \* ARABIC </w:instrText>
      </w:r>
      <w:r w:rsidRPr="00D16B19">
        <w:rPr>
          <w:i w:val="0"/>
          <w:color w:val="auto"/>
          <w:sz w:val="24"/>
          <w:szCs w:val="24"/>
        </w:rPr>
        <w:fldChar w:fldCharType="separate"/>
      </w:r>
      <w:r w:rsidR="008C6C83">
        <w:rPr>
          <w:i w:val="0"/>
          <w:noProof/>
          <w:color w:val="auto"/>
          <w:sz w:val="24"/>
          <w:szCs w:val="24"/>
        </w:rPr>
        <w:t>5</w:t>
      </w:r>
      <w:r w:rsidRPr="00D16B19">
        <w:rPr>
          <w:i w:val="0"/>
          <w:color w:val="auto"/>
          <w:sz w:val="24"/>
          <w:szCs w:val="24"/>
        </w:rPr>
        <w:fldChar w:fldCharType="end"/>
      </w:r>
      <w:r w:rsidRPr="00D16B19">
        <w:rPr>
          <w:i w:val="0"/>
          <w:color w:val="auto"/>
          <w:sz w:val="24"/>
          <w:szCs w:val="24"/>
        </w:rPr>
        <w:t>: Cross-tabulation of Sociodemographic Characteristics and Knowledge Levels</w:t>
      </w:r>
      <w:bookmarkEnd w:id="59"/>
    </w:p>
    <w:tbl>
      <w:tblPr>
        <w:tblW w:w="11250" w:type="dxa"/>
        <w:jc w:val="center"/>
        <w:tblBorders>
          <w:top w:val="single" w:sz="12" w:space="0" w:color="auto"/>
          <w:bottom w:val="single" w:sz="12" w:space="0" w:color="auto"/>
        </w:tblBorders>
        <w:tblLook w:val="04A0" w:firstRow="1" w:lastRow="0" w:firstColumn="1" w:lastColumn="0" w:noHBand="0" w:noVBand="1"/>
      </w:tblPr>
      <w:tblGrid>
        <w:gridCol w:w="3160"/>
        <w:gridCol w:w="1970"/>
        <w:gridCol w:w="2520"/>
        <w:gridCol w:w="2070"/>
        <w:gridCol w:w="1530"/>
      </w:tblGrid>
      <w:tr w:rsidR="00A75958" w:rsidRPr="00D97706" w14:paraId="51E4B7EA" w14:textId="77777777" w:rsidTr="00A75958">
        <w:trPr>
          <w:trHeight w:val="579"/>
          <w:jc w:val="center"/>
        </w:trPr>
        <w:tc>
          <w:tcPr>
            <w:tcW w:w="3160" w:type="dxa"/>
            <w:tcBorders>
              <w:top w:val="single" w:sz="12" w:space="0" w:color="auto"/>
              <w:bottom w:val="single" w:sz="12" w:space="0" w:color="auto"/>
            </w:tcBorders>
            <w:shd w:val="clear" w:color="auto" w:fill="auto"/>
            <w:vAlign w:val="center"/>
            <w:hideMark/>
          </w:tcPr>
          <w:p w14:paraId="15DC7A0B" w14:textId="77777777" w:rsidR="00A75958" w:rsidRPr="00D97706" w:rsidRDefault="00A75958" w:rsidP="00A75958">
            <w:pPr>
              <w:spacing w:after="0" w:line="240" w:lineRule="auto"/>
              <w:jc w:val="left"/>
              <w:rPr>
                <w:rFonts w:eastAsia="Times New Roman" w:cs="Times New Roman"/>
                <w:b/>
                <w:szCs w:val="24"/>
              </w:rPr>
            </w:pPr>
            <w:r w:rsidRPr="00D97706">
              <w:rPr>
                <w:rFonts w:eastAsia="Times New Roman" w:cs="Times New Roman"/>
                <w:b/>
                <w:szCs w:val="24"/>
              </w:rPr>
              <w:t>Characteristic</w:t>
            </w:r>
          </w:p>
        </w:tc>
        <w:tc>
          <w:tcPr>
            <w:tcW w:w="1970" w:type="dxa"/>
            <w:tcBorders>
              <w:top w:val="single" w:sz="12" w:space="0" w:color="auto"/>
              <w:bottom w:val="single" w:sz="12" w:space="0" w:color="auto"/>
            </w:tcBorders>
            <w:shd w:val="clear" w:color="auto" w:fill="auto"/>
            <w:vAlign w:val="center"/>
            <w:hideMark/>
          </w:tcPr>
          <w:p w14:paraId="4642C865" w14:textId="77777777" w:rsidR="00A75958" w:rsidRPr="00D97706" w:rsidRDefault="00A75958" w:rsidP="00A75958">
            <w:pPr>
              <w:spacing w:after="0" w:line="240" w:lineRule="auto"/>
              <w:jc w:val="center"/>
              <w:rPr>
                <w:rFonts w:eastAsia="Times New Roman" w:cs="Times New Roman"/>
                <w:b/>
                <w:szCs w:val="24"/>
              </w:rPr>
            </w:pPr>
            <w:r w:rsidRPr="00D97706">
              <w:rPr>
                <w:rFonts w:eastAsia="Times New Roman" w:cs="Times New Roman"/>
                <w:b/>
                <w:szCs w:val="24"/>
              </w:rPr>
              <w:t>Poor Knowledge</w:t>
            </w:r>
          </w:p>
        </w:tc>
        <w:tc>
          <w:tcPr>
            <w:tcW w:w="2520" w:type="dxa"/>
            <w:tcBorders>
              <w:top w:val="single" w:sz="12" w:space="0" w:color="auto"/>
              <w:bottom w:val="single" w:sz="12" w:space="0" w:color="auto"/>
            </w:tcBorders>
            <w:shd w:val="clear" w:color="auto" w:fill="auto"/>
            <w:vAlign w:val="center"/>
            <w:hideMark/>
          </w:tcPr>
          <w:p w14:paraId="0B0EA0B6" w14:textId="77777777" w:rsidR="00A75958" w:rsidRPr="00D97706" w:rsidRDefault="00A75958" w:rsidP="00A75958">
            <w:pPr>
              <w:spacing w:after="0" w:line="240" w:lineRule="auto"/>
              <w:jc w:val="center"/>
              <w:rPr>
                <w:rFonts w:eastAsia="Times New Roman" w:cs="Times New Roman"/>
                <w:b/>
                <w:szCs w:val="24"/>
              </w:rPr>
            </w:pPr>
            <w:r>
              <w:rPr>
                <w:rFonts w:eastAsia="Times New Roman" w:cs="Times New Roman"/>
                <w:b/>
                <w:szCs w:val="24"/>
              </w:rPr>
              <w:t>Moderate</w:t>
            </w:r>
            <w:r w:rsidRPr="00D97706">
              <w:rPr>
                <w:rFonts w:eastAsia="Times New Roman" w:cs="Times New Roman"/>
                <w:b/>
                <w:szCs w:val="24"/>
              </w:rPr>
              <w:t xml:space="preserve"> Knowledge</w:t>
            </w:r>
          </w:p>
        </w:tc>
        <w:tc>
          <w:tcPr>
            <w:tcW w:w="2070" w:type="dxa"/>
            <w:tcBorders>
              <w:top w:val="single" w:sz="12" w:space="0" w:color="auto"/>
              <w:bottom w:val="single" w:sz="12" w:space="0" w:color="auto"/>
            </w:tcBorders>
            <w:shd w:val="clear" w:color="auto" w:fill="auto"/>
            <w:vAlign w:val="center"/>
            <w:hideMark/>
          </w:tcPr>
          <w:p w14:paraId="4B382DAC" w14:textId="77777777" w:rsidR="00A75958" w:rsidRPr="00D97706" w:rsidRDefault="00A75958" w:rsidP="00A75958">
            <w:pPr>
              <w:spacing w:after="0" w:line="240" w:lineRule="auto"/>
              <w:jc w:val="center"/>
              <w:rPr>
                <w:rFonts w:eastAsia="Times New Roman" w:cs="Times New Roman"/>
                <w:b/>
                <w:szCs w:val="24"/>
              </w:rPr>
            </w:pPr>
            <w:r w:rsidRPr="00D97706">
              <w:rPr>
                <w:rFonts w:eastAsia="Times New Roman" w:cs="Times New Roman"/>
                <w:b/>
                <w:szCs w:val="24"/>
              </w:rPr>
              <w:t>Good Knowledge</w:t>
            </w:r>
          </w:p>
        </w:tc>
        <w:tc>
          <w:tcPr>
            <w:tcW w:w="1530" w:type="dxa"/>
            <w:tcBorders>
              <w:top w:val="single" w:sz="12" w:space="0" w:color="auto"/>
              <w:bottom w:val="single" w:sz="12" w:space="0" w:color="auto"/>
            </w:tcBorders>
            <w:shd w:val="clear" w:color="auto" w:fill="auto"/>
            <w:vAlign w:val="center"/>
            <w:hideMark/>
          </w:tcPr>
          <w:p w14:paraId="453D0B3B" w14:textId="77777777" w:rsidR="00A75958" w:rsidRPr="00D97706" w:rsidRDefault="00A75958" w:rsidP="00A75958">
            <w:pPr>
              <w:spacing w:after="0" w:line="240" w:lineRule="auto"/>
              <w:jc w:val="center"/>
              <w:rPr>
                <w:rFonts w:eastAsia="Times New Roman" w:cs="Times New Roman"/>
                <w:b/>
                <w:szCs w:val="24"/>
              </w:rPr>
            </w:pPr>
            <w:r w:rsidRPr="00D97706">
              <w:rPr>
                <w:rFonts w:eastAsia="Times New Roman" w:cs="Times New Roman"/>
                <w:b/>
                <w:szCs w:val="24"/>
              </w:rPr>
              <w:t>Total</w:t>
            </w:r>
          </w:p>
        </w:tc>
      </w:tr>
      <w:tr w:rsidR="00A75958" w:rsidRPr="00D97706" w14:paraId="61068EB5" w14:textId="77777777" w:rsidTr="00A75958">
        <w:trPr>
          <w:trHeight w:val="579"/>
          <w:jc w:val="center"/>
        </w:trPr>
        <w:tc>
          <w:tcPr>
            <w:tcW w:w="3160" w:type="dxa"/>
            <w:tcBorders>
              <w:top w:val="single" w:sz="12" w:space="0" w:color="auto"/>
            </w:tcBorders>
            <w:shd w:val="clear" w:color="auto" w:fill="auto"/>
            <w:vAlign w:val="center"/>
            <w:hideMark/>
          </w:tcPr>
          <w:p w14:paraId="4E7071E9" w14:textId="77777777" w:rsidR="00A75958" w:rsidRPr="00D97706" w:rsidRDefault="00A75958" w:rsidP="00A75958">
            <w:pPr>
              <w:spacing w:after="0" w:line="240" w:lineRule="auto"/>
              <w:jc w:val="left"/>
              <w:rPr>
                <w:rFonts w:eastAsia="Times New Roman" w:cs="Times New Roman"/>
                <w:b/>
                <w:szCs w:val="24"/>
              </w:rPr>
            </w:pPr>
            <w:r w:rsidRPr="00D97706">
              <w:rPr>
                <w:rFonts w:eastAsia="Times New Roman" w:cs="Times New Roman"/>
                <w:b/>
                <w:szCs w:val="24"/>
              </w:rPr>
              <w:t>Age</w:t>
            </w:r>
          </w:p>
        </w:tc>
        <w:tc>
          <w:tcPr>
            <w:tcW w:w="1970" w:type="dxa"/>
            <w:tcBorders>
              <w:top w:val="single" w:sz="12" w:space="0" w:color="auto"/>
            </w:tcBorders>
            <w:shd w:val="clear" w:color="auto" w:fill="auto"/>
            <w:vAlign w:val="center"/>
            <w:hideMark/>
          </w:tcPr>
          <w:p w14:paraId="4ACED2AF" w14:textId="77777777" w:rsidR="00A75958" w:rsidRPr="00D97706" w:rsidRDefault="00A75958" w:rsidP="00A75958">
            <w:pPr>
              <w:spacing w:after="0" w:line="240" w:lineRule="auto"/>
              <w:jc w:val="center"/>
              <w:rPr>
                <w:rFonts w:eastAsia="Times New Roman" w:cs="Times New Roman"/>
                <w:b/>
                <w:szCs w:val="24"/>
              </w:rPr>
            </w:pPr>
          </w:p>
        </w:tc>
        <w:tc>
          <w:tcPr>
            <w:tcW w:w="2520" w:type="dxa"/>
            <w:tcBorders>
              <w:top w:val="single" w:sz="12" w:space="0" w:color="auto"/>
            </w:tcBorders>
            <w:shd w:val="clear" w:color="auto" w:fill="auto"/>
            <w:vAlign w:val="center"/>
            <w:hideMark/>
          </w:tcPr>
          <w:p w14:paraId="7B7551A5" w14:textId="77777777" w:rsidR="00A75958" w:rsidRPr="00D97706" w:rsidRDefault="00A75958" w:rsidP="00A75958">
            <w:pPr>
              <w:spacing w:after="0" w:line="240" w:lineRule="auto"/>
              <w:jc w:val="center"/>
              <w:rPr>
                <w:rFonts w:eastAsia="Times New Roman" w:cs="Times New Roman"/>
                <w:b/>
                <w:szCs w:val="24"/>
              </w:rPr>
            </w:pPr>
          </w:p>
        </w:tc>
        <w:tc>
          <w:tcPr>
            <w:tcW w:w="2070" w:type="dxa"/>
            <w:tcBorders>
              <w:top w:val="single" w:sz="12" w:space="0" w:color="auto"/>
            </w:tcBorders>
            <w:shd w:val="clear" w:color="auto" w:fill="auto"/>
            <w:vAlign w:val="center"/>
            <w:hideMark/>
          </w:tcPr>
          <w:p w14:paraId="5ECA317B" w14:textId="77777777" w:rsidR="00A75958" w:rsidRPr="00D97706" w:rsidRDefault="00A75958" w:rsidP="00A75958">
            <w:pPr>
              <w:spacing w:after="0" w:line="240" w:lineRule="auto"/>
              <w:jc w:val="center"/>
              <w:rPr>
                <w:rFonts w:eastAsia="Times New Roman" w:cs="Times New Roman"/>
                <w:b/>
                <w:szCs w:val="24"/>
              </w:rPr>
            </w:pPr>
          </w:p>
        </w:tc>
        <w:tc>
          <w:tcPr>
            <w:tcW w:w="1530" w:type="dxa"/>
            <w:tcBorders>
              <w:top w:val="single" w:sz="12" w:space="0" w:color="auto"/>
            </w:tcBorders>
            <w:shd w:val="clear" w:color="auto" w:fill="auto"/>
            <w:vAlign w:val="center"/>
            <w:hideMark/>
          </w:tcPr>
          <w:p w14:paraId="0DD93658" w14:textId="77777777" w:rsidR="00A75958" w:rsidRPr="00D97706" w:rsidRDefault="00A75958" w:rsidP="00A75958">
            <w:pPr>
              <w:spacing w:after="0" w:line="240" w:lineRule="auto"/>
              <w:jc w:val="center"/>
              <w:rPr>
                <w:rFonts w:eastAsia="Times New Roman" w:cs="Times New Roman"/>
                <w:b/>
                <w:szCs w:val="24"/>
              </w:rPr>
            </w:pPr>
          </w:p>
        </w:tc>
      </w:tr>
      <w:tr w:rsidR="00A75958" w:rsidRPr="00D97706" w14:paraId="203527B8" w14:textId="77777777" w:rsidTr="00A75958">
        <w:trPr>
          <w:trHeight w:val="339"/>
          <w:jc w:val="center"/>
        </w:trPr>
        <w:tc>
          <w:tcPr>
            <w:tcW w:w="3160" w:type="dxa"/>
            <w:shd w:val="clear" w:color="auto" w:fill="auto"/>
            <w:vAlign w:val="center"/>
            <w:hideMark/>
          </w:tcPr>
          <w:p w14:paraId="539D8D32"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18-24 years</w:t>
            </w:r>
          </w:p>
        </w:tc>
        <w:tc>
          <w:tcPr>
            <w:tcW w:w="1970" w:type="dxa"/>
            <w:shd w:val="clear" w:color="auto" w:fill="auto"/>
            <w:noWrap/>
            <w:vAlign w:val="center"/>
            <w:hideMark/>
          </w:tcPr>
          <w:p w14:paraId="5E3E9007"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14:paraId="212846B8"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11</w:t>
            </w:r>
          </w:p>
        </w:tc>
        <w:tc>
          <w:tcPr>
            <w:tcW w:w="2070" w:type="dxa"/>
            <w:shd w:val="clear" w:color="auto" w:fill="auto"/>
            <w:noWrap/>
            <w:vAlign w:val="center"/>
            <w:hideMark/>
          </w:tcPr>
          <w:p w14:paraId="212DC315"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16</w:t>
            </w:r>
          </w:p>
        </w:tc>
        <w:tc>
          <w:tcPr>
            <w:tcW w:w="1530" w:type="dxa"/>
            <w:shd w:val="clear" w:color="auto" w:fill="auto"/>
            <w:noWrap/>
            <w:vAlign w:val="center"/>
            <w:hideMark/>
          </w:tcPr>
          <w:p w14:paraId="73A1C5FB"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27</w:t>
            </w:r>
          </w:p>
        </w:tc>
      </w:tr>
      <w:tr w:rsidR="00A75958" w:rsidRPr="00D97706" w14:paraId="4AB9B7FB" w14:textId="77777777" w:rsidTr="00A75958">
        <w:trPr>
          <w:trHeight w:val="339"/>
          <w:jc w:val="center"/>
        </w:trPr>
        <w:tc>
          <w:tcPr>
            <w:tcW w:w="3160" w:type="dxa"/>
            <w:shd w:val="clear" w:color="auto" w:fill="auto"/>
            <w:vAlign w:val="center"/>
            <w:hideMark/>
          </w:tcPr>
          <w:p w14:paraId="3241894C"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25-30</w:t>
            </w:r>
          </w:p>
        </w:tc>
        <w:tc>
          <w:tcPr>
            <w:tcW w:w="1970" w:type="dxa"/>
            <w:shd w:val="clear" w:color="auto" w:fill="auto"/>
            <w:noWrap/>
            <w:vAlign w:val="center"/>
            <w:hideMark/>
          </w:tcPr>
          <w:p w14:paraId="173CFF14"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c>
          <w:tcPr>
            <w:tcW w:w="2520" w:type="dxa"/>
            <w:shd w:val="clear" w:color="auto" w:fill="auto"/>
            <w:noWrap/>
            <w:vAlign w:val="center"/>
            <w:hideMark/>
          </w:tcPr>
          <w:p w14:paraId="1A126D46"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37</w:t>
            </w:r>
          </w:p>
        </w:tc>
        <w:tc>
          <w:tcPr>
            <w:tcW w:w="2070" w:type="dxa"/>
            <w:shd w:val="clear" w:color="auto" w:fill="auto"/>
            <w:noWrap/>
            <w:vAlign w:val="center"/>
            <w:hideMark/>
          </w:tcPr>
          <w:p w14:paraId="4FF6C316"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65</w:t>
            </w:r>
          </w:p>
        </w:tc>
        <w:tc>
          <w:tcPr>
            <w:tcW w:w="1530" w:type="dxa"/>
            <w:shd w:val="clear" w:color="auto" w:fill="auto"/>
            <w:noWrap/>
            <w:vAlign w:val="center"/>
            <w:hideMark/>
          </w:tcPr>
          <w:p w14:paraId="48A706B9"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103</w:t>
            </w:r>
          </w:p>
        </w:tc>
      </w:tr>
      <w:tr w:rsidR="00A75958" w:rsidRPr="00D97706" w14:paraId="133DCFBB" w14:textId="77777777" w:rsidTr="00A75958">
        <w:trPr>
          <w:trHeight w:val="339"/>
          <w:jc w:val="center"/>
        </w:trPr>
        <w:tc>
          <w:tcPr>
            <w:tcW w:w="3160" w:type="dxa"/>
            <w:shd w:val="clear" w:color="auto" w:fill="auto"/>
            <w:vAlign w:val="center"/>
            <w:hideMark/>
          </w:tcPr>
          <w:p w14:paraId="51D3EAAE"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31-40</w:t>
            </w:r>
          </w:p>
        </w:tc>
        <w:tc>
          <w:tcPr>
            <w:tcW w:w="1970" w:type="dxa"/>
            <w:shd w:val="clear" w:color="auto" w:fill="auto"/>
            <w:noWrap/>
            <w:vAlign w:val="center"/>
            <w:hideMark/>
          </w:tcPr>
          <w:p w14:paraId="49DEEE86"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14:paraId="0871784E"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33</w:t>
            </w:r>
          </w:p>
        </w:tc>
        <w:tc>
          <w:tcPr>
            <w:tcW w:w="2070" w:type="dxa"/>
            <w:shd w:val="clear" w:color="auto" w:fill="auto"/>
            <w:noWrap/>
            <w:vAlign w:val="center"/>
            <w:hideMark/>
          </w:tcPr>
          <w:p w14:paraId="0420F1DA"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58</w:t>
            </w:r>
          </w:p>
        </w:tc>
        <w:tc>
          <w:tcPr>
            <w:tcW w:w="1530" w:type="dxa"/>
            <w:shd w:val="clear" w:color="auto" w:fill="auto"/>
            <w:noWrap/>
            <w:vAlign w:val="center"/>
            <w:hideMark/>
          </w:tcPr>
          <w:p w14:paraId="7EEADD6E"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91</w:t>
            </w:r>
          </w:p>
        </w:tc>
      </w:tr>
      <w:tr w:rsidR="00A75958" w:rsidRPr="00D97706" w14:paraId="6E4D3F20" w14:textId="77777777" w:rsidTr="00A75958">
        <w:trPr>
          <w:trHeight w:val="339"/>
          <w:jc w:val="center"/>
        </w:trPr>
        <w:tc>
          <w:tcPr>
            <w:tcW w:w="3160" w:type="dxa"/>
            <w:shd w:val="clear" w:color="auto" w:fill="auto"/>
            <w:vAlign w:val="center"/>
            <w:hideMark/>
          </w:tcPr>
          <w:p w14:paraId="4556FBB2"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41-50</w:t>
            </w:r>
          </w:p>
        </w:tc>
        <w:tc>
          <w:tcPr>
            <w:tcW w:w="1970" w:type="dxa"/>
            <w:shd w:val="clear" w:color="auto" w:fill="auto"/>
            <w:noWrap/>
            <w:vAlign w:val="center"/>
            <w:hideMark/>
          </w:tcPr>
          <w:p w14:paraId="3502AF6F"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14:paraId="43111203"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4</w:t>
            </w:r>
          </w:p>
        </w:tc>
        <w:tc>
          <w:tcPr>
            <w:tcW w:w="2070" w:type="dxa"/>
            <w:shd w:val="clear" w:color="auto" w:fill="auto"/>
            <w:noWrap/>
            <w:vAlign w:val="center"/>
            <w:hideMark/>
          </w:tcPr>
          <w:p w14:paraId="00ECCB05"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6</w:t>
            </w:r>
          </w:p>
        </w:tc>
        <w:tc>
          <w:tcPr>
            <w:tcW w:w="1530" w:type="dxa"/>
            <w:shd w:val="clear" w:color="auto" w:fill="auto"/>
            <w:noWrap/>
            <w:vAlign w:val="center"/>
            <w:hideMark/>
          </w:tcPr>
          <w:p w14:paraId="17352EB3"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10</w:t>
            </w:r>
          </w:p>
        </w:tc>
      </w:tr>
      <w:tr w:rsidR="00A75958" w:rsidRPr="00D97706" w14:paraId="34A46798" w14:textId="77777777" w:rsidTr="00A75958">
        <w:trPr>
          <w:trHeight w:val="339"/>
          <w:jc w:val="center"/>
        </w:trPr>
        <w:tc>
          <w:tcPr>
            <w:tcW w:w="3160" w:type="dxa"/>
            <w:shd w:val="clear" w:color="auto" w:fill="auto"/>
            <w:vAlign w:val="center"/>
            <w:hideMark/>
          </w:tcPr>
          <w:p w14:paraId="247B9983"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51-60</w:t>
            </w:r>
          </w:p>
        </w:tc>
        <w:tc>
          <w:tcPr>
            <w:tcW w:w="1970" w:type="dxa"/>
            <w:shd w:val="clear" w:color="auto" w:fill="auto"/>
            <w:noWrap/>
            <w:vAlign w:val="center"/>
            <w:hideMark/>
          </w:tcPr>
          <w:p w14:paraId="34BD0198"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14:paraId="51F2F73D"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c>
          <w:tcPr>
            <w:tcW w:w="2070" w:type="dxa"/>
            <w:shd w:val="clear" w:color="auto" w:fill="auto"/>
            <w:noWrap/>
            <w:vAlign w:val="center"/>
            <w:hideMark/>
          </w:tcPr>
          <w:p w14:paraId="7103C2E3"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1530" w:type="dxa"/>
            <w:shd w:val="clear" w:color="auto" w:fill="auto"/>
            <w:noWrap/>
            <w:vAlign w:val="center"/>
            <w:hideMark/>
          </w:tcPr>
          <w:p w14:paraId="3858759A"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r>
      <w:tr w:rsidR="00A75958" w:rsidRPr="00D97706" w14:paraId="7C8A1B0B" w14:textId="77777777" w:rsidTr="00A75958">
        <w:trPr>
          <w:trHeight w:val="339"/>
          <w:jc w:val="center"/>
        </w:trPr>
        <w:tc>
          <w:tcPr>
            <w:tcW w:w="3160" w:type="dxa"/>
            <w:shd w:val="clear" w:color="auto" w:fill="auto"/>
            <w:vAlign w:val="center"/>
            <w:hideMark/>
          </w:tcPr>
          <w:p w14:paraId="2226F31C" w14:textId="77777777" w:rsidR="00A75958" w:rsidRPr="00D97706" w:rsidRDefault="00A75958" w:rsidP="00A75958">
            <w:pPr>
              <w:spacing w:after="0" w:line="240" w:lineRule="auto"/>
              <w:jc w:val="left"/>
              <w:rPr>
                <w:rFonts w:eastAsia="Times New Roman" w:cs="Times New Roman"/>
                <w:b/>
                <w:szCs w:val="24"/>
              </w:rPr>
            </w:pPr>
            <w:r w:rsidRPr="00D97706">
              <w:rPr>
                <w:rFonts w:eastAsia="Times New Roman" w:cs="Times New Roman"/>
                <w:b/>
                <w:szCs w:val="24"/>
              </w:rPr>
              <w:t>Gender</w:t>
            </w:r>
          </w:p>
        </w:tc>
        <w:tc>
          <w:tcPr>
            <w:tcW w:w="1970" w:type="dxa"/>
            <w:shd w:val="clear" w:color="auto" w:fill="auto"/>
            <w:noWrap/>
            <w:vAlign w:val="center"/>
            <w:hideMark/>
          </w:tcPr>
          <w:p w14:paraId="4B493830" w14:textId="77777777" w:rsidR="00A75958" w:rsidRPr="00D97706" w:rsidRDefault="00A75958" w:rsidP="00A75958">
            <w:pPr>
              <w:spacing w:after="0" w:line="240" w:lineRule="auto"/>
              <w:jc w:val="center"/>
              <w:rPr>
                <w:rFonts w:eastAsia="Times New Roman" w:cs="Times New Roman"/>
                <w:szCs w:val="24"/>
              </w:rPr>
            </w:pPr>
          </w:p>
        </w:tc>
        <w:tc>
          <w:tcPr>
            <w:tcW w:w="2520" w:type="dxa"/>
            <w:shd w:val="clear" w:color="auto" w:fill="auto"/>
            <w:noWrap/>
            <w:vAlign w:val="center"/>
            <w:hideMark/>
          </w:tcPr>
          <w:p w14:paraId="52FD5A0F" w14:textId="77777777" w:rsidR="00A75958" w:rsidRPr="00D97706" w:rsidRDefault="00A75958" w:rsidP="00A75958">
            <w:pPr>
              <w:spacing w:after="0" w:line="240" w:lineRule="auto"/>
              <w:jc w:val="center"/>
              <w:rPr>
                <w:rFonts w:eastAsia="Times New Roman" w:cs="Times New Roman"/>
                <w:szCs w:val="24"/>
              </w:rPr>
            </w:pPr>
          </w:p>
        </w:tc>
        <w:tc>
          <w:tcPr>
            <w:tcW w:w="2070" w:type="dxa"/>
            <w:shd w:val="clear" w:color="auto" w:fill="auto"/>
            <w:noWrap/>
            <w:vAlign w:val="center"/>
            <w:hideMark/>
          </w:tcPr>
          <w:p w14:paraId="5C74DC5F" w14:textId="77777777" w:rsidR="00A75958" w:rsidRPr="00D97706" w:rsidRDefault="00A75958" w:rsidP="00A75958">
            <w:pPr>
              <w:spacing w:after="0" w:line="240" w:lineRule="auto"/>
              <w:jc w:val="center"/>
              <w:rPr>
                <w:rFonts w:eastAsia="Times New Roman" w:cs="Times New Roman"/>
                <w:szCs w:val="24"/>
              </w:rPr>
            </w:pPr>
          </w:p>
        </w:tc>
        <w:tc>
          <w:tcPr>
            <w:tcW w:w="1530" w:type="dxa"/>
            <w:shd w:val="clear" w:color="auto" w:fill="auto"/>
            <w:noWrap/>
            <w:vAlign w:val="center"/>
            <w:hideMark/>
          </w:tcPr>
          <w:p w14:paraId="0A370A12" w14:textId="77777777" w:rsidR="00A75958" w:rsidRPr="00D97706" w:rsidRDefault="00A75958" w:rsidP="00A75958">
            <w:pPr>
              <w:spacing w:after="0" w:line="240" w:lineRule="auto"/>
              <w:jc w:val="center"/>
              <w:rPr>
                <w:rFonts w:eastAsia="Times New Roman" w:cs="Times New Roman"/>
                <w:szCs w:val="24"/>
              </w:rPr>
            </w:pPr>
          </w:p>
        </w:tc>
      </w:tr>
      <w:tr w:rsidR="00A75958" w:rsidRPr="00D97706" w14:paraId="51088BA6" w14:textId="77777777" w:rsidTr="00A75958">
        <w:trPr>
          <w:trHeight w:val="339"/>
          <w:jc w:val="center"/>
        </w:trPr>
        <w:tc>
          <w:tcPr>
            <w:tcW w:w="3160" w:type="dxa"/>
            <w:shd w:val="clear" w:color="auto" w:fill="auto"/>
            <w:vAlign w:val="center"/>
            <w:hideMark/>
          </w:tcPr>
          <w:p w14:paraId="593C7246"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Male</w:t>
            </w:r>
          </w:p>
        </w:tc>
        <w:tc>
          <w:tcPr>
            <w:tcW w:w="1970" w:type="dxa"/>
            <w:shd w:val="clear" w:color="auto" w:fill="auto"/>
            <w:noWrap/>
            <w:vAlign w:val="center"/>
            <w:hideMark/>
          </w:tcPr>
          <w:p w14:paraId="7EF8DC3D"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14:paraId="2C26172F"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37</w:t>
            </w:r>
          </w:p>
        </w:tc>
        <w:tc>
          <w:tcPr>
            <w:tcW w:w="2070" w:type="dxa"/>
            <w:shd w:val="clear" w:color="auto" w:fill="auto"/>
            <w:noWrap/>
            <w:vAlign w:val="center"/>
            <w:hideMark/>
          </w:tcPr>
          <w:p w14:paraId="4C5425D6"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38</w:t>
            </w:r>
          </w:p>
        </w:tc>
        <w:tc>
          <w:tcPr>
            <w:tcW w:w="1530" w:type="dxa"/>
            <w:shd w:val="clear" w:color="auto" w:fill="auto"/>
            <w:noWrap/>
            <w:vAlign w:val="center"/>
            <w:hideMark/>
          </w:tcPr>
          <w:p w14:paraId="533C72AF"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75</w:t>
            </w:r>
          </w:p>
        </w:tc>
      </w:tr>
      <w:tr w:rsidR="00A75958" w:rsidRPr="00D97706" w14:paraId="750604F1" w14:textId="77777777" w:rsidTr="00A75958">
        <w:trPr>
          <w:trHeight w:val="339"/>
          <w:jc w:val="center"/>
        </w:trPr>
        <w:tc>
          <w:tcPr>
            <w:tcW w:w="3160" w:type="dxa"/>
            <w:shd w:val="clear" w:color="auto" w:fill="auto"/>
            <w:vAlign w:val="center"/>
            <w:hideMark/>
          </w:tcPr>
          <w:p w14:paraId="4FE2449B"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Female</w:t>
            </w:r>
          </w:p>
        </w:tc>
        <w:tc>
          <w:tcPr>
            <w:tcW w:w="1970" w:type="dxa"/>
            <w:shd w:val="clear" w:color="auto" w:fill="auto"/>
            <w:noWrap/>
            <w:vAlign w:val="center"/>
            <w:hideMark/>
          </w:tcPr>
          <w:p w14:paraId="366EDE54"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c>
          <w:tcPr>
            <w:tcW w:w="2520" w:type="dxa"/>
            <w:shd w:val="clear" w:color="auto" w:fill="auto"/>
            <w:noWrap/>
            <w:vAlign w:val="center"/>
            <w:hideMark/>
          </w:tcPr>
          <w:p w14:paraId="56540532"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57</w:t>
            </w:r>
          </w:p>
        </w:tc>
        <w:tc>
          <w:tcPr>
            <w:tcW w:w="2070" w:type="dxa"/>
            <w:shd w:val="clear" w:color="auto" w:fill="auto"/>
            <w:noWrap/>
            <w:vAlign w:val="center"/>
            <w:hideMark/>
          </w:tcPr>
          <w:p w14:paraId="70583058"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118</w:t>
            </w:r>
          </w:p>
        </w:tc>
        <w:tc>
          <w:tcPr>
            <w:tcW w:w="1530" w:type="dxa"/>
            <w:shd w:val="clear" w:color="auto" w:fill="auto"/>
            <w:noWrap/>
            <w:vAlign w:val="center"/>
            <w:hideMark/>
          </w:tcPr>
          <w:p w14:paraId="0243905E"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176</w:t>
            </w:r>
          </w:p>
        </w:tc>
      </w:tr>
      <w:tr w:rsidR="00A75958" w:rsidRPr="00D97706" w14:paraId="63F83810" w14:textId="77777777" w:rsidTr="00A75958">
        <w:trPr>
          <w:trHeight w:val="339"/>
          <w:jc w:val="center"/>
        </w:trPr>
        <w:tc>
          <w:tcPr>
            <w:tcW w:w="3160" w:type="dxa"/>
            <w:shd w:val="clear" w:color="auto" w:fill="auto"/>
            <w:vAlign w:val="center"/>
            <w:hideMark/>
          </w:tcPr>
          <w:p w14:paraId="02F8847F" w14:textId="77777777" w:rsidR="00A75958" w:rsidRPr="00D97706" w:rsidRDefault="00A75958" w:rsidP="00A75958">
            <w:pPr>
              <w:spacing w:after="0" w:line="240" w:lineRule="auto"/>
              <w:jc w:val="left"/>
              <w:rPr>
                <w:rFonts w:eastAsia="Times New Roman" w:cs="Times New Roman"/>
                <w:b/>
                <w:szCs w:val="24"/>
              </w:rPr>
            </w:pPr>
            <w:r w:rsidRPr="00D97706">
              <w:rPr>
                <w:rFonts w:eastAsia="Times New Roman" w:cs="Times New Roman"/>
                <w:b/>
                <w:szCs w:val="24"/>
              </w:rPr>
              <w:t>Marital Status</w:t>
            </w:r>
          </w:p>
        </w:tc>
        <w:tc>
          <w:tcPr>
            <w:tcW w:w="1970" w:type="dxa"/>
            <w:shd w:val="clear" w:color="auto" w:fill="auto"/>
            <w:noWrap/>
            <w:vAlign w:val="center"/>
            <w:hideMark/>
          </w:tcPr>
          <w:p w14:paraId="12FFB8C2" w14:textId="77777777" w:rsidR="00A75958" w:rsidRPr="00D97706" w:rsidRDefault="00A75958" w:rsidP="00A75958">
            <w:pPr>
              <w:spacing w:after="0" w:line="240" w:lineRule="auto"/>
              <w:jc w:val="center"/>
              <w:rPr>
                <w:rFonts w:eastAsia="Times New Roman" w:cs="Times New Roman"/>
                <w:b/>
                <w:szCs w:val="24"/>
              </w:rPr>
            </w:pPr>
          </w:p>
        </w:tc>
        <w:tc>
          <w:tcPr>
            <w:tcW w:w="2520" w:type="dxa"/>
            <w:shd w:val="clear" w:color="auto" w:fill="auto"/>
            <w:noWrap/>
            <w:vAlign w:val="center"/>
            <w:hideMark/>
          </w:tcPr>
          <w:p w14:paraId="775F9BEE" w14:textId="77777777" w:rsidR="00A75958" w:rsidRPr="00D97706" w:rsidRDefault="00A75958" w:rsidP="00A75958">
            <w:pPr>
              <w:spacing w:after="0" w:line="240" w:lineRule="auto"/>
              <w:jc w:val="center"/>
              <w:rPr>
                <w:rFonts w:eastAsia="Times New Roman" w:cs="Times New Roman"/>
                <w:b/>
                <w:szCs w:val="24"/>
              </w:rPr>
            </w:pPr>
          </w:p>
        </w:tc>
        <w:tc>
          <w:tcPr>
            <w:tcW w:w="2070" w:type="dxa"/>
            <w:shd w:val="clear" w:color="auto" w:fill="auto"/>
            <w:noWrap/>
            <w:vAlign w:val="center"/>
            <w:hideMark/>
          </w:tcPr>
          <w:p w14:paraId="29EDE5CF" w14:textId="77777777" w:rsidR="00A75958" w:rsidRPr="00D97706" w:rsidRDefault="00A75958" w:rsidP="00A75958">
            <w:pPr>
              <w:spacing w:after="0" w:line="240" w:lineRule="auto"/>
              <w:jc w:val="center"/>
              <w:rPr>
                <w:rFonts w:eastAsia="Times New Roman" w:cs="Times New Roman"/>
                <w:b/>
                <w:szCs w:val="24"/>
              </w:rPr>
            </w:pPr>
          </w:p>
        </w:tc>
        <w:tc>
          <w:tcPr>
            <w:tcW w:w="1530" w:type="dxa"/>
            <w:shd w:val="clear" w:color="auto" w:fill="auto"/>
            <w:noWrap/>
            <w:vAlign w:val="center"/>
            <w:hideMark/>
          </w:tcPr>
          <w:p w14:paraId="269602DA" w14:textId="77777777" w:rsidR="00A75958" w:rsidRPr="00D97706" w:rsidRDefault="00A75958" w:rsidP="00A75958">
            <w:pPr>
              <w:spacing w:after="0" w:line="240" w:lineRule="auto"/>
              <w:jc w:val="center"/>
              <w:rPr>
                <w:rFonts w:eastAsia="Times New Roman" w:cs="Times New Roman"/>
                <w:b/>
                <w:szCs w:val="24"/>
              </w:rPr>
            </w:pPr>
          </w:p>
        </w:tc>
      </w:tr>
      <w:tr w:rsidR="00A75958" w:rsidRPr="00D97706" w14:paraId="576BB1D5" w14:textId="77777777" w:rsidTr="00A75958">
        <w:trPr>
          <w:trHeight w:val="339"/>
          <w:jc w:val="center"/>
        </w:trPr>
        <w:tc>
          <w:tcPr>
            <w:tcW w:w="3160" w:type="dxa"/>
            <w:shd w:val="clear" w:color="auto" w:fill="auto"/>
            <w:vAlign w:val="center"/>
            <w:hideMark/>
          </w:tcPr>
          <w:p w14:paraId="448BB9F8"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Single</w:t>
            </w:r>
          </w:p>
        </w:tc>
        <w:tc>
          <w:tcPr>
            <w:tcW w:w="1970" w:type="dxa"/>
            <w:shd w:val="clear" w:color="auto" w:fill="auto"/>
            <w:noWrap/>
            <w:vAlign w:val="center"/>
            <w:hideMark/>
          </w:tcPr>
          <w:p w14:paraId="3F6A381C"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c>
          <w:tcPr>
            <w:tcW w:w="2520" w:type="dxa"/>
            <w:shd w:val="clear" w:color="auto" w:fill="auto"/>
            <w:noWrap/>
            <w:vAlign w:val="center"/>
            <w:hideMark/>
          </w:tcPr>
          <w:p w14:paraId="68F75BEB"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55</w:t>
            </w:r>
          </w:p>
        </w:tc>
        <w:tc>
          <w:tcPr>
            <w:tcW w:w="2070" w:type="dxa"/>
            <w:shd w:val="clear" w:color="auto" w:fill="auto"/>
            <w:noWrap/>
            <w:vAlign w:val="center"/>
            <w:hideMark/>
          </w:tcPr>
          <w:p w14:paraId="748E26BA"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76</w:t>
            </w:r>
          </w:p>
        </w:tc>
        <w:tc>
          <w:tcPr>
            <w:tcW w:w="1530" w:type="dxa"/>
            <w:shd w:val="clear" w:color="auto" w:fill="auto"/>
            <w:noWrap/>
            <w:vAlign w:val="center"/>
            <w:hideMark/>
          </w:tcPr>
          <w:p w14:paraId="0C709E0B"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132</w:t>
            </w:r>
          </w:p>
        </w:tc>
      </w:tr>
      <w:tr w:rsidR="00A75958" w:rsidRPr="00D97706" w14:paraId="26076EF4" w14:textId="77777777" w:rsidTr="00A75958">
        <w:trPr>
          <w:trHeight w:val="339"/>
          <w:jc w:val="center"/>
        </w:trPr>
        <w:tc>
          <w:tcPr>
            <w:tcW w:w="3160" w:type="dxa"/>
            <w:shd w:val="clear" w:color="auto" w:fill="auto"/>
            <w:vAlign w:val="center"/>
            <w:hideMark/>
          </w:tcPr>
          <w:p w14:paraId="59922E2A"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Married</w:t>
            </w:r>
          </w:p>
        </w:tc>
        <w:tc>
          <w:tcPr>
            <w:tcW w:w="1970" w:type="dxa"/>
            <w:shd w:val="clear" w:color="auto" w:fill="auto"/>
            <w:noWrap/>
            <w:vAlign w:val="center"/>
            <w:hideMark/>
          </w:tcPr>
          <w:p w14:paraId="5801EFC7"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14:paraId="5D587C0F"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36</w:t>
            </w:r>
          </w:p>
        </w:tc>
        <w:tc>
          <w:tcPr>
            <w:tcW w:w="2070" w:type="dxa"/>
            <w:shd w:val="clear" w:color="auto" w:fill="auto"/>
            <w:noWrap/>
            <w:vAlign w:val="center"/>
            <w:hideMark/>
          </w:tcPr>
          <w:p w14:paraId="269C3254"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78</w:t>
            </w:r>
          </w:p>
        </w:tc>
        <w:tc>
          <w:tcPr>
            <w:tcW w:w="1530" w:type="dxa"/>
            <w:shd w:val="clear" w:color="auto" w:fill="auto"/>
            <w:noWrap/>
            <w:vAlign w:val="center"/>
            <w:hideMark/>
          </w:tcPr>
          <w:p w14:paraId="5143830D"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114</w:t>
            </w:r>
          </w:p>
        </w:tc>
      </w:tr>
      <w:tr w:rsidR="00A75958" w:rsidRPr="00D97706" w14:paraId="7192D8C8" w14:textId="77777777" w:rsidTr="00A75958">
        <w:trPr>
          <w:trHeight w:val="339"/>
          <w:jc w:val="center"/>
        </w:trPr>
        <w:tc>
          <w:tcPr>
            <w:tcW w:w="3160" w:type="dxa"/>
            <w:shd w:val="clear" w:color="auto" w:fill="auto"/>
            <w:vAlign w:val="center"/>
            <w:hideMark/>
          </w:tcPr>
          <w:p w14:paraId="06384955"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Divorced/Separated</w:t>
            </w:r>
          </w:p>
        </w:tc>
        <w:tc>
          <w:tcPr>
            <w:tcW w:w="1970" w:type="dxa"/>
            <w:shd w:val="clear" w:color="auto" w:fill="auto"/>
            <w:noWrap/>
            <w:vAlign w:val="center"/>
            <w:hideMark/>
          </w:tcPr>
          <w:p w14:paraId="3861E851"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14:paraId="1F1A4C3C"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3</w:t>
            </w:r>
          </w:p>
        </w:tc>
        <w:tc>
          <w:tcPr>
            <w:tcW w:w="2070" w:type="dxa"/>
            <w:shd w:val="clear" w:color="auto" w:fill="auto"/>
            <w:noWrap/>
            <w:vAlign w:val="center"/>
            <w:hideMark/>
          </w:tcPr>
          <w:p w14:paraId="4EEB6759"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2</w:t>
            </w:r>
          </w:p>
        </w:tc>
        <w:tc>
          <w:tcPr>
            <w:tcW w:w="1530" w:type="dxa"/>
            <w:shd w:val="clear" w:color="auto" w:fill="auto"/>
            <w:noWrap/>
            <w:vAlign w:val="center"/>
            <w:hideMark/>
          </w:tcPr>
          <w:p w14:paraId="37E89B19"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5</w:t>
            </w:r>
          </w:p>
        </w:tc>
      </w:tr>
      <w:tr w:rsidR="00A75958" w:rsidRPr="00D97706" w14:paraId="0EDAAEF7" w14:textId="77777777" w:rsidTr="00A75958">
        <w:trPr>
          <w:trHeight w:val="339"/>
          <w:jc w:val="center"/>
        </w:trPr>
        <w:tc>
          <w:tcPr>
            <w:tcW w:w="3160" w:type="dxa"/>
            <w:shd w:val="clear" w:color="auto" w:fill="auto"/>
            <w:vAlign w:val="center"/>
            <w:hideMark/>
          </w:tcPr>
          <w:p w14:paraId="29937488" w14:textId="77777777" w:rsidR="00A75958" w:rsidRPr="00D97706" w:rsidRDefault="00A75958" w:rsidP="00A75958">
            <w:pPr>
              <w:spacing w:after="0" w:line="240" w:lineRule="auto"/>
              <w:jc w:val="left"/>
              <w:rPr>
                <w:rFonts w:eastAsia="Times New Roman" w:cs="Times New Roman"/>
                <w:b/>
                <w:szCs w:val="24"/>
              </w:rPr>
            </w:pPr>
            <w:r w:rsidRPr="00D97706">
              <w:rPr>
                <w:rFonts w:eastAsia="Times New Roman" w:cs="Times New Roman"/>
                <w:b/>
                <w:szCs w:val="24"/>
              </w:rPr>
              <w:t>Educational Level</w:t>
            </w:r>
          </w:p>
        </w:tc>
        <w:tc>
          <w:tcPr>
            <w:tcW w:w="1970" w:type="dxa"/>
            <w:shd w:val="clear" w:color="auto" w:fill="auto"/>
            <w:noWrap/>
            <w:vAlign w:val="center"/>
            <w:hideMark/>
          </w:tcPr>
          <w:p w14:paraId="18EA5342" w14:textId="77777777" w:rsidR="00A75958" w:rsidRPr="00D97706" w:rsidRDefault="00A75958" w:rsidP="00A75958">
            <w:pPr>
              <w:spacing w:after="0" w:line="240" w:lineRule="auto"/>
              <w:jc w:val="center"/>
              <w:rPr>
                <w:rFonts w:eastAsia="Times New Roman" w:cs="Times New Roman"/>
                <w:b/>
                <w:szCs w:val="24"/>
              </w:rPr>
            </w:pPr>
          </w:p>
        </w:tc>
        <w:tc>
          <w:tcPr>
            <w:tcW w:w="2520" w:type="dxa"/>
            <w:shd w:val="clear" w:color="auto" w:fill="auto"/>
            <w:noWrap/>
            <w:vAlign w:val="center"/>
            <w:hideMark/>
          </w:tcPr>
          <w:p w14:paraId="7088DA40" w14:textId="77777777" w:rsidR="00A75958" w:rsidRPr="00D97706" w:rsidRDefault="00A75958" w:rsidP="00A75958">
            <w:pPr>
              <w:spacing w:after="0" w:line="240" w:lineRule="auto"/>
              <w:jc w:val="center"/>
              <w:rPr>
                <w:rFonts w:eastAsia="Times New Roman" w:cs="Times New Roman"/>
                <w:b/>
                <w:szCs w:val="24"/>
              </w:rPr>
            </w:pPr>
          </w:p>
        </w:tc>
        <w:tc>
          <w:tcPr>
            <w:tcW w:w="2070" w:type="dxa"/>
            <w:shd w:val="clear" w:color="auto" w:fill="auto"/>
            <w:noWrap/>
            <w:vAlign w:val="center"/>
            <w:hideMark/>
          </w:tcPr>
          <w:p w14:paraId="4D29A9D5" w14:textId="77777777" w:rsidR="00A75958" w:rsidRPr="00D97706" w:rsidRDefault="00A75958" w:rsidP="00A75958">
            <w:pPr>
              <w:spacing w:after="0" w:line="240" w:lineRule="auto"/>
              <w:jc w:val="center"/>
              <w:rPr>
                <w:rFonts w:eastAsia="Times New Roman" w:cs="Times New Roman"/>
                <w:b/>
                <w:szCs w:val="24"/>
              </w:rPr>
            </w:pPr>
          </w:p>
        </w:tc>
        <w:tc>
          <w:tcPr>
            <w:tcW w:w="1530" w:type="dxa"/>
            <w:shd w:val="clear" w:color="auto" w:fill="auto"/>
            <w:noWrap/>
            <w:vAlign w:val="center"/>
            <w:hideMark/>
          </w:tcPr>
          <w:p w14:paraId="52652F76" w14:textId="77777777" w:rsidR="00A75958" w:rsidRPr="00D97706" w:rsidRDefault="00A75958" w:rsidP="00A75958">
            <w:pPr>
              <w:spacing w:after="0" w:line="240" w:lineRule="auto"/>
              <w:jc w:val="center"/>
              <w:rPr>
                <w:rFonts w:eastAsia="Times New Roman" w:cs="Times New Roman"/>
                <w:b/>
                <w:szCs w:val="24"/>
              </w:rPr>
            </w:pPr>
          </w:p>
        </w:tc>
      </w:tr>
      <w:tr w:rsidR="00A75958" w:rsidRPr="00D97706" w14:paraId="7525D505" w14:textId="77777777" w:rsidTr="00A75958">
        <w:trPr>
          <w:trHeight w:val="339"/>
          <w:jc w:val="center"/>
        </w:trPr>
        <w:tc>
          <w:tcPr>
            <w:tcW w:w="3160" w:type="dxa"/>
            <w:shd w:val="clear" w:color="auto" w:fill="auto"/>
            <w:vAlign w:val="center"/>
            <w:hideMark/>
          </w:tcPr>
          <w:p w14:paraId="7676FF30"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Secondary</w:t>
            </w:r>
          </w:p>
        </w:tc>
        <w:tc>
          <w:tcPr>
            <w:tcW w:w="1970" w:type="dxa"/>
            <w:shd w:val="clear" w:color="auto" w:fill="auto"/>
            <w:noWrap/>
            <w:vAlign w:val="center"/>
            <w:hideMark/>
          </w:tcPr>
          <w:p w14:paraId="4E28BCE3"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14:paraId="0BE33266"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c>
          <w:tcPr>
            <w:tcW w:w="2070" w:type="dxa"/>
            <w:shd w:val="clear" w:color="auto" w:fill="auto"/>
            <w:noWrap/>
            <w:vAlign w:val="center"/>
            <w:hideMark/>
          </w:tcPr>
          <w:p w14:paraId="2611360B"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1530" w:type="dxa"/>
            <w:shd w:val="clear" w:color="auto" w:fill="auto"/>
            <w:noWrap/>
            <w:vAlign w:val="center"/>
            <w:hideMark/>
          </w:tcPr>
          <w:p w14:paraId="7D53064E"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r>
      <w:tr w:rsidR="00A75958" w:rsidRPr="00D97706" w14:paraId="6E604758" w14:textId="77777777" w:rsidTr="00A75958">
        <w:trPr>
          <w:trHeight w:val="339"/>
          <w:jc w:val="center"/>
        </w:trPr>
        <w:tc>
          <w:tcPr>
            <w:tcW w:w="3160" w:type="dxa"/>
            <w:shd w:val="clear" w:color="auto" w:fill="auto"/>
            <w:vAlign w:val="center"/>
            <w:hideMark/>
          </w:tcPr>
          <w:p w14:paraId="476A163B"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Tertiary</w:t>
            </w:r>
          </w:p>
        </w:tc>
        <w:tc>
          <w:tcPr>
            <w:tcW w:w="1970" w:type="dxa"/>
            <w:shd w:val="clear" w:color="auto" w:fill="auto"/>
            <w:noWrap/>
            <w:vAlign w:val="center"/>
            <w:hideMark/>
          </w:tcPr>
          <w:p w14:paraId="4BE3A130"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c>
          <w:tcPr>
            <w:tcW w:w="2520" w:type="dxa"/>
            <w:shd w:val="clear" w:color="auto" w:fill="auto"/>
            <w:noWrap/>
            <w:vAlign w:val="center"/>
            <w:hideMark/>
          </w:tcPr>
          <w:p w14:paraId="76AB7A69"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93</w:t>
            </w:r>
          </w:p>
        </w:tc>
        <w:tc>
          <w:tcPr>
            <w:tcW w:w="2070" w:type="dxa"/>
            <w:shd w:val="clear" w:color="auto" w:fill="auto"/>
            <w:noWrap/>
            <w:vAlign w:val="center"/>
            <w:hideMark/>
          </w:tcPr>
          <w:p w14:paraId="2B841564"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156</w:t>
            </w:r>
          </w:p>
        </w:tc>
        <w:tc>
          <w:tcPr>
            <w:tcW w:w="1530" w:type="dxa"/>
            <w:shd w:val="clear" w:color="auto" w:fill="auto"/>
            <w:noWrap/>
            <w:vAlign w:val="center"/>
            <w:hideMark/>
          </w:tcPr>
          <w:p w14:paraId="053571ED"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250</w:t>
            </w:r>
          </w:p>
        </w:tc>
      </w:tr>
      <w:tr w:rsidR="00A75958" w:rsidRPr="00D97706" w14:paraId="433D17F6" w14:textId="77777777" w:rsidTr="00A75958">
        <w:trPr>
          <w:trHeight w:val="339"/>
          <w:jc w:val="center"/>
        </w:trPr>
        <w:tc>
          <w:tcPr>
            <w:tcW w:w="3160" w:type="dxa"/>
            <w:shd w:val="clear" w:color="auto" w:fill="auto"/>
            <w:vAlign w:val="center"/>
            <w:hideMark/>
          </w:tcPr>
          <w:p w14:paraId="7E9DE849" w14:textId="77777777" w:rsidR="00A75958" w:rsidRPr="00D97706" w:rsidRDefault="00A75958" w:rsidP="00A75958">
            <w:pPr>
              <w:spacing w:after="0" w:line="240" w:lineRule="auto"/>
              <w:jc w:val="left"/>
              <w:rPr>
                <w:rFonts w:eastAsia="Times New Roman" w:cs="Times New Roman"/>
                <w:b/>
                <w:szCs w:val="24"/>
              </w:rPr>
            </w:pPr>
            <w:r w:rsidRPr="00D97706">
              <w:rPr>
                <w:rFonts w:eastAsia="Times New Roman" w:cs="Times New Roman"/>
                <w:b/>
                <w:szCs w:val="24"/>
              </w:rPr>
              <w:t>Religious Affiliation</w:t>
            </w:r>
          </w:p>
        </w:tc>
        <w:tc>
          <w:tcPr>
            <w:tcW w:w="1970" w:type="dxa"/>
            <w:shd w:val="clear" w:color="auto" w:fill="auto"/>
            <w:noWrap/>
            <w:vAlign w:val="center"/>
            <w:hideMark/>
          </w:tcPr>
          <w:p w14:paraId="0AE53953" w14:textId="77777777" w:rsidR="00A75958" w:rsidRPr="00D97706" w:rsidRDefault="00A75958" w:rsidP="00A75958">
            <w:pPr>
              <w:spacing w:after="0" w:line="240" w:lineRule="auto"/>
              <w:jc w:val="center"/>
              <w:rPr>
                <w:rFonts w:eastAsia="Times New Roman" w:cs="Times New Roman"/>
                <w:b/>
                <w:szCs w:val="24"/>
              </w:rPr>
            </w:pPr>
          </w:p>
        </w:tc>
        <w:tc>
          <w:tcPr>
            <w:tcW w:w="2520" w:type="dxa"/>
            <w:shd w:val="clear" w:color="auto" w:fill="auto"/>
            <w:noWrap/>
            <w:vAlign w:val="center"/>
            <w:hideMark/>
          </w:tcPr>
          <w:p w14:paraId="16D4E1EC" w14:textId="77777777" w:rsidR="00A75958" w:rsidRPr="00D97706" w:rsidRDefault="00A75958" w:rsidP="00A75958">
            <w:pPr>
              <w:spacing w:after="0" w:line="240" w:lineRule="auto"/>
              <w:jc w:val="center"/>
              <w:rPr>
                <w:rFonts w:eastAsia="Times New Roman" w:cs="Times New Roman"/>
                <w:b/>
                <w:szCs w:val="24"/>
              </w:rPr>
            </w:pPr>
          </w:p>
        </w:tc>
        <w:tc>
          <w:tcPr>
            <w:tcW w:w="2070" w:type="dxa"/>
            <w:shd w:val="clear" w:color="auto" w:fill="auto"/>
            <w:noWrap/>
            <w:vAlign w:val="center"/>
            <w:hideMark/>
          </w:tcPr>
          <w:p w14:paraId="7FEBDA1F" w14:textId="77777777" w:rsidR="00A75958" w:rsidRPr="00D97706" w:rsidRDefault="00A75958" w:rsidP="00A75958">
            <w:pPr>
              <w:spacing w:after="0" w:line="240" w:lineRule="auto"/>
              <w:jc w:val="center"/>
              <w:rPr>
                <w:rFonts w:eastAsia="Times New Roman" w:cs="Times New Roman"/>
                <w:b/>
                <w:szCs w:val="24"/>
              </w:rPr>
            </w:pPr>
          </w:p>
        </w:tc>
        <w:tc>
          <w:tcPr>
            <w:tcW w:w="1530" w:type="dxa"/>
            <w:shd w:val="clear" w:color="auto" w:fill="auto"/>
            <w:noWrap/>
            <w:vAlign w:val="center"/>
            <w:hideMark/>
          </w:tcPr>
          <w:p w14:paraId="161BCABB" w14:textId="77777777" w:rsidR="00A75958" w:rsidRPr="00D97706" w:rsidRDefault="00A75958" w:rsidP="00A75958">
            <w:pPr>
              <w:spacing w:after="0" w:line="240" w:lineRule="auto"/>
              <w:jc w:val="center"/>
              <w:rPr>
                <w:rFonts w:eastAsia="Times New Roman" w:cs="Times New Roman"/>
                <w:b/>
                <w:szCs w:val="24"/>
              </w:rPr>
            </w:pPr>
          </w:p>
        </w:tc>
      </w:tr>
      <w:tr w:rsidR="00A75958" w:rsidRPr="00D97706" w14:paraId="0B6F522E" w14:textId="77777777" w:rsidTr="00A75958">
        <w:trPr>
          <w:trHeight w:val="339"/>
          <w:jc w:val="center"/>
        </w:trPr>
        <w:tc>
          <w:tcPr>
            <w:tcW w:w="3160" w:type="dxa"/>
            <w:shd w:val="clear" w:color="auto" w:fill="auto"/>
            <w:vAlign w:val="center"/>
            <w:hideMark/>
          </w:tcPr>
          <w:p w14:paraId="19CD22C5"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Christianity</w:t>
            </w:r>
          </w:p>
        </w:tc>
        <w:tc>
          <w:tcPr>
            <w:tcW w:w="1970" w:type="dxa"/>
            <w:shd w:val="clear" w:color="auto" w:fill="auto"/>
            <w:noWrap/>
            <w:vAlign w:val="center"/>
            <w:hideMark/>
          </w:tcPr>
          <w:p w14:paraId="6DBB9058"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14:paraId="4F9D6353"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88</w:t>
            </w:r>
          </w:p>
        </w:tc>
        <w:tc>
          <w:tcPr>
            <w:tcW w:w="2070" w:type="dxa"/>
            <w:shd w:val="clear" w:color="auto" w:fill="auto"/>
            <w:noWrap/>
            <w:vAlign w:val="center"/>
            <w:hideMark/>
          </w:tcPr>
          <w:p w14:paraId="63F83B98"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143</w:t>
            </w:r>
          </w:p>
        </w:tc>
        <w:tc>
          <w:tcPr>
            <w:tcW w:w="1530" w:type="dxa"/>
            <w:shd w:val="clear" w:color="auto" w:fill="auto"/>
            <w:noWrap/>
            <w:vAlign w:val="center"/>
            <w:hideMark/>
          </w:tcPr>
          <w:p w14:paraId="45132B42"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231</w:t>
            </w:r>
          </w:p>
        </w:tc>
      </w:tr>
      <w:tr w:rsidR="00A75958" w:rsidRPr="00D97706" w14:paraId="442F52B9" w14:textId="77777777" w:rsidTr="00A75958">
        <w:trPr>
          <w:trHeight w:val="339"/>
          <w:jc w:val="center"/>
        </w:trPr>
        <w:tc>
          <w:tcPr>
            <w:tcW w:w="3160" w:type="dxa"/>
            <w:shd w:val="clear" w:color="auto" w:fill="auto"/>
            <w:vAlign w:val="center"/>
            <w:hideMark/>
          </w:tcPr>
          <w:p w14:paraId="48B061F6"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Islam</w:t>
            </w:r>
          </w:p>
        </w:tc>
        <w:tc>
          <w:tcPr>
            <w:tcW w:w="1970" w:type="dxa"/>
            <w:shd w:val="clear" w:color="auto" w:fill="auto"/>
            <w:noWrap/>
            <w:vAlign w:val="center"/>
            <w:hideMark/>
          </w:tcPr>
          <w:p w14:paraId="31AAFD80"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c>
          <w:tcPr>
            <w:tcW w:w="2520" w:type="dxa"/>
            <w:shd w:val="clear" w:color="auto" w:fill="auto"/>
            <w:noWrap/>
            <w:vAlign w:val="center"/>
            <w:hideMark/>
          </w:tcPr>
          <w:p w14:paraId="07CBD6E5"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4</w:t>
            </w:r>
          </w:p>
        </w:tc>
        <w:tc>
          <w:tcPr>
            <w:tcW w:w="2070" w:type="dxa"/>
            <w:shd w:val="clear" w:color="auto" w:fill="auto"/>
            <w:noWrap/>
            <w:vAlign w:val="center"/>
            <w:hideMark/>
          </w:tcPr>
          <w:p w14:paraId="31FFB5EE"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8</w:t>
            </w:r>
          </w:p>
        </w:tc>
        <w:tc>
          <w:tcPr>
            <w:tcW w:w="1530" w:type="dxa"/>
            <w:shd w:val="clear" w:color="auto" w:fill="auto"/>
            <w:noWrap/>
            <w:vAlign w:val="center"/>
            <w:hideMark/>
          </w:tcPr>
          <w:p w14:paraId="39F341C7"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13</w:t>
            </w:r>
          </w:p>
        </w:tc>
      </w:tr>
      <w:tr w:rsidR="00A75958" w:rsidRPr="00D97706" w14:paraId="60E6E056" w14:textId="77777777" w:rsidTr="00A75958">
        <w:trPr>
          <w:trHeight w:val="600"/>
          <w:jc w:val="center"/>
        </w:trPr>
        <w:tc>
          <w:tcPr>
            <w:tcW w:w="3160" w:type="dxa"/>
            <w:shd w:val="clear" w:color="auto" w:fill="auto"/>
            <w:vAlign w:val="center"/>
            <w:hideMark/>
          </w:tcPr>
          <w:p w14:paraId="66855E78"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African Traditional Religion</w:t>
            </w:r>
          </w:p>
        </w:tc>
        <w:tc>
          <w:tcPr>
            <w:tcW w:w="1970" w:type="dxa"/>
            <w:shd w:val="clear" w:color="auto" w:fill="auto"/>
            <w:noWrap/>
            <w:vAlign w:val="center"/>
            <w:hideMark/>
          </w:tcPr>
          <w:p w14:paraId="25860493"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14:paraId="216A5338"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c>
          <w:tcPr>
            <w:tcW w:w="2070" w:type="dxa"/>
            <w:shd w:val="clear" w:color="auto" w:fill="auto"/>
            <w:noWrap/>
            <w:vAlign w:val="center"/>
            <w:hideMark/>
          </w:tcPr>
          <w:p w14:paraId="070760B1"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c>
          <w:tcPr>
            <w:tcW w:w="1530" w:type="dxa"/>
            <w:shd w:val="clear" w:color="auto" w:fill="auto"/>
            <w:noWrap/>
            <w:vAlign w:val="center"/>
            <w:hideMark/>
          </w:tcPr>
          <w:p w14:paraId="41151582"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2</w:t>
            </w:r>
          </w:p>
        </w:tc>
      </w:tr>
      <w:tr w:rsidR="00A75958" w:rsidRPr="00D97706" w14:paraId="1C2F06E6" w14:textId="77777777" w:rsidTr="00A75958">
        <w:trPr>
          <w:trHeight w:val="339"/>
          <w:jc w:val="center"/>
        </w:trPr>
        <w:tc>
          <w:tcPr>
            <w:tcW w:w="3160" w:type="dxa"/>
            <w:shd w:val="clear" w:color="auto" w:fill="auto"/>
            <w:vAlign w:val="center"/>
            <w:hideMark/>
          </w:tcPr>
          <w:p w14:paraId="1439215B" w14:textId="77777777" w:rsidR="00A75958" w:rsidRPr="00D97706" w:rsidRDefault="00A75958" w:rsidP="00A75958">
            <w:pPr>
              <w:spacing w:after="0" w:line="240" w:lineRule="auto"/>
              <w:jc w:val="left"/>
              <w:rPr>
                <w:rFonts w:eastAsia="Times New Roman" w:cs="Times New Roman"/>
                <w:szCs w:val="24"/>
              </w:rPr>
            </w:pPr>
            <w:r w:rsidRPr="00D97706">
              <w:rPr>
                <w:rFonts w:eastAsia="Times New Roman" w:cs="Times New Roman"/>
                <w:szCs w:val="24"/>
              </w:rPr>
              <w:t>None Religious</w:t>
            </w:r>
          </w:p>
        </w:tc>
        <w:tc>
          <w:tcPr>
            <w:tcW w:w="1970" w:type="dxa"/>
            <w:shd w:val="clear" w:color="auto" w:fill="auto"/>
            <w:noWrap/>
            <w:vAlign w:val="center"/>
            <w:hideMark/>
          </w:tcPr>
          <w:p w14:paraId="6EC158ED"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14:paraId="0A7D7722"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0</w:t>
            </w:r>
          </w:p>
        </w:tc>
        <w:tc>
          <w:tcPr>
            <w:tcW w:w="2070" w:type="dxa"/>
            <w:shd w:val="clear" w:color="auto" w:fill="auto"/>
            <w:noWrap/>
            <w:vAlign w:val="center"/>
            <w:hideMark/>
          </w:tcPr>
          <w:p w14:paraId="0A5010B9"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c>
          <w:tcPr>
            <w:tcW w:w="1530" w:type="dxa"/>
            <w:shd w:val="clear" w:color="auto" w:fill="auto"/>
            <w:noWrap/>
            <w:vAlign w:val="center"/>
            <w:hideMark/>
          </w:tcPr>
          <w:p w14:paraId="3C9E339E" w14:textId="77777777" w:rsidR="00A75958" w:rsidRPr="00D97706" w:rsidRDefault="00A75958" w:rsidP="00A75958">
            <w:pPr>
              <w:spacing w:after="0" w:line="240" w:lineRule="auto"/>
              <w:jc w:val="center"/>
              <w:rPr>
                <w:rFonts w:eastAsia="Times New Roman" w:cs="Times New Roman"/>
                <w:szCs w:val="24"/>
              </w:rPr>
            </w:pPr>
            <w:r w:rsidRPr="00D97706">
              <w:rPr>
                <w:rFonts w:eastAsia="Times New Roman" w:cs="Times New Roman"/>
                <w:szCs w:val="24"/>
              </w:rPr>
              <w:t>1</w:t>
            </w:r>
          </w:p>
        </w:tc>
      </w:tr>
    </w:tbl>
    <w:p w14:paraId="53285881" w14:textId="77777777" w:rsidR="00A75958" w:rsidRDefault="00A75958" w:rsidP="00A75958"/>
    <w:p w14:paraId="4DD83A7C" w14:textId="77777777" w:rsidR="00A75958" w:rsidRDefault="00A75958" w:rsidP="00A75958">
      <w:r w:rsidRPr="00451D0E">
        <w:t>A</w:t>
      </w:r>
      <w:r>
        <w:t>gain, a</w:t>
      </w:r>
      <w:r w:rsidRPr="00451D0E">
        <w:t xml:space="preserve"> Chi-square test of independence was conducted to examine the relationship b</w:t>
      </w:r>
      <w:r>
        <w:t>etween healthcare practitioners’</w:t>
      </w:r>
      <w:r w:rsidRPr="00451D0E">
        <w:t xml:space="preserve"> knowledge level on HIV/AIDS management and their </w:t>
      </w:r>
      <w:r>
        <w:t>professional characteristics</w:t>
      </w:r>
      <w:r w:rsidRPr="00451D0E">
        <w:t>.</w:t>
      </w:r>
      <w:r>
        <w:t xml:space="preserve"> The results are displayed in Table 6. . A statistically significant association was found between knowledge levels and department of work, χ² (8, N = 251) = 22.26, p = 0.004. No </w:t>
      </w:r>
      <w:r>
        <w:lastRenderedPageBreak/>
        <w:t xml:space="preserve">significant association was found between knowledge levels and professional background, </w:t>
      </w:r>
      <w:r w:rsidRPr="00451D0E">
        <w:t>χ²</w:t>
      </w:r>
      <w:r>
        <w:t xml:space="preserve"> (18, N = 251) = 17.84, p = 0.466; years of experience, </w:t>
      </w:r>
      <w:r w:rsidRPr="00451D0E">
        <w:t>χ²</w:t>
      </w:r>
      <w:r>
        <w:t xml:space="preserve"> (6, N = 251) = 5.88, p = 0.437; having received formal training on HIV/AIDS management, </w:t>
      </w:r>
      <w:r w:rsidRPr="00451D0E">
        <w:t>χ²</w:t>
      </w:r>
      <w:r>
        <w:t xml:space="preserve"> (2, N = 251) = 1.33, p = 0.514; and experience with PLHIV, </w:t>
      </w:r>
      <w:r w:rsidRPr="00451D0E">
        <w:t>χ²</w:t>
      </w:r>
      <w:r>
        <w:t xml:space="preserve"> (2, N = 251) = 1.42, p = 0.493.</w:t>
      </w:r>
    </w:p>
    <w:p w14:paraId="7B4876EB" w14:textId="77777777" w:rsidR="00A75958" w:rsidRPr="00E85C18" w:rsidRDefault="00A75958" w:rsidP="00A75958">
      <w:pPr>
        <w:pStyle w:val="Caption"/>
        <w:keepNext/>
        <w:rPr>
          <w:i w:val="0"/>
          <w:color w:val="auto"/>
          <w:sz w:val="24"/>
          <w:szCs w:val="24"/>
        </w:rPr>
      </w:pPr>
      <w:bookmarkStart w:id="60" w:name="_Toc196744155"/>
      <w:r w:rsidRPr="00E85C18">
        <w:rPr>
          <w:i w:val="0"/>
          <w:color w:val="auto"/>
          <w:sz w:val="24"/>
          <w:szCs w:val="24"/>
        </w:rPr>
        <w:t xml:space="preserve">Table </w:t>
      </w:r>
      <w:r w:rsidRPr="00E85C18">
        <w:rPr>
          <w:i w:val="0"/>
          <w:color w:val="auto"/>
          <w:sz w:val="24"/>
          <w:szCs w:val="24"/>
        </w:rPr>
        <w:fldChar w:fldCharType="begin"/>
      </w:r>
      <w:r w:rsidRPr="00E85C18">
        <w:rPr>
          <w:i w:val="0"/>
          <w:color w:val="auto"/>
          <w:sz w:val="24"/>
          <w:szCs w:val="24"/>
        </w:rPr>
        <w:instrText xml:space="preserve"> SEQ Table \* ARABIC </w:instrText>
      </w:r>
      <w:r w:rsidRPr="00E85C18">
        <w:rPr>
          <w:i w:val="0"/>
          <w:color w:val="auto"/>
          <w:sz w:val="24"/>
          <w:szCs w:val="24"/>
        </w:rPr>
        <w:fldChar w:fldCharType="separate"/>
      </w:r>
      <w:r w:rsidR="008C6C83">
        <w:rPr>
          <w:i w:val="0"/>
          <w:noProof/>
          <w:color w:val="auto"/>
          <w:sz w:val="24"/>
          <w:szCs w:val="24"/>
        </w:rPr>
        <w:t>6</w:t>
      </w:r>
      <w:r w:rsidRPr="00E85C18">
        <w:rPr>
          <w:i w:val="0"/>
          <w:color w:val="auto"/>
          <w:sz w:val="24"/>
          <w:szCs w:val="24"/>
        </w:rPr>
        <w:fldChar w:fldCharType="end"/>
      </w:r>
      <w:r w:rsidRPr="00E85C18">
        <w:rPr>
          <w:i w:val="0"/>
          <w:color w:val="auto"/>
          <w:sz w:val="24"/>
          <w:szCs w:val="24"/>
        </w:rPr>
        <w:t>: Cross-tabulation of Professional Characteristics and Knowledge Levels</w:t>
      </w:r>
      <w:bookmarkEnd w:id="60"/>
    </w:p>
    <w:tbl>
      <w:tblPr>
        <w:tblW w:w="10800" w:type="dxa"/>
        <w:jc w:val="center"/>
        <w:tblBorders>
          <w:top w:val="single" w:sz="12" w:space="0" w:color="auto"/>
          <w:bottom w:val="single" w:sz="12" w:space="0" w:color="auto"/>
        </w:tblBorders>
        <w:tblLook w:val="04A0" w:firstRow="1" w:lastRow="0" w:firstColumn="1" w:lastColumn="0" w:noHBand="0" w:noVBand="1"/>
      </w:tblPr>
      <w:tblGrid>
        <w:gridCol w:w="4500"/>
        <w:gridCol w:w="1710"/>
        <w:gridCol w:w="2070"/>
        <w:gridCol w:w="1620"/>
        <w:gridCol w:w="900"/>
      </w:tblGrid>
      <w:tr w:rsidR="00A75958" w:rsidRPr="00AB44DE" w14:paraId="0D68113E" w14:textId="77777777" w:rsidTr="00A75958">
        <w:trPr>
          <w:trHeight w:val="288"/>
          <w:jc w:val="center"/>
        </w:trPr>
        <w:tc>
          <w:tcPr>
            <w:tcW w:w="4500" w:type="dxa"/>
            <w:tcBorders>
              <w:top w:val="single" w:sz="12" w:space="0" w:color="auto"/>
              <w:bottom w:val="single" w:sz="12" w:space="0" w:color="auto"/>
            </w:tcBorders>
            <w:shd w:val="clear" w:color="auto" w:fill="auto"/>
            <w:vAlign w:val="center"/>
            <w:hideMark/>
          </w:tcPr>
          <w:p w14:paraId="26070757" w14:textId="77777777" w:rsidR="00A75958" w:rsidRPr="00AB44DE" w:rsidRDefault="00A75958" w:rsidP="00A75958">
            <w:pPr>
              <w:spacing w:after="0" w:line="240" w:lineRule="auto"/>
              <w:jc w:val="left"/>
              <w:rPr>
                <w:rFonts w:eastAsia="Times New Roman" w:cs="Times New Roman"/>
                <w:b/>
                <w:szCs w:val="24"/>
              </w:rPr>
            </w:pPr>
            <w:r>
              <w:rPr>
                <w:rFonts w:eastAsia="Times New Roman" w:cs="Times New Roman"/>
                <w:b/>
                <w:szCs w:val="24"/>
              </w:rPr>
              <w:t>Characteristic</w:t>
            </w:r>
          </w:p>
        </w:tc>
        <w:tc>
          <w:tcPr>
            <w:tcW w:w="1710" w:type="dxa"/>
            <w:tcBorders>
              <w:top w:val="single" w:sz="12" w:space="0" w:color="auto"/>
              <w:bottom w:val="single" w:sz="12" w:space="0" w:color="auto"/>
            </w:tcBorders>
            <w:shd w:val="clear" w:color="auto" w:fill="auto"/>
            <w:vAlign w:val="center"/>
            <w:hideMark/>
          </w:tcPr>
          <w:p w14:paraId="76B152B8" w14:textId="77777777" w:rsidR="00A75958" w:rsidRPr="00AB44DE" w:rsidRDefault="00A75958" w:rsidP="00A75958">
            <w:pPr>
              <w:spacing w:after="0" w:line="240" w:lineRule="auto"/>
              <w:jc w:val="center"/>
              <w:rPr>
                <w:rFonts w:eastAsia="Times New Roman" w:cs="Times New Roman"/>
                <w:b/>
                <w:szCs w:val="24"/>
              </w:rPr>
            </w:pPr>
            <w:r w:rsidRPr="00AB44DE">
              <w:rPr>
                <w:rFonts w:eastAsia="Times New Roman" w:cs="Times New Roman"/>
                <w:b/>
                <w:szCs w:val="24"/>
              </w:rPr>
              <w:t>Poor Knowledge</w:t>
            </w:r>
          </w:p>
        </w:tc>
        <w:tc>
          <w:tcPr>
            <w:tcW w:w="2070" w:type="dxa"/>
            <w:tcBorders>
              <w:top w:val="single" w:sz="12" w:space="0" w:color="auto"/>
              <w:bottom w:val="single" w:sz="12" w:space="0" w:color="auto"/>
            </w:tcBorders>
            <w:shd w:val="clear" w:color="auto" w:fill="auto"/>
            <w:vAlign w:val="center"/>
            <w:hideMark/>
          </w:tcPr>
          <w:p w14:paraId="0BBF4CF1" w14:textId="77777777" w:rsidR="00A75958" w:rsidRPr="00AB44DE" w:rsidRDefault="00A75958" w:rsidP="00A75958">
            <w:pPr>
              <w:spacing w:after="0" w:line="240" w:lineRule="auto"/>
              <w:jc w:val="center"/>
              <w:rPr>
                <w:rFonts w:eastAsia="Times New Roman" w:cs="Times New Roman"/>
                <w:b/>
                <w:szCs w:val="24"/>
              </w:rPr>
            </w:pPr>
            <w:r w:rsidRPr="00AB44DE">
              <w:rPr>
                <w:rFonts w:eastAsia="Times New Roman" w:cs="Times New Roman"/>
                <w:b/>
                <w:szCs w:val="24"/>
              </w:rPr>
              <w:t>Medium Knowledge</w:t>
            </w:r>
          </w:p>
        </w:tc>
        <w:tc>
          <w:tcPr>
            <w:tcW w:w="1620" w:type="dxa"/>
            <w:tcBorders>
              <w:top w:val="single" w:sz="12" w:space="0" w:color="auto"/>
              <w:bottom w:val="single" w:sz="12" w:space="0" w:color="auto"/>
            </w:tcBorders>
            <w:shd w:val="clear" w:color="auto" w:fill="auto"/>
            <w:vAlign w:val="center"/>
            <w:hideMark/>
          </w:tcPr>
          <w:p w14:paraId="44F762D6" w14:textId="77777777" w:rsidR="00A75958" w:rsidRPr="00AB44DE" w:rsidRDefault="00A75958" w:rsidP="00A75958">
            <w:pPr>
              <w:spacing w:after="0" w:line="240" w:lineRule="auto"/>
              <w:jc w:val="center"/>
              <w:rPr>
                <w:rFonts w:eastAsia="Times New Roman" w:cs="Times New Roman"/>
                <w:b/>
                <w:szCs w:val="24"/>
              </w:rPr>
            </w:pPr>
            <w:r w:rsidRPr="00AB44DE">
              <w:rPr>
                <w:rFonts w:eastAsia="Times New Roman" w:cs="Times New Roman"/>
                <w:b/>
                <w:szCs w:val="24"/>
              </w:rPr>
              <w:t>Good Knowledge</w:t>
            </w:r>
          </w:p>
        </w:tc>
        <w:tc>
          <w:tcPr>
            <w:tcW w:w="900" w:type="dxa"/>
            <w:tcBorders>
              <w:top w:val="single" w:sz="12" w:space="0" w:color="auto"/>
              <w:bottom w:val="single" w:sz="12" w:space="0" w:color="auto"/>
            </w:tcBorders>
            <w:shd w:val="clear" w:color="auto" w:fill="auto"/>
            <w:vAlign w:val="center"/>
            <w:hideMark/>
          </w:tcPr>
          <w:p w14:paraId="619788CD" w14:textId="77777777" w:rsidR="00A75958" w:rsidRPr="00AB44DE" w:rsidRDefault="00A75958" w:rsidP="00A75958">
            <w:pPr>
              <w:spacing w:after="0" w:line="240" w:lineRule="auto"/>
              <w:jc w:val="center"/>
              <w:rPr>
                <w:rFonts w:eastAsia="Times New Roman" w:cs="Times New Roman"/>
                <w:b/>
                <w:szCs w:val="24"/>
              </w:rPr>
            </w:pPr>
            <w:r>
              <w:rPr>
                <w:rFonts w:eastAsia="Times New Roman" w:cs="Times New Roman"/>
                <w:b/>
                <w:szCs w:val="24"/>
              </w:rPr>
              <w:t>Total</w:t>
            </w:r>
          </w:p>
        </w:tc>
      </w:tr>
      <w:tr w:rsidR="00A75958" w:rsidRPr="00AB44DE" w14:paraId="64057986" w14:textId="77777777" w:rsidTr="00A75958">
        <w:trPr>
          <w:trHeight w:val="288"/>
          <w:jc w:val="center"/>
        </w:trPr>
        <w:tc>
          <w:tcPr>
            <w:tcW w:w="4500" w:type="dxa"/>
            <w:tcBorders>
              <w:top w:val="single" w:sz="12" w:space="0" w:color="auto"/>
              <w:bottom w:val="nil"/>
            </w:tcBorders>
            <w:shd w:val="clear" w:color="auto" w:fill="auto"/>
            <w:vAlign w:val="center"/>
          </w:tcPr>
          <w:p w14:paraId="6C6A3929" w14:textId="77777777" w:rsidR="00A75958" w:rsidRPr="00AB44DE" w:rsidRDefault="00A75958" w:rsidP="00A75958">
            <w:pPr>
              <w:spacing w:after="0" w:line="240" w:lineRule="auto"/>
              <w:jc w:val="left"/>
              <w:rPr>
                <w:rFonts w:eastAsia="Times New Roman" w:cs="Times New Roman"/>
                <w:b/>
                <w:szCs w:val="24"/>
              </w:rPr>
            </w:pPr>
            <w:r w:rsidRPr="00AB44DE">
              <w:rPr>
                <w:rFonts w:eastAsia="Times New Roman" w:cs="Times New Roman"/>
                <w:b/>
                <w:szCs w:val="24"/>
              </w:rPr>
              <w:t>Professional Background</w:t>
            </w:r>
          </w:p>
        </w:tc>
        <w:tc>
          <w:tcPr>
            <w:tcW w:w="1710" w:type="dxa"/>
            <w:tcBorders>
              <w:top w:val="single" w:sz="12" w:space="0" w:color="auto"/>
              <w:bottom w:val="nil"/>
            </w:tcBorders>
            <w:shd w:val="clear" w:color="auto" w:fill="auto"/>
            <w:vAlign w:val="center"/>
          </w:tcPr>
          <w:p w14:paraId="421FB83B" w14:textId="77777777" w:rsidR="00A75958" w:rsidRPr="00AB44DE" w:rsidRDefault="00A75958" w:rsidP="00A75958">
            <w:pPr>
              <w:spacing w:after="0" w:line="240" w:lineRule="auto"/>
              <w:jc w:val="center"/>
              <w:rPr>
                <w:rFonts w:eastAsia="Times New Roman" w:cs="Times New Roman"/>
                <w:b/>
                <w:szCs w:val="24"/>
              </w:rPr>
            </w:pPr>
          </w:p>
        </w:tc>
        <w:tc>
          <w:tcPr>
            <w:tcW w:w="2070" w:type="dxa"/>
            <w:tcBorders>
              <w:top w:val="single" w:sz="12" w:space="0" w:color="auto"/>
              <w:bottom w:val="nil"/>
            </w:tcBorders>
            <w:shd w:val="clear" w:color="auto" w:fill="auto"/>
            <w:vAlign w:val="center"/>
          </w:tcPr>
          <w:p w14:paraId="55EB7D48" w14:textId="77777777" w:rsidR="00A75958" w:rsidRPr="00AB44DE" w:rsidRDefault="00A75958" w:rsidP="00A75958">
            <w:pPr>
              <w:spacing w:after="0" w:line="240" w:lineRule="auto"/>
              <w:jc w:val="center"/>
              <w:rPr>
                <w:rFonts w:eastAsia="Times New Roman" w:cs="Times New Roman"/>
                <w:b/>
                <w:szCs w:val="24"/>
              </w:rPr>
            </w:pPr>
          </w:p>
        </w:tc>
        <w:tc>
          <w:tcPr>
            <w:tcW w:w="1620" w:type="dxa"/>
            <w:tcBorders>
              <w:top w:val="single" w:sz="12" w:space="0" w:color="auto"/>
              <w:bottom w:val="nil"/>
            </w:tcBorders>
            <w:shd w:val="clear" w:color="auto" w:fill="auto"/>
            <w:vAlign w:val="center"/>
          </w:tcPr>
          <w:p w14:paraId="463228CB" w14:textId="77777777" w:rsidR="00A75958" w:rsidRPr="00AB44DE" w:rsidRDefault="00A75958" w:rsidP="00A75958">
            <w:pPr>
              <w:spacing w:after="0" w:line="240" w:lineRule="auto"/>
              <w:jc w:val="center"/>
              <w:rPr>
                <w:rFonts w:eastAsia="Times New Roman" w:cs="Times New Roman"/>
                <w:b/>
                <w:szCs w:val="24"/>
              </w:rPr>
            </w:pPr>
          </w:p>
        </w:tc>
        <w:tc>
          <w:tcPr>
            <w:tcW w:w="900" w:type="dxa"/>
            <w:tcBorders>
              <w:top w:val="single" w:sz="12" w:space="0" w:color="auto"/>
              <w:bottom w:val="nil"/>
            </w:tcBorders>
            <w:shd w:val="clear" w:color="auto" w:fill="auto"/>
            <w:vAlign w:val="center"/>
          </w:tcPr>
          <w:p w14:paraId="0D53D455" w14:textId="77777777" w:rsidR="00A75958" w:rsidRDefault="00A75958" w:rsidP="00A75958">
            <w:pPr>
              <w:spacing w:after="0" w:line="240" w:lineRule="auto"/>
              <w:jc w:val="center"/>
              <w:rPr>
                <w:rFonts w:eastAsia="Times New Roman" w:cs="Times New Roman"/>
                <w:b/>
                <w:szCs w:val="24"/>
              </w:rPr>
            </w:pPr>
          </w:p>
        </w:tc>
      </w:tr>
      <w:tr w:rsidR="00A75958" w:rsidRPr="00AB44DE" w14:paraId="02C41FCB" w14:textId="77777777" w:rsidTr="00A75958">
        <w:trPr>
          <w:trHeight w:val="288"/>
          <w:jc w:val="center"/>
        </w:trPr>
        <w:tc>
          <w:tcPr>
            <w:tcW w:w="4500" w:type="dxa"/>
            <w:tcBorders>
              <w:top w:val="nil"/>
            </w:tcBorders>
            <w:shd w:val="clear" w:color="auto" w:fill="auto"/>
            <w:vAlign w:val="center"/>
            <w:hideMark/>
          </w:tcPr>
          <w:p w14:paraId="4113EFCF"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Doctor/Nurse/Midwife Specialist</w:t>
            </w:r>
          </w:p>
        </w:tc>
        <w:tc>
          <w:tcPr>
            <w:tcW w:w="1710" w:type="dxa"/>
            <w:tcBorders>
              <w:top w:val="nil"/>
            </w:tcBorders>
            <w:shd w:val="clear" w:color="auto" w:fill="auto"/>
            <w:noWrap/>
            <w:vAlign w:val="center"/>
            <w:hideMark/>
          </w:tcPr>
          <w:p w14:paraId="34E3A1C8"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tcBorders>
              <w:top w:val="nil"/>
            </w:tcBorders>
            <w:shd w:val="clear" w:color="auto" w:fill="auto"/>
            <w:noWrap/>
            <w:vAlign w:val="center"/>
            <w:hideMark/>
          </w:tcPr>
          <w:p w14:paraId="1BC2375F"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13</w:t>
            </w:r>
          </w:p>
        </w:tc>
        <w:tc>
          <w:tcPr>
            <w:tcW w:w="1620" w:type="dxa"/>
            <w:tcBorders>
              <w:top w:val="nil"/>
            </w:tcBorders>
            <w:shd w:val="clear" w:color="auto" w:fill="auto"/>
            <w:noWrap/>
            <w:vAlign w:val="center"/>
            <w:hideMark/>
          </w:tcPr>
          <w:p w14:paraId="04D2F675"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33</w:t>
            </w:r>
          </w:p>
        </w:tc>
        <w:tc>
          <w:tcPr>
            <w:tcW w:w="900" w:type="dxa"/>
            <w:tcBorders>
              <w:top w:val="nil"/>
            </w:tcBorders>
            <w:shd w:val="clear" w:color="auto" w:fill="auto"/>
            <w:noWrap/>
            <w:vAlign w:val="center"/>
            <w:hideMark/>
          </w:tcPr>
          <w:p w14:paraId="2C4589CC"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46</w:t>
            </w:r>
          </w:p>
        </w:tc>
      </w:tr>
      <w:tr w:rsidR="00A75958" w:rsidRPr="00AB44DE" w14:paraId="22843E82" w14:textId="77777777" w:rsidTr="00A75958">
        <w:trPr>
          <w:trHeight w:val="288"/>
          <w:jc w:val="center"/>
        </w:trPr>
        <w:tc>
          <w:tcPr>
            <w:tcW w:w="4500" w:type="dxa"/>
            <w:shd w:val="clear" w:color="auto" w:fill="auto"/>
            <w:vAlign w:val="center"/>
            <w:hideMark/>
          </w:tcPr>
          <w:p w14:paraId="39046991"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Medical Officer</w:t>
            </w:r>
          </w:p>
        </w:tc>
        <w:tc>
          <w:tcPr>
            <w:tcW w:w="1710" w:type="dxa"/>
            <w:shd w:val="clear" w:color="auto" w:fill="auto"/>
            <w:noWrap/>
            <w:vAlign w:val="center"/>
            <w:hideMark/>
          </w:tcPr>
          <w:p w14:paraId="7952A9B4"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734560EA"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1620" w:type="dxa"/>
            <w:shd w:val="clear" w:color="auto" w:fill="auto"/>
            <w:noWrap/>
            <w:vAlign w:val="center"/>
            <w:hideMark/>
          </w:tcPr>
          <w:p w14:paraId="47A3DB08"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w:t>
            </w:r>
          </w:p>
        </w:tc>
        <w:tc>
          <w:tcPr>
            <w:tcW w:w="900" w:type="dxa"/>
            <w:shd w:val="clear" w:color="auto" w:fill="auto"/>
            <w:noWrap/>
            <w:vAlign w:val="center"/>
            <w:hideMark/>
          </w:tcPr>
          <w:p w14:paraId="74169CA4"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w:t>
            </w:r>
          </w:p>
        </w:tc>
      </w:tr>
      <w:tr w:rsidR="00A75958" w:rsidRPr="00AB44DE" w14:paraId="65E385F6" w14:textId="77777777" w:rsidTr="00A75958">
        <w:trPr>
          <w:trHeight w:val="288"/>
          <w:jc w:val="center"/>
        </w:trPr>
        <w:tc>
          <w:tcPr>
            <w:tcW w:w="4500" w:type="dxa"/>
            <w:shd w:val="clear" w:color="auto" w:fill="auto"/>
            <w:vAlign w:val="center"/>
            <w:hideMark/>
          </w:tcPr>
          <w:p w14:paraId="465ECFAD"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House Officer</w:t>
            </w:r>
          </w:p>
        </w:tc>
        <w:tc>
          <w:tcPr>
            <w:tcW w:w="1710" w:type="dxa"/>
            <w:shd w:val="clear" w:color="auto" w:fill="auto"/>
            <w:noWrap/>
            <w:vAlign w:val="center"/>
            <w:hideMark/>
          </w:tcPr>
          <w:p w14:paraId="3E520081"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6AEA3AD7"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2</w:t>
            </w:r>
          </w:p>
        </w:tc>
        <w:tc>
          <w:tcPr>
            <w:tcW w:w="1620" w:type="dxa"/>
            <w:shd w:val="clear" w:color="auto" w:fill="auto"/>
            <w:noWrap/>
            <w:vAlign w:val="center"/>
            <w:hideMark/>
          </w:tcPr>
          <w:p w14:paraId="36E02C1D"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7</w:t>
            </w:r>
          </w:p>
        </w:tc>
        <w:tc>
          <w:tcPr>
            <w:tcW w:w="900" w:type="dxa"/>
            <w:shd w:val="clear" w:color="auto" w:fill="auto"/>
            <w:noWrap/>
            <w:vAlign w:val="center"/>
            <w:hideMark/>
          </w:tcPr>
          <w:p w14:paraId="51091E7D"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9</w:t>
            </w:r>
          </w:p>
        </w:tc>
      </w:tr>
      <w:tr w:rsidR="00A75958" w:rsidRPr="00AB44DE" w14:paraId="3C0B2753" w14:textId="77777777" w:rsidTr="00A75958">
        <w:trPr>
          <w:trHeight w:val="288"/>
          <w:jc w:val="center"/>
        </w:trPr>
        <w:tc>
          <w:tcPr>
            <w:tcW w:w="4500" w:type="dxa"/>
            <w:shd w:val="clear" w:color="auto" w:fill="auto"/>
            <w:vAlign w:val="center"/>
            <w:hideMark/>
          </w:tcPr>
          <w:p w14:paraId="6497256D"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Physician Assistant</w:t>
            </w:r>
          </w:p>
        </w:tc>
        <w:tc>
          <w:tcPr>
            <w:tcW w:w="1710" w:type="dxa"/>
            <w:shd w:val="clear" w:color="auto" w:fill="auto"/>
            <w:noWrap/>
            <w:vAlign w:val="center"/>
            <w:hideMark/>
          </w:tcPr>
          <w:p w14:paraId="1583B87E"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794970D8"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7</w:t>
            </w:r>
          </w:p>
        </w:tc>
        <w:tc>
          <w:tcPr>
            <w:tcW w:w="1620" w:type="dxa"/>
            <w:shd w:val="clear" w:color="auto" w:fill="auto"/>
            <w:noWrap/>
            <w:vAlign w:val="center"/>
            <w:hideMark/>
          </w:tcPr>
          <w:p w14:paraId="117AFBB8"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5</w:t>
            </w:r>
          </w:p>
        </w:tc>
        <w:tc>
          <w:tcPr>
            <w:tcW w:w="900" w:type="dxa"/>
            <w:shd w:val="clear" w:color="auto" w:fill="auto"/>
            <w:noWrap/>
            <w:vAlign w:val="center"/>
            <w:hideMark/>
          </w:tcPr>
          <w:p w14:paraId="36176F07"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12</w:t>
            </w:r>
          </w:p>
        </w:tc>
      </w:tr>
      <w:tr w:rsidR="00A75958" w:rsidRPr="00AB44DE" w14:paraId="30EC5DAB" w14:textId="77777777" w:rsidTr="00A75958">
        <w:trPr>
          <w:trHeight w:val="288"/>
          <w:jc w:val="center"/>
        </w:trPr>
        <w:tc>
          <w:tcPr>
            <w:tcW w:w="4500" w:type="dxa"/>
            <w:shd w:val="clear" w:color="auto" w:fill="auto"/>
            <w:vAlign w:val="center"/>
            <w:hideMark/>
          </w:tcPr>
          <w:p w14:paraId="12F07572"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Nursing Officer/Midwife Officer</w:t>
            </w:r>
          </w:p>
        </w:tc>
        <w:tc>
          <w:tcPr>
            <w:tcW w:w="1710" w:type="dxa"/>
            <w:shd w:val="clear" w:color="auto" w:fill="auto"/>
            <w:noWrap/>
            <w:vAlign w:val="center"/>
            <w:hideMark/>
          </w:tcPr>
          <w:p w14:paraId="2DD6452C"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102869A7"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17</w:t>
            </w:r>
          </w:p>
        </w:tc>
        <w:tc>
          <w:tcPr>
            <w:tcW w:w="1620" w:type="dxa"/>
            <w:shd w:val="clear" w:color="auto" w:fill="auto"/>
            <w:noWrap/>
            <w:vAlign w:val="center"/>
            <w:hideMark/>
          </w:tcPr>
          <w:p w14:paraId="7969D5C6"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37</w:t>
            </w:r>
          </w:p>
        </w:tc>
        <w:tc>
          <w:tcPr>
            <w:tcW w:w="900" w:type="dxa"/>
            <w:shd w:val="clear" w:color="auto" w:fill="auto"/>
            <w:noWrap/>
            <w:vAlign w:val="center"/>
            <w:hideMark/>
          </w:tcPr>
          <w:p w14:paraId="6C3B1047"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54</w:t>
            </w:r>
          </w:p>
        </w:tc>
      </w:tr>
      <w:tr w:rsidR="00A75958" w:rsidRPr="00AB44DE" w14:paraId="79298AEA" w14:textId="77777777" w:rsidTr="00A75958">
        <w:trPr>
          <w:trHeight w:val="288"/>
          <w:jc w:val="center"/>
        </w:trPr>
        <w:tc>
          <w:tcPr>
            <w:tcW w:w="4500" w:type="dxa"/>
            <w:shd w:val="clear" w:color="auto" w:fill="auto"/>
            <w:vAlign w:val="center"/>
            <w:hideMark/>
          </w:tcPr>
          <w:p w14:paraId="76D235EB"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Registered General Nurse/Midwife</w:t>
            </w:r>
          </w:p>
        </w:tc>
        <w:tc>
          <w:tcPr>
            <w:tcW w:w="1710" w:type="dxa"/>
            <w:shd w:val="clear" w:color="auto" w:fill="auto"/>
            <w:noWrap/>
            <w:vAlign w:val="center"/>
            <w:hideMark/>
          </w:tcPr>
          <w:p w14:paraId="796B7F8A"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w:t>
            </w:r>
          </w:p>
        </w:tc>
        <w:tc>
          <w:tcPr>
            <w:tcW w:w="2070" w:type="dxa"/>
            <w:shd w:val="clear" w:color="auto" w:fill="auto"/>
            <w:noWrap/>
            <w:vAlign w:val="center"/>
            <w:hideMark/>
          </w:tcPr>
          <w:p w14:paraId="2C08C50C"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25</w:t>
            </w:r>
          </w:p>
        </w:tc>
        <w:tc>
          <w:tcPr>
            <w:tcW w:w="1620" w:type="dxa"/>
            <w:shd w:val="clear" w:color="auto" w:fill="auto"/>
            <w:noWrap/>
            <w:vAlign w:val="center"/>
            <w:hideMark/>
          </w:tcPr>
          <w:p w14:paraId="677C3732"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39</w:t>
            </w:r>
          </w:p>
        </w:tc>
        <w:tc>
          <w:tcPr>
            <w:tcW w:w="900" w:type="dxa"/>
            <w:shd w:val="clear" w:color="auto" w:fill="auto"/>
            <w:noWrap/>
            <w:vAlign w:val="center"/>
            <w:hideMark/>
          </w:tcPr>
          <w:p w14:paraId="235E7134"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65</w:t>
            </w:r>
          </w:p>
        </w:tc>
      </w:tr>
      <w:tr w:rsidR="00A75958" w:rsidRPr="00AB44DE" w14:paraId="2F778380" w14:textId="77777777" w:rsidTr="00A75958">
        <w:trPr>
          <w:trHeight w:val="288"/>
          <w:jc w:val="center"/>
        </w:trPr>
        <w:tc>
          <w:tcPr>
            <w:tcW w:w="4500" w:type="dxa"/>
            <w:shd w:val="clear" w:color="auto" w:fill="auto"/>
            <w:vAlign w:val="center"/>
            <w:hideMark/>
          </w:tcPr>
          <w:p w14:paraId="49C32799"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Community Health Nurse</w:t>
            </w:r>
          </w:p>
        </w:tc>
        <w:tc>
          <w:tcPr>
            <w:tcW w:w="1710" w:type="dxa"/>
            <w:shd w:val="clear" w:color="auto" w:fill="auto"/>
            <w:noWrap/>
            <w:vAlign w:val="center"/>
            <w:hideMark/>
          </w:tcPr>
          <w:p w14:paraId="5ED2E455"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5B8E8338"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w:t>
            </w:r>
          </w:p>
        </w:tc>
        <w:tc>
          <w:tcPr>
            <w:tcW w:w="1620" w:type="dxa"/>
            <w:shd w:val="clear" w:color="auto" w:fill="auto"/>
            <w:noWrap/>
            <w:vAlign w:val="center"/>
            <w:hideMark/>
          </w:tcPr>
          <w:p w14:paraId="054CDC3B"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w:t>
            </w:r>
          </w:p>
        </w:tc>
        <w:tc>
          <w:tcPr>
            <w:tcW w:w="900" w:type="dxa"/>
            <w:shd w:val="clear" w:color="auto" w:fill="auto"/>
            <w:noWrap/>
            <w:vAlign w:val="center"/>
            <w:hideMark/>
          </w:tcPr>
          <w:p w14:paraId="70A97196"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2</w:t>
            </w:r>
          </w:p>
        </w:tc>
      </w:tr>
      <w:tr w:rsidR="00A75958" w:rsidRPr="00AB44DE" w14:paraId="0E5C8CC7" w14:textId="77777777" w:rsidTr="00A75958">
        <w:trPr>
          <w:trHeight w:val="288"/>
          <w:jc w:val="center"/>
        </w:trPr>
        <w:tc>
          <w:tcPr>
            <w:tcW w:w="4500" w:type="dxa"/>
            <w:shd w:val="clear" w:color="auto" w:fill="auto"/>
            <w:vAlign w:val="center"/>
            <w:hideMark/>
          </w:tcPr>
          <w:p w14:paraId="16FC90A8"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Enrolled Nurse</w:t>
            </w:r>
          </w:p>
        </w:tc>
        <w:tc>
          <w:tcPr>
            <w:tcW w:w="1710" w:type="dxa"/>
            <w:shd w:val="clear" w:color="auto" w:fill="auto"/>
            <w:noWrap/>
            <w:vAlign w:val="center"/>
            <w:hideMark/>
          </w:tcPr>
          <w:p w14:paraId="7246379F"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0AD0D09E"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8</w:t>
            </w:r>
          </w:p>
        </w:tc>
        <w:tc>
          <w:tcPr>
            <w:tcW w:w="1620" w:type="dxa"/>
            <w:shd w:val="clear" w:color="auto" w:fill="auto"/>
            <w:noWrap/>
            <w:vAlign w:val="center"/>
            <w:hideMark/>
          </w:tcPr>
          <w:p w14:paraId="07DFE8A3"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18</w:t>
            </w:r>
          </w:p>
        </w:tc>
        <w:tc>
          <w:tcPr>
            <w:tcW w:w="900" w:type="dxa"/>
            <w:shd w:val="clear" w:color="auto" w:fill="auto"/>
            <w:noWrap/>
            <w:vAlign w:val="center"/>
            <w:hideMark/>
          </w:tcPr>
          <w:p w14:paraId="33EC6146"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26</w:t>
            </w:r>
          </w:p>
        </w:tc>
      </w:tr>
      <w:tr w:rsidR="00A75958" w:rsidRPr="00AB44DE" w14:paraId="3B13838A" w14:textId="77777777" w:rsidTr="00A75958">
        <w:trPr>
          <w:trHeight w:val="288"/>
          <w:jc w:val="center"/>
        </w:trPr>
        <w:tc>
          <w:tcPr>
            <w:tcW w:w="4500" w:type="dxa"/>
            <w:shd w:val="clear" w:color="auto" w:fill="auto"/>
            <w:vAlign w:val="center"/>
            <w:hideMark/>
          </w:tcPr>
          <w:p w14:paraId="0F9179AD"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Laboratory Scientist</w:t>
            </w:r>
          </w:p>
        </w:tc>
        <w:tc>
          <w:tcPr>
            <w:tcW w:w="1710" w:type="dxa"/>
            <w:shd w:val="clear" w:color="auto" w:fill="auto"/>
            <w:noWrap/>
            <w:vAlign w:val="center"/>
            <w:hideMark/>
          </w:tcPr>
          <w:p w14:paraId="5AF58AFB"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18E1B4AD"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12</w:t>
            </w:r>
          </w:p>
        </w:tc>
        <w:tc>
          <w:tcPr>
            <w:tcW w:w="1620" w:type="dxa"/>
            <w:shd w:val="clear" w:color="auto" w:fill="auto"/>
            <w:noWrap/>
            <w:vAlign w:val="center"/>
            <w:hideMark/>
          </w:tcPr>
          <w:p w14:paraId="25DCFD22"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5</w:t>
            </w:r>
          </w:p>
        </w:tc>
        <w:tc>
          <w:tcPr>
            <w:tcW w:w="900" w:type="dxa"/>
            <w:shd w:val="clear" w:color="auto" w:fill="auto"/>
            <w:noWrap/>
            <w:vAlign w:val="center"/>
            <w:hideMark/>
          </w:tcPr>
          <w:p w14:paraId="29E7C23E"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17</w:t>
            </w:r>
          </w:p>
        </w:tc>
      </w:tr>
      <w:tr w:rsidR="00A75958" w:rsidRPr="00AB44DE" w14:paraId="16481221" w14:textId="77777777" w:rsidTr="00A75958">
        <w:trPr>
          <w:trHeight w:val="288"/>
          <w:jc w:val="center"/>
        </w:trPr>
        <w:tc>
          <w:tcPr>
            <w:tcW w:w="4500" w:type="dxa"/>
            <w:shd w:val="clear" w:color="auto" w:fill="auto"/>
            <w:vAlign w:val="center"/>
            <w:hideMark/>
          </w:tcPr>
          <w:p w14:paraId="76AA15C1"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Pharmacist</w:t>
            </w:r>
          </w:p>
        </w:tc>
        <w:tc>
          <w:tcPr>
            <w:tcW w:w="1710" w:type="dxa"/>
            <w:shd w:val="clear" w:color="auto" w:fill="auto"/>
            <w:noWrap/>
            <w:vAlign w:val="center"/>
            <w:hideMark/>
          </w:tcPr>
          <w:p w14:paraId="76117808"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1736D2E7"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6</w:t>
            </w:r>
          </w:p>
        </w:tc>
        <w:tc>
          <w:tcPr>
            <w:tcW w:w="1620" w:type="dxa"/>
            <w:shd w:val="clear" w:color="auto" w:fill="auto"/>
            <w:noWrap/>
            <w:vAlign w:val="center"/>
            <w:hideMark/>
          </w:tcPr>
          <w:p w14:paraId="2D45B578"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9</w:t>
            </w:r>
          </w:p>
        </w:tc>
        <w:tc>
          <w:tcPr>
            <w:tcW w:w="900" w:type="dxa"/>
            <w:shd w:val="clear" w:color="auto" w:fill="auto"/>
            <w:noWrap/>
            <w:vAlign w:val="center"/>
            <w:hideMark/>
          </w:tcPr>
          <w:p w14:paraId="664F965B"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15</w:t>
            </w:r>
          </w:p>
        </w:tc>
      </w:tr>
      <w:tr w:rsidR="00A75958" w:rsidRPr="00AB44DE" w14:paraId="01541898" w14:textId="77777777" w:rsidTr="00A75958">
        <w:trPr>
          <w:trHeight w:val="288"/>
          <w:jc w:val="center"/>
        </w:trPr>
        <w:tc>
          <w:tcPr>
            <w:tcW w:w="4500" w:type="dxa"/>
            <w:shd w:val="clear" w:color="auto" w:fill="auto"/>
            <w:vAlign w:val="center"/>
            <w:hideMark/>
          </w:tcPr>
          <w:p w14:paraId="65EC3322" w14:textId="77777777" w:rsidR="00A75958" w:rsidRPr="00AB44DE" w:rsidRDefault="00A75958" w:rsidP="00A75958">
            <w:pPr>
              <w:spacing w:after="0" w:line="240" w:lineRule="auto"/>
              <w:jc w:val="left"/>
              <w:rPr>
                <w:rFonts w:eastAsia="Times New Roman" w:cs="Times New Roman"/>
                <w:b/>
                <w:szCs w:val="24"/>
              </w:rPr>
            </w:pPr>
            <w:r w:rsidRPr="00AB44DE">
              <w:rPr>
                <w:rFonts w:eastAsia="Times New Roman" w:cs="Times New Roman"/>
                <w:b/>
                <w:szCs w:val="24"/>
              </w:rPr>
              <w:t>Years of Experience</w:t>
            </w:r>
          </w:p>
        </w:tc>
        <w:tc>
          <w:tcPr>
            <w:tcW w:w="1710" w:type="dxa"/>
            <w:shd w:val="clear" w:color="auto" w:fill="auto"/>
            <w:vAlign w:val="center"/>
            <w:hideMark/>
          </w:tcPr>
          <w:p w14:paraId="31729391" w14:textId="77777777" w:rsidR="00A75958" w:rsidRPr="00AB44DE" w:rsidRDefault="00A75958" w:rsidP="00A75958">
            <w:pPr>
              <w:spacing w:after="0" w:line="240" w:lineRule="auto"/>
              <w:jc w:val="center"/>
              <w:rPr>
                <w:rFonts w:eastAsia="Times New Roman" w:cs="Times New Roman"/>
                <w:b/>
                <w:szCs w:val="24"/>
              </w:rPr>
            </w:pPr>
          </w:p>
        </w:tc>
        <w:tc>
          <w:tcPr>
            <w:tcW w:w="2070" w:type="dxa"/>
            <w:shd w:val="clear" w:color="auto" w:fill="auto"/>
            <w:vAlign w:val="center"/>
            <w:hideMark/>
          </w:tcPr>
          <w:p w14:paraId="1393F0F4" w14:textId="77777777" w:rsidR="00A75958" w:rsidRPr="00AB44DE" w:rsidRDefault="00A75958" w:rsidP="00A75958">
            <w:pPr>
              <w:spacing w:after="0" w:line="240" w:lineRule="auto"/>
              <w:jc w:val="center"/>
              <w:rPr>
                <w:rFonts w:eastAsia="Times New Roman" w:cs="Times New Roman"/>
                <w:b/>
                <w:szCs w:val="24"/>
              </w:rPr>
            </w:pPr>
          </w:p>
        </w:tc>
        <w:tc>
          <w:tcPr>
            <w:tcW w:w="1620" w:type="dxa"/>
            <w:shd w:val="clear" w:color="auto" w:fill="auto"/>
            <w:vAlign w:val="center"/>
            <w:hideMark/>
          </w:tcPr>
          <w:p w14:paraId="2D8F7ADD" w14:textId="77777777" w:rsidR="00A75958" w:rsidRPr="00AB44DE" w:rsidRDefault="00A75958" w:rsidP="00A75958">
            <w:pPr>
              <w:spacing w:after="0" w:line="240" w:lineRule="auto"/>
              <w:jc w:val="center"/>
              <w:rPr>
                <w:rFonts w:eastAsia="Times New Roman" w:cs="Times New Roman"/>
                <w:b/>
                <w:szCs w:val="24"/>
              </w:rPr>
            </w:pPr>
          </w:p>
        </w:tc>
        <w:tc>
          <w:tcPr>
            <w:tcW w:w="900" w:type="dxa"/>
            <w:shd w:val="clear" w:color="auto" w:fill="auto"/>
            <w:vAlign w:val="center"/>
            <w:hideMark/>
          </w:tcPr>
          <w:p w14:paraId="746928EE" w14:textId="77777777" w:rsidR="00A75958" w:rsidRPr="00AB44DE" w:rsidRDefault="00A75958" w:rsidP="00A75958">
            <w:pPr>
              <w:spacing w:after="0" w:line="240" w:lineRule="auto"/>
              <w:jc w:val="center"/>
              <w:rPr>
                <w:rFonts w:eastAsia="Times New Roman" w:cs="Times New Roman"/>
                <w:b/>
                <w:szCs w:val="24"/>
              </w:rPr>
            </w:pPr>
          </w:p>
        </w:tc>
      </w:tr>
      <w:tr w:rsidR="00A75958" w:rsidRPr="00AB44DE" w14:paraId="6A1E7412" w14:textId="77777777" w:rsidTr="00A75958">
        <w:trPr>
          <w:trHeight w:val="288"/>
          <w:jc w:val="center"/>
        </w:trPr>
        <w:tc>
          <w:tcPr>
            <w:tcW w:w="4500" w:type="dxa"/>
            <w:shd w:val="clear" w:color="auto" w:fill="auto"/>
            <w:vAlign w:val="center"/>
            <w:hideMark/>
          </w:tcPr>
          <w:p w14:paraId="12402283"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&lt; 1 year</w:t>
            </w:r>
          </w:p>
        </w:tc>
        <w:tc>
          <w:tcPr>
            <w:tcW w:w="1710" w:type="dxa"/>
            <w:shd w:val="clear" w:color="auto" w:fill="auto"/>
            <w:noWrap/>
            <w:vAlign w:val="center"/>
            <w:hideMark/>
          </w:tcPr>
          <w:p w14:paraId="4178C446"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510E77C0"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16</w:t>
            </w:r>
          </w:p>
        </w:tc>
        <w:tc>
          <w:tcPr>
            <w:tcW w:w="1620" w:type="dxa"/>
            <w:shd w:val="clear" w:color="auto" w:fill="auto"/>
            <w:noWrap/>
            <w:vAlign w:val="center"/>
            <w:hideMark/>
          </w:tcPr>
          <w:p w14:paraId="3314D977"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23</w:t>
            </w:r>
          </w:p>
        </w:tc>
        <w:tc>
          <w:tcPr>
            <w:tcW w:w="900" w:type="dxa"/>
            <w:shd w:val="clear" w:color="auto" w:fill="auto"/>
            <w:noWrap/>
            <w:vAlign w:val="center"/>
            <w:hideMark/>
          </w:tcPr>
          <w:p w14:paraId="41E78678"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39</w:t>
            </w:r>
          </w:p>
        </w:tc>
      </w:tr>
      <w:tr w:rsidR="00A75958" w:rsidRPr="00AB44DE" w14:paraId="00A52E6D" w14:textId="77777777" w:rsidTr="00A75958">
        <w:trPr>
          <w:trHeight w:val="288"/>
          <w:jc w:val="center"/>
        </w:trPr>
        <w:tc>
          <w:tcPr>
            <w:tcW w:w="4500" w:type="dxa"/>
            <w:shd w:val="clear" w:color="auto" w:fill="auto"/>
            <w:vAlign w:val="center"/>
            <w:hideMark/>
          </w:tcPr>
          <w:p w14:paraId="2D57C582"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1 - 3 years</w:t>
            </w:r>
          </w:p>
        </w:tc>
        <w:tc>
          <w:tcPr>
            <w:tcW w:w="1710" w:type="dxa"/>
            <w:shd w:val="clear" w:color="auto" w:fill="auto"/>
            <w:noWrap/>
            <w:vAlign w:val="center"/>
            <w:hideMark/>
          </w:tcPr>
          <w:p w14:paraId="1B40E671"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23D54B34"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32</w:t>
            </w:r>
          </w:p>
        </w:tc>
        <w:tc>
          <w:tcPr>
            <w:tcW w:w="1620" w:type="dxa"/>
            <w:shd w:val="clear" w:color="auto" w:fill="auto"/>
            <w:noWrap/>
            <w:vAlign w:val="center"/>
            <w:hideMark/>
          </w:tcPr>
          <w:p w14:paraId="48B2CEAD"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60</w:t>
            </w:r>
          </w:p>
        </w:tc>
        <w:tc>
          <w:tcPr>
            <w:tcW w:w="900" w:type="dxa"/>
            <w:shd w:val="clear" w:color="auto" w:fill="auto"/>
            <w:noWrap/>
            <w:vAlign w:val="center"/>
            <w:hideMark/>
          </w:tcPr>
          <w:p w14:paraId="0EAF92F3"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92</w:t>
            </w:r>
          </w:p>
        </w:tc>
      </w:tr>
      <w:tr w:rsidR="00A75958" w:rsidRPr="00AB44DE" w14:paraId="225876DE" w14:textId="77777777" w:rsidTr="00A75958">
        <w:trPr>
          <w:trHeight w:val="288"/>
          <w:jc w:val="center"/>
        </w:trPr>
        <w:tc>
          <w:tcPr>
            <w:tcW w:w="4500" w:type="dxa"/>
            <w:shd w:val="clear" w:color="auto" w:fill="auto"/>
            <w:vAlign w:val="center"/>
            <w:hideMark/>
          </w:tcPr>
          <w:p w14:paraId="5BF2BD46"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4 - 6 years</w:t>
            </w:r>
          </w:p>
        </w:tc>
        <w:tc>
          <w:tcPr>
            <w:tcW w:w="1710" w:type="dxa"/>
            <w:shd w:val="clear" w:color="auto" w:fill="auto"/>
            <w:noWrap/>
            <w:vAlign w:val="center"/>
            <w:hideMark/>
          </w:tcPr>
          <w:p w14:paraId="0A5410AF"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w:t>
            </w:r>
          </w:p>
        </w:tc>
        <w:tc>
          <w:tcPr>
            <w:tcW w:w="2070" w:type="dxa"/>
            <w:shd w:val="clear" w:color="auto" w:fill="auto"/>
            <w:noWrap/>
            <w:vAlign w:val="center"/>
            <w:hideMark/>
          </w:tcPr>
          <w:p w14:paraId="5610B7E1"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16</w:t>
            </w:r>
          </w:p>
        </w:tc>
        <w:tc>
          <w:tcPr>
            <w:tcW w:w="1620" w:type="dxa"/>
            <w:shd w:val="clear" w:color="auto" w:fill="auto"/>
            <w:noWrap/>
            <w:vAlign w:val="center"/>
            <w:hideMark/>
          </w:tcPr>
          <w:p w14:paraId="5A6B1651"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33</w:t>
            </w:r>
          </w:p>
        </w:tc>
        <w:tc>
          <w:tcPr>
            <w:tcW w:w="900" w:type="dxa"/>
            <w:shd w:val="clear" w:color="auto" w:fill="auto"/>
            <w:noWrap/>
            <w:vAlign w:val="center"/>
            <w:hideMark/>
          </w:tcPr>
          <w:p w14:paraId="59440AA0"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50</w:t>
            </w:r>
          </w:p>
        </w:tc>
      </w:tr>
      <w:tr w:rsidR="00A75958" w:rsidRPr="00AB44DE" w14:paraId="489B3F5F" w14:textId="77777777" w:rsidTr="00A75958">
        <w:trPr>
          <w:trHeight w:val="288"/>
          <w:jc w:val="center"/>
        </w:trPr>
        <w:tc>
          <w:tcPr>
            <w:tcW w:w="4500" w:type="dxa"/>
            <w:shd w:val="clear" w:color="auto" w:fill="auto"/>
            <w:vAlign w:val="center"/>
            <w:hideMark/>
          </w:tcPr>
          <w:p w14:paraId="36D4D4DA"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&gt; 6 years</w:t>
            </w:r>
          </w:p>
        </w:tc>
        <w:tc>
          <w:tcPr>
            <w:tcW w:w="1710" w:type="dxa"/>
            <w:shd w:val="clear" w:color="auto" w:fill="auto"/>
            <w:noWrap/>
            <w:vAlign w:val="center"/>
            <w:hideMark/>
          </w:tcPr>
          <w:p w14:paraId="1DF67D7F"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143943DC"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30</w:t>
            </w:r>
          </w:p>
        </w:tc>
        <w:tc>
          <w:tcPr>
            <w:tcW w:w="1620" w:type="dxa"/>
            <w:shd w:val="clear" w:color="auto" w:fill="auto"/>
            <w:noWrap/>
            <w:vAlign w:val="center"/>
            <w:hideMark/>
          </w:tcPr>
          <w:p w14:paraId="73ED16C6"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40</w:t>
            </w:r>
          </w:p>
        </w:tc>
        <w:tc>
          <w:tcPr>
            <w:tcW w:w="900" w:type="dxa"/>
            <w:shd w:val="clear" w:color="auto" w:fill="auto"/>
            <w:noWrap/>
            <w:vAlign w:val="center"/>
            <w:hideMark/>
          </w:tcPr>
          <w:p w14:paraId="698FB18C"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70</w:t>
            </w:r>
          </w:p>
        </w:tc>
      </w:tr>
      <w:tr w:rsidR="00A75958" w:rsidRPr="00AB44DE" w14:paraId="5872FFE4" w14:textId="77777777" w:rsidTr="00A75958">
        <w:trPr>
          <w:trHeight w:val="288"/>
          <w:jc w:val="center"/>
        </w:trPr>
        <w:tc>
          <w:tcPr>
            <w:tcW w:w="4500" w:type="dxa"/>
            <w:shd w:val="clear" w:color="auto" w:fill="auto"/>
            <w:vAlign w:val="center"/>
            <w:hideMark/>
          </w:tcPr>
          <w:p w14:paraId="06DAEE7D" w14:textId="77777777" w:rsidR="00A75958" w:rsidRPr="00AB44DE" w:rsidRDefault="00A75958" w:rsidP="00A75958">
            <w:pPr>
              <w:spacing w:after="0" w:line="240" w:lineRule="auto"/>
              <w:jc w:val="left"/>
              <w:rPr>
                <w:rFonts w:eastAsia="Times New Roman" w:cs="Times New Roman"/>
                <w:b/>
                <w:szCs w:val="24"/>
              </w:rPr>
            </w:pPr>
            <w:r w:rsidRPr="00AB44DE">
              <w:rPr>
                <w:rFonts w:eastAsia="Times New Roman" w:cs="Times New Roman"/>
                <w:b/>
                <w:szCs w:val="24"/>
              </w:rPr>
              <w:t>Department of Work</w:t>
            </w:r>
          </w:p>
        </w:tc>
        <w:tc>
          <w:tcPr>
            <w:tcW w:w="1710" w:type="dxa"/>
            <w:shd w:val="clear" w:color="auto" w:fill="auto"/>
            <w:vAlign w:val="center"/>
            <w:hideMark/>
          </w:tcPr>
          <w:p w14:paraId="17FBF61F" w14:textId="77777777" w:rsidR="00A75958" w:rsidRPr="00AB44DE" w:rsidRDefault="00A75958" w:rsidP="00A75958">
            <w:pPr>
              <w:spacing w:after="0" w:line="240" w:lineRule="auto"/>
              <w:jc w:val="center"/>
              <w:rPr>
                <w:rFonts w:eastAsia="Times New Roman" w:cs="Times New Roman"/>
                <w:b/>
                <w:szCs w:val="24"/>
              </w:rPr>
            </w:pPr>
          </w:p>
        </w:tc>
        <w:tc>
          <w:tcPr>
            <w:tcW w:w="2070" w:type="dxa"/>
            <w:shd w:val="clear" w:color="auto" w:fill="auto"/>
            <w:vAlign w:val="center"/>
            <w:hideMark/>
          </w:tcPr>
          <w:p w14:paraId="381DCC64" w14:textId="77777777" w:rsidR="00A75958" w:rsidRPr="00AB44DE" w:rsidRDefault="00A75958" w:rsidP="00A75958">
            <w:pPr>
              <w:spacing w:after="0" w:line="240" w:lineRule="auto"/>
              <w:jc w:val="center"/>
              <w:rPr>
                <w:rFonts w:eastAsia="Times New Roman" w:cs="Times New Roman"/>
                <w:b/>
                <w:szCs w:val="24"/>
              </w:rPr>
            </w:pPr>
          </w:p>
        </w:tc>
        <w:tc>
          <w:tcPr>
            <w:tcW w:w="1620" w:type="dxa"/>
            <w:shd w:val="clear" w:color="auto" w:fill="auto"/>
            <w:vAlign w:val="center"/>
            <w:hideMark/>
          </w:tcPr>
          <w:p w14:paraId="6A36FCF4" w14:textId="77777777" w:rsidR="00A75958" w:rsidRPr="00AB44DE" w:rsidRDefault="00A75958" w:rsidP="00A75958">
            <w:pPr>
              <w:spacing w:after="0" w:line="240" w:lineRule="auto"/>
              <w:jc w:val="center"/>
              <w:rPr>
                <w:rFonts w:eastAsia="Times New Roman" w:cs="Times New Roman"/>
                <w:b/>
                <w:szCs w:val="24"/>
              </w:rPr>
            </w:pPr>
          </w:p>
        </w:tc>
        <w:tc>
          <w:tcPr>
            <w:tcW w:w="900" w:type="dxa"/>
            <w:shd w:val="clear" w:color="auto" w:fill="auto"/>
            <w:vAlign w:val="center"/>
            <w:hideMark/>
          </w:tcPr>
          <w:p w14:paraId="5A931AAB" w14:textId="77777777" w:rsidR="00A75958" w:rsidRPr="00AB44DE" w:rsidRDefault="00A75958" w:rsidP="00A75958">
            <w:pPr>
              <w:spacing w:after="0" w:line="240" w:lineRule="auto"/>
              <w:jc w:val="center"/>
              <w:rPr>
                <w:rFonts w:eastAsia="Times New Roman" w:cs="Times New Roman"/>
                <w:b/>
                <w:szCs w:val="24"/>
              </w:rPr>
            </w:pPr>
          </w:p>
        </w:tc>
      </w:tr>
      <w:tr w:rsidR="00A75958" w:rsidRPr="00AB44DE" w14:paraId="31219C5B" w14:textId="77777777" w:rsidTr="00A75958">
        <w:trPr>
          <w:trHeight w:val="288"/>
          <w:jc w:val="center"/>
        </w:trPr>
        <w:tc>
          <w:tcPr>
            <w:tcW w:w="4500" w:type="dxa"/>
            <w:shd w:val="clear" w:color="auto" w:fill="auto"/>
            <w:vAlign w:val="center"/>
            <w:hideMark/>
          </w:tcPr>
          <w:p w14:paraId="4ECFABA3"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Out-Patient Department</w:t>
            </w:r>
          </w:p>
        </w:tc>
        <w:tc>
          <w:tcPr>
            <w:tcW w:w="1710" w:type="dxa"/>
            <w:shd w:val="clear" w:color="auto" w:fill="auto"/>
            <w:noWrap/>
            <w:vAlign w:val="center"/>
            <w:hideMark/>
          </w:tcPr>
          <w:p w14:paraId="0FF875F1"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w:t>
            </w:r>
          </w:p>
        </w:tc>
        <w:tc>
          <w:tcPr>
            <w:tcW w:w="2070" w:type="dxa"/>
            <w:shd w:val="clear" w:color="auto" w:fill="auto"/>
            <w:noWrap/>
            <w:vAlign w:val="center"/>
            <w:hideMark/>
          </w:tcPr>
          <w:p w14:paraId="49D15D57"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6</w:t>
            </w:r>
          </w:p>
        </w:tc>
        <w:tc>
          <w:tcPr>
            <w:tcW w:w="1620" w:type="dxa"/>
            <w:shd w:val="clear" w:color="auto" w:fill="auto"/>
            <w:noWrap/>
            <w:vAlign w:val="center"/>
            <w:hideMark/>
          </w:tcPr>
          <w:p w14:paraId="7FF6B4AF"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13</w:t>
            </w:r>
          </w:p>
        </w:tc>
        <w:tc>
          <w:tcPr>
            <w:tcW w:w="900" w:type="dxa"/>
            <w:shd w:val="clear" w:color="auto" w:fill="auto"/>
            <w:noWrap/>
            <w:vAlign w:val="center"/>
            <w:hideMark/>
          </w:tcPr>
          <w:p w14:paraId="367E94DC"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20</w:t>
            </w:r>
          </w:p>
        </w:tc>
      </w:tr>
      <w:tr w:rsidR="00A75958" w:rsidRPr="00AB44DE" w14:paraId="46867615" w14:textId="77777777" w:rsidTr="00A75958">
        <w:trPr>
          <w:trHeight w:val="288"/>
          <w:jc w:val="center"/>
        </w:trPr>
        <w:tc>
          <w:tcPr>
            <w:tcW w:w="4500" w:type="dxa"/>
            <w:shd w:val="clear" w:color="auto" w:fill="auto"/>
            <w:vAlign w:val="center"/>
            <w:hideMark/>
          </w:tcPr>
          <w:p w14:paraId="71782021"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Emergency Unit</w:t>
            </w:r>
          </w:p>
        </w:tc>
        <w:tc>
          <w:tcPr>
            <w:tcW w:w="1710" w:type="dxa"/>
            <w:shd w:val="clear" w:color="auto" w:fill="auto"/>
            <w:noWrap/>
            <w:vAlign w:val="center"/>
            <w:hideMark/>
          </w:tcPr>
          <w:p w14:paraId="2875805C"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3ECA1254"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15</w:t>
            </w:r>
          </w:p>
        </w:tc>
        <w:tc>
          <w:tcPr>
            <w:tcW w:w="1620" w:type="dxa"/>
            <w:shd w:val="clear" w:color="auto" w:fill="auto"/>
            <w:noWrap/>
            <w:vAlign w:val="center"/>
            <w:hideMark/>
          </w:tcPr>
          <w:p w14:paraId="692DF03D"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19</w:t>
            </w:r>
          </w:p>
        </w:tc>
        <w:tc>
          <w:tcPr>
            <w:tcW w:w="900" w:type="dxa"/>
            <w:shd w:val="clear" w:color="auto" w:fill="auto"/>
            <w:noWrap/>
            <w:vAlign w:val="center"/>
            <w:hideMark/>
          </w:tcPr>
          <w:p w14:paraId="22663831"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34</w:t>
            </w:r>
          </w:p>
        </w:tc>
      </w:tr>
      <w:tr w:rsidR="00A75958" w:rsidRPr="00AB44DE" w14:paraId="16910D36" w14:textId="77777777" w:rsidTr="00A75958">
        <w:trPr>
          <w:trHeight w:val="288"/>
          <w:jc w:val="center"/>
        </w:trPr>
        <w:tc>
          <w:tcPr>
            <w:tcW w:w="4500" w:type="dxa"/>
            <w:shd w:val="clear" w:color="auto" w:fill="auto"/>
            <w:vAlign w:val="center"/>
            <w:hideMark/>
          </w:tcPr>
          <w:p w14:paraId="2F6CEC01"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Specialist Clinic</w:t>
            </w:r>
          </w:p>
        </w:tc>
        <w:tc>
          <w:tcPr>
            <w:tcW w:w="1710" w:type="dxa"/>
            <w:shd w:val="clear" w:color="auto" w:fill="auto"/>
            <w:noWrap/>
            <w:vAlign w:val="center"/>
            <w:hideMark/>
          </w:tcPr>
          <w:p w14:paraId="00A6BD2E"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17B446E2"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w:t>
            </w:r>
          </w:p>
        </w:tc>
        <w:tc>
          <w:tcPr>
            <w:tcW w:w="1620" w:type="dxa"/>
            <w:shd w:val="clear" w:color="auto" w:fill="auto"/>
            <w:noWrap/>
            <w:vAlign w:val="center"/>
            <w:hideMark/>
          </w:tcPr>
          <w:p w14:paraId="7A101647"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5</w:t>
            </w:r>
          </w:p>
        </w:tc>
        <w:tc>
          <w:tcPr>
            <w:tcW w:w="900" w:type="dxa"/>
            <w:shd w:val="clear" w:color="auto" w:fill="auto"/>
            <w:noWrap/>
            <w:vAlign w:val="center"/>
            <w:hideMark/>
          </w:tcPr>
          <w:p w14:paraId="5633A6C1"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6</w:t>
            </w:r>
          </w:p>
        </w:tc>
      </w:tr>
      <w:tr w:rsidR="00A75958" w:rsidRPr="00AB44DE" w14:paraId="48ACAD2C" w14:textId="77777777" w:rsidTr="00A75958">
        <w:trPr>
          <w:trHeight w:val="288"/>
          <w:jc w:val="center"/>
        </w:trPr>
        <w:tc>
          <w:tcPr>
            <w:tcW w:w="4500" w:type="dxa"/>
            <w:shd w:val="clear" w:color="auto" w:fill="auto"/>
            <w:vAlign w:val="center"/>
            <w:hideMark/>
          </w:tcPr>
          <w:p w14:paraId="55B494F3"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Laboratory</w:t>
            </w:r>
          </w:p>
        </w:tc>
        <w:tc>
          <w:tcPr>
            <w:tcW w:w="1710" w:type="dxa"/>
            <w:shd w:val="clear" w:color="auto" w:fill="auto"/>
            <w:noWrap/>
            <w:vAlign w:val="center"/>
            <w:hideMark/>
          </w:tcPr>
          <w:p w14:paraId="0BC3214C"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57E10D1E"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12</w:t>
            </w:r>
          </w:p>
        </w:tc>
        <w:tc>
          <w:tcPr>
            <w:tcW w:w="1620" w:type="dxa"/>
            <w:shd w:val="clear" w:color="auto" w:fill="auto"/>
            <w:noWrap/>
            <w:vAlign w:val="center"/>
            <w:hideMark/>
          </w:tcPr>
          <w:p w14:paraId="6FC10DB0"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5</w:t>
            </w:r>
          </w:p>
        </w:tc>
        <w:tc>
          <w:tcPr>
            <w:tcW w:w="900" w:type="dxa"/>
            <w:shd w:val="clear" w:color="auto" w:fill="auto"/>
            <w:noWrap/>
            <w:vAlign w:val="center"/>
            <w:hideMark/>
          </w:tcPr>
          <w:p w14:paraId="5C371850"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17</w:t>
            </w:r>
          </w:p>
        </w:tc>
      </w:tr>
      <w:tr w:rsidR="00A75958" w:rsidRPr="00AB44DE" w14:paraId="078AEB35" w14:textId="77777777" w:rsidTr="00A75958">
        <w:trPr>
          <w:trHeight w:val="288"/>
          <w:jc w:val="center"/>
        </w:trPr>
        <w:tc>
          <w:tcPr>
            <w:tcW w:w="4500" w:type="dxa"/>
            <w:shd w:val="clear" w:color="auto" w:fill="auto"/>
            <w:vAlign w:val="center"/>
            <w:hideMark/>
          </w:tcPr>
          <w:p w14:paraId="237C5158"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Ward</w:t>
            </w:r>
          </w:p>
        </w:tc>
        <w:tc>
          <w:tcPr>
            <w:tcW w:w="1710" w:type="dxa"/>
            <w:shd w:val="clear" w:color="auto" w:fill="auto"/>
            <w:noWrap/>
            <w:vAlign w:val="center"/>
            <w:hideMark/>
          </w:tcPr>
          <w:p w14:paraId="73496712"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62041007"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60</w:t>
            </w:r>
          </w:p>
        </w:tc>
        <w:tc>
          <w:tcPr>
            <w:tcW w:w="1620" w:type="dxa"/>
            <w:shd w:val="clear" w:color="auto" w:fill="auto"/>
            <w:noWrap/>
            <w:vAlign w:val="center"/>
            <w:hideMark/>
          </w:tcPr>
          <w:p w14:paraId="50E7CB5C"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114</w:t>
            </w:r>
          </w:p>
        </w:tc>
        <w:tc>
          <w:tcPr>
            <w:tcW w:w="900" w:type="dxa"/>
            <w:shd w:val="clear" w:color="auto" w:fill="auto"/>
            <w:noWrap/>
            <w:vAlign w:val="center"/>
            <w:hideMark/>
          </w:tcPr>
          <w:p w14:paraId="67717B0F"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174</w:t>
            </w:r>
          </w:p>
        </w:tc>
      </w:tr>
      <w:tr w:rsidR="00A75958" w:rsidRPr="00AB44DE" w14:paraId="40A68F65" w14:textId="77777777" w:rsidTr="00A75958">
        <w:trPr>
          <w:trHeight w:val="288"/>
          <w:jc w:val="center"/>
        </w:trPr>
        <w:tc>
          <w:tcPr>
            <w:tcW w:w="4500" w:type="dxa"/>
            <w:shd w:val="clear" w:color="auto" w:fill="auto"/>
            <w:vAlign w:val="center"/>
            <w:hideMark/>
          </w:tcPr>
          <w:p w14:paraId="776E1449" w14:textId="77777777" w:rsidR="00A75958" w:rsidRPr="00AB44DE" w:rsidRDefault="00A75958" w:rsidP="00A75958">
            <w:pPr>
              <w:spacing w:after="0" w:line="240" w:lineRule="auto"/>
              <w:jc w:val="left"/>
              <w:rPr>
                <w:rFonts w:eastAsia="Times New Roman" w:cs="Times New Roman"/>
                <w:b/>
                <w:szCs w:val="24"/>
              </w:rPr>
            </w:pPr>
            <w:r w:rsidRPr="00AB44DE">
              <w:rPr>
                <w:rFonts w:eastAsia="Times New Roman" w:cs="Times New Roman"/>
                <w:b/>
                <w:szCs w:val="24"/>
              </w:rPr>
              <w:t>Formal Training</w:t>
            </w:r>
          </w:p>
        </w:tc>
        <w:tc>
          <w:tcPr>
            <w:tcW w:w="1710" w:type="dxa"/>
            <w:shd w:val="clear" w:color="auto" w:fill="auto"/>
            <w:vAlign w:val="center"/>
            <w:hideMark/>
          </w:tcPr>
          <w:p w14:paraId="550D3206" w14:textId="77777777" w:rsidR="00A75958" w:rsidRPr="00AB44DE" w:rsidRDefault="00A75958" w:rsidP="00A75958">
            <w:pPr>
              <w:spacing w:after="0" w:line="240" w:lineRule="auto"/>
              <w:jc w:val="center"/>
              <w:rPr>
                <w:rFonts w:eastAsia="Times New Roman" w:cs="Times New Roman"/>
                <w:b/>
                <w:szCs w:val="24"/>
              </w:rPr>
            </w:pPr>
          </w:p>
        </w:tc>
        <w:tc>
          <w:tcPr>
            <w:tcW w:w="2070" w:type="dxa"/>
            <w:shd w:val="clear" w:color="auto" w:fill="auto"/>
            <w:vAlign w:val="center"/>
            <w:hideMark/>
          </w:tcPr>
          <w:p w14:paraId="7644F39B" w14:textId="77777777" w:rsidR="00A75958" w:rsidRPr="00AB44DE" w:rsidRDefault="00A75958" w:rsidP="00A75958">
            <w:pPr>
              <w:spacing w:after="0" w:line="240" w:lineRule="auto"/>
              <w:jc w:val="center"/>
              <w:rPr>
                <w:rFonts w:eastAsia="Times New Roman" w:cs="Times New Roman"/>
                <w:b/>
                <w:szCs w:val="24"/>
              </w:rPr>
            </w:pPr>
          </w:p>
        </w:tc>
        <w:tc>
          <w:tcPr>
            <w:tcW w:w="1620" w:type="dxa"/>
            <w:shd w:val="clear" w:color="auto" w:fill="auto"/>
            <w:vAlign w:val="center"/>
            <w:hideMark/>
          </w:tcPr>
          <w:p w14:paraId="4E4282EF" w14:textId="77777777" w:rsidR="00A75958" w:rsidRPr="00AB44DE" w:rsidRDefault="00A75958" w:rsidP="00A75958">
            <w:pPr>
              <w:spacing w:after="0" w:line="240" w:lineRule="auto"/>
              <w:jc w:val="center"/>
              <w:rPr>
                <w:rFonts w:eastAsia="Times New Roman" w:cs="Times New Roman"/>
                <w:b/>
                <w:szCs w:val="24"/>
              </w:rPr>
            </w:pPr>
          </w:p>
        </w:tc>
        <w:tc>
          <w:tcPr>
            <w:tcW w:w="900" w:type="dxa"/>
            <w:shd w:val="clear" w:color="auto" w:fill="auto"/>
            <w:vAlign w:val="center"/>
            <w:hideMark/>
          </w:tcPr>
          <w:p w14:paraId="68A5EDF4" w14:textId="77777777" w:rsidR="00A75958" w:rsidRPr="00AB44DE" w:rsidRDefault="00A75958" w:rsidP="00A75958">
            <w:pPr>
              <w:spacing w:after="0" w:line="240" w:lineRule="auto"/>
              <w:jc w:val="center"/>
              <w:rPr>
                <w:rFonts w:eastAsia="Times New Roman" w:cs="Times New Roman"/>
                <w:b/>
                <w:szCs w:val="24"/>
              </w:rPr>
            </w:pPr>
          </w:p>
        </w:tc>
      </w:tr>
      <w:tr w:rsidR="00A75958" w:rsidRPr="00AB44DE" w14:paraId="0BB427D2" w14:textId="77777777" w:rsidTr="00A75958">
        <w:trPr>
          <w:trHeight w:val="288"/>
          <w:jc w:val="center"/>
        </w:trPr>
        <w:tc>
          <w:tcPr>
            <w:tcW w:w="4500" w:type="dxa"/>
            <w:shd w:val="clear" w:color="auto" w:fill="auto"/>
            <w:vAlign w:val="center"/>
            <w:hideMark/>
          </w:tcPr>
          <w:p w14:paraId="50D7E2CB"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Yes</w:t>
            </w:r>
          </w:p>
        </w:tc>
        <w:tc>
          <w:tcPr>
            <w:tcW w:w="1710" w:type="dxa"/>
            <w:shd w:val="clear" w:color="auto" w:fill="auto"/>
            <w:noWrap/>
            <w:vAlign w:val="center"/>
            <w:hideMark/>
          </w:tcPr>
          <w:p w14:paraId="05245C11"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w:t>
            </w:r>
          </w:p>
        </w:tc>
        <w:tc>
          <w:tcPr>
            <w:tcW w:w="2070" w:type="dxa"/>
            <w:shd w:val="clear" w:color="auto" w:fill="auto"/>
            <w:noWrap/>
            <w:vAlign w:val="center"/>
            <w:hideMark/>
          </w:tcPr>
          <w:p w14:paraId="5EECB53E"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42</w:t>
            </w:r>
          </w:p>
        </w:tc>
        <w:tc>
          <w:tcPr>
            <w:tcW w:w="1620" w:type="dxa"/>
            <w:shd w:val="clear" w:color="auto" w:fill="auto"/>
            <w:noWrap/>
            <w:vAlign w:val="center"/>
            <w:hideMark/>
          </w:tcPr>
          <w:p w14:paraId="39F1E6C9"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66</w:t>
            </w:r>
          </w:p>
        </w:tc>
        <w:tc>
          <w:tcPr>
            <w:tcW w:w="900" w:type="dxa"/>
            <w:shd w:val="clear" w:color="auto" w:fill="auto"/>
            <w:noWrap/>
            <w:vAlign w:val="center"/>
            <w:hideMark/>
          </w:tcPr>
          <w:p w14:paraId="102F9001"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109</w:t>
            </w:r>
          </w:p>
        </w:tc>
      </w:tr>
      <w:tr w:rsidR="00A75958" w:rsidRPr="00AB44DE" w14:paraId="47EC8A12" w14:textId="77777777" w:rsidTr="00A75958">
        <w:trPr>
          <w:trHeight w:val="288"/>
          <w:jc w:val="center"/>
        </w:trPr>
        <w:tc>
          <w:tcPr>
            <w:tcW w:w="4500" w:type="dxa"/>
            <w:shd w:val="clear" w:color="auto" w:fill="auto"/>
            <w:vAlign w:val="center"/>
            <w:hideMark/>
          </w:tcPr>
          <w:p w14:paraId="19685246"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No</w:t>
            </w:r>
          </w:p>
        </w:tc>
        <w:tc>
          <w:tcPr>
            <w:tcW w:w="1710" w:type="dxa"/>
            <w:shd w:val="clear" w:color="auto" w:fill="auto"/>
            <w:noWrap/>
            <w:vAlign w:val="center"/>
            <w:hideMark/>
          </w:tcPr>
          <w:p w14:paraId="5228F6A2"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088A8F54"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51</w:t>
            </w:r>
          </w:p>
        </w:tc>
        <w:tc>
          <w:tcPr>
            <w:tcW w:w="1620" w:type="dxa"/>
            <w:shd w:val="clear" w:color="auto" w:fill="auto"/>
            <w:noWrap/>
            <w:vAlign w:val="center"/>
            <w:hideMark/>
          </w:tcPr>
          <w:p w14:paraId="46A94143"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86</w:t>
            </w:r>
          </w:p>
        </w:tc>
        <w:tc>
          <w:tcPr>
            <w:tcW w:w="900" w:type="dxa"/>
            <w:shd w:val="clear" w:color="auto" w:fill="auto"/>
            <w:noWrap/>
            <w:vAlign w:val="center"/>
            <w:hideMark/>
          </w:tcPr>
          <w:p w14:paraId="66398692"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137</w:t>
            </w:r>
          </w:p>
        </w:tc>
      </w:tr>
      <w:tr w:rsidR="00A75958" w:rsidRPr="00AB44DE" w14:paraId="0CED9AA5" w14:textId="77777777" w:rsidTr="00A75958">
        <w:trPr>
          <w:trHeight w:val="288"/>
          <w:jc w:val="center"/>
        </w:trPr>
        <w:tc>
          <w:tcPr>
            <w:tcW w:w="4500" w:type="dxa"/>
            <w:shd w:val="clear" w:color="auto" w:fill="auto"/>
            <w:vAlign w:val="center"/>
            <w:hideMark/>
          </w:tcPr>
          <w:p w14:paraId="5879B81E" w14:textId="77777777" w:rsidR="00A75958" w:rsidRPr="00AB44DE" w:rsidRDefault="00A75958" w:rsidP="00A75958">
            <w:pPr>
              <w:spacing w:after="0" w:line="240" w:lineRule="auto"/>
              <w:jc w:val="left"/>
              <w:rPr>
                <w:rFonts w:eastAsia="Times New Roman" w:cs="Times New Roman"/>
                <w:b/>
                <w:szCs w:val="24"/>
              </w:rPr>
            </w:pPr>
            <w:r w:rsidRPr="00AB44DE">
              <w:rPr>
                <w:rFonts w:eastAsia="Times New Roman" w:cs="Times New Roman"/>
                <w:b/>
                <w:szCs w:val="24"/>
              </w:rPr>
              <w:t>Experience with PLHIV</w:t>
            </w:r>
          </w:p>
        </w:tc>
        <w:tc>
          <w:tcPr>
            <w:tcW w:w="1710" w:type="dxa"/>
            <w:shd w:val="clear" w:color="auto" w:fill="auto"/>
            <w:vAlign w:val="center"/>
            <w:hideMark/>
          </w:tcPr>
          <w:p w14:paraId="50994019" w14:textId="77777777" w:rsidR="00A75958" w:rsidRPr="00AB44DE" w:rsidRDefault="00A75958" w:rsidP="00A75958">
            <w:pPr>
              <w:spacing w:after="0" w:line="240" w:lineRule="auto"/>
              <w:jc w:val="center"/>
              <w:rPr>
                <w:rFonts w:eastAsia="Times New Roman" w:cs="Times New Roman"/>
                <w:b/>
                <w:szCs w:val="24"/>
              </w:rPr>
            </w:pPr>
          </w:p>
        </w:tc>
        <w:tc>
          <w:tcPr>
            <w:tcW w:w="2070" w:type="dxa"/>
            <w:shd w:val="clear" w:color="auto" w:fill="auto"/>
            <w:vAlign w:val="center"/>
            <w:hideMark/>
          </w:tcPr>
          <w:p w14:paraId="223CD9D3" w14:textId="77777777" w:rsidR="00A75958" w:rsidRPr="00AB44DE" w:rsidRDefault="00A75958" w:rsidP="00A75958">
            <w:pPr>
              <w:spacing w:after="0" w:line="240" w:lineRule="auto"/>
              <w:jc w:val="center"/>
              <w:rPr>
                <w:rFonts w:eastAsia="Times New Roman" w:cs="Times New Roman"/>
                <w:b/>
                <w:szCs w:val="24"/>
              </w:rPr>
            </w:pPr>
          </w:p>
        </w:tc>
        <w:tc>
          <w:tcPr>
            <w:tcW w:w="1620" w:type="dxa"/>
            <w:shd w:val="clear" w:color="auto" w:fill="auto"/>
            <w:vAlign w:val="center"/>
            <w:hideMark/>
          </w:tcPr>
          <w:p w14:paraId="137D25DB" w14:textId="77777777" w:rsidR="00A75958" w:rsidRPr="00AB44DE" w:rsidRDefault="00A75958" w:rsidP="00A75958">
            <w:pPr>
              <w:spacing w:after="0" w:line="240" w:lineRule="auto"/>
              <w:jc w:val="center"/>
              <w:rPr>
                <w:rFonts w:eastAsia="Times New Roman" w:cs="Times New Roman"/>
                <w:b/>
                <w:szCs w:val="24"/>
              </w:rPr>
            </w:pPr>
          </w:p>
        </w:tc>
        <w:tc>
          <w:tcPr>
            <w:tcW w:w="900" w:type="dxa"/>
            <w:shd w:val="clear" w:color="auto" w:fill="auto"/>
            <w:vAlign w:val="center"/>
            <w:hideMark/>
          </w:tcPr>
          <w:p w14:paraId="432210DC" w14:textId="77777777" w:rsidR="00A75958" w:rsidRPr="00AB44DE" w:rsidRDefault="00A75958" w:rsidP="00A75958">
            <w:pPr>
              <w:spacing w:after="0" w:line="240" w:lineRule="auto"/>
              <w:jc w:val="center"/>
              <w:rPr>
                <w:rFonts w:eastAsia="Times New Roman" w:cs="Times New Roman"/>
                <w:b/>
                <w:szCs w:val="24"/>
              </w:rPr>
            </w:pPr>
          </w:p>
        </w:tc>
      </w:tr>
      <w:tr w:rsidR="00A75958" w:rsidRPr="00AB44DE" w14:paraId="4639DCC9" w14:textId="77777777" w:rsidTr="00A75958">
        <w:trPr>
          <w:trHeight w:val="288"/>
          <w:jc w:val="center"/>
        </w:trPr>
        <w:tc>
          <w:tcPr>
            <w:tcW w:w="4500" w:type="dxa"/>
            <w:shd w:val="clear" w:color="auto" w:fill="auto"/>
            <w:vAlign w:val="center"/>
            <w:hideMark/>
          </w:tcPr>
          <w:p w14:paraId="125273CD"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Yes</w:t>
            </w:r>
          </w:p>
        </w:tc>
        <w:tc>
          <w:tcPr>
            <w:tcW w:w="1710" w:type="dxa"/>
            <w:shd w:val="clear" w:color="auto" w:fill="auto"/>
            <w:noWrap/>
            <w:vAlign w:val="center"/>
            <w:hideMark/>
          </w:tcPr>
          <w:p w14:paraId="00313A5F"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w:t>
            </w:r>
          </w:p>
        </w:tc>
        <w:tc>
          <w:tcPr>
            <w:tcW w:w="2070" w:type="dxa"/>
            <w:shd w:val="clear" w:color="auto" w:fill="auto"/>
            <w:noWrap/>
            <w:vAlign w:val="center"/>
            <w:hideMark/>
          </w:tcPr>
          <w:p w14:paraId="7B98F925"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48</w:t>
            </w:r>
          </w:p>
        </w:tc>
        <w:tc>
          <w:tcPr>
            <w:tcW w:w="1620" w:type="dxa"/>
            <w:shd w:val="clear" w:color="auto" w:fill="auto"/>
            <w:noWrap/>
            <w:vAlign w:val="center"/>
            <w:hideMark/>
          </w:tcPr>
          <w:p w14:paraId="369AE7D8"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70</w:t>
            </w:r>
          </w:p>
        </w:tc>
        <w:tc>
          <w:tcPr>
            <w:tcW w:w="900" w:type="dxa"/>
            <w:shd w:val="clear" w:color="auto" w:fill="auto"/>
            <w:noWrap/>
            <w:vAlign w:val="center"/>
            <w:hideMark/>
          </w:tcPr>
          <w:p w14:paraId="6FBD24CE"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119</w:t>
            </w:r>
          </w:p>
        </w:tc>
      </w:tr>
      <w:tr w:rsidR="00A75958" w:rsidRPr="00AB44DE" w14:paraId="1EDF7C3D" w14:textId="77777777" w:rsidTr="00A75958">
        <w:trPr>
          <w:trHeight w:val="288"/>
          <w:jc w:val="center"/>
        </w:trPr>
        <w:tc>
          <w:tcPr>
            <w:tcW w:w="4500" w:type="dxa"/>
            <w:shd w:val="clear" w:color="auto" w:fill="auto"/>
            <w:vAlign w:val="center"/>
            <w:hideMark/>
          </w:tcPr>
          <w:p w14:paraId="34D7DEDE" w14:textId="77777777" w:rsidR="00A75958" w:rsidRPr="00AB44DE" w:rsidRDefault="00A75958" w:rsidP="00A75958">
            <w:pPr>
              <w:spacing w:after="0" w:line="240" w:lineRule="auto"/>
              <w:jc w:val="left"/>
              <w:rPr>
                <w:rFonts w:eastAsia="Times New Roman" w:cs="Times New Roman"/>
                <w:szCs w:val="24"/>
              </w:rPr>
            </w:pPr>
            <w:r w:rsidRPr="00AB44DE">
              <w:rPr>
                <w:rFonts w:eastAsia="Times New Roman" w:cs="Times New Roman"/>
                <w:szCs w:val="24"/>
              </w:rPr>
              <w:t>No</w:t>
            </w:r>
          </w:p>
        </w:tc>
        <w:tc>
          <w:tcPr>
            <w:tcW w:w="1710" w:type="dxa"/>
            <w:shd w:val="clear" w:color="auto" w:fill="auto"/>
            <w:noWrap/>
            <w:vAlign w:val="center"/>
            <w:hideMark/>
          </w:tcPr>
          <w:p w14:paraId="588DA7F0"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14:paraId="4D70925B"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44</w:t>
            </w:r>
          </w:p>
        </w:tc>
        <w:tc>
          <w:tcPr>
            <w:tcW w:w="1620" w:type="dxa"/>
            <w:shd w:val="clear" w:color="auto" w:fill="auto"/>
            <w:noWrap/>
            <w:vAlign w:val="center"/>
            <w:hideMark/>
          </w:tcPr>
          <w:p w14:paraId="72AB83AC"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76</w:t>
            </w:r>
          </w:p>
        </w:tc>
        <w:tc>
          <w:tcPr>
            <w:tcW w:w="900" w:type="dxa"/>
            <w:shd w:val="clear" w:color="auto" w:fill="auto"/>
            <w:noWrap/>
            <w:vAlign w:val="center"/>
            <w:hideMark/>
          </w:tcPr>
          <w:p w14:paraId="38E75CCA" w14:textId="77777777" w:rsidR="00A75958" w:rsidRPr="00AB44DE" w:rsidRDefault="00A75958" w:rsidP="00A75958">
            <w:pPr>
              <w:spacing w:after="0" w:line="240" w:lineRule="auto"/>
              <w:jc w:val="center"/>
              <w:rPr>
                <w:rFonts w:eastAsia="Times New Roman" w:cs="Times New Roman"/>
                <w:szCs w:val="24"/>
              </w:rPr>
            </w:pPr>
            <w:r w:rsidRPr="00AB44DE">
              <w:rPr>
                <w:rFonts w:eastAsia="Times New Roman" w:cs="Times New Roman"/>
                <w:szCs w:val="24"/>
              </w:rPr>
              <w:t>120</w:t>
            </w:r>
          </w:p>
        </w:tc>
      </w:tr>
    </w:tbl>
    <w:p w14:paraId="7EADF53E" w14:textId="77777777" w:rsidR="00A75958" w:rsidRDefault="00A75958" w:rsidP="00A75958"/>
    <w:p w14:paraId="72A6377E" w14:textId="77777777" w:rsidR="00A75958" w:rsidRDefault="00A75958" w:rsidP="00A75958"/>
    <w:p w14:paraId="6DABD33C" w14:textId="77777777" w:rsidR="00A75958" w:rsidRDefault="00A75958" w:rsidP="00A75958">
      <w:r>
        <w:lastRenderedPageBreak/>
        <w:t>Table 7 displays a Chi-square tests summary for knowledge levels and sociodemographic and professional characteristics of respondents.</w:t>
      </w:r>
    </w:p>
    <w:p w14:paraId="73D38560" w14:textId="77777777" w:rsidR="00A75958" w:rsidRPr="008120E0" w:rsidRDefault="00A75958" w:rsidP="00A75958">
      <w:pPr>
        <w:pStyle w:val="Caption"/>
        <w:keepNext/>
        <w:rPr>
          <w:i w:val="0"/>
          <w:color w:val="auto"/>
          <w:sz w:val="24"/>
          <w:szCs w:val="24"/>
        </w:rPr>
      </w:pPr>
      <w:bookmarkStart w:id="61" w:name="_Toc196744156"/>
      <w:r w:rsidRPr="008120E0">
        <w:rPr>
          <w:i w:val="0"/>
          <w:color w:val="auto"/>
          <w:sz w:val="24"/>
          <w:szCs w:val="24"/>
        </w:rPr>
        <w:t xml:space="preserve">Table </w:t>
      </w:r>
      <w:r w:rsidRPr="008120E0">
        <w:rPr>
          <w:i w:val="0"/>
          <w:color w:val="auto"/>
          <w:sz w:val="24"/>
          <w:szCs w:val="24"/>
        </w:rPr>
        <w:fldChar w:fldCharType="begin"/>
      </w:r>
      <w:r w:rsidRPr="008120E0">
        <w:rPr>
          <w:i w:val="0"/>
          <w:color w:val="auto"/>
          <w:sz w:val="24"/>
          <w:szCs w:val="24"/>
        </w:rPr>
        <w:instrText xml:space="preserve"> SEQ Table \* ARABIC </w:instrText>
      </w:r>
      <w:r w:rsidRPr="008120E0">
        <w:rPr>
          <w:i w:val="0"/>
          <w:color w:val="auto"/>
          <w:sz w:val="24"/>
          <w:szCs w:val="24"/>
        </w:rPr>
        <w:fldChar w:fldCharType="separate"/>
      </w:r>
      <w:r w:rsidR="008C6C83">
        <w:rPr>
          <w:i w:val="0"/>
          <w:noProof/>
          <w:color w:val="auto"/>
          <w:sz w:val="24"/>
          <w:szCs w:val="24"/>
        </w:rPr>
        <w:t>7</w:t>
      </w:r>
      <w:r w:rsidRPr="008120E0">
        <w:rPr>
          <w:i w:val="0"/>
          <w:color w:val="auto"/>
          <w:sz w:val="24"/>
          <w:szCs w:val="24"/>
        </w:rPr>
        <w:fldChar w:fldCharType="end"/>
      </w:r>
      <w:r w:rsidRPr="008120E0">
        <w:rPr>
          <w:i w:val="0"/>
          <w:color w:val="auto"/>
          <w:sz w:val="24"/>
          <w:szCs w:val="24"/>
        </w:rPr>
        <w:t>: Chi-Square Tests Summary for Knowledge Levels and Respondents' Characteristics</w:t>
      </w:r>
      <w:bookmarkEnd w:id="61"/>
    </w:p>
    <w:tbl>
      <w:tblPr>
        <w:tblW w:w="0" w:type="auto"/>
        <w:jc w:val="center"/>
        <w:tblCellSpacing w:w="15"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4371"/>
        <w:gridCol w:w="2140"/>
        <w:gridCol w:w="1448"/>
        <w:gridCol w:w="1401"/>
      </w:tblGrid>
      <w:tr w:rsidR="00A75958" w:rsidRPr="001D7035" w14:paraId="5CD29322" w14:textId="77777777" w:rsidTr="00A75958">
        <w:trPr>
          <w:tblHeader/>
          <w:tblCellSpacing w:w="15" w:type="dxa"/>
          <w:jc w:val="center"/>
        </w:trPr>
        <w:tc>
          <w:tcPr>
            <w:tcW w:w="4326" w:type="dxa"/>
            <w:tcBorders>
              <w:top w:val="nil"/>
              <w:bottom w:val="single" w:sz="12" w:space="0" w:color="auto"/>
            </w:tcBorders>
            <w:vAlign w:val="center"/>
            <w:hideMark/>
          </w:tcPr>
          <w:p w14:paraId="14B0B953" w14:textId="77777777" w:rsidR="00A75958" w:rsidRPr="001D7035" w:rsidRDefault="00A75958" w:rsidP="00A75958">
            <w:pPr>
              <w:spacing w:line="240" w:lineRule="auto"/>
              <w:jc w:val="left"/>
              <w:rPr>
                <w:b/>
                <w:bCs/>
              </w:rPr>
            </w:pPr>
            <w:r w:rsidRPr="001D7035">
              <w:rPr>
                <w:b/>
                <w:bCs/>
              </w:rPr>
              <w:t>Variable</w:t>
            </w:r>
          </w:p>
        </w:tc>
        <w:tc>
          <w:tcPr>
            <w:tcW w:w="2110" w:type="dxa"/>
            <w:tcBorders>
              <w:top w:val="nil"/>
              <w:bottom w:val="single" w:sz="12" w:space="0" w:color="auto"/>
            </w:tcBorders>
            <w:vAlign w:val="center"/>
            <w:hideMark/>
          </w:tcPr>
          <w:p w14:paraId="5AC26BF5" w14:textId="77777777" w:rsidR="00A75958" w:rsidRPr="001D7035" w:rsidRDefault="00A75958" w:rsidP="00A75958">
            <w:pPr>
              <w:spacing w:line="240" w:lineRule="auto"/>
              <w:jc w:val="center"/>
              <w:rPr>
                <w:b/>
                <w:bCs/>
              </w:rPr>
            </w:pPr>
            <w:r w:rsidRPr="001D7035">
              <w:rPr>
                <w:b/>
                <w:bCs/>
              </w:rPr>
              <w:t>χ²</w:t>
            </w:r>
          </w:p>
        </w:tc>
        <w:tc>
          <w:tcPr>
            <w:tcW w:w="1418" w:type="dxa"/>
            <w:tcBorders>
              <w:top w:val="nil"/>
              <w:bottom w:val="single" w:sz="12" w:space="0" w:color="auto"/>
            </w:tcBorders>
            <w:vAlign w:val="center"/>
            <w:hideMark/>
          </w:tcPr>
          <w:p w14:paraId="6FB488CB" w14:textId="77777777" w:rsidR="00A75958" w:rsidRPr="001D7035" w:rsidRDefault="00A75958" w:rsidP="00A75958">
            <w:pPr>
              <w:spacing w:line="240" w:lineRule="auto"/>
              <w:jc w:val="center"/>
              <w:rPr>
                <w:b/>
                <w:bCs/>
              </w:rPr>
            </w:pPr>
            <w:r w:rsidRPr="001D7035">
              <w:rPr>
                <w:b/>
                <w:bCs/>
              </w:rPr>
              <w:t>df</w:t>
            </w:r>
          </w:p>
        </w:tc>
        <w:tc>
          <w:tcPr>
            <w:tcW w:w="1356" w:type="dxa"/>
            <w:tcBorders>
              <w:top w:val="nil"/>
              <w:bottom w:val="single" w:sz="12" w:space="0" w:color="auto"/>
            </w:tcBorders>
            <w:vAlign w:val="center"/>
            <w:hideMark/>
          </w:tcPr>
          <w:p w14:paraId="7BF0B812" w14:textId="77777777" w:rsidR="00A75958" w:rsidRPr="001D7035" w:rsidRDefault="00A75958" w:rsidP="00A75958">
            <w:pPr>
              <w:spacing w:line="240" w:lineRule="auto"/>
              <w:jc w:val="center"/>
              <w:rPr>
                <w:b/>
                <w:bCs/>
              </w:rPr>
            </w:pPr>
            <w:r w:rsidRPr="001D7035">
              <w:rPr>
                <w:b/>
                <w:bCs/>
                <w:i/>
                <w:iCs/>
              </w:rPr>
              <w:t>p</w:t>
            </w:r>
          </w:p>
        </w:tc>
      </w:tr>
      <w:tr w:rsidR="00A75958" w:rsidRPr="001D7035" w14:paraId="28AC0BCC" w14:textId="77777777" w:rsidTr="00A75958">
        <w:trPr>
          <w:tblCellSpacing w:w="15" w:type="dxa"/>
          <w:jc w:val="center"/>
        </w:trPr>
        <w:tc>
          <w:tcPr>
            <w:tcW w:w="4326" w:type="dxa"/>
            <w:vAlign w:val="center"/>
            <w:hideMark/>
          </w:tcPr>
          <w:p w14:paraId="15635E4A" w14:textId="77777777" w:rsidR="00A75958" w:rsidRPr="001D7035" w:rsidRDefault="00A75958" w:rsidP="00A75958">
            <w:pPr>
              <w:spacing w:line="240" w:lineRule="auto"/>
              <w:jc w:val="left"/>
            </w:pPr>
            <w:r>
              <w:t>Age</w:t>
            </w:r>
          </w:p>
        </w:tc>
        <w:tc>
          <w:tcPr>
            <w:tcW w:w="2110" w:type="dxa"/>
            <w:vAlign w:val="center"/>
            <w:hideMark/>
          </w:tcPr>
          <w:p w14:paraId="2024F5AE" w14:textId="77777777" w:rsidR="00A75958" w:rsidRPr="001D7035" w:rsidRDefault="00A75958" w:rsidP="00A75958">
            <w:pPr>
              <w:spacing w:line="240" w:lineRule="auto"/>
              <w:jc w:val="center"/>
            </w:pPr>
            <w:r w:rsidRPr="001D7035">
              <w:t>3.56</w:t>
            </w:r>
          </w:p>
        </w:tc>
        <w:tc>
          <w:tcPr>
            <w:tcW w:w="1418" w:type="dxa"/>
            <w:vAlign w:val="center"/>
            <w:hideMark/>
          </w:tcPr>
          <w:p w14:paraId="44F1E1E9" w14:textId="77777777" w:rsidR="00A75958" w:rsidRPr="001D7035" w:rsidRDefault="00A75958" w:rsidP="00A75958">
            <w:pPr>
              <w:spacing w:line="240" w:lineRule="auto"/>
              <w:jc w:val="center"/>
            </w:pPr>
            <w:r w:rsidRPr="001D7035">
              <w:t>10</w:t>
            </w:r>
          </w:p>
        </w:tc>
        <w:tc>
          <w:tcPr>
            <w:tcW w:w="1356" w:type="dxa"/>
            <w:vAlign w:val="center"/>
            <w:hideMark/>
          </w:tcPr>
          <w:p w14:paraId="0E748F59" w14:textId="77777777" w:rsidR="00A75958" w:rsidRPr="001D7035" w:rsidRDefault="00A75958" w:rsidP="00A75958">
            <w:pPr>
              <w:spacing w:line="240" w:lineRule="auto"/>
              <w:jc w:val="center"/>
            </w:pPr>
            <w:r>
              <w:t>0</w:t>
            </w:r>
            <w:r w:rsidRPr="001D7035">
              <w:t>.965</w:t>
            </w:r>
          </w:p>
        </w:tc>
      </w:tr>
      <w:tr w:rsidR="00A75958" w:rsidRPr="001D7035" w14:paraId="3419B3D2" w14:textId="77777777" w:rsidTr="00A75958">
        <w:trPr>
          <w:tblCellSpacing w:w="15" w:type="dxa"/>
          <w:jc w:val="center"/>
        </w:trPr>
        <w:tc>
          <w:tcPr>
            <w:tcW w:w="4326" w:type="dxa"/>
            <w:vAlign w:val="center"/>
          </w:tcPr>
          <w:p w14:paraId="6B4D4901" w14:textId="77777777" w:rsidR="00A75958" w:rsidRDefault="00A75958" w:rsidP="00A75958">
            <w:pPr>
              <w:spacing w:line="240" w:lineRule="auto"/>
              <w:jc w:val="left"/>
            </w:pPr>
            <w:r>
              <w:t>Gender</w:t>
            </w:r>
          </w:p>
        </w:tc>
        <w:tc>
          <w:tcPr>
            <w:tcW w:w="2110" w:type="dxa"/>
            <w:vAlign w:val="center"/>
          </w:tcPr>
          <w:p w14:paraId="0EF6988A" w14:textId="77777777" w:rsidR="00A75958" w:rsidRPr="001D7035" w:rsidRDefault="00A75958" w:rsidP="00A75958">
            <w:pPr>
              <w:spacing w:line="240" w:lineRule="auto"/>
              <w:jc w:val="center"/>
            </w:pPr>
            <w:r>
              <w:t>6.73</w:t>
            </w:r>
          </w:p>
        </w:tc>
        <w:tc>
          <w:tcPr>
            <w:tcW w:w="1418" w:type="dxa"/>
            <w:vAlign w:val="center"/>
          </w:tcPr>
          <w:p w14:paraId="25468C46" w14:textId="77777777" w:rsidR="00A75958" w:rsidRPr="001D7035" w:rsidRDefault="00A75958" w:rsidP="00A75958">
            <w:pPr>
              <w:spacing w:line="240" w:lineRule="auto"/>
              <w:jc w:val="center"/>
            </w:pPr>
            <w:r>
              <w:t>2</w:t>
            </w:r>
          </w:p>
        </w:tc>
        <w:tc>
          <w:tcPr>
            <w:tcW w:w="1356" w:type="dxa"/>
            <w:vAlign w:val="center"/>
          </w:tcPr>
          <w:p w14:paraId="1E801E5E" w14:textId="77777777" w:rsidR="00A75958" w:rsidRPr="001D7035" w:rsidRDefault="00A75958" w:rsidP="00A75958">
            <w:pPr>
              <w:spacing w:line="240" w:lineRule="auto"/>
              <w:jc w:val="center"/>
            </w:pPr>
            <w:r>
              <w:t>0.035*</w:t>
            </w:r>
          </w:p>
        </w:tc>
      </w:tr>
      <w:tr w:rsidR="00A75958" w:rsidRPr="001D7035" w14:paraId="4B3BAEE4" w14:textId="77777777" w:rsidTr="00A75958">
        <w:trPr>
          <w:tblCellSpacing w:w="15" w:type="dxa"/>
          <w:jc w:val="center"/>
        </w:trPr>
        <w:tc>
          <w:tcPr>
            <w:tcW w:w="4326" w:type="dxa"/>
            <w:vAlign w:val="center"/>
            <w:hideMark/>
          </w:tcPr>
          <w:p w14:paraId="5914578E" w14:textId="77777777" w:rsidR="00A75958" w:rsidRPr="001D7035" w:rsidRDefault="00A75958" w:rsidP="00A75958">
            <w:pPr>
              <w:spacing w:line="240" w:lineRule="auto"/>
              <w:jc w:val="left"/>
            </w:pPr>
            <w:r>
              <w:t>Marital Status</w:t>
            </w:r>
          </w:p>
        </w:tc>
        <w:tc>
          <w:tcPr>
            <w:tcW w:w="2110" w:type="dxa"/>
            <w:vAlign w:val="center"/>
            <w:hideMark/>
          </w:tcPr>
          <w:p w14:paraId="7C6FBB5F" w14:textId="77777777" w:rsidR="00A75958" w:rsidRPr="001D7035" w:rsidRDefault="00A75958" w:rsidP="00A75958">
            <w:pPr>
              <w:spacing w:line="240" w:lineRule="auto"/>
              <w:jc w:val="center"/>
            </w:pPr>
            <w:r>
              <w:t>4.82</w:t>
            </w:r>
          </w:p>
        </w:tc>
        <w:tc>
          <w:tcPr>
            <w:tcW w:w="1418" w:type="dxa"/>
            <w:vAlign w:val="center"/>
            <w:hideMark/>
          </w:tcPr>
          <w:p w14:paraId="65743514" w14:textId="77777777" w:rsidR="00A75958" w:rsidRPr="001D7035" w:rsidRDefault="00A75958" w:rsidP="00A75958">
            <w:pPr>
              <w:spacing w:line="240" w:lineRule="auto"/>
              <w:jc w:val="center"/>
            </w:pPr>
            <w:r w:rsidRPr="001D7035">
              <w:t>4</w:t>
            </w:r>
          </w:p>
        </w:tc>
        <w:tc>
          <w:tcPr>
            <w:tcW w:w="1356" w:type="dxa"/>
            <w:vAlign w:val="center"/>
            <w:hideMark/>
          </w:tcPr>
          <w:p w14:paraId="36252CFD" w14:textId="77777777" w:rsidR="00A75958" w:rsidRPr="001D7035" w:rsidRDefault="00A75958" w:rsidP="00A75958">
            <w:pPr>
              <w:spacing w:line="240" w:lineRule="auto"/>
              <w:jc w:val="center"/>
            </w:pPr>
            <w:r>
              <w:t>0.307</w:t>
            </w:r>
          </w:p>
        </w:tc>
      </w:tr>
      <w:tr w:rsidR="00A75958" w:rsidRPr="001D7035" w14:paraId="571CABCE" w14:textId="77777777" w:rsidTr="00A75958">
        <w:trPr>
          <w:tblCellSpacing w:w="15" w:type="dxa"/>
          <w:jc w:val="center"/>
        </w:trPr>
        <w:tc>
          <w:tcPr>
            <w:tcW w:w="4326" w:type="dxa"/>
            <w:vAlign w:val="center"/>
            <w:hideMark/>
          </w:tcPr>
          <w:p w14:paraId="4BB13785" w14:textId="77777777" w:rsidR="00A75958" w:rsidRPr="001D7035" w:rsidRDefault="00A75958" w:rsidP="00A75958">
            <w:pPr>
              <w:spacing w:line="240" w:lineRule="auto"/>
              <w:jc w:val="left"/>
            </w:pPr>
            <w:r>
              <w:t>Educational Level</w:t>
            </w:r>
          </w:p>
        </w:tc>
        <w:tc>
          <w:tcPr>
            <w:tcW w:w="2110" w:type="dxa"/>
            <w:vAlign w:val="center"/>
            <w:hideMark/>
          </w:tcPr>
          <w:p w14:paraId="68ABC939" w14:textId="77777777" w:rsidR="00A75958" w:rsidRPr="001D7035" w:rsidRDefault="00A75958" w:rsidP="00A75958">
            <w:pPr>
              <w:spacing w:line="240" w:lineRule="auto"/>
              <w:jc w:val="center"/>
            </w:pPr>
            <w:r>
              <w:t>1.68</w:t>
            </w:r>
          </w:p>
        </w:tc>
        <w:tc>
          <w:tcPr>
            <w:tcW w:w="1418" w:type="dxa"/>
            <w:vAlign w:val="center"/>
            <w:hideMark/>
          </w:tcPr>
          <w:p w14:paraId="21537CBB" w14:textId="77777777" w:rsidR="00A75958" w:rsidRPr="001D7035" w:rsidRDefault="00A75958" w:rsidP="00A75958">
            <w:pPr>
              <w:spacing w:line="240" w:lineRule="auto"/>
              <w:jc w:val="center"/>
            </w:pPr>
            <w:r>
              <w:t>2</w:t>
            </w:r>
          </w:p>
        </w:tc>
        <w:tc>
          <w:tcPr>
            <w:tcW w:w="1356" w:type="dxa"/>
            <w:vAlign w:val="center"/>
            <w:hideMark/>
          </w:tcPr>
          <w:p w14:paraId="1AE4D06D" w14:textId="77777777" w:rsidR="00A75958" w:rsidRPr="001D7035" w:rsidRDefault="00A75958" w:rsidP="00A75958">
            <w:pPr>
              <w:spacing w:line="240" w:lineRule="auto"/>
              <w:jc w:val="center"/>
            </w:pPr>
            <w:r>
              <w:t>0.432</w:t>
            </w:r>
          </w:p>
        </w:tc>
      </w:tr>
      <w:tr w:rsidR="00A75958" w:rsidRPr="001D7035" w14:paraId="18796E81" w14:textId="77777777" w:rsidTr="00A75958">
        <w:trPr>
          <w:tblCellSpacing w:w="15" w:type="dxa"/>
          <w:jc w:val="center"/>
        </w:trPr>
        <w:tc>
          <w:tcPr>
            <w:tcW w:w="4326" w:type="dxa"/>
            <w:vAlign w:val="center"/>
          </w:tcPr>
          <w:p w14:paraId="01F7DF3F" w14:textId="77777777" w:rsidR="00A75958" w:rsidRDefault="00A75958" w:rsidP="00A75958">
            <w:pPr>
              <w:spacing w:line="240" w:lineRule="auto"/>
              <w:jc w:val="left"/>
            </w:pPr>
            <w:r>
              <w:t>Religious Affiliation</w:t>
            </w:r>
          </w:p>
        </w:tc>
        <w:tc>
          <w:tcPr>
            <w:tcW w:w="2110" w:type="dxa"/>
            <w:vAlign w:val="center"/>
          </w:tcPr>
          <w:p w14:paraId="1D3C2C76" w14:textId="77777777" w:rsidR="00A75958" w:rsidRPr="001D7035" w:rsidRDefault="00A75958" w:rsidP="00A75958">
            <w:pPr>
              <w:spacing w:line="240" w:lineRule="auto"/>
              <w:jc w:val="center"/>
            </w:pPr>
            <w:r>
              <w:t>18.91</w:t>
            </w:r>
          </w:p>
        </w:tc>
        <w:tc>
          <w:tcPr>
            <w:tcW w:w="1418" w:type="dxa"/>
            <w:vAlign w:val="center"/>
          </w:tcPr>
          <w:p w14:paraId="288263AB" w14:textId="77777777" w:rsidR="00A75958" w:rsidRPr="001D7035" w:rsidRDefault="00A75958" w:rsidP="00A75958">
            <w:pPr>
              <w:spacing w:line="240" w:lineRule="auto"/>
              <w:jc w:val="center"/>
            </w:pPr>
            <w:r>
              <w:t>6</w:t>
            </w:r>
          </w:p>
        </w:tc>
        <w:tc>
          <w:tcPr>
            <w:tcW w:w="1356" w:type="dxa"/>
            <w:vAlign w:val="center"/>
          </w:tcPr>
          <w:p w14:paraId="2D365577" w14:textId="77777777" w:rsidR="00A75958" w:rsidRPr="001D7035" w:rsidRDefault="00A75958" w:rsidP="00A75958">
            <w:pPr>
              <w:spacing w:line="240" w:lineRule="auto"/>
              <w:jc w:val="center"/>
            </w:pPr>
            <w:r>
              <w:t>0.004**</w:t>
            </w:r>
          </w:p>
        </w:tc>
      </w:tr>
      <w:tr w:rsidR="00A75958" w:rsidRPr="001D7035" w14:paraId="16FA7796" w14:textId="77777777" w:rsidTr="00A75958">
        <w:trPr>
          <w:tblCellSpacing w:w="15" w:type="dxa"/>
          <w:jc w:val="center"/>
        </w:trPr>
        <w:tc>
          <w:tcPr>
            <w:tcW w:w="4326" w:type="dxa"/>
            <w:vAlign w:val="center"/>
          </w:tcPr>
          <w:p w14:paraId="05910E27" w14:textId="77777777" w:rsidR="00A75958" w:rsidRDefault="00A75958" w:rsidP="00A75958">
            <w:pPr>
              <w:spacing w:line="240" w:lineRule="auto"/>
              <w:jc w:val="left"/>
            </w:pPr>
            <w:r>
              <w:t>Professional Background</w:t>
            </w:r>
          </w:p>
        </w:tc>
        <w:tc>
          <w:tcPr>
            <w:tcW w:w="2110" w:type="dxa"/>
            <w:vAlign w:val="center"/>
          </w:tcPr>
          <w:p w14:paraId="28D8A5FE" w14:textId="77777777" w:rsidR="00A75958" w:rsidRPr="001D7035" w:rsidRDefault="00A75958" w:rsidP="00A75958">
            <w:pPr>
              <w:spacing w:line="240" w:lineRule="auto"/>
              <w:jc w:val="center"/>
            </w:pPr>
            <w:r>
              <w:t>17.84</w:t>
            </w:r>
          </w:p>
        </w:tc>
        <w:tc>
          <w:tcPr>
            <w:tcW w:w="1418" w:type="dxa"/>
            <w:vAlign w:val="center"/>
          </w:tcPr>
          <w:p w14:paraId="1A64C11D" w14:textId="77777777" w:rsidR="00A75958" w:rsidRPr="001D7035" w:rsidRDefault="00A75958" w:rsidP="00A75958">
            <w:pPr>
              <w:spacing w:line="240" w:lineRule="auto"/>
              <w:jc w:val="center"/>
            </w:pPr>
            <w:r>
              <w:t>18</w:t>
            </w:r>
          </w:p>
        </w:tc>
        <w:tc>
          <w:tcPr>
            <w:tcW w:w="1356" w:type="dxa"/>
            <w:vAlign w:val="center"/>
          </w:tcPr>
          <w:p w14:paraId="26514616" w14:textId="77777777" w:rsidR="00A75958" w:rsidRPr="001D7035" w:rsidRDefault="00A75958" w:rsidP="00A75958">
            <w:pPr>
              <w:spacing w:line="240" w:lineRule="auto"/>
              <w:jc w:val="center"/>
            </w:pPr>
            <w:r>
              <w:t>0.466</w:t>
            </w:r>
          </w:p>
        </w:tc>
      </w:tr>
      <w:tr w:rsidR="00A75958" w:rsidRPr="001D7035" w14:paraId="19179557" w14:textId="77777777" w:rsidTr="00A75958">
        <w:trPr>
          <w:tblCellSpacing w:w="15" w:type="dxa"/>
          <w:jc w:val="center"/>
        </w:trPr>
        <w:tc>
          <w:tcPr>
            <w:tcW w:w="4326" w:type="dxa"/>
            <w:vAlign w:val="center"/>
          </w:tcPr>
          <w:p w14:paraId="21CA74CF" w14:textId="77777777" w:rsidR="00A75958" w:rsidRDefault="00A75958" w:rsidP="00A75958">
            <w:pPr>
              <w:spacing w:line="240" w:lineRule="auto"/>
              <w:jc w:val="left"/>
            </w:pPr>
            <w:r>
              <w:t>Years of Experience</w:t>
            </w:r>
          </w:p>
        </w:tc>
        <w:tc>
          <w:tcPr>
            <w:tcW w:w="2110" w:type="dxa"/>
            <w:vAlign w:val="center"/>
          </w:tcPr>
          <w:p w14:paraId="6EEFEF54" w14:textId="77777777" w:rsidR="00A75958" w:rsidRPr="001D7035" w:rsidRDefault="00A75958" w:rsidP="00A75958">
            <w:pPr>
              <w:spacing w:line="240" w:lineRule="auto"/>
              <w:jc w:val="center"/>
            </w:pPr>
            <w:r>
              <w:t>5.88</w:t>
            </w:r>
          </w:p>
        </w:tc>
        <w:tc>
          <w:tcPr>
            <w:tcW w:w="1418" w:type="dxa"/>
            <w:vAlign w:val="center"/>
          </w:tcPr>
          <w:p w14:paraId="05BD6A52" w14:textId="77777777" w:rsidR="00A75958" w:rsidRPr="001D7035" w:rsidRDefault="00A75958" w:rsidP="00A75958">
            <w:pPr>
              <w:spacing w:line="240" w:lineRule="auto"/>
              <w:jc w:val="center"/>
            </w:pPr>
            <w:r>
              <w:t>6</w:t>
            </w:r>
          </w:p>
        </w:tc>
        <w:tc>
          <w:tcPr>
            <w:tcW w:w="1356" w:type="dxa"/>
            <w:vAlign w:val="center"/>
          </w:tcPr>
          <w:p w14:paraId="4EA4888E" w14:textId="77777777" w:rsidR="00A75958" w:rsidRPr="001D7035" w:rsidRDefault="00A75958" w:rsidP="00A75958">
            <w:pPr>
              <w:spacing w:line="240" w:lineRule="auto"/>
              <w:jc w:val="center"/>
            </w:pPr>
            <w:r>
              <w:t>0.437</w:t>
            </w:r>
          </w:p>
        </w:tc>
      </w:tr>
      <w:tr w:rsidR="00A75958" w:rsidRPr="001D7035" w14:paraId="6DABC909" w14:textId="77777777" w:rsidTr="00A75958">
        <w:trPr>
          <w:tblCellSpacing w:w="15" w:type="dxa"/>
          <w:jc w:val="center"/>
        </w:trPr>
        <w:tc>
          <w:tcPr>
            <w:tcW w:w="4326" w:type="dxa"/>
            <w:vAlign w:val="center"/>
          </w:tcPr>
          <w:p w14:paraId="38C8F7B5" w14:textId="77777777" w:rsidR="00A75958" w:rsidRDefault="00A75958" w:rsidP="00A75958">
            <w:pPr>
              <w:spacing w:line="240" w:lineRule="auto"/>
              <w:jc w:val="left"/>
            </w:pPr>
            <w:r>
              <w:t>Department of Work</w:t>
            </w:r>
          </w:p>
        </w:tc>
        <w:tc>
          <w:tcPr>
            <w:tcW w:w="2110" w:type="dxa"/>
            <w:vAlign w:val="center"/>
          </w:tcPr>
          <w:p w14:paraId="10D3B113" w14:textId="77777777" w:rsidR="00A75958" w:rsidRPr="001D7035" w:rsidRDefault="00A75958" w:rsidP="00A75958">
            <w:pPr>
              <w:spacing w:line="240" w:lineRule="auto"/>
              <w:jc w:val="center"/>
            </w:pPr>
            <w:r>
              <w:t>22.26</w:t>
            </w:r>
          </w:p>
        </w:tc>
        <w:tc>
          <w:tcPr>
            <w:tcW w:w="1418" w:type="dxa"/>
            <w:vAlign w:val="center"/>
          </w:tcPr>
          <w:p w14:paraId="243CE2F9" w14:textId="77777777" w:rsidR="00A75958" w:rsidRPr="001D7035" w:rsidRDefault="00A75958" w:rsidP="00A75958">
            <w:pPr>
              <w:spacing w:line="240" w:lineRule="auto"/>
              <w:jc w:val="center"/>
            </w:pPr>
            <w:r>
              <w:t>8</w:t>
            </w:r>
          </w:p>
        </w:tc>
        <w:tc>
          <w:tcPr>
            <w:tcW w:w="1356" w:type="dxa"/>
            <w:vAlign w:val="center"/>
          </w:tcPr>
          <w:p w14:paraId="4EDC1F5B" w14:textId="77777777" w:rsidR="00A75958" w:rsidRPr="001D7035" w:rsidRDefault="00A75958" w:rsidP="00A75958">
            <w:pPr>
              <w:spacing w:line="240" w:lineRule="auto"/>
              <w:jc w:val="center"/>
            </w:pPr>
            <w:r>
              <w:t>0.004*</w:t>
            </w:r>
          </w:p>
        </w:tc>
      </w:tr>
      <w:tr w:rsidR="00A75958" w:rsidRPr="001D7035" w14:paraId="49A2B148" w14:textId="77777777" w:rsidTr="00A75958">
        <w:trPr>
          <w:tblCellSpacing w:w="15" w:type="dxa"/>
          <w:jc w:val="center"/>
        </w:trPr>
        <w:tc>
          <w:tcPr>
            <w:tcW w:w="4326" w:type="dxa"/>
            <w:vAlign w:val="center"/>
          </w:tcPr>
          <w:p w14:paraId="724C5C72" w14:textId="77777777" w:rsidR="00A75958" w:rsidRDefault="00A75958" w:rsidP="00A75958">
            <w:pPr>
              <w:spacing w:line="240" w:lineRule="auto"/>
              <w:jc w:val="left"/>
            </w:pPr>
            <w:r>
              <w:t>Formal Training on HIV/AIDS Management</w:t>
            </w:r>
          </w:p>
        </w:tc>
        <w:tc>
          <w:tcPr>
            <w:tcW w:w="2110" w:type="dxa"/>
            <w:vAlign w:val="center"/>
          </w:tcPr>
          <w:p w14:paraId="76837D1E" w14:textId="77777777" w:rsidR="00A75958" w:rsidRPr="001D7035" w:rsidRDefault="00A75958" w:rsidP="00A75958">
            <w:pPr>
              <w:spacing w:line="240" w:lineRule="auto"/>
              <w:jc w:val="center"/>
            </w:pPr>
            <w:r>
              <w:t>1.33</w:t>
            </w:r>
          </w:p>
        </w:tc>
        <w:tc>
          <w:tcPr>
            <w:tcW w:w="1418" w:type="dxa"/>
            <w:vAlign w:val="center"/>
          </w:tcPr>
          <w:p w14:paraId="2D63E3E8" w14:textId="77777777" w:rsidR="00A75958" w:rsidRPr="001D7035" w:rsidRDefault="00A75958" w:rsidP="00A75958">
            <w:pPr>
              <w:spacing w:line="240" w:lineRule="auto"/>
              <w:jc w:val="center"/>
            </w:pPr>
            <w:r>
              <w:t>2</w:t>
            </w:r>
          </w:p>
        </w:tc>
        <w:tc>
          <w:tcPr>
            <w:tcW w:w="1356" w:type="dxa"/>
            <w:vAlign w:val="center"/>
          </w:tcPr>
          <w:p w14:paraId="6C2B066F" w14:textId="77777777" w:rsidR="00A75958" w:rsidRPr="001D7035" w:rsidRDefault="00A75958" w:rsidP="00A75958">
            <w:pPr>
              <w:spacing w:line="240" w:lineRule="auto"/>
              <w:jc w:val="center"/>
            </w:pPr>
            <w:r>
              <w:t>0.514</w:t>
            </w:r>
          </w:p>
        </w:tc>
      </w:tr>
      <w:tr w:rsidR="00A75958" w:rsidRPr="001D7035" w14:paraId="3D6864B1" w14:textId="77777777" w:rsidTr="00A75958">
        <w:trPr>
          <w:tblCellSpacing w:w="15" w:type="dxa"/>
          <w:jc w:val="center"/>
        </w:trPr>
        <w:tc>
          <w:tcPr>
            <w:tcW w:w="4326" w:type="dxa"/>
            <w:vAlign w:val="center"/>
          </w:tcPr>
          <w:p w14:paraId="0177F2CC" w14:textId="77777777" w:rsidR="00A75958" w:rsidRDefault="00A75958" w:rsidP="00A75958">
            <w:pPr>
              <w:spacing w:line="240" w:lineRule="auto"/>
              <w:jc w:val="left"/>
            </w:pPr>
            <w:r>
              <w:t>Experience with PLHIV</w:t>
            </w:r>
          </w:p>
        </w:tc>
        <w:tc>
          <w:tcPr>
            <w:tcW w:w="2110" w:type="dxa"/>
            <w:vAlign w:val="center"/>
          </w:tcPr>
          <w:p w14:paraId="71AA3534" w14:textId="77777777" w:rsidR="00A75958" w:rsidRPr="001D7035" w:rsidRDefault="00A75958" w:rsidP="00A75958">
            <w:pPr>
              <w:spacing w:line="240" w:lineRule="auto"/>
              <w:jc w:val="center"/>
            </w:pPr>
            <w:r>
              <w:t>1.42</w:t>
            </w:r>
          </w:p>
        </w:tc>
        <w:tc>
          <w:tcPr>
            <w:tcW w:w="1418" w:type="dxa"/>
            <w:vAlign w:val="center"/>
          </w:tcPr>
          <w:p w14:paraId="29C7F578" w14:textId="77777777" w:rsidR="00A75958" w:rsidRPr="001D7035" w:rsidRDefault="00A75958" w:rsidP="00A75958">
            <w:pPr>
              <w:spacing w:line="240" w:lineRule="auto"/>
              <w:jc w:val="center"/>
            </w:pPr>
            <w:r>
              <w:t>2</w:t>
            </w:r>
          </w:p>
        </w:tc>
        <w:tc>
          <w:tcPr>
            <w:tcW w:w="1356" w:type="dxa"/>
            <w:vAlign w:val="center"/>
          </w:tcPr>
          <w:p w14:paraId="7720B90F" w14:textId="77777777" w:rsidR="00A75958" w:rsidRPr="001D7035" w:rsidRDefault="00A75958" w:rsidP="00A75958">
            <w:pPr>
              <w:spacing w:line="240" w:lineRule="auto"/>
              <w:jc w:val="center"/>
            </w:pPr>
            <w:r>
              <w:t>0.493</w:t>
            </w:r>
          </w:p>
        </w:tc>
      </w:tr>
    </w:tbl>
    <w:p w14:paraId="68EBB809" w14:textId="77777777" w:rsidR="00A75958" w:rsidRDefault="00A75958" w:rsidP="00A75958">
      <w:pPr>
        <w:rPr>
          <w:b/>
          <w:i/>
        </w:rPr>
      </w:pPr>
      <w:r w:rsidRPr="000D7EEA">
        <w:rPr>
          <w:rStyle w:val="Emphasis"/>
          <w:b/>
        </w:rPr>
        <w:t>p</w:t>
      </w:r>
      <w:r w:rsidRPr="00F81C9A">
        <w:rPr>
          <w:b/>
          <w:i/>
        </w:rPr>
        <w:t xml:space="preserve"> &lt; .05 is statistically significant</w:t>
      </w:r>
      <w:r>
        <w:rPr>
          <w:b/>
          <w:i/>
        </w:rPr>
        <w:t>, denoted by * and **.</w:t>
      </w:r>
    </w:p>
    <w:p w14:paraId="36001407" w14:textId="77777777" w:rsidR="00A75958" w:rsidRPr="000D7EEA" w:rsidRDefault="00A75958" w:rsidP="00A75958"/>
    <w:p w14:paraId="3C0D1374" w14:textId="77777777" w:rsidR="00A75958" w:rsidRDefault="00A75958" w:rsidP="00A75958">
      <w:pPr>
        <w:pStyle w:val="Heading2"/>
      </w:pPr>
      <w:bookmarkStart w:id="62" w:name="_Toc196744999"/>
      <w:r>
        <w:t>4.7 Factors Associated with Practice of HIV/AIDS Management</w:t>
      </w:r>
      <w:bookmarkEnd w:id="62"/>
    </w:p>
    <w:p w14:paraId="5CB02AD8" w14:textId="77777777" w:rsidR="00A75958" w:rsidRDefault="00A75958" w:rsidP="00A75958">
      <w:r>
        <w:t xml:space="preserve">Respondents’ </w:t>
      </w:r>
      <w:r w:rsidRPr="000D7EEA">
        <w:t xml:space="preserve">total </w:t>
      </w:r>
      <w:r>
        <w:t>practice</w:t>
      </w:r>
      <w:r w:rsidRPr="000D7EEA">
        <w:t xml:space="preserve"> scores were categorized into three levels based on the total possible score: poor </w:t>
      </w:r>
      <w:r>
        <w:t>practice</w:t>
      </w:r>
      <w:r w:rsidRPr="000D7EEA">
        <w:t xml:space="preserve"> (scores ≤ 25), moderate </w:t>
      </w:r>
      <w:r>
        <w:t>practice</w:t>
      </w:r>
      <w:r w:rsidRPr="000D7EEA">
        <w:t xml:space="preserve"> (scores 26–50), and good </w:t>
      </w:r>
      <w:r>
        <w:t>practice</w:t>
      </w:r>
      <w:r w:rsidRPr="000D7EEA">
        <w:t xml:space="preserve"> (scores &gt; 50)</w:t>
      </w:r>
      <w:r>
        <w:t xml:space="preserve">, for ease of interpretation. Consequently, a </w:t>
      </w:r>
      <w:r w:rsidRPr="00451D0E">
        <w:t>Chi-square test of independence was conducted to examine the relationship b</w:t>
      </w:r>
      <w:r>
        <w:t>etween healthcare practitioners’</w:t>
      </w:r>
      <w:r w:rsidRPr="00451D0E">
        <w:t xml:space="preserve"> </w:t>
      </w:r>
      <w:r>
        <w:t>practice</w:t>
      </w:r>
      <w:r w:rsidRPr="00451D0E">
        <w:t xml:space="preserve"> level on HIV/AIDS management and their </w:t>
      </w:r>
      <w:r>
        <w:t>sociodemographic characteristics</w:t>
      </w:r>
      <w:r w:rsidRPr="00451D0E">
        <w:t>.</w:t>
      </w:r>
      <w:r>
        <w:t xml:space="preserve"> The results are displayed in Table 8. There was no statistically significant association was found between knowledge levels and age, χ² </w:t>
      </w:r>
      <w:r>
        <w:lastRenderedPageBreak/>
        <w:t>(5, N = 251) = 2.63, p = 0.756; gender, χ² (1, N = 251) = 0.92, p = 0.756; marital status, χ² (2, N = 251) = 0.88, p = 0.645; educational level, χ² (1, N = 251) = 0.19, p = 0.661; and religious affiliation having a marginally non-significant association, χ² (3, N = 251) = 6.97, p = 0.073.</w:t>
      </w:r>
    </w:p>
    <w:p w14:paraId="6D689B46" w14:textId="77777777" w:rsidR="00A75958" w:rsidRPr="00565A3D" w:rsidRDefault="00A75958" w:rsidP="00A75958">
      <w:pPr>
        <w:pStyle w:val="Caption"/>
        <w:keepNext/>
        <w:rPr>
          <w:i w:val="0"/>
          <w:color w:val="auto"/>
          <w:sz w:val="24"/>
          <w:szCs w:val="24"/>
        </w:rPr>
      </w:pPr>
      <w:bookmarkStart w:id="63" w:name="_Toc196744157"/>
      <w:r w:rsidRPr="00565A3D">
        <w:rPr>
          <w:i w:val="0"/>
          <w:color w:val="auto"/>
          <w:sz w:val="24"/>
          <w:szCs w:val="24"/>
        </w:rPr>
        <w:t xml:space="preserve">Table </w:t>
      </w:r>
      <w:r w:rsidRPr="00565A3D">
        <w:rPr>
          <w:i w:val="0"/>
          <w:color w:val="auto"/>
          <w:sz w:val="24"/>
          <w:szCs w:val="24"/>
        </w:rPr>
        <w:fldChar w:fldCharType="begin"/>
      </w:r>
      <w:r w:rsidRPr="00565A3D">
        <w:rPr>
          <w:i w:val="0"/>
          <w:color w:val="auto"/>
          <w:sz w:val="24"/>
          <w:szCs w:val="24"/>
        </w:rPr>
        <w:instrText xml:space="preserve"> SEQ Table \* ARABIC </w:instrText>
      </w:r>
      <w:r w:rsidRPr="00565A3D">
        <w:rPr>
          <w:i w:val="0"/>
          <w:color w:val="auto"/>
          <w:sz w:val="24"/>
          <w:szCs w:val="24"/>
        </w:rPr>
        <w:fldChar w:fldCharType="separate"/>
      </w:r>
      <w:r w:rsidR="008C6C83">
        <w:rPr>
          <w:i w:val="0"/>
          <w:noProof/>
          <w:color w:val="auto"/>
          <w:sz w:val="24"/>
          <w:szCs w:val="24"/>
        </w:rPr>
        <w:t>8</w:t>
      </w:r>
      <w:r w:rsidRPr="00565A3D">
        <w:rPr>
          <w:i w:val="0"/>
          <w:color w:val="auto"/>
          <w:sz w:val="24"/>
          <w:szCs w:val="24"/>
        </w:rPr>
        <w:fldChar w:fldCharType="end"/>
      </w:r>
      <w:r w:rsidRPr="00565A3D">
        <w:rPr>
          <w:i w:val="0"/>
          <w:color w:val="auto"/>
          <w:sz w:val="24"/>
          <w:szCs w:val="24"/>
        </w:rPr>
        <w:t>: Cross-tabulation of Sociodemographic Characteristics and Practice Levels</w:t>
      </w:r>
      <w:bookmarkEnd w:id="63"/>
    </w:p>
    <w:tbl>
      <w:tblPr>
        <w:tblW w:w="10620" w:type="dxa"/>
        <w:tblInd w:w="-720" w:type="dxa"/>
        <w:tblBorders>
          <w:top w:val="single" w:sz="12" w:space="0" w:color="auto"/>
          <w:bottom w:val="single" w:sz="12" w:space="0" w:color="auto"/>
        </w:tblBorders>
        <w:tblLook w:val="04A0" w:firstRow="1" w:lastRow="0" w:firstColumn="1" w:lastColumn="0" w:noHBand="0" w:noVBand="1"/>
      </w:tblPr>
      <w:tblGrid>
        <w:gridCol w:w="2970"/>
        <w:gridCol w:w="1890"/>
        <w:gridCol w:w="2250"/>
        <w:gridCol w:w="2250"/>
        <w:gridCol w:w="1260"/>
      </w:tblGrid>
      <w:tr w:rsidR="00A75958" w:rsidRPr="00565A3D" w14:paraId="565E1CA9" w14:textId="77777777" w:rsidTr="00A75958">
        <w:trPr>
          <w:trHeight w:val="339"/>
        </w:trPr>
        <w:tc>
          <w:tcPr>
            <w:tcW w:w="2970" w:type="dxa"/>
            <w:tcBorders>
              <w:top w:val="single" w:sz="12" w:space="0" w:color="auto"/>
              <w:bottom w:val="single" w:sz="12" w:space="0" w:color="auto"/>
            </w:tcBorders>
            <w:shd w:val="clear" w:color="auto" w:fill="auto"/>
            <w:noWrap/>
            <w:vAlign w:val="center"/>
            <w:hideMark/>
          </w:tcPr>
          <w:p w14:paraId="6119C177" w14:textId="77777777" w:rsidR="00A75958" w:rsidRPr="00565A3D" w:rsidRDefault="00A75958" w:rsidP="00A75958">
            <w:pPr>
              <w:spacing w:after="0" w:line="240" w:lineRule="auto"/>
              <w:jc w:val="left"/>
              <w:rPr>
                <w:rFonts w:eastAsia="Times New Roman" w:cs="Times New Roman"/>
                <w:b/>
                <w:szCs w:val="24"/>
              </w:rPr>
            </w:pPr>
            <w:r>
              <w:rPr>
                <w:rFonts w:eastAsia="Times New Roman" w:cs="Times New Roman"/>
                <w:b/>
                <w:szCs w:val="24"/>
              </w:rPr>
              <w:t>Characteristic</w:t>
            </w:r>
          </w:p>
        </w:tc>
        <w:tc>
          <w:tcPr>
            <w:tcW w:w="1890" w:type="dxa"/>
            <w:tcBorders>
              <w:top w:val="single" w:sz="12" w:space="0" w:color="auto"/>
              <w:bottom w:val="single" w:sz="12" w:space="0" w:color="auto"/>
            </w:tcBorders>
            <w:shd w:val="clear" w:color="auto" w:fill="auto"/>
            <w:noWrap/>
            <w:vAlign w:val="center"/>
            <w:hideMark/>
          </w:tcPr>
          <w:p w14:paraId="341FE7F2" w14:textId="77777777" w:rsidR="00A75958" w:rsidRPr="00565A3D" w:rsidRDefault="00A75958" w:rsidP="00A75958">
            <w:pPr>
              <w:spacing w:after="0" w:line="240" w:lineRule="auto"/>
              <w:jc w:val="center"/>
              <w:rPr>
                <w:rFonts w:eastAsia="Times New Roman" w:cs="Times New Roman"/>
                <w:b/>
                <w:szCs w:val="24"/>
              </w:rPr>
            </w:pPr>
            <w:r w:rsidRPr="00565A3D">
              <w:rPr>
                <w:rFonts w:eastAsia="Times New Roman" w:cs="Times New Roman"/>
                <w:b/>
                <w:szCs w:val="24"/>
              </w:rPr>
              <w:t>Poor Practice</w:t>
            </w:r>
          </w:p>
        </w:tc>
        <w:tc>
          <w:tcPr>
            <w:tcW w:w="2250" w:type="dxa"/>
            <w:tcBorders>
              <w:top w:val="single" w:sz="12" w:space="0" w:color="auto"/>
              <w:bottom w:val="single" w:sz="12" w:space="0" w:color="auto"/>
            </w:tcBorders>
            <w:shd w:val="clear" w:color="auto" w:fill="auto"/>
            <w:noWrap/>
            <w:vAlign w:val="center"/>
            <w:hideMark/>
          </w:tcPr>
          <w:p w14:paraId="4711F01A" w14:textId="77777777" w:rsidR="00A75958" w:rsidRPr="00565A3D" w:rsidRDefault="00A75958" w:rsidP="00A75958">
            <w:pPr>
              <w:spacing w:after="0" w:line="240" w:lineRule="auto"/>
              <w:jc w:val="center"/>
              <w:rPr>
                <w:rFonts w:eastAsia="Times New Roman" w:cs="Times New Roman"/>
                <w:b/>
                <w:szCs w:val="24"/>
              </w:rPr>
            </w:pPr>
            <w:r w:rsidRPr="00565A3D">
              <w:rPr>
                <w:rFonts w:eastAsia="Times New Roman" w:cs="Times New Roman"/>
                <w:b/>
                <w:szCs w:val="24"/>
              </w:rPr>
              <w:t>Moderate Practice</w:t>
            </w:r>
          </w:p>
        </w:tc>
        <w:tc>
          <w:tcPr>
            <w:tcW w:w="2250" w:type="dxa"/>
            <w:tcBorders>
              <w:top w:val="single" w:sz="12" w:space="0" w:color="auto"/>
              <w:bottom w:val="single" w:sz="12" w:space="0" w:color="auto"/>
            </w:tcBorders>
            <w:shd w:val="clear" w:color="auto" w:fill="auto"/>
            <w:noWrap/>
            <w:vAlign w:val="center"/>
            <w:hideMark/>
          </w:tcPr>
          <w:p w14:paraId="1634F056" w14:textId="77777777" w:rsidR="00A75958" w:rsidRPr="00565A3D" w:rsidRDefault="00A75958" w:rsidP="00A75958">
            <w:pPr>
              <w:spacing w:after="0" w:line="240" w:lineRule="auto"/>
              <w:jc w:val="center"/>
              <w:rPr>
                <w:rFonts w:eastAsia="Times New Roman" w:cs="Times New Roman"/>
                <w:b/>
                <w:szCs w:val="24"/>
              </w:rPr>
            </w:pPr>
            <w:r w:rsidRPr="00565A3D">
              <w:rPr>
                <w:rFonts w:eastAsia="Times New Roman" w:cs="Times New Roman"/>
                <w:b/>
                <w:szCs w:val="24"/>
              </w:rPr>
              <w:t>Good Practice</w:t>
            </w:r>
          </w:p>
        </w:tc>
        <w:tc>
          <w:tcPr>
            <w:tcW w:w="1260" w:type="dxa"/>
            <w:tcBorders>
              <w:top w:val="single" w:sz="12" w:space="0" w:color="auto"/>
              <w:bottom w:val="single" w:sz="12" w:space="0" w:color="auto"/>
            </w:tcBorders>
            <w:shd w:val="clear" w:color="auto" w:fill="auto"/>
            <w:vAlign w:val="center"/>
          </w:tcPr>
          <w:p w14:paraId="07F4D362" w14:textId="77777777" w:rsidR="00A75958" w:rsidRPr="00565A3D" w:rsidRDefault="00A75958" w:rsidP="00A75958">
            <w:pPr>
              <w:spacing w:after="0" w:line="240" w:lineRule="auto"/>
              <w:jc w:val="center"/>
              <w:rPr>
                <w:rFonts w:eastAsia="Times New Roman" w:cs="Times New Roman"/>
                <w:b/>
                <w:szCs w:val="24"/>
              </w:rPr>
            </w:pPr>
            <w:r w:rsidRPr="00565A3D">
              <w:rPr>
                <w:rFonts w:eastAsia="Times New Roman" w:cs="Times New Roman"/>
                <w:b/>
                <w:szCs w:val="24"/>
              </w:rPr>
              <w:t>Total</w:t>
            </w:r>
          </w:p>
        </w:tc>
      </w:tr>
      <w:tr w:rsidR="00A75958" w:rsidRPr="00565A3D" w14:paraId="6EFCBAB4" w14:textId="77777777" w:rsidTr="00A75958">
        <w:trPr>
          <w:trHeight w:val="339"/>
        </w:trPr>
        <w:tc>
          <w:tcPr>
            <w:tcW w:w="2970" w:type="dxa"/>
            <w:tcBorders>
              <w:top w:val="single" w:sz="12" w:space="0" w:color="auto"/>
            </w:tcBorders>
            <w:shd w:val="clear" w:color="auto" w:fill="auto"/>
            <w:noWrap/>
            <w:vAlign w:val="center"/>
          </w:tcPr>
          <w:p w14:paraId="737E52DD" w14:textId="77777777" w:rsidR="00A75958" w:rsidRDefault="00A75958" w:rsidP="00A75958">
            <w:pPr>
              <w:spacing w:after="0" w:line="240" w:lineRule="auto"/>
              <w:jc w:val="left"/>
              <w:rPr>
                <w:rFonts w:eastAsia="Times New Roman" w:cs="Times New Roman"/>
                <w:b/>
                <w:szCs w:val="24"/>
              </w:rPr>
            </w:pPr>
            <w:r>
              <w:rPr>
                <w:rFonts w:eastAsia="Times New Roman" w:cs="Times New Roman"/>
                <w:b/>
                <w:szCs w:val="24"/>
              </w:rPr>
              <w:t>Age</w:t>
            </w:r>
          </w:p>
        </w:tc>
        <w:tc>
          <w:tcPr>
            <w:tcW w:w="1890" w:type="dxa"/>
            <w:tcBorders>
              <w:top w:val="single" w:sz="12" w:space="0" w:color="auto"/>
            </w:tcBorders>
            <w:shd w:val="clear" w:color="auto" w:fill="auto"/>
            <w:noWrap/>
            <w:vAlign w:val="center"/>
          </w:tcPr>
          <w:p w14:paraId="503DCF76" w14:textId="77777777" w:rsidR="00A75958" w:rsidRPr="00565A3D" w:rsidRDefault="00A75958" w:rsidP="00A75958">
            <w:pPr>
              <w:spacing w:after="0" w:line="240" w:lineRule="auto"/>
              <w:jc w:val="center"/>
              <w:rPr>
                <w:rFonts w:eastAsia="Times New Roman" w:cs="Times New Roman"/>
                <w:b/>
                <w:szCs w:val="24"/>
              </w:rPr>
            </w:pPr>
          </w:p>
        </w:tc>
        <w:tc>
          <w:tcPr>
            <w:tcW w:w="2250" w:type="dxa"/>
            <w:tcBorders>
              <w:top w:val="single" w:sz="12" w:space="0" w:color="auto"/>
            </w:tcBorders>
            <w:shd w:val="clear" w:color="auto" w:fill="auto"/>
            <w:noWrap/>
            <w:vAlign w:val="center"/>
          </w:tcPr>
          <w:p w14:paraId="6E4CC059" w14:textId="77777777" w:rsidR="00A75958" w:rsidRPr="00565A3D" w:rsidRDefault="00A75958" w:rsidP="00A75958">
            <w:pPr>
              <w:spacing w:after="0" w:line="240" w:lineRule="auto"/>
              <w:jc w:val="center"/>
              <w:rPr>
                <w:rFonts w:eastAsia="Times New Roman" w:cs="Times New Roman"/>
                <w:b/>
                <w:szCs w:val="24"/>
              </w:rPr>
            </w:pPr>
          </w:p>
        </w:tc>
        <w:tc>
          <w:tcPr>
            <w:tcW w:w="2250" w:type="dxa"/>
            <w:tcBorders>
              <w:top w:val="single" w:sz="12" w:space="0" w:color="auto"/>
            </w:tcBorders>
            <w:shd w:val="clear" w:color="auto" w:fill="auto"/>
            <w:noWrap/>
            <w:vAlign w:val="center"/>
          </w:tcPr>
          <w:p w14:paraId="117C1869" w14:textId="77777777" w:rsidR="00A75958" w:rsidRPr="00565A3D" w:rsidRDefault="00A75958" w:rsidP="00A75958">
            <w:pPr>
              <w:spacing w:after="0" w:line="240" w:lineRule="auto"/>
              <w:jc w:val="center"/>
              <w:rPr>
                <w:rFonts w:eastAsia="Times New Roman" w:cs="Times New Roman"/>
                <w:b/>
                <w:szCs w:val="24"/>
              </w:rPr>
            </w:pPr>
          </w:p>
        </w:tc>
        <w:tc>
          <w:tcPr>
            <w:tcW w:w="1260" w:type="dxa"/>
            <w:tcBorders>
              <w:top w:val="single" w:sz="12" w:space="0" w:color="auto"/>
            </w:tcBorders>
            <w:shd w:val="clear" w:color="auto" w:fill="auto"/>
            <w:vAlign w:val="center"/>
          </w:tcPr>
          <w:p w14:paraId="60C13435" w14:textId="77777777" w:rsidR="00A75958" w:rsidRPr="00565A3D" w:rsidRDefault="00A75958" w:rsidP="00A75958">
            <w:pPr>
              <w:spacing w:after="0" w:line="240" w:lineRule="auto"/>
              <w:jc w:val="center"/>
              <w:rPr>
                <w:rFonts w:eastAsia="Times New Roman" w:cs="Times New Roman"/>
                <w:b/>
                <w:szCs w:val="24"/>
              </w:rPr>
            </w:pPr>
          </w:p>
        </w:tc>
      </w:tr>
      <w:tr w:rsidR="00A75958" w:rsidRPr="00565A3D" w14:paraId="77B92119" w14:textId="77777777" w:rsidTr="00A75958">
        <w:trPr>
          <w:trHeight w:val="600"/>
        </w:trPr>
        <w:tc>
          <w:tcPr>
            <w:tcW w:w="2970" w:type="dxa"/>
            <w:shd w:val="clear" w:color="auto" w:fill="auto"/>
            <w:vAlign w:val="center"/>
            <w:hideMark/>
          </w:tcPr>
          <w:p w14:paraId="70938958"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18-24 years</w:t>
            </w:r>
          </w:p>
        </w:tc>
        <w:tc>
          <w:tcPr>
            <w:tcW w:w="1890" w:type="dxa"/>
            <w:shd w:val="clear" w:color="auto" w:fill="auto"/>
            <w:noWrap/>
            <w:vAlign w:val="center"/>
          </w:tcPr>
          <w:p w14:paraId="6708DBD8"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59E6D671"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4</w:t>
            </w:r>
          </w:p>
        </w:tc>
        <w:tc>
          <w:tcPr>
            <w:tcW w:w="2250" w:type="dxa"/>
            <w:shd w:val="clear" w:color="auto" w:fill="auto"/>
            <w:noWrap/>
            <w:vAlign w:val="center"/>
          </w:tcPr>
          <w:p w14:paraId="07BD9940"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28</w:t>
            </w:r>
          </w:p>
        </w:tc>
        <w:tc>
          <w:tcPr>
            <w:tcW w:w="1260" w:type="dxa"/>
            <w:shd w:val="clear" w:color="auto" w:fill="auto"/>
            <w:vAlign w:val="center"/>
          </w:tcPr>
          <w:p w14:paraId="0FACEAD2"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32</w:t>
            </w:r>
          </w:p>
        </w:tc>
      </w:tr>
      <w:tr w:rsidR="00A75958" w:rsidRPr="00565A3D" w14:paraId="0ED9BDA8" w14:textId="77777777" w:rsidTr="00A75958">
        <w:trPr>
          <w:trHeight w:val="339"/>
        </w:trPr>
        <w:tc>
          <w:tcPr>
            <w:tcW w:w="2970" w:type="dxa"/>
            <w:shd w:val="clear" w:color="auto" w:fill="auto"/>
            <w:vAlign w:val="center"/>
            <w:hideMark/>
          </w:tcPr>
          <w:p w14:paraId="1437BFBC"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25-30</w:t>
            </w:r>
          </w:p>
        </w:tc>
        <w:tc>
          <w:tcPr>
            <w:tcW w:w="1890" w:type="dxa"/>
            <w:shd w:val="clear" w:color="auto" w:fill="auto"/>
            <w:noWrap/>
            <w:vAlign w:val="center"/>
          </w:tcPr>
          <w:p w14:paraId="39C34851"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13BA2E09"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21</w:t>
            </w:r>
          </w:p>
        </w:tc>
        <w:tc>
          <w:tcPr>
            <w:tcW w:w="2250" w:type="dxa"/>
            <w:shd w:val="clear" w:color="auto" w:fill="auto"/>
            <w:noWrap/>
            <w:vAlign w:val="center"/>
          </w:tcPr>
          <w:p w14:paraId="6884C43E"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97</w:t>
            </w:r>
          </w:p>
        </w:tc>
        <w:tc>
          <w:tcPr>
            <w:tcW w:w="1260" w:type="dxa"/>
            <w:shd w:val="clear" w:color="auto" w:fill="auto"/>
            <w:vAlign w:val="center"/>
          </w:tcPr>
          <w:p w14:paraId="48696879"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118</w:t>
            </w:r>
          </w:p>
        </w:tc>
      </w:tr>
      <w:tr w:rsidR="00A75958" w:rsidRPr="00565A3D" w14:paraId="6DF5D2CC" w14:textId="77777777" w:rsidTr="00A75958">
        <w:trPr>
          <w:trHeight w:val="600"/>
        </w:trPr>
        <w:tc>
          <w:tcPr>
            <w:tcW w:w="2970" w:type="dxa"/>
            <w:shd w:val="clear" w:color="auto" w:fill="auto"/>
            <w:vAlign w:val="center"/>
            <w:hideMark/>
          </w:tcPr>
          <w:p w14:paraId="524D8563"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31-40</w:t>
            </w:r>
          </w:p>
        </w:tc>
        <w:tc>
          <w:tcPr>
            <w:tcW w:w="1890" w:type="dxa"/>
            <w:shd w:val="clear" w:color="auto" w:fill="auto"/>
            <w:noWrap/>
            <w:vAlign w:val="center"/>
          </w:tcPr>
          <w:p w14:paraId="0302F904"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2417BDF6"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12</w:t>
            </w:r>
          </w:p>
        </w:tc>
        <w:tc>
          <w:tcPr>
            <w:tcW w:w="2250" w:type="dxa"/>
            <w:shd w:val="clear" w:color="auto" w:fill="auto"/>
            <w:noWrap/>
            <w:vAlign w:val="center"/>
          </w:tcPr>
          <w:p w14:paraId="3DDF3FFD"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80</w:t>
            </w:r>
          </w:p>
        </w:tc>
        <w:tc>
          <w:tcPr>
            <w:tcW w:w="1260" w:type="dxa"/>
            <w:shd w:val="clear" w:color="auto" w:fill="auto"/>
            <w:vAlign w:val="center"/>
          </w:tcPr>
          <w:p w14:paraId="38A6B18A"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92</w:t>
            </w:r>
          </w:p>
        </w:tc>
      </w:tr>
      <w:tr w:rsidR="00A75958" w:rsidRPr="00565A3D" w14:paraId="4C83379A" w14:textId="77777777" w:rsidTr="00A75958">
        <w:trPr>
          <w:trHeight w:val="339"/>
        </w:trPr>
        <w:tc>
          <w:tcPr>
            <w:tcW w:w="2970" w:type="dxa"/>
            <w:shd w:val="clear" w:color="auto" w:fill="auto"/>
            <w:vAlign w:val="center"/>
            <w:hideMark/>
          </w:tcPr>
          <w:p w14:paraId="0AA4C9E2"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41-50</w:t>
            </w:r>
          </w:p>
        </w:tc>
        <w:tc>
          <w:tcPr>
            <w:tcW w:w="1890" w:type="dxa"/>
            <w:shd w:val="clear" w:color="auto" w:fill="auto"/>
            <w:noWrap/>
            <w:vAlign w:val="center"/>
          </w:tcPr>
          <w:p w14:paraId="6EE19A9F"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5FF5B674"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3</w:t>
            </w:r>
          </w:p>
        </w:tc>
        <w:tc>
          <w:tcPr>
            <w:tcW w:w="2250" w:type="dxa"/>
            <w:shd w:val="clear" w:color="auto" w:fill="auto"/>
            <w:noWrap/>
            <w:vAlign w:val="center"/>
          </w:tcPr>
          <w:p w14:paraId="7065612C"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8</w:t>
            </w:r>
          </w:p>
        </w:tc>
        <w:tc>
          <w:tcPr>
            <w:tcW w:w="1260" w:type="dxa"/>
            <w:shd w:val="clear" w:color="auto" w:fill="auto"/>
            <w:vAlign w:val="center"/>
          </w:tcPr>
          <w:p w14:paraId="7C4DB770"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11</w:t>
            </w:r>
          </w:p>
        </w:tc>
      </w:tr>
      <w:tr w:rsidR="00A75958" w:rsidRPr="00565A3D" w14:paraId="305D132A" w14:textId="77777777" w:rsidTr="00A75958">
        <w:trPr>
          <w:trHeight w:val="600"/>
        </w:trPr>
        <w:tc>
          <w:tcPr>
            <w:tcW w:w="2970" w:type="dxa"/>
            <w:shd w:val="clear" w:color="auto" w:fill="auto"/>
            <w:vAlign w:val="center"/>
            <w:hideMark/>
          </w:tcPr>
          <w:p w14:paraId="60F8E8C8"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51-60</w:t>
            </w:r>
          </w:p>
        </w:tc>
        <w:tc>
          <w:tcPr>
            <w:tcW w:w="1890" w:type="dxa"/>
            <w:shd w:val="clear" w:color="auto" w:fill="auto"/>
            <w:noWrap/>
            <w:vAlign w:val="center"/>
          </w:tcPr>
          <w:p w14:paraId="480738B1"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5816B7B0"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0</w:t>
            </w:r>
          </w:p>
        </w:tc>
        <w:tc>
          <w:tcPr>
            <w:tcW w:w="2250" w:type="dxa"/>
            <w:shd w:val="clear" w:color="auto" w:fill="auto"/>
            <w:noWrap/>
            <w:vAlign w:val="center"/>
          </w:tcPr>
          <w:p w14:paraId="7A91CF86"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w:t>
            </w:r>
          </w:p>
        </w:tc>
        <w:tc>
          <w:tcPr>
            <w:tcW w:w="1260" w:type="dxa"/>
            <w:shd w:val="clear" w:color="auto" w:fill="auto"/>
            <w:vAlign w:val="center"/>
          </w:tcPr>
          <w:p w14:paraId="46D339CC"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w:t>
            </w:r>
          </w:p>
        </w:tc>
      </w:tr>
      <w:tr w:rsidR="00A75958" w:rsidRPr="00565A3D" w14:paraId="5E51E3C2" w14:textId="77777777" w:rsidTr="00A75958">
        <w:trPr>
          <w:trHeight w:val="339"/>
        </w:trPr>
        <w:tc>
          <w:tcPr>
            <w:tcW w:w="2970" w:type="dxa"/>
            <w:shd w:val="clear" w:color="auto" w:fill="auto"/>
            <w:vAlign w:val="center"/>
            <w:hideMark/>
          </w:tcPr>
          <w:p w14:paraId="7DB4F3BE" w14:textId="77777777" w:rsidR="00A75958" w:rsidRPr="00565A3D" w:rsidRDefault="00A75958" w:rsidP="00A75958">
            <w:pPr>
              <w:spacing w:after="0" w:line="240" w:lineRule="auto"/>
              <w:jc w:val="left"/>
              <w:rPr>
                <w:rFonts w:eastAsia="Times New Roman" w:cs="Times New Roman"/>
                <w:b/>
                <w:szCs w:val="24"/>
              </w:rPr>
            </w:pPr>
            <w:r w:rsidRPr="00565A3D">
              <w:rPr>
                <w:rFonts w:eastAsia="Times New Roman" w:cs="Times New Roman"/>
                <w:b/>
                <w:szCs w:val="24"/>
              </w:rPr>
              <w:t>Gender</w:t>
            </w:r>
          </w:p>
        </w:tc>
        <w:tc>
          <w:tcPr>
            <w:tcW w:w="1890" w:type="dxa"/>
            <w:shd w:val="clear" w:color="auto" w:fill="auto"/>
            <w:noWrap/>
            <w:vAlign w:val="center"/>
          </w:tcPr>
          <w:p w14:paraId="21F7B6C9" w14:textId="77777777" w:rsidR="00A75958" w:rsidRPr="00565A3D" w:rsidRDefault="00A75958" w:rsidP="00A75958">
            <w:pPr>
              <w:spacing w:after="0" w:line="240" w:lineRule="auto"/>
              <w:jc w:val="center"/>
              <w:rPr>
                <w:rFonts w:eastAsia="Times New Roman" w:cs="Times New Roman"/>
                <w:b/>
                <w:szCs w:val="24"/>
              </w:rPr>
            </w:pPr>
          </w:p>
        </w:tc>
        <w:tc>
          <w:tcPr>
            <w:tcW w:w="2250" w:type="dxa"/>
            <w:shd w:val="clear" w:color="auto" w:fill="auto"/>
            <w:noWrap/>
            <w:vAlign w:val="center"/>
          </w:tcPr>
          <w:p w14:paraId="372C131D" w14:textId="77777777" w:rsidR="00A75958" w:rsidRPr="00565A3D" w:rsidRDefault="00A75958" w:rsidP="00A75958">
            <w:pPr>
              <w:spacing w:after="0" w:line="240" w:lineRule="auto"/>
              <w:jc w:val="center"/>
              <w:rPr>
                <w:rFonts w:eastAsia="Times New Roman" w:cs="Times New Roman"/>
                <w:b/>
                <w:szCs w:val="24"/>
              </w:rPr>
            </w:pPr>
          </w:p>
        </w:tc>
        <w:tc>
          <w:tcPr>
            <w:tcW w:w="2250" w:type="dxa"/>
            <w:shd w:val="clear" w:color="auto" w:fill="auto"/>
            <w:noWrap/>
            <w:vAlign w:val="center"/>
          </w:tcPr>
          <w:p w14:paraId="30E60E10" w14:textId="77777777" w:rsidR="00A75958" w:rsidRPr="00565A3D" w:rsidRDefault="00A75958" w:rsidP="00A75958">
            <w:pPr>
              <w:spacing w:after="0" w:line="240" w:lineRule="auto"/>
              <w:jc w:val="center"/>
              <w:rPr>
                <w:rFonts w:eastAsia="Times New Roman" w:cs="Times New Roman"/>
                <w:b/>
                <w:szCs w:val="24"/>
              </w:rPr>
            </w:pPr>
          </w:p>
        </w:tc>
        <w:tc>
          <w:tcPr>
            <w:tcW w:w="1260" w:type="dxa"/>
            <w:shd w:val="clear" w:color="auto" w:fill="auto"/>
            <w:vAlign w:val="center"/>
          </w:tcPr>
          <w:p w14:paraId="04B63D14" w14:textId="77777777" w:rsidR="00A75958" w:rsidRPr="00565A3D" w:rsidRDefault="00A75958" w:rsidP="00A75958">
            <w:pPr>
              <w:spacing w:after="0" w:line="240" w:lineRule="auto"/>
              <w:jc w:val="center"/>
              <w:rPr>
                <w:rFonts w:eastAsia="Times New Roman" w:cs="Times New Roman"/>
                <w:b/>
                <w:szCs w:val="24"/>
              </w:rPr>
            </w:pPr>
          </w:p>
        </w:tc>
      </w:tr>
      <w:tr w:rsidR="00A75958" w:rsidRPr="00565A3D" w14:paraId="67BE2E66" w14:textId="77777777" w:rsidTr="00A75958">
        <w:trPr>
          <w:trHeight w:val="600"/>
        </w:trPr>
        <w:tc>
          <w:tcPr>
            <w:tcW w:w="2970" w:type="dxa"/>
            <w:shd w:val="clear" w:color="auto" w:fill="auto"/>
            <w:vAlign w:val="center"/>
            <w:hideMark/>
          </w:tcPr>
          <w:p w14:paraId="069B6BDC"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Male</w:t>
            </w:r>
          </w:p>
        </w:tc>
        <w:tc>
          <w:tcPr>
            <w:tcW w:w="1890" w:type="dxa"/>
            <w:shd w:val="clear" w:color="auto" w:fill="auto"/>
            <w:noWrap/>
            <w:vAlign w:val="center"/>
          </w:tcPr>
          <w:p w14:paraId="13859D5C"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07F27C03"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0</w:t>
            </w:r>
          </w:p>
        </w:tc>
        <w:tc>
          <w:tcPr>
            <w:tcW w:w="2250" w:type="dxa"/>
            <w:shd w:val="clear" w:color="auto" w:fill="auto"/>
            <w:noWrap/>
            <w:vAlign w:val="center"/>
          </w:tcPr>
          <w:p w14:paraId="7C8C2B4B"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16</w:t>
            </w:r>
          </w:p>
        </w:tc>
        <w:tc>
          <w:tcPr>
            <w:tcW w:w="1260" w:type="dxa"/>
            <w:shd w:val="clear" w:color="auto" w:fill="auto"/>
            <w:vAlign w:val="center"/>
          </w:tcPr>
          <w:p w14:paraId="2865E2E5"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67</w:t>
            </w:r>
          </w:p>
        </w:tc>
      </w:tr>
      <w:tr w:rsidR="00A75958" w:rsidRPr="00565A3D" w14:paraId="702B9761" w14:textId="77777777" w:rsidTr="00A75958">
        <w:trPr>
          <w:trHeight w:val="288"/>
        </w:trPr>
        <w:tc>
          <w:tcPr>
            <w:tcW w:w="2970" w:type="dxa"/>
            <w:shd w:val="clear" w:color="auto" w:fill="auto"/>
            <w:vAlign w:val="center"/>
            <w:hideMark/>
          </w:tcPr>
          <w:p w14:paraId="0606FCA3"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Female</w:t>
            </w:r>
          </w:p>
        </w:tc>
        <w:tc>
          <w:tcPr>
            <w:tcW w:w="1890" w:type="dxa"/>
            <w:shd w:val="clear" w:color="auto" w:fill="auto"/>
            <w:noWrap/>
            <w:vAlign w:val="center"/>
          </w:tcPr>
          <w:p w14:paraId="5516BD2D"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64643785"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0</w:t>
            </w:r>
          </w:p>
        </w:tc>
        <w:tc>
          <w:tcPr>
            <w:tcW w:w="2250" w:type="dxa"/>
            <w:shd w:val="clear" w:color="auto" w:fill="auto"/>
            <w:noWrap/>
            <w:vAlign w:val="center"/>
          </w:tcPr>
          <w:p w14:paraId="73B2D0CA"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28</w:t>
            </w:r>
          </w:p>
        </w:tc>
        <w:tc>
          <w:tcPr>
            <w:tcW w:w="1260" w:type="dxa"/>
            <w:shd w:val="clear" w:color="auto" w:fill="auto"/>
            <w:vAlign w:val="center"/>
          </w:tcPr>
          <w:p w14:paraId="2E00CFAB"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163</w:t>
            </w:r>
          </w:p>
        </w:tc>
      </w:tr>
      <w:tr w:rsidR="00A75958" w:rsidRPr="00565A3D" w14:paraId="72E3224D" w14:textId="77777777" w:rsidTr="00A75958">
        <w:trPr>
          <w:trHeight w:val="420"/>
        </w:trPr>
        <w:tc>
          <w:tcPr>
            <w:tcW w:w="2970" w:type="dxa"/>
            <w:shd w:val="clear" w:color="auto" w:fill="auto"/>
            <w:vAlign w:val="center"/>
            <w:hideMark/>
          </w:tcPr>
          <w:p w14:paraId="535B5049" w14:textId="77777777" w:rsidR="00A75958" w:rsidRPr="00565A3D" w:rsidRDefault="00A75958" w:rsidP="00A75958">
            <w:pPr>
              <w:spacing w:after="0" w:line="240" w:lineRule="auto"/>
              <w:jc w:val="left"/>
              <w:rPr>
                <w:rFonts w:eastAsia="Times New Roman" w:cs="Times New Roman"/>
                <w:b/>
                <w:szCs w:val="24"/>
              </w:rPr>
            </w:pPr>
            <w:r w:rsidRPr="00565A3D">
              <w:rPr>
                <w:rFonts w:eastAsia="Times New Roman" w:cs="Times New Roman"/>
                <w:b/>
                <w:szCs w:val="24"/>
              </w:rPr>
              <w:t>Marital Status</w:t>
            </w:r>
          </w:p>
        </w:tc>
        <w:tc>
          <w:tcPr>
            <w:tcW w:w="1890" w:type="dxa"/>
            <w:shd w:val="clear" w:color="auto" w:fill="auto"/>
            <w:noWrap/>
            <w:vAlign w:val="center"/>
          </w:tcPr>
          <w:p w14:paraId="7123D7A9" w14:textId="77777777" w:rsidR="00A75958" w:rsidRPr="00565A3D" w:rsidRDefault="00A75958" w:rsidP="00A75958">
            <w:pPr>
              <w:spacing w:after="0" w:line="240" w:lineRule="auto"/>
              <w:jc w:val="center"/>
              <w:rPr>
                <w:rFonts w:eastAsia="Times New Roman" w:cs="Times New Roman"/>
                <w:b/>
                <w:szCs w:val="24"/>
              </w:rPr>
            </w:pPr>
          </w:p>
        </w:tc>
        <w:tc>
          <w:tcPr>
            <w:tcW w:w="2250" w:type="dxa"/>
            <w:shd w:val="clear" w:color="auto" w:fill="auto"/>
            <w:noWrap/>
            <w:vAlign w:val="center"/>
          </w:tcPr>
          <w:p w14:paraId="071551C1" w14:textId="77777777" w:rsidR="00A75958" w:rsidRPr="00565A3D" w:rsidRDefault="00A75958" w:rsidP="00A75958">
            <w:pPr>
              <w:spacing w:after="0" w:line="240" w:lineRule="auto"/>
              <w:jc w:val="center"/>
              <w:rPr>
                <w:rFonts w:eastAsia="Times New Roman" w:cs="Times New Roman"/>
                <w:b/>
                <w:szCs w:val="24"/>
              </w:rPr>
            </w:pPr>
          </w:p>
        </w:tc>
        <w:tc>
          <w:tcPr>
            <w:tcW w:w="2250" w:type="dxa"/>
            <w:shd w:val="clear" w:color="auto" w:fill="auto"/>
            <w:noWrap/>
            <w:vAlign w:val="center"/>
          </w:tcPr>
          <w:p w14:paraId="57EE0731" w14:textId="77777777" w:rsidR="00A75958" w:rsidRPr="00565A3D" w:rsidRDefault="00A75958" w:rsidP="00A75958">
            <w:pPr>
              <w:spacing w:after="0" w:line="240" w:lineRule="auto"/>
              <w:jc w:val="center"/>
              <w:rPr>
                <w:rFonts w:eastAsia="Times New Roman" w:cs="Times New Roman"/>
                <w:b/>
                <w:szCs w:val="24"/>
              </w:rPr>
            </w:pPr>
          </w:p>
        </w:tc>
        <w:tc>
          <w:tcPr>
            <w:tcW w:w="1260" w:type="dxa"/>
            <w:shd w:val="clear" w:color="auto" w:fill="auto"/>
            <w:vAlign w:val="center"/>
          </w:tcPr>
          <w:p w14:paraId="6196D7D6" w14:textId="77777777" w:rsidR="00A75958" w:rsidRPr="00565A3D" w:rsidRDefault="00A75958" w:rsidP="00A75958">
            <w:pPr>
              <w:spacing w:after="0" w:line="240" w:lineRule="auto"/>
              <w:jc w:val="center"/>
              <w:rPr>
                <w:rFonts w:eastAsia="Times New Roman" w:cs="Times New Roman"/>
                <w:b/>
                <w:szCs w:val="24"/>
              </w:rPr>
            </w:pPr>
          </w:p>
        </w:tc>
      </w:tr>
      <w:tr w:rsidR="00A75958" w:rsidRPr="00565A3D" w14:paraId="64BE75F2" w14:textId="77777777" w:rsidTr="00A75958">
        <w:trPr>
          <w:trHeight w:val="900"/>
        </w:trPr>
        <w:tc>
          <w:tcPr>
            <w:tcW w:w="2970" w:type="dxa"/>
            <w:shd w:val="clear" w:color="auto" w:fill="auto"/>
            <w:vAlign w:val="center"/>
            <w:hideMark/>
          </w:tcPr>
          <w:p w14:paraId="0EA7E3F4"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Single</w:t>
            </w:r>
          </w:p>
        </w:tc>
        <w:tc>
          <w:tcPr>
            <w:tcW w:w="1890" w:type="dxa"/>
            <w:shd w:val="clear" w:color="auto" w:fill="auto"/>
            <w:noWrap/>
            <w:vAlign w:val="center"/>
          </w:tcPr>
          <w:p w14:paraId="59E0C468"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1EDBAF89"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27</w:t>
            </w:r>
          </w:p>
        </w:tc>
        <w:tc>
          <w:tcPr>
            <w:tcW w:w="2250" w:type="dxa"/>
            <w:shd w:val="clear" w:color="auto" w:fill="auto"/>
            <w:noWrap/>
            <w:vAlign w:val="center"/>
          </w:tcPr>
          <w:p w14:paraId="6CE9E7DE"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125</w:t>
            </w:r>
          </w:p>
        </w:tc>
        <w:tc>
          <w:tcPr>
            <w:tcW w:w="1260" w:type="dxa"/>
            <w:shd w:val="clear" w:color="auto" w:fill="auto"/>
            <w:vAlign w:val="center"/>
          </w:tcPr>
          <w:p w14:paraId="64712C54"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152</w:t>
            </w:r>
          </w:p>
        </w:tc>
      </w:tr>
      <w:tr w:rsidR="00A75958" w:rsidRPr="00565A3D" w14:paraId="1768F11C" w14:textId="77777777" w:rsidTr="00A75958">
        <w:trPr>
          <w:trHeight w:val="360"/>
        </w:trPr>
        <w:tc>
          <w:tcPr>
            <w:tcW w:w="2970" w:type="dxa"/>
            <w:shd w:val="clear" w:color="auto" w:fill="auto"/>
            <w:vAlign w:val="center"/>
            <w:hideMark/>
          </w:tcPr>
          <w:p w14:paraId="79BFA02C"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Married</w:t>
            </w:r>
          </w:p>
        </w:tc>
        <w:tc>
          <w:tcPr>
            <w:tcW w:w="1890" w:type="dxa"/>
            <w:shd w:val="clear" w:color="auto" w:fill="auto"/>
            <w:noWrap/>
            <w:vAlign w:val="center"/>
          </w:tcPr>
          <w:p w14:paraId="4770C154"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4BB58B68"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16</w:t>
            </w:r>
          </w:p>
        </w:tc>
        <w:tc>
          <w:tcPr>
            <w:tcW w:w="2250" w:type="dxa"/>
            <w:shd w:val="clear" w:color="auto" w:fill="auto"/>
            <w:noWrap/>
            <w:vAlign w:val="center"/>
          </w:tcPr>
          <w:p w14:paraId="0EB1F119"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101</w:t>
            </w:r>
          </w:p>
        </w:tc>
        <w:tc>
          <w:tcPr>
            <w:tcW w:w="1260" w:type="dxa"/>
            <w:shd w:val="clear" w:color="auto" w:fill="auto"/>
            <w:vAlign w:val="center"/>
          </w:tcPr>
          <w:p w14:paraId="5B7AF72A"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117</w:t>
            </w:r>
          </w:p>
        </w:tc>
      </w:tr>
      <w:tr w:rsidR="00A75958" w:rsidRPr="00565A3D" w14:paraId="27889DC0" w14:textId="77777777" w:rsidTr="00A75958">
        <w:trPr>
          <w:trHeight w:val="339"/>
        </w:trPr>
        <w:tc>
          <w:tcPr>
            <w:tcW w:w="2970" w:type="dxa"/>
            <w:shd w:val="clear" w:color="auto" w:fill="auto"/>
            <w:vAlign w:val="center"/>
            <w:hideMark/>
          </w:tcPr>
          <w:p w14:paraId="2FF67366"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Divorced/Separated</w:t>
            </w:r>
          </w:p>
        </w:tc>
        <w:tc>
          <w:tcPr>
            <w:tcW w:w="1890" w:type="dxa"/>
            <w:shd w:val="clear" w:color="auto" w:fill="auto"/>
            <w:noWrap/>
            <w:vAlign w:val="center"/>
          </w:tcPr>
          <w:p w14:paraId="1CB5DAB0"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0793421F"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w:t>
            </w:r>
          </w:p>
        </w:tc>
        <w:tc>
          <w:tcPr>
            <w:tcW w:w="2250" w:type="dxa"/>
            <w:shd w:val="clear" w:color="auto" w:fill="auto"/>
            <w:noWrap/>
            <w:vAlign w:val="center"/>
          </w:tcPr>
          <w:p w14:paraId="375C4ADF"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4</w:t>
            </w:r>
          </w:p>
        </w:tc>
        <w:tc>
          <w:tcPr>
            <w:tcW w:w="1260" w:type="dxa"/>
            <w:shd w:val="clear" w:color="auto" w:fill="auto"/>
            <w:vAlign w:val="center"/>
          </w:tcPr>
          <w:p w14:paraId="6AB11BE9"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5</w:t>
            </w:r>
          </w:p>
        </w:tc>
      </w:tr>
      <w:tr w:rsidR="00A75958" w:rsidRPr="00565A3D" w14:paraId="4D850484" w14:textId="77777777" w:rsidTr="00A75958">
        <w:trPr>
          <w:trHeight w:val="600"/>
        </w:trPr>
        <w:tc>
          <w:tcPr>
            <w:tcW w:w="2970" w:type="dxa"/>
            <w:shd w:val="clear" w:color="auto" w:fill="auto"/>
            <w:vAlign w:val="center"/>
            <w:hideMark/>
          </w:tcPr>
          <w:p w14:paraId="3F189C00" w14:textId="77777777" w:rsidR="00A75958" w:rsidRPr="00565A3D" w:rsidRDefault="00A75958" w:rsidP="00A75958">
            <w:pPr>
              <w:spacing w:after="0" w:line="240" w:lineRule="auto"/>
              <w:jc w:val="left"/>
              <w:rPr>
                <w:rFonts w:eastAsia="Times New Roman" w:cs="Times New Roman"/>
                <w:b/>
                <w:szCs w:val="24"/>
              </w:rPr>
            </w:pPr>
            <w:r w:rsidRPr="00565A3D">
              <w:rPr>
                <w:rFonts w:eastAsia="Times New Roman" w:cs="Times New Roman"/>
                <w:b/>
                <w:szCs w:val="24"/>
              </w:rPr>
              <w:t>Educational Level</w:t>
            </w:r>
          </w:p>
        </w:tc>
        <w:tc>
          <w:tcPr>
            <w:tcW w:w="1890" w:type="dxa"/>
            <w:shd w:val="clear" w:color="auto" w:fill="auto"/>
            <w:noWrap/>
            <w:vAlign w:val="center"/>
          </w:tcPr>
          <w:p w14:paraId="2E259041" w14:textId="77777777" w:rsidR="00A75958" w:rsidRPr="00565A3D" w:rsidRDefault="00A75958" w:rsidP="00A75958">
            <w:pPr>
              <w:spacing w:after="0" w:line="240" w:lineRule="auto"/>
              <w:jc w:val="center"/>
              <w:rPr>
                <w:rFonts w:eastAsia="Times New Roman" w:cs="Times New Roman"/>
                <w:b/>
                <w:szCs w:val="24"/>
              </w:rPr>
            </w:pPr>
          </w:p>
        </w:tc>
        <w:tc>
          <w:tcPr>
            <w:tcW w:w="2250" w:type="dxa"/>
            <w:shd w:val="clear" w:color="auto" w:fill="auto"/>
            <w:noWrap/>
            <w:vAlign w:val="center"/>
          </w:tcPr>
          <w:p w14:paraId="721BE8CC" w14:textId="77777777" w:rsidR="00A75958" w:rsidRPr="00565A3D" w:rsidRDefault="00A75958" w:rsidP="00A75958">
            <w:pPr>
              <w:spacing w:after="0" w:line="240" w:lineRule="auto"/>
              <w:jc w:val="center"/>
              <w:rPr>
                <w:rFonts w:eastAsia="Times New Roman" w:cs="Times New Roman"/>
                <w:b/>
                <w:szCs w:val="24"/>
              </w:rPr>
            </w:pPr>
          </w:p>
        </w:tc>
        <w:tc>
          <w:tcPr>
            <w:tcW w:w="2250" w:type="dxa"/>
            <w:shd w:val="clear" w:color="auto" w:fill="auto"/>
            <w:noWrap/>
            <w:vAlign w:val="center"/>
          </w:tcPr>
          <w:p w14:paraId="33BEDC7C" w14:textId="77777777" w:rsidR="00A75958" w:rsidRPr="00565A3D" w:rsidRDefault="00A75958" w:rsidP="00A75958">
            <w:pPr>
              <w:spacing w:after="0" w:line="240" w:lineRule="auto"/>
              <w:jc w:val="center"/>
              <w:rPr>
                <w:rFonts w:eastAsia="Times New Roman" w:cs="Times New Roman"/>
                <w:b/>
                <w:szCs w:val="24"/>
              </w:rPr>
            </w:pPr>
          </w:p>
        </w:tc>
        <w:tc>
          <w:tcPr>
            <w:tcW w:w="1260" w:type="dxa"/>
            <w:shd w:val="clear" w:color="auto" w:fill="auto"/>
            <w:vAlign w:val="center"/>
          </w:tcPr>
          <w:p w14:paraId="3C1D5CFC" w14:textId="77777777" w:rsidR="00A75958" w:rsidRPr="00565A3D" w:rsidRDefault="00A75958" w:rsidP="00A75958">
            <w:pPr>
              <w:spacing w:after="0" w:line="240" w:lineRule="auto"/>
              <w:jc w:val="center"/>
              <w:rPr>
                <w:rFonts w:eastAsia="Times New Roman" w:cs="Times New Roman"/>
                <w:b/>
                <w:szCs w:val="24"/>
              </w:rPr>
            </w:pPr>
          </w:p>
        </w:tc>
      </w:tr>
      <w:tr w:rsidR="00A75958" w:rsidRPr="00565A3D" w14:paraId="180C954F" w14:textId="77777777" w:rsidTr="00A75958">
        <w:trPr>
          <w:trHeight w:val="339"/>
        </w:trPr>
        <w:tc>
          <w:tcPr>
            <w:tcW w:w="2970" w:type="dxa"/>
            <w:shd w:val="clear" w:color="auto" w:fill="auto"/>
            <w:vAlign w:val="center"/>
            <w:hideMark/>
          </w:tcPr>
          <w:p w14:paraId="030B150C"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Secondary</w:t>
            </w:r>
          </w:p>
        </w:tc>
        <w:tc>
          <w:tcPr>
            <w:tcW w:w="1890" w:type="dxa"/>
            <w:shd w:val="clear" w:color="auto" w:fill="auto"/>
            <w:noWrap/>
            <w:vAlign w:val="center"/>
          </w:tcPr>
          <w:p w14:paraId="5B331FB6"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5354655B"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0</w:t>
            </w:r>
          </w:p>
        </w:tc>
        <w:tc>
          <w:tcPr>
            <w:tcW w:w="2250" w:type="dxa"/>
            <w:shd w:val="clear" w:color="auto" w:fill="auto"/>
            <w:noWrap/>
            <w:vAlign w:val="center"/>
          </w:tcPr>
          <w:p w14:paraId="67C1358A"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w:t>
            </w:r>
          </w:p>
        </w:tc>
        <w:tc>
          <w:tcPr>
            <w:tcW w:w="1260" w:type="dxa"/>
            <w:shd w:val="clear" w:color="auto" w:fill="auto"/>
            <w:vAlign w:val="center"/>
          </w:tcPr>
          <w:p w14:paraId="7A2FD508"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w:t>
            </w:r>
          </w:p>
        </w:tc>
      </w:tr>
      <w:tr w:rsidR="00A75958" w:rsidRPr="00565A3D" w14:paraId="67E8EE3F" w14:textId="77777777" w:rsidTr="00A75958">
        <w:trPr>
          <w:trHeight w:val="600"/>
        </w:trPr>
        <w:tc>
          <w:tcPr>
            <w:tcW w:w="2970" w:type="dxa"/>
            <w:shd w:val="clear" w:color="auto" w:fill="auto"/>
            <w:vAlign w:val="center"/>
            <w:hideMark/>
          </w:tcPr>
          <w:p w14:paraId="35C8C5DA"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Tertiary</w:t>
            </w:r>
          </w:p>
        </w:tc>
        <w:tc>
          <w:tcPr>
            <w:tcW w:w="1890" w:type="dxa"/>
            <w:shd w:val="clear" w:color="auto" w:fill="auto"/>
            <w:noWrap/>
            <w:vAlign w:val="center"/>
          </w:tcPr>
          <w:p w14:paraId="725B00FA"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28416D49"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44</w:t>
            </w:r>
          </w:p>
        </w:tc>
        <w:tc>
          <w:tcPr>
            <w:tcW w:w="2250" w:type="dxa"/>
            <w:shd w:val="clear" w:color="auto" w:fill="auto"/>
            <w:noWrap/>
            <w:vAlign w:val="center"/>
          </w:tcPr>
          <w:p w14:paraId="710A43BC"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229</w:t>
            </w:r>
          </w:p>
        </w:tc>
        <w:tc>
          <w:tcPr>
            <w:tcW w:w="1260" w:type="dxa"/>
            <w:shd w:val="clear" w:color="auto" w:fill="auto"/>
            <w:vAlign w:val="center"/>
          </w:tcPr>
          <w:p w14:paraId="31D588AC"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273</w:t>
            </w:r>
          </w:p>
        </w:tc>
      </w:tr>
      <w:tr w:rsidR="00A75958" w:rsidRPr="00565A3D" w14:paraId="528E62CD" w14:textId="77777777" w:rsidTr="00A75958">
        <w:trPr>
          <w:trHeight w:val="456"/>
        </w:trPr>
        <w:tc>
          <w:tcPr>
            <w:tcW w:w="2970" w:type="dxa"/>
            <w:shd w:val="clear" w:color="auto" w:fill="auto"/>
            <w:vAlign w:val="center"/>
            <w:hideMark/>
          </w:tcPr>
          <w:p w14:paraId="6E08D6D4" w14:textId="77777777" w:rsidR="00A75958" w:rsidRPr="00565A3D" w:rsidRDefault="00A75958" w:rsidP="00A75958">
            <w:pPr>
              <w:spacing w:after="0" w:line="240" w:lineRule="auto"/>
              <w:jc w:val="left"/>
              <w:rPr>
                <w:rFonts w:eastAsia="Times New Roman" w:cs="Times New Roman"/>
                <w:b/>
                <w:szCs w:val="24"/>
              </w:rPr>
            </w:pPr>
            <w:r w:rsidRPr="00565A3D">
              <w:rPr>
                <w:rFonts w:eastAsia="Times New Roman" w:cs="Times New Roman"/>
                <w:b/>
                <w:szCs w:val="24"/>
              </w:rPr>
              <w:t>Religious Affiliation</w:t>
            </w:r>
          </w:p>
        </w:tc>
        <w:tc>
          <w:tcPr>
            <w:tcW w:w="1890" w:type="dxa"/>
            <w:shd w:val="clear" w:color="auto" w:fill="auto"/>
            <w:noWrap/>
            <w:vAlign w:val="center"/>
          </w:tcPr>
          <w:p w14:paraId="64266B17" w14:textId="77777777" w:rsidR="00A75958" w:rsidRPr="00565A3D" w:rsidRDefault="00A75958" w:rsidP="00A75958">
            <w:pPr>
              <w:spacing w:after="0" w:line="240" w:lineRule="auto"/>
              <w:jc w:val="center"/>
              <w:rPr>
                <w:rFonts w:eastAsia="Times New Roman" w:cs="Times New Roman"/>
                <w:b/>
                <w:szCs w:val="24"/>
              </w:rPr>
            </w:pPr>
          </w:p>
        </w:tc>
        <w:tc>
          <w:tcPr>
            <w:tcW w:w="2250" w:type="dxa"/>
            <w:shd w:val="clear" w:color="auto" w:fill="auto"/>
            <w:noWrap/>
            <w:vAlign w:val="center"/>
          </w:tcPr>
          <w:p w14:paraId="30E736BC" w14:textId="77777777" w:rsidR="00A75958" w:rsidRPr="00565A3D" w:rsidRDefault="00A75958" w:rsidP="00A75958">
            <w:pPr>
              <w:spacing w:after="0" w:line="240" w:lineRule="auto"/>
              <w:jc w:val="center"/>
              <w:rPr>
                <w:rFonts w:eastAsia="Times New Roman" w:cs="Times New Roman"/>
                <w:b/>
                <w:szCs w:val="24"/>
              </w:rPr>
            </w:pPr>
          </w:p>
        </w:tc>
        <w:tc>
          <w:tcPr>
            <w:tcW w:w="2250" w:type="dxa"/>
            <w:shd w:val="clear" w:color="auto" w:fill="auto"/>
            <w:noWrap/>
            <w:vAlign w:val="center"/>
          </w:tcPr>
          <w:p w14:paraId="312B9AEC" w14:textId="77777777" w:rsidR="00A75958" w:rsidRPr="00565A3D" w:rsidRDefault="00A75958" w:rsidP="00A75958">
            <w:pPr>
              <w:spacing w:after="0" w:line="240" w:lineRule="auto"/>
              <w:jc w:val="center"/>
              <w:rPr>
                <w:rFonts w:eastAsia="Times New Roman" w:cs="Times New Roman"/>
                <w:b/>
                <w:szCs w:val="24"/>
              </w:rPr>
            </w:pPr>
          </w:p>
        </w:tc>
        <w:tc>
          <w:tcPr>
            <w:tcW w:w="1260" w:type="dxa"/>
            <w:shd w:val="clear" w:color="auto" w:fill="auto"/>
            <w:vAlign w:val="center"/>
          </w:tcPr>
          <w:p w14:paraId="70E3144B" w14:textId="77777777" w:rsidR="00A75958" w:rsidRPr="00565A3D" w:rsidRDefault="00A75958" w:rsidP="00A75958">
            <w:pPr>
              <w:spacing w:after="0" w:line="240" w:lineRule="auto"/>
              <w:jc w:val="center"/>
              <w:rPr>
                <w:rFonts w:eastAsia="Times New Roman" w:cs="Times New Roman"/>
                <w:b/>
                <w:szCs w:val="24"/>
              </w:rPr>
            </w:pPr>
          </w:p>
        </w:tc>
      </w:tr>
      <w:tr w:rsidR="00A75958" w:rsidRPr="00565A3D" w14:paraId="59C4FB5B" w14:textId="77777777" w:rsidTr="00A75958">
        <w:trPr>
          <w:trHeight w:val="288"/>
        </w:trPr>
        <w:tc>
          <w:tcPr>
            <w:tcW w:w="2970" w:type="dxa"/>
            <w:shd w:val="clear" w:color="auto" w:fill="auto"/>
            <w:vAlign w:val="center"/>
            <w:hideMark/>
          </w:tcPr>
          <w:p w14:paraId="3B713F7E"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Christianity</w:t>
            </w:r>
          </w:p>
        </w:tc>
        <w:tc>
          <w:tcPr>
            <w:tcW w:w="1890" w:type="dxa"/>
            <w:shd w:val="clear" w:color="auto" w:fill="auto"/>
            <w:noWrap/>
            <w:vAlign w:val="center"/>
          </w:tcPr>
          <w:p w14:paraId="029DA9A2"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75814BB1"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37</w:t>
            </w:r>
          </w:p>
        </w:tc>
        <w:tc>
          <w:tcPr>
            <w:tcW w:w="2250" w:type="dxa"/>
            <w:shd w:val="clear" w:color="auto" w:fill="auto"/>
            <w:noWrap/>
            <w:vAlign w:val="center"/>
          </w:tcPr>
          <w:p w14:paraId="7C41CD12"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214</w:t>
            </w:r>
          </w:p>
        </w:tc>
        <w:tc>
          <w:tcPr>
            <w:tcW w:w="1260" w:type="dxa"/>
            <w:shd w:val="clear" w:color="auto" w:fill="auto"/>
            <w:vAlign w:val="center"/>
          </w:tcPr>
          <w:p w14:paraId="0365218E"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251</w:t>
            </w:r>
          </w:p>
        </w:tc>
      </w:tr>
      <w:tr w:rsidR="00A75958" w:rsidRPr="00565A3D" w14:paraId="44C998CF" w14:textId="77777777" w:rsidTr="00A75958">
        <w:trPr>
          <w:trHeight w:val="288"/>
        </w:trPr>
        <w:tc>
          <w:tcPr>
            <w:tcW w:w="2970" w:type="dxa"/>
            <w:shd w:val="clear" w:color="auto" w:fill="auto"/>
            <w:vAlign w:val="center"/>
            <w:hideMark/>
          </w:tcPr>
          <w:p w14:paraId="74EBC9CB"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Islam</w:t>
            </w:r>
          </w:p>
        </w:tc>
        <w:tc>
          <w:tcPr>
            <w:tcW w:w="1890" w:type="dxa"/>
            <w:shd w:val="clear" w:color="auto" w:fill="auto"/>
            <w:noWrap/>
            <w:vAlign w:val="center"/>
          </w:tcPr>
          <w:p w14:paraId="14A954A1"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3F205CE9"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5</w:t>
            </w:r>
          </w:p>
        </w:tc>
        <w:tc>
          <w:tcPr>
            <w:tcW w:w="2250" w:type="dxa"/>
            <w:shd w:val="clear" w:color="auto" w:fill="auto"/>
            <w:noWrap/>
            <w:vAlign w:val="center"/>
          </w:tcPr>
          <w:p w14:paraId="579927DE"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10</w:t>
            </w:r>
          </w:p>
        </w:tc>
        <w:tc>
          <w:tcPr>
            <w:tcW w:w="1260" w:type="dxa"/>
            <w:shd w:val="clear" w:color="auto" w:fill="auto"/>
            <w:vAlign w:val="center"/>
          </w:tcPr>
          <w:p w14:paraId="299B4598"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15</w:t>
            </w:r>
          </w:p>
        </w:tc>
      </w:tr>
      <w:tr w:rsidR="00A75958" w:rsidRPr="00565A3D" w14:paraId="33ABA7A9" w14:textId="77777777" w:rsidTr="00A75958">
        <w:trPr>
          <w:trHeight w:val="684"/>
        </w:trPr>
        <w:tc>
          <w:tcPr>
            <w:tcW w:w="2970" w:type="dxa"/>
            <w:shd w:val="clear" w:color="auto" w:fill="auto"/>
            <w:vAlign w:val="center"/>
            <w:hideMark/>
          </w:tcPr>
          <w:p w14:paraId="04F806B5"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African Traditional Religion</w:t>
            </w:r>
          </w:p>
        </w:tc>
        <w:tc>
          <w:tcPr>
            <w:tcW w:w="1890" w:type="dxa"/>
            <w:shd w:val="clear" w:color="auto" w:fill="auto"/>
            <w:noWrap/>
            <w:vAlign w:val="center"/>
          </w:tcPr>
          <w:p w14:paraId="3A260880"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6020D98F"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w:t>
            </w:r>
          </w:p>
        </w:tc>
        <w:tc>
          <w:tcPr>
            <w:tcW w:w="2250" w:type="dxa"/>
            <w:shd w:val="clear" w:color="auto" w:fill="auto"/>
            <w:noWrap/>
            <w:vAlign w:val="center"/>
          </w:tcPr>
          <w:p w14:paraId="67473297"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w:t>
            </w:r>
          </w:p>
        </w:tc>
        <w:tc>
          <w:tcPr>
            <w:tcW w:w="1260" w:type="dxa"/>
            <w:shd w:val="clear" w:color="auto" w:fill="auto"/>
            <w:vAlign w:val="center"/>
          </w:tcPr>
          <w:p w14:paraId="316CBD6C"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2</w:t>
            </w:r>
          </w:p>
        </w:tc>
      </w:tr>
      <w:tr w:rsidR="00A75958" w:rsidRPr="00565A3D" w14:paraId="0BE186A3" w14:textId="77777777" w:rsidTr="00A75958">
        <w:trPr>
          <w:trHeight w:val="456"/>
        </w:trPr>
        <w:tc>
          <w:tcPr>
            <w:tcW w:w="2970" w:type="dxa"/>
            <w:shd w:val="clear" w:color="auto" w:fill="auto"/>
            <w:vAlign w:val="center"/>
            <w:hideMark/>
          </w:tcPr>
          <w:p w14:paraId="5B4BC68D" w14:textId="77777777" w:rsidR="00A75958" w:rsidRPr="00565A3D" w:rsidRDefault="00A75958" w:rsidP="00A75958">
            <w:pPr>
              <w:spacing w:after="0" w:line="240" w:lineRule="auto"/>
              <w:jc w:val="left"/>
              <w:rPr>
                <w:rFonts w:eastAsia="Times New Roman" w:cs="Times New Roman"/>
                <w:szCs w:val="24"/>
              </w:rPr>
            </w:pPr>
            <w:r w:rsidRPr="00565A3D">
              <w:rPr>
                <w:rFonts w:eastAsia="Times New Roman" w:cs="Times New Roman"/>
                <w:szCs w:val="24"/>
              </w:rPr>
              <w:t>None Religious</w:t>
            </w:r>
          </w:p>
        </w:tc>
        <w:tc>
          <w:tcPr>
            <w:tcW w:w="1890" w:type="dxa"/>
            <w:shd w:val="clear" w:color="auto" w:fill="auto"/>
            <w:noWrap/>
            <w:vAlign w:val="center"/>
          </w:tcPr>
          <w:p w14:paraId="050CE5FE" w14:textId="77777777" w:rsidR="00A75958" w:rsidRPr="00565A3D" w:rsidRDefault="00A75958" w:rsidP="00A75958">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14:paraId="5AE001C9"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w:t>
            </w:r>
          </w:p>
        </w:tc>
        <w:tc>
          <w:tcPr>
            <w:tcW w:w="2250" w:type="dxa"/>
            <w:shd w:val="clear" w:color="auto" w:fill="auto"/>
            <w:noWrap/>
            <w:vAlign w:val="center"/>
          </w:tcPr>
          <w:p w14:paraId="5EB164EB"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1</w:t>
            </w:r>
          </w:p>
        </w:tc>
        <w:tc>
          <w:tcPr>
            <w:tcW w:w="1260" w:type="dxa"/>
            <w:shd w:val="clear" w:color="auto" w:fill="auto"/>
            <w:vAlign w:val="center"/>
          </w:tcPr>
          <w:p w14:paraId="56797099" w14:textId="77777777" w:rsidR="00A75958" w:rsidRPr="00565A3D" w:rsidRDefault="00A75958" w:rsidP="00A75958">
            <w:pPr>
              <w:spacing w:after="0" w:line="240" w:lineRule="auto"/>
              <w:jc w:val="center"/>
              <w:rPr>
                <w:rFonts w:eastAsia="Times New Roman" w:cs="Times New Roman"/>
                <w:szCs w:val="24"/>
              </w:rPr>
            </w:pPr>
            <w:r w:rsidRPr="00565A3D">
              <w:rPr>
                <w:rFonts w:eastAsia="Times New Roman" w:cs="Times New Roman"/>
                <w:szCs w:val="24"/>
              </w:rPr>
              <w:t>2</w:t>
            </w:r>
          </w:p>
        </w:tc>
      </w:tr>
    </w:tbl>
    <w:p w14:paraId="65F6C1A7" w14:textId="77777777" w:rsidR="00A75958" w:rsidRDefault="00A75958" w:rsidP="00A75958"/>
    <w:p w14:paraId="4670047A" w14:textId="77777777" w:rsidR="00A75958" w:rsidRDefault="00A75958" w:rsidP="00A75958">
      <w:r w:rsidRPr="00451D0E">
        <w:lastRenderedPageBreak/>
        <w:t>A</w:t>
      </w:r>
      <w:r>
        <w:t>gain, a</w:t>
      </w:r>
      <w:r w:rsidRPr="00451D0E">
        <w:t xml:space="preserve"> Chi-square test of independence was conducted to examine the relationship b</w:t>
      </w:r>
      <w:r>
        <w:t>etween healthcare practitioners’</w:t>
      </w:r>
      <w:r w:rsidRPr="00451D0E">
        <w:t xml:space="preserve"> </w:t>
      </w:r>
      <w:r>
        <w:t>practice</w:t>
      </w:r>
      <w:r w:rsidRPr="00451D0E">
        <w:t xml:space="preserve"> level on HIV/AIDS management and their </w:t>
      </w:r>
      <w:r>
        <w:t>professional characteristics</w:t>
      </w:r>
      <w:r w:rsidRPr="00451D0E">
        <w:t>.</w:t>
      </w:r>
      <w:r>
        <w:t xml:space="preserve"> The results are displayed in Table 9. There was no statistically significant association was found between practice levels and professional background, χ² (9, N = 251) = 8.02, p = 0.532; years of experience, χ² (3, N = 251) = 0.02, p = 0.999; department of work, χ² (5, N = 251) = 5.63, p = 0.344; having received formal training on HIV/AIDS management, χ² (1, N = 251) = 0.308, p = 0.579; and experience with PLHIV, χ² (1, N = 251) = 1.09, p = 0.296.</w:t>
      </w:r>
    </w:p>
    <w:p w14:paraId="526889DF" w14:textId="77777777" w:rsidR="00A75958" w:rsidRDefault="00A75958" w:rsidP="00A75958"/>
    <w:p w14:paraId="0F7E09C7" w14:textId="77777777" w:rsidR="00A75958" w:rsidRPr="00B079E8" w:rsidRDefault="00A75958" w:rsidP="00A75958">
      <w:pPr>
        <w:pStyle w:val="Caption"/>
        <w:keepNext/>
        <w:rPr>
          <w:i w:val="0"/>
          <w:color w:val="auto"/>
          <w:sz w:val="24"/>
          <w:szCs w:val="24"/>
        </w:rPr>
      </w:pPr>
      <w:bookmarkStart w:id="64" w:name="_Toc196744158"/>
      <w:r w:rsidRPr="00B079E8">
        <w:rPr>
          <w:i w:val="0"/>
          <w:color w:val="auto"/>
          <w:sz w:val="24"/>
          <w:szCs w:val="24"/>
        </w:rPr>
        <w:t xml:space="preserve">Table </w:t>
      </w:r>
      <w:r w:rsidRPr="00B079E8">
        <w:rPr>
          <w:i w:val="0"/>
          <w:color w:val="auto"/>
          <w:sz w:val="24"/>
          <w:szCs w:val="24"/>
        </w:rPr>
        <w:fldChar w:fldCharType="begin"/>
      </w:r>
      <w:r w:rsidRPr="00B079E8">
        <w:rPr>
          <w:i w:val="0"/>
          <w:color w:val="auto"/>
          <w:sz w:val="24"/>
          <w:szCs w:val="24"/>
        </w:rPr>
        <w:instrText xml:space="preserve"> SEQ Table \* ARABIC </w:instrText>
      </w:r>
      <w:r w:rsidRPr="00B079E8">
        <w:rPr>
          <w:i w:val="0"/>
          <w:color w:val="auto"/>
          <w:sz w:val="24"/>
          <w:szCs w:val="24"/>
        </w:rPr>
        <w:fldChar w:fldCharType="separate"/>
      </w:r>
      <w:r w:rsidR="008C6C83">
        <w:rPr>
          <w:i w:val="0"/>
          <w:noProof/>
          <w:color w:val="auto"/>
          <w:sz w:val="24"/>
          <w:szCs w:val="24"/>
        </w:rPr>
        <w:t>9</w:t>
      </w:r>
      <w:r w:rsidRPr="00B079E8">
        <w:rPr>
          <w:i w:val="0"/>
          <w:color w:val="auto"/>
          <w:sz w:val="24"/>
          <w:szCs w:val="24"/>
        </w:rPr>
        <w:fldChar w:fldCharType="end"/>
      </w:r>
      <w:r w:rsidRPr="00B079E8">
        <w:rPr>
          <w:i w:val="0"/>
          <w:color w:val="auto"/>
          <w:sz w:val="24"/>
          <w:szCs w:val="24"/>
        </w:rPr>
        <w:t>: Cross-tabulation of Professional Characteristics and Practice Levels</w:t>
      </w:r>
      <w:bookmarkEnd w:id="64"/>
    </w:p>
    <w:tbl>
      <w:tblPr>
        <w:tblW w:w="10354" w:type="dxa"/>
        <w:jc w:val="center"/>
        <w:tblBorders>
          <w:top w:val="single" w:sz="12" w:space="0" w:color="auto"/>
          <w:bottom w:val="single" w:sz="12" w:space="0" w:color="auto"/>
        </w:tblBorders>
        <w:tblLook w:val="04A0" w:firstRow="1" w:lastRow="0" w:firstColumn="1" w:lastColumn="0" w:noHBand="0" w:noVBand="1"/>
      </w:tblPr>
      <w:tblGrid>
        <w:gridCol w:w="4306"/>
        <w:gridCol w:w="2354"/>
        <w:gridCol w:w="2160"/>
        <w:gridCol w:w="1534"/>
      </w:tblGrid>
      <w:tr w:rsidR="00A75958" w:rsidRPr="00D4683A" w14:paraId="080CE912" w14:textId="77777777" w:rsidTr="00A75958">
        <w:trPr>
          <w:trHeight w:val="288"/>
          <w:jc w:val="center"/>
        </w:trPr>
        <w:tc>
          <w:tcPr>
            <w:tcW w:w="4306" w:type="dxa"/>
            <w:tcBorders>
              <w:top w:val="single" w:sz="12" w:space="0" w:color="auto"/>
              <w:bottom w:val="single" w:sz="12" w:space="0" w:color="auto"/>
            </w:tcBorders>
            <w:shd w:val="clear" w:color="auto" w:fill="auto"/>
            <w:vAlign w:val="center"/>
            <w:hideMark/>
          </w:tcPr>
          <w:p w14:paraId="7149E1FE" w14:textId="77777777" w:rsidR="00A75958" w:rsidRPr="00D4683A" w:rsidRDefault="00A75958" w:rsidP="00A75958">
            <w:pPr>
              <w:spacing w:after="0" w:line="240" w:lineRule="auto"/>
              <w:jc w:val="left"/>
              <w:rPr>
                <w:rFonts w:eastAsia="Times New Roman" w:cs="Times New Roman"/>
                <w:b/>
                <w:szCs w:val="24"/>
              </w:rPr>
            </w:pPr>
            <w:r w:rsidRPr="00D4683A">
              <w:rPr>
                <w:rFonts w:eastAsia="Times New Roman" w:cs="Times New Roman"/>
                <w:b/>
                <w:szCs w:val="24"/>
              </w:rPr>
              <w:t>Characteristic</w:t>
            </w:r>
          </w:p>
        </w:tc>
        <w:tc>
          <w:tcPr>
            <w:tcW w:w="2354" w:type="dxa"/>
            <w:tcBorders>
              <w:top w:val="single" w:sz="12" w:space="0" w:color="auto"/>
              <w:bottom w:val="single" w:sz="12" w:space="0" w:color="auto"/>
            </w:tcBorders>
            <w:shd w:val="clear" w:color="auto" w:fill="auto"/>
            <w:vAlign w:val="center"/>
            <w:hideMark/>
          </w:tcPr>
          <w:p w14:paraId="3A6FD126" w14:textId="77777777" w:rsidR="00A75958" w:rsidRPr="00D4683A" w:rsidRDefault="00A75958" w:rsidP="00A75958">
            <w:pPr>
              <w:spacing w:after="0" w:line="240" w:lineRule="auto"/>
              <w:jc w:val="center"/>
              <w:rPr>
                <w:rFonts w:eastAsia="Times New Roman" w:cs="Times New Roman"/>
                <w:b/>
                <w:szCs w:val="24"/>
              </w:rPr>
            </w:pPr>
            <w:r w:rsidRPr="00D4683A">
              <w:rPr>
                <w:rFonts w:eastAsia="Times New Roman" w:cs="Times New Roman"/>
                <w:b/>
                <w:szCs w:val="24"/>
              </w:rPr>
              <w:t>Medium Practice</w:t>
            </w:r>
          </w:p>
        </w:tc>
        <w:tc>
          <w:tcPr>
            <w:tcW w:w="2160" w:type="dxa"/>
            <w:tcBorders>
              <w:top w:val="single" w:sz="12" w:space="0" w:color="auto"/>
              <w:bottom w:val="single" w:sz="12" w:space="0" w:color="auto"/>
            </w:tcBorders>
            <w:shd w:val="clear" w:color="auto" w:fill="auto"/>
            <w:vAlign w:val="center"/>
            <w:hideMark/>
          </w:tcPr>
          <w:p w14:paraId="6EB76CA7" w14:textId="77777777" w:rsidR="00A75958" w:rsidRPr="00D4683A" w:rsidRDefault="00A75958" w:rsidP="00A75958">
            <w:pPr>
              <w:spacing w:after="0" w:line="240" w:lineRule="auto"/>
              <w:jc w:val="center"/>
              <w:rPr>
                <w:rFonts w:eastAsia="Times New Roman" w:cs="Times New Roman"/>
                <w:b/>
                <w:szCs w:val="24"/>
              </w:rPr>
            </w:pPr>
            <w:r w:rsidRPr="00D4683A">
              <w:rPr>
                <w:rFonts w:eastAsia="Times New Roman" w:cs="Times New Roman"/>
                <w:b/>
                <w:szCs w:val="24"/>
              </w:rPr>
              <w:t>Good Practice</w:t>
            </w:r>
          </w:p>
        </w:tc>
        <w:tc>
          <w:tcPr>
            <w:tcW w:w="1534" w:type="dxa"/>
            <w:tcBorders>
              <w:top w:val="single" w:sz="12" w:space="0" w:color="auto"/>
              <w:bottom w:val="single" w:sz="12" w:space="0" w:color="auto"/>
            </w:tcBorders>
            <w:shd w:val="clear" w:color="auto" w:fill="auto"/>
            <w:vAlign w:val="center"/>
            <w:hideMark/>
          </w:tcPr>
          <w:p w14:paraId="0DD0384F" w14:textId="77777777" w:rsidR="00A75958" w:rsidRPr="00D4683A" w:rsidRDefault="00A75958" w:rsidP="00A75958">
            <w:pPr>
              <w:spacing w:after="0" w:line="240" w:lineRule="auto"/>
              <w:jc w:val="center"/>
              <w:rPr>
                <w:rFonts w:eastAsia="Times New Roman" w:cs="Times New Roman"/>
                <w:b/>
                <w:szCs w:val="24"/>
              </w:rPr>
            </w:pPr>
            <w:r w:rsidRPr="00D4683A">
              <w:rPr>
                <w:rFonts w:eastAsia="Times New Roman" w:cs="Times New Roman"/>
                <w:b/>
                <w:szCs w:val="24"/>
              </w:rPr>
              <w:t>Total</w:t>
            </w:r>
          </w:p>
        </w:tc>
      </w:tr>
      <w:tr w:rsidR="00A75958" w:rsidRPr="00D4683A" w14:paraId="6201B9D1" w14:textId="77777777" w:rsidTr="00A75958">
        <w:trPr>
          <w:trHeight w:val="288"/>
          <w:jc w:val="center"/>
        </w:trPr>
        <w:tc>
          <w:tcPr>
            <w:tcW w:w="4306" w:type="dxa"/>
            <w:tcBorders>
              <w:top w:val="single" w:sz="12" w:space="0" w:color="auto"/>
            </w:tcBorders>
            <w:shd w:val="clear" w:color="auto" w:fill="auto"/>
            <w:vAlign w:val="center"/>
          </w:tcPr>
          <w:p w14:paraId="72561E1E" w14:textId="77777777" w:rsidR="00A75958" w:rsidRPr="00D4683A" w:rsidRDefault="00A75958" w:rsidP="00A75958">
            <w:pPr>
              <w:spacing w:after="0" w:line="240" w:lineRule="auto"/>
              <w:jc w:val="left"/>
              <w:rPr>
                <w:rFonts w:eastAsia="Times New Roman" w:cs="Times New Roman"/>
                <w:szCs w:val="24"/>
              </w:rPr>
            </w:pPr>
            <w:r>
              <w:rPr>
                <w:rFonts w:eastAsia="Times New Roman" w:cs="Times New Roman"/>
                <w:szCs w:val="24"/>
              </w:rPr>
              <w:t>Professional Background</w:t>
            </w:r>
          </w:p>
        </w:tc>
        <w:tc>
          <w:tcPr>
            <w:tcW w:w="2354" w:type="dxa"/>
            <w:tcBorders>
              <w:top w:val="single" w:sz="12" w:space="0" w:color="auto"/>
            </w:tcBorders>
            <w:shd w:val="clear" w:color="auto" w:fill="auto"/>
            <w:vAlign w:val="center"/>
          </w:tcPr>
          <w:p w14:paraId="6CCE6925" w14:textId="77777777" w:rsidR="00A75958" w:rsidRPr="00D4683A" w:rsidRDefault="00A75958" w:rsidP="00A75958">
            <w:pPr>
              <w:spacing w:after="0" w:line="240" w:lineRule="auto"/>
              <w:jc w:val="center"/>
              <w:rPr>
                <w:rFonts w:eastAsia="Times New Roman" w:cs="Times New Roman"/>
                <w:szCs w:val="24"/>
              </w:rPr>
            </w:pPr>
          </w:p>
        </w:tc>
        <w:tc>
          <w:tcPr>
            <w:tcW w:w="2160" w:type="dxa"/>
            <w:tcBorders>
              <w:top w:val="single" w:sz="12" w:space="0" w:color="auto"/>
            </w:tcBorders>
            <w:shd w:val="clear" w:color="auto" w:fill="auto"/>
            <w:vAlign w:val="center"/>
          </w:tcPr>
          <w:p w14:paraId="45A4A135" w14:textId="77777777" w:rsidR="00A75958" w:rsidRPr="00D4683A" w:rsidRDefault="00A75958" w:rsidP="00A75958">
            <w:pPr>
              <w:spacing w:after="0" w:line="240" w:lineRule="auto"/>
              <w:jc w:val="center"/>
              <w:rPr>
                <w:rFonts w:eastAsia="Times New Roman" w:cs="Times New Roman"/>
                <w:szCs w:val="24"/>
              </w:rPr>
            </w:pPr>
          </w:p>
        </w:tc>
        <w:tc>
          <w:tcPr>
            <w:tcW w:w="1534" w:type="dxa"/>
            <w:tcBorders>
              <w:top w:val="single" w:sz="12" w:space="0" w:color="auto"/>
            </w:tcBorders>
            <w:shd w:val="clear" w:color="auto" w:fill="auto"/>
            <w:vAlign w:val="center"/>
          </w:tcPr>
          <w:p w14:paraId="57C95654" w14:textId="77777777" w:rsidR="00A75958" w:rsidRPr="00D4683A" w:rsidRDefault="00A75958" w:rsidP="00A75958">
            <w:pPr>
              <w:spacing w:after="0" w:line="240" w:lineRule="auto"/>
              <w:jc w:val="center"/>
              <w:rPr>
                <w:rFonts w:eastAsia="Times New Roman" w:cs="Times New Roman"/>
                <w:szCs w:val="24"/>
              </w:rPr>
            </w:pPr>
          </w:p>
        </w:tc>
      </w:tr>
      <w:tr w:rsidR="00A75958" w:rsidRPr="00D4683A" w14:paraId="137A03B9" w14:textId="77777777" w:rsidTr="00A75958">
        <w:trPr>
          <w:trHeight w:val="288"/>
          <w:jc w:val="center"/>
        </w:trPr>
        <w:tc>
          <w:tcPr>
            <w:tcW w:w="4306" w:type="dxa"/>
            <w:shd w:val="clear" w:color="auto" w:fill="auto"/>
            <w:vAlign w:val="center"/>
            <w:hideMark/>
          </w:tcPr>
          <w:p w14:paraId="774276F1"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Doctor/Nurse/Midwife Specialist</w:t>
            </w:r>
          </w:p>
        </w:tc>
        <w:tc>
          <w:tcPr>
            <w:tcW w:w="2354" w:type="dxa"/>
            <w:shd w:val="clear" w:color="auto" w:fill="auto"/>
            <w:noWrap/>
            <w:vAlign w:val="center"/>
            <w:hideMark/>
          </w:tcPr>
          <w:p w14:paraId="4BD9EA98"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9</w:t>
            </w:r>
          </w:p>
        </w:tc>
        <w:tc>
          <w:tcPr>
            <w:tcW w:w="2160" w:type="dxa"/>
            <w:shd w:val="clear" w:color="auto" w:fill="auto"/>
            <w:noWrap/>
            <w:vAlign w:val="center"/>
            <w:hideMark/>
          </w:tcPr>
          <w:p w14:paraId="0209AA8E"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45</w:t>
            </w:r>
          </w:p>
        </w:tc>
        <w:tc>
          <w:tcPr>
            <w:tcW w:w="1534" w:type="dxa"/>
            <w:shd w:val="clear" w:color="auto" w:fill="auto"/>
            <w:noWrap/>
            <w:vAlign w:val="center"/>
            <w:hideMark/>
          </w:tcPr>
          <w:p w14:paraId="47E0BB30"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54</w:t>
            </w:r>
          </w:p>
        </w:tc>
      </w:tr>
      <w:tr w:rsidR="00A75958" w:rsidRPr="00D4683A" w14:paraId="318E013B" w14:textId="77777777" w:rsidTr="00A75958">
        <w:trPr>
          <w:trHeight w:val="288"/>
          <w:jc w:val="center"/>
        </w:trPr>
        <w:tc>
          <w:tcPr>
            <w:tcW w:w="4306" w:type="dxa"/>
            <w:shd w:val="clear" w:color="auto" w:fill="auto"/>
            <w:vAlign w:val="center"/>
            <w:hideMark/>
          </w:tcPr>
          <w:p w14:paraId="4AED8E2C"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Medical Officer</w:t>
            </w:r>
          </w:p>
        </w:tc>
        <w:tc>
          <w:tcPr>
            <w:tcW w:w="2354" w:type="dxa"/>
            <w:shd w:val="clear" w:color="auto" w:fill="auto"/>
            <w:noWrap/>
            <w:vAlign w:val="center"/>
            <w:hideMark/>
          </w:tcPr>
          <w:p w14:paraId="16741025"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0</w:t>
            </w:r>
          </w:p>
        </w:tc>
        <w:tc>
          <w:tcPr>
            <w:tcW w:w="2160" w:type="dxa"/>
            <w:shd w:val="clear" w:color="auto" w:fill="auto"/>
            <w:noWrap/>
            <w:vAlign w:val="center"/>
            <w:hideMark/>
          </w:tcPr>
          <w:p w14:paraId="7D9C0CF7"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3</w:t>
            </w:r>
          </w:p>
        </w:tc>
        <w:tc>
          <w:tcPr>
            <w:tcW w:w="1534" w:type="dxa"/>
            <w:shd w:val="clear" w:color="auto" w:fill="auto"/>
            <w:noWrap/>
            <w:vAlign w:val="center"/>
            <w:hideMark/>
          </w:tcPr>
          <w:p w14:paraId="66AA6267"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3</w:t>
            </w:r>
          </w:p>
        </w:tc>
      </w:tr>
      <w:tr w:rsidR="00A75958" w:rsidRPr="00D4683A" w14:paraId="49405BAF" w14:textId="77777777" w:rsidTr="00A75958">
        <w:trPr>
          <w:trHeight w:val="288"/>
          <w:jc w:val="center"/>
        </w:trPr>
        <w:tc>
          <w:tcPr>
            <w:tcW w:w="4306" w:type="dxa"/>
            <w:shd w:val="clear" w:color="auto" w:fill="auto"/>
            <w:vAlign w:val="center"/>
            <w:hideMark/>
          </w:tcPr>
          <w:p w14:paraId="2FD1F8EB"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House Officer</w:t>
            </w:r>
          </w:p>
        </w:tc>
        <w:tc>
          <w:tcPr>
            <w:tcW w:w="2354" w:type="dxa"/>
            <w:shd w:val="clear" w:color="auto" w:fill="auto"/>
            <w:noWrap/>
            <w:vAlign w:val="center"/>
            <w:hideMark/>
          </w:tcPr>
          <w:p w14:paraId="254729F6"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0</w:t>
            </w:r>
          </w:p>
        </w:tc>
        <w:tc>
          <w:tcPr>
            <w:tcW w:w="2160" w:type="dxa"/>
            <w:shd w:val="clear" w:color="auto" w:fill="auto"/>
            <w:noWrap/>
            <w:vAlign w:val="center"/>
            <w:hideMark/>
          </w:tcPr>
          <w:p w14:paraId="36218CFF"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11</w:t>
            </w:r>
          </w:p>
        </w:tc>
        <w:tc>
          <w:tcPr>
            <w:tcW w:w="1534" w:type="dxa"/>
            <w:shd w:val="clear" w:color="auto" w:fill="auto"/>
            <w:noWrap/>
            <w:vAlign w:val="center"/>
            <w:hideMark/>
          </w:tcPr>
          <w:p w14:paraId="402AE92E"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11</w:t>
            </w:r>
          </w:p>
        </w:tc>
      </w:tr>
      <w:tr w:rsidR="00A75958" w:rsidRPr="00D4683A" w14:paraId="3BF8395D" w14:textId="77777777" w:rsidTr="00A75958">
        <w:trPr>
          <w:trHeight w:val="288"/>
          <w:jc w:val="center"/>
        </w:trPr>
        <w:tc>
          <w:tcPr>
            <w:tcW w:w="4306" w:type="dxa"/>
            <w:shd w:val="clear" w:color="auto" w:fill="auto"/>
            <w:vAlign w:val="center"/>
            <w:hideMark/>
          </w:tcPr>
          <w:p w14:paraId="450A1779"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Physician Assistant</w:t>
            </w:r>
          </w:p>
        </w:tc>
        <w:tc>
          <w:tcPr>
            <w:tcW w:w="2354" w:type="dxa"/>
            <w:shd w:val="clear" w:color="auto" w:fill="auto"/>
            <w:noWrap/>
            <w:vAlign w:val="center"/>
            <w:hideMark/>
          </w:tcPr>
          <w:p w14:paraId="2F336110"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w:t>
            </w:r>
          </w:p>
        </w:tc>
        <w:tc>
          <w:tcPr>
            <w:tcW w:w="2160" w:type="dxa"/>
            <w:shd w:val="clear" w:color="auto" w:fill="auto"/>
            <w:noWrap/>
            <w:vAlign w:val="center"/>
            <w:hideMark/>
          </w:tcPr>
          <w:p w14:paraId="611F7010"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12</w:t>
            </w:r>
          </w:p>
        </w:tc>
        <w:tc>
          <w:tcPr>
            <w:tcW w:w="1534" w:type="dxa"/>
            <w:shd w:val="clear" w:color="auto" w:fill="auto"/>
            <w:noWrap/>
            <w:vAlign w:val="center"/>
            <w:hideMark/>
          </w:tcPr>
          <w:p w14:paraId="0E1AFA12"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13</w:t>
            </w:r>
          </w:p>
        </w:tc>
      </w:tr>
      <w:tr w:rsidR="00A75958" w:rsidRPr="00D4683A" w14:paraId="59337506" w14:textId="77777777" w:rsidTr="00A75958">
        <w:trPr>
          <w:trHeight w:val="288"/>
          <w:jc w:val="center"/>
        </w:trPr>
        <w:tc>
          <w:tcPr>
            <w:tcW w:w="4306" w:type="dxa"/>
            <w:shd w:val="clear" w:color="auto" w:fill="auto"/>
            <w:vAlign w:val="center"/>
            <w:hideMark/>
          </w:tcPr>
          <w:p w14:paraId="3CBD80CC"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Nursing Officer/Midwife Officer</w:t>
            </w:r>
          </w:p>
        </w:tc>
        <w:tc>
          <w:tcPr>
            <w:tcW w:w="2354" w:type="dxa"/>
            <w:shd w:val="clear" w:color="auto" w:fill="auto"/>
            <w:noWrap/>
            <w:vAlign w:val="center"/>
            <w:hideMark/>
          </w:tcPr>
          <w:p w14:paraId="4D02EE0C"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8</w:t>
            </w:r>
          </w:p>
        </w:tc>
        <w:tc>
          <w:tcPr>
            <w:tcW w:w="2160" w:type="dxa"/>
            <w:shd w:val="clear" w:color="auto" w:fill="auto"/>
            <w:noWrap/>
            <w:vAlign w:val="center"/>
            <w:hideMark/>
          </w:tcPr>
          <w:p w14:paraId="04731755"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50</w:t>
            </w:r>
          </w:p>
        </w:tc>
        <w:tc>
          <w:tcPr>
            <w:tcW w:w="1534" w:type="dxa"/>
            <w:shd w:val="clear" w:color="auto" w:fill="auto"/>
            <w:noWrap/>
            <w:vAlign w:val="center"/>
            <w:hideMark/>
          </w:tcPr>
          <w:p w14:paraId="4E52CA9B"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58</w:t>
            </w:r>
          </w:p>
        </w:tc>
      </w:tr>
      <w:tr w:rsidR="00A75958" w:rsidRPr="00D4683A" w14:paraId="729A5296" w14:textId="77777777" w:rsidTr="00A75958">
        <w:trPr>
          <w:trHeight w:val="288"/>
          <w:jc w:val="center"/>
        </w:trPr>
        <w:tc>
          <w:tcPr>
            <w:tcW w:w="4306" w:type="dxa"/>
            <w:shd w:val="clear" w:color="auto" w:fill="auto"/>
            <w:vAlign w:val="center"/>
            <w:hideMark/>
          </w:tcPr>
          <w:p w14:paraId="261D436B"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Registered General Nurse/Midwife</w:t>
            </w:r>
          </w:p>
        </w:tc>
        <w:tc>
          <w:tcPr>
            <w:tcW w:w="2354" w:type="dxa"/>
            <w:shd w:val="clear" w:color="auto" w:fill="auto"/>
            <w:noWrap/>
            <w:vAlign w:val="center"/>
            <w:hideMark/>
          </w:tcPr>
          <w:p w14:paraId="4BB02A59"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12</w:t>
            </w:r>
          </w:p>
        </w:tc>
        <w:tc>
          <w:tcPr>
            <w:tcW w:w="2160" w:type="dxa"/>
            <w:shd w:val="clear" w:color="auto" w:fill="auto"/>
            <w:noWrap/>
            <w:vAlign w:val="center"/>
            <w:hideMark/>
          </w:tcPr>
          <w:p w14:paraId="4055874D"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57</w:t>
            </w:r>
          </w:p>
        </w:tc>
        <w:tc>
          <w:tcPr>
            <w:tcW w:w="1534" w:type="dxa"/>
            <w:shd w:val="clear" w:color="auto" w:fill="auto"/>
            <w:noWrap/>
            <w:vAlign w:val="center"/>
            <w:hideMark/>
          </w:tcPr>
          <w:p w14:paraId="2C346F30"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69</w:t>
            </w:r>
          </w:p>
        </w:tc>
      </w:tr>
      <w:tr w:rsidR="00A75958" w:rsidRPr="00D4683A" w14:paraId="570B3BBC" w14:textId="77777777" w:rsidTr="00A75958">
        <w:trPr>
          <w:trHeight w:val="288"/>
          <w:jc w:val="center"/>
        </w:trPr>
        <w:tc>
          <w:tcPr>
            <w:tcW w:w="4306" w:type="dxa"/>
            <w:shd w:val="clear" w:color="auto" w:fill="auto"/>
            <w:vAlign w:val="center"/>
            <w:hideMark/>
          </w:tcPr>
          <w:p w14:paraId="255F2FA4"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Community Health Nurse</w:t>
            </w:r>
          </w:p>
        </w:tc>
        <w:tc>
          <w:tcPr>
            <w:tcW w:w="2354" w:type="dxa"/>
            <w:shd w:val="clear" w:color="auto" w:fill="auto"/>
            <w:noWrap/>
            <w:vAlign w:val="center"/>
            <w:hideMark/>
          </w:tcPr>
          <w:p w14:paraId="4FB376D3"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w:t>
            </w:r>
          </w:p>
        </w:tc>
        <w:tc>
          <w:tcPr>
            <w:tcW w:w="2160" w:type="dxa"/>
            <w:shd w:val="clear" w:color="auto" w:fill="auto"/>
            <w:noWrap/>
            <w:vAlign w:val="center"/>
            <w:hideMark/>
          </w:tcPr>
          <w:p w14:paraId="32E26B19"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2</w:t>
            </w:r>
          </w:p>
        </w:tc>
        <w:tc>
          <w:tcPr>
            <w:tcW w:w="1534" w:type="dxa"/>
            <w:shd w:val="clear" w:color="auto" w:fill="auto"/>
            <w:noWrap/>
            <w:vAlign w:val="center"/>
            <w:hideMark/>
          </w:tcPr>
          <w:p w14:paraId="33336DE2"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3</w:t>
            </w:r>
          </w:p>
        </w:tc>
      </w:tr>
      <w:tr w:rsidR="00A75958" w:rsidRPr="00D4683A" w14:paraId="6E08E998" w14:textId="77777777" w:rsidTr="00A75958">
        <w:trPr>
          <w:trHeight w:val="288"/>
          <w:jc w:val="center"/>
        </w:trPr>
        <w:tc>
          <w:tcPr>
            <w:tcW w:w="4306" w:type="dxa"/>
            <w:shd w:val="clear" w:color="auto" w:fill="auto"/>
            <w:vAlign w:val="center"/>
            <w:hideMark/>
          </w:tcPr>
          <w:p w14:paraId="64FF83D2"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Enrolled Nurse</w:t>
            </w:r>
          </w:p>
        </w:tc>
        <w:tc>
          <w:tcPr>
            <w:tcW w:w="2354" w:type="dxa"/>
            <w:shd w:val="clear" w:color="auto" w:fill="auto"/>
            <w:noWrap/>
            <w:vAlign w:val="center"/>
            <w:hideMark/>
          </w:tcPr>
          <w:p w14:paraId="3970F80A"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4</w:t>
            </w:r>
          </w:p>
        </w:tc>
        <w:tc>
          <w:tcPr>
            <w:tcW w:w="2160" w:type="dxa"/>
            <w:shd w:val="clear" w:color="auto" w:fill="auto"/>
            <w:noWrap/>
            <w:vAlign w:val="center"/>
            <w:hideMark/>
          </w:tcPr>
          <w:p w14:paraId="3DE86EED"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24</w:t>
            </w:r>
          </w:p>
        </w:tc>
        <w:tc>
          <w:tcPr>
            <w:tcW w:w="1534" w:type="dxa"/>
            <w:shd w:val="clear" w:color="auto" w:fill="auto"/>
            <w:noWrap/>
            <w:vAlign w:val="center"/>
            <w:hideMark/>
          </w:tcPr>
          <w:p w14:paraId="18F44507"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28</w:t>
            </w:r>
          </w:p>
        </w:tc>
      </w:tr>
      <w:tr w:rsidR="00A75958" w:rsidRPr="00D4683A" w14:paraId="55097C5A" w14:textId="77777777" w:rsidTr="00A75958">
        <w:trPr>
          <w:trHeight w:val="288"/>
          <w:jc w:val="center"/>
        </w:trPr>
        <w:tc>
          <w:tcPr>
            <w:tcW w:w="4306" w:type="dxa"/>
            <w:shd w:val="clear" w:color="auto" w:fill="auto"/>
            <w:vAlign w:val="center"/>
            <w:hideMark/>
          </w:tcPr>
          <w:p w14:paraId="66F65411"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Laboratory Scientist</w:t>
            </w:r>
          </w:p>
        </w:tc>
        <w:tc>
          <w:tcPr>
            <w:tcW w:w="2354" w:type="dxa"/>
            <w:shd w:val="clear" w:color="auto" w:fill="auto"/>
            <w:noWrap/>
            <w:vAlign w:val="center"/>
            <w:hideMark/>
          </w:tcPr>
          <w:p w14:paraId="13040717"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5</w:t>
            </w:r>
          </w:p>
        </w:tc>
        <w:tc>
          <w:tcPr>
            <w:tcW w:w="2160" w:type="dxa"/>
            <w:shd w:val="clear" w:color="auto" w:fill="auto"/>
            <w:noWrap/>
            <w:vAlign w:val="center"/>
            <w:hideMark/>
          </w:tcPr>
          <w:p w14:paraId="1C90BAF3"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11</w:t>
            </w:r>
          </w:p>
        </w:tc>
        <w:tc>
          <w:tcPr>
            <w:tcW w:w="1534" w:type="dxa"/>
            <w:shd w:val="clear" w:color="auto" w:fill="auto"/>
            <w:noWrap/>
            <w:vAlign w:val="center"/>
            <w:hideMark/>
          </w:tcPr>
          <w:p w14:paraId="7760BB97"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16</w:t>
            </w:r>
          </w:p>
        </w:tc>
      </w:tr>
      <w:tr w:rsidR="00A75958" w:rsidRPr="00D4683A" w14:paraId="75249A7F" w14:textId="77777777" w:rsidTr="00A75958">
        <w:trPr>
          <w:trHeight w:val="288"/>
          <w:jc w:val="center"/>
        </w:trPr>
        <w:tc>
          <w:tcPr>
            <w:tcW w:w="4306" w:type="dxa"/>
            <w:shd w:val="clear" w:color="auto" w:fill="auto"/>
            <w:vAlign w:val="center"/>
            <w:hideMark/>
          </w:tcPr>
          <w:p w14:paraId="67F46322"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Pharmacist</w:t>
            </w:r>
          </w:p>
        </w:tc>
        <w:tc>
          <w:tcPr>
            <w:tcW w:w="2354" w:type="dxa"/>
            <w:shd w:val="clear" w:color="auto" w:fill="auto"/>
            <w:noWrap/>
            <w:vAlign w:val="center"/>
            <w:hideMark/>
          </w:tcPr>
          <w:p w14:paraId="258BF269"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4</w:t>
            </w:r>
          </w:p>
        </w:tc>
        <w:tc>
          <w:tcPr>
            <w:tcW w:w="2160" w:type="dxa"/>
            <w:shd w:val="clear" w:color="auto" w:fill="auto"/>
            <w:noWrap/>
            <w:vAlign w:val="center"/>
            <w:hideMark/>
          </w:tcPr>
          <w:p w14:paraId="04DF5E92"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12</w:t>
            </w:r>
          </w:p>
        </w:tc>
        <w:tc>
          <w:tcPr>
            <w:tcW w:w="1534" w:type="dxa"/>
            <w:shd w:val="clear" w:color="auto" w:fill="auto"/>
            <w:noWrap/>
            <w:vAlign w:val="center"/>
            <w:hideMark/>
          </w:tcPr>
          <w:p w14:paraId="083BB1E7"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16</w:t>
            </w:r>
          </w:p>
        </w:tc>
      </w:tr>
      <w:tr w:rsidR="00A75958" w:rsidRPr="00D4683A" w14:paraId="540DCDC7" w14:textId="77777777" w:rsidTr="00A75958">
        <w:trPr>
          <w:trHeight w:val="288"/>
          <w:jc w:val="center"/>
        </w:trPr>
        <w:tc>
          <w:tcPr>
            <w:tcW w:w="4306" w:type="dxa"/>
            <w:shd w:val="clear" w:color="auto" w:fill="auto"/>
            <w:vAlign w:val="center"/>
            <w:hideMark/>
          </w:tcPr>
          <w:p w14:paraId="1847E117" w14:textId="77777777" w:rsidR="00A75958" w:rsidRPr="00D4683A" w:rsidRDefault="00A75958" w:rsidP="00A75958">
            <w:pPr>
              <w:spacing w:after="0" w:line="240" w:lineRule="auto"/>
              <w:jc w:val="left"/>
              <w:rPr>
                <w:rFonts w:eastAsia="Times New Roman" w:cs="Times New Roman"/>
                <w:b/>
                <w:szCs w:val="24"/>
              </w:rPr>
            </w:pPr>
            <w:r w:rsidRPr="00D4683A">
              <w:rPr>
                <w:rFonts w:eastAsia="Times New Roman" w:cs="Times New Roman"/>
                <w:b/>
                <w:szCs w:val="24"/>
              </w:rPr>
              <w:t>Years of Experience</w:t>
            </w:r>
          </w:p>
        </w:tc>
        <w:tc>
          <w:tcPr>
            <w:tcW w:w="2354" w:type="dxa"/>
            <w:shd w:val="clear" w:color="auto" w:fill="auto"/>
            <w:vAlign w:val="center"/>
            <w:hideMark/>
          </w:tcPr>
          <w:p w14:paraId="1892F903" w14:textId="77777777" w:rsidR="00A75958" w:rsidRPr="00D4683A" w:rsidRDefault="00A75958" w:rsidP="00A75958">
            <w:pPr>
              <w:spacing w:after="0" w:line="240" w:lineRule="auto"/>
              <w:jc w:val="center"/>
              <w:rPr>
                <w:rFonts w:eastAsia="Times New Roman" w:cs="Times New Roman"/>
                <w:b/>
                <w:szCs w:val="24"/>
              </w:rPr>
            </w:pPr>
          </w:p>
        </w:tc>
        <w:tc>
          <w:tcPr>
            <w:tcW w:w="2160" w:type="dxa"/>
            <w:shd w:val="clear" w:color="auto" w:fill="auto"/>
            <w:vAlign w:val="center"/>
            <w:hideMark/>
          </w:tcPr>
          <w:p w14:paraId="5967B0C5" w14:textId="77777777" w:rsidR="00A75958" w:rsidRPr="00D4683A" w:rsidRDefault="00A75958" w:rsidP="00A75958">
            <w:pPr>
              <w:spacing w:after="0" w:line="240" w:lineRule="auto"/>
              <w:jc w:val="center"/>
              <w:rPr>
                <w:rFonts w:eastAsia="Times New Roman" w:cs="Times New Roman"/>
                <w:b/>
                <w:szCs w:val="24"/>
              </w:rPr>
            </w:pPr>
          </w:p>
        </w:tc>
        <w:tc>
          <w:tcPr>
            <w:tcW w:w="1534" w:type="dxa"/>
            <w:shd w:val="clear" w:color="auto" w:fill="auto"/>
            <w:vAlign w:val="center"/>
            <w:hideMark/>
          </w:tcPr>
          <w:p w14:paraId="79F556BF" w14:textId="77777777" w:rsidR="00A75958" w:rsidRPr="00D4683A" w:rsidRDefault="00A75958" w:rsidP="00A75958">
            <w:pPr>
              <w:spacing w:after="0" w:line="240" w:lineRule="auto"/>
              <w:jc w:val="center"/>
              <w:rPr>
                <w:rFonts w:eastAsia="Times New Roman" w:cs="Times New Roman"/>
                <w:b/>
                <w:szCs w:val="24"/>
              </w:rPr>
            </w:pPr>
          </w:p>
        </w:tc>
      </w:tr>
      <w:tr w:rsidR="00A75958" w:rsidRPr="00D4683A" w14:paraId="2448B869" w14:textId="77777777" w:rsidTr="00A75958">
        <w:trPr>
          <w:trHeight w:val="288"/>
          <w:jc w:val="center"/>
        </w:trPr>
        <w:tc>
          <w:tcPr>
            <w:tcW w:w="4306" w:type="dxa"/>
            <w:shd w:val="clear" w:color="auto" w:fill="auto"/>
            <w:vAlign w:val="center"/>
            <w:hideMark/>
          </w:tcPr>
          <w:p w14:paraId="309C36D1"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&lt; 1 year</w:t>
            </w:r>
          </w:p>
        </w:tc>
        <w:tc>
          <w:tcPr>
            <w:tcW w:w="2354" w:type="dxa"/>
            <w:shd w:val="clear" w:color="auto" w:fill="auto"/>
            <w:noWrap/>
            <w:vAlign w:val="center"/>
            <w:hideMark/>
          </w:tcPr>
          <w:p w14:paraId="73EFBC80"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7</w:t>
            </w:r>
          </w:p>
        </w:tc>
        <w:tc>
          <w:tcPr>
            <w:tcW w:w="2160" w:type="dxa"/>
            <w:shd w:val="clear" w:color="auto" w:fill="auto"/>
            <w:noWrap/>
            <w:vAlign w:val="center"/>
            <w:hideMark/>
          </w:tcPr>
          <w:p w14:paraId="4F1F6CC4"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37</w:t>
            </w:r>
          </w:p>
        </w:tc>
        <w:tc>
          <w:tcPr>
            <w:tcW w:w="1534" w:type="dxa"/>
            <w:shd w:val="clear" w:color="auto" w:fill="auto"/>
            <w:noWrap/>
            <w:vAlign w:val="center"/>
            <w:hideMark/>
          </w:tcPr>
          <w:p w14:paraId="039C7532"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44</w:t>
            </w:r>
          </w:p>
        </w:tc>
      </w:tr>
      <w:tr w:rsidR="00A75958" w:rsidRPr="00D4683A" w14:paraId="2E13E6A1" w14:textId="77777777" w:rsidTr="00A75958">
        <w:trPr>
          <w:trHeight w:val="288"/>
          <w:jc w:val="center"/>
        </w:trPr>
        <w:tc>
          <w:tcPr>
            <w:tcW w:w="4306" w:type="dxa"/>
            <w:shd w:val="clear" w:color="auto" w:fill="auto"/>
            <w:vAlign w:val="center"/>
            <w:hideMark/>
          </w:tcPr>
          <w:p w14:paraId="14D7654B"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1 - 3 years</w:t>
            </w:r>
          </w:p>
        </w:tc>
        <w:tc>
          <w:tcPr>
            <w:tcW w:w="2354" w:type="dxa"/>
            <w:shd w:val="clear" w:color="auto" w:fill="auto"/>
            <w:noWrap/>
            <w:vAlign w:val="center"/>
            <w:hideMark/>
          </w:tcPr>
          <w:p w14:paraId="2655BD39"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16</w:t>
            </w:r>
          </w:p>
        </w:tc>
        <w:tc>
          <w:tcPr>
            <w:tcW w:w="2160" w:type="dxa"/>
            <w:shd w:val="clear" w:color="auto" w:fill="auto"/>
            <w:noWrap/>
            <w:vAlign w:val="center"/>
            <w:hideMark/>
          </w:tcPr>
          <w:p w14:paraId="4248F86B"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83</w:t>
            </w:r>
          </w:p>
        </w:tc>
        <w:tc>
          <w:tcPr>
            <w:tcW w:w="1534" w:type="dxa"/>
            <w:shd w:val="clear" w:color="auto" w:fill="auto"/>
            <w:noWrap/>
            <w:vAlign w:val="center"/>
            <w:hideMark/>
          </w:tcPr>
          <w:p w14:paraId="046EEA01"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99</w:t>
            </w:r>
          </w:p>
        </w:tc>
      </w:tr>
      <w:tr w:rsidR="00A75958" w:rsidRPr="00D4683A" w14:paraId="57D80193" w14:textId="77777777" w:rsidTr="00A75958">
        <w:trPr>
          <w:trHeight w:val="288"/>
          <w:jc w:val="center"/>
        </w:trPr>
        <w:tc>
          <w:tcPr>
            <w:tcW w:w="4306" w:type="dxa"/>
            <w:shd w:val="clear" w:color="auto" w:fill="auto"/>
            <w:vAlign w:val="center"/>
            <w:hideMark/>
          </w:tcPr>
          <w:p w14:paraId="4C838627"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4 - 6 years</w:t>
            </w:r>
          </w:p>
        </w:tc>
        <w:tc>
          <w:tcPr>
            <w:tcW w:w="2354" w:type="dxa"/>
            <w:shd w:val="clear" w:color="auto" w:fill="auto"/>
            <w:noWrap/>
            <w:vAlign w:val="center"/>
            <w:hideMark/>
          </w:tcPr>
          <w:p w14:paraId="6CBE73EF"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9</w:t>
            </w:r>
          </w:p>
        </w:tc>
        <w:tc>
          <w:tcPr>
            <w:tcW w:w="2160" w:type="dxa"/>
            <w:shd w:val="clear" w:color="auto" w:fill="auto"/>
            <w:noWrap/>
            <w:vAlign w:val="center"/>
            <w:hideMark/>
          </w:tcPr>
          <w:p w14:paraId="61729BFF"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49</w:t>
            </w:r>
          </w:p>
        </w:tc>
        <w:tc>
          <w:tcPr>
            <w:tcW w:w="1534" w:type="dxa"/>
            <w:shd w:val="clear" w:color="auto" w:fill="auto"/>
            <w:noWrap/>
            <w:vAlign w:val="center"/>
            <w:hideMark/>
          </w:tcPr>
          <w:p w14:paraId="04D76F5D"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58</w:t>
            </w:r>
          </w:p>
        </w:tc>
      </w:tr>
      <w:tr w:rsidR="00A75958" w:rsidRPr="00D4683A" w14:paraId="61FF9BE7" w14:textId="77777777" w:rsidTr="00A75958">
        <w:trPr>
          <w:trHeight w:val="288"/>
          <w:jc w:val="center"/>
        </w:trPr>
        <w:tc>
          <w:tcPr>
            <w:tcW w:w="4306" w:type="dxa"/>
            <w:shd w:val="clear" w:color="auto" w:fill="auto"/>
            <w:vAlign w:val="center"/>
            <w:hideMark/>
          </w:tcPr>
          <w:p w14:paraId="14C1467D"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&gt; 6 years</w:t>
            </w:r>
          </w:p>
        </w:tc>
        <w:tc>
          <w:tcPr>
            <w:tcW w:w="2354" w:type="dxa"/>
            <w:shd w:val="clear" w:color="auto" w:fill="auto"/>
            <w:noWrap/>
            <w:vAlign w:val="center"/>
            <w:hideMark/>
          </w:tcPr>
          <w:p w14:paraId="55B9D3F8"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12</w:t>
            </w:r>
          </w:p>
        </w:tc>
        <w:tc>
          <w:tcPr>
            <w:tcW w:w="2160" w:type="dxa"/>
            <w:shd w:val="clear" w:color="auto" w:fill="auto"/>
            <w:noWrap/>
            <w:vAlign w:val="center"/>
            <w:hideMark/>
          </w:tcPr>
          <w:p w14:paraId="5505B187"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61</w:t>
            </w:r>
          </w:p>
        </w:tc>
        <w:tc>
          <w:tcPr>
            <w:tcW w:w="1534" w:type="dxa"/>
            <w:shd w:val="clear" w:color="auto" w:fill="auto"/>
            <w:noWrap/>
            <w:vAlign w:val="center"/>
            <w:hideMark/>
          </w:tcPr>
          <w:p w14:paraId="5678591D"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73</w:t>
            </w:r>
          </w:p>
        </w:tc>
      </w:tr>
      <w:tr w:rsidR="00A75958" w:rsidRPr="00D4683A" w14:paraId="1F0A6552" w14:textId="77777777" w:rsidTr="00A75958">
        <w:trPr>
          <w:trHeight w:val="288"/>
          <w:jc w:val="center"/>
        </w:trPr>
        <w:tc>
          <w:tcPr>
            <w:tcW w:w="4306" w:type="dxa"/>
            <w:shd w:val="clear" w:color="auto" w:fill="auto"/>
            <w:vAlign w:val="center"/>
            <w:hideMark/>
          </w:tcPr>
          <w:p w14:paraId="260CDC1D" w14:textId="77777777" w:rsidR="00A75958" w:rsidRPr="00D4683A" w:rsidRDefault="00A75958" w:rsidP="00A75958">
            <w:pPr>
              <w:spacing w:after="0" w:line="240" w:lineRule="auto"/>
              <w:jc w:val="left"/>
              <w:rPr>
                <w:rFonts w:eastAsia="Times New Roman" w:cs="Times New Roman"/>
                <w:b/>
                <w:szCs w:val="24"/>
              </w:rPr>
            </w:pPr>
            <w:r w:rsidRPr="00D4683A">
              <w:rPr>
                <w:rFonts w:eastAsia="Times New Roman" w:cs="Times New Roman"/>
                <w:b/>
                <w:szCs w:val="24"/>
              </w:rPr>
              <w:t>Department of Work</w:t>
            </w:r>
          </w:p>
        </w:tc>
        <w:tc>
          <w:tcPr>
            <w:tcW w:w="2354" w:type="dxa"/>
            <w:shd w:val="clear" w:color="auto" w:fill="auto"/>
            <w:vAlign w:val="center"/>
            <w:hideMark/>
          </w:tcPr>
          <w:p w14:paraId="56650D4A" w14:textId="77777777" w:rsidR="00A75958" w:rsidRPr="00D4683A" w:rsidRDefault="00A75958" w:rsidP="00A75958">
            <w:pPr>
              <w:spacing w:after="0" w:line="240" w:lineRule="auto"/>
              <w:jc w:val="center"/>
              <w:rPr>
                <w:rFonts w:eastAsia="Times New Roman" w:cs="Times New Roman"/>
                <w:b/>
                <w:szCs w:val="24"/>
              </w:rPr>
            </w:pPr>
          </w:p>
        </w:tc>
        <w:tc>
          <w:tcPr>
            <w:tcW w:w="2160" w:type="dxa"/>
            <w:shd w:val="clear" w:color="auto" w:fill="auto"/>
            <w:vAlign w:val="center"/>
            <w:hideMark/>
          </w:tcPr>
          <w:p w14:paraId="7DBBB808" w14:textId="77777777" w:rsidR="00A75958" w:rsidRPr="00D4683A" w:rsidRDefault="00A75958" w:rsidP="00A75958">
            <w:pPr>
              <w:spacing w:after="0" w:line="240" w:lineRule="auto"/>
              <w:jc w:val="center"/>
              <w:rPr>
                <w:rFonts w:eastAsia="Times New Roman" w:cs="Times New Roman"/>
                <w:b/>
                <w:szCs w:val="24"/>
              </w:rPr>
            </w:pPr>
          </w:p>
        </w:tc>
        <w:tc>
          <w:tcPr>
            <w:tcW w:w="1534" w:type="dxa"/>
            <w:shd w:val="clear" w:color="auto" w:fill="auto"/>
            <w:vAlign w:val="center"/>
            <w:hideMark/>
          </w:tcPr>
          <w:p w14:paraId="258FF72E" w14:textId="77777777" w:rsidR="00A75958" w:rsidRPr="00D4683A" w:rsidRDefault="00A75958" w:rsidP="00A75958">
            <w:pPr>
              <w:spacing w:after="0" w:line="240" w:lineRule="auto"/>
              <w:jc w:val="center"/>
              <w:rPr>
                <w:rFonts w:eastAsia="Times New Roman" w:cs="Times New Roman"/>
                <w:b/>
                <w:szCs w:val="24"/>
              </w:rPr>
            </w:pPr>
          </w:p>
        </w:tc>
      </w:tr>
      <w:tr w:rsidR="00A75958" w:rsidRPr="00D4683A" w14:paraId="4893E1D7" w14:textId="77777777" w:rsidTr="00A75958">
        <w:trPr>
          <w:trHeight w:val="288"/>
          <w:jc w:val="center"/>
        </w:trPr>
        <w:tc>
          <w:tcPr>
            <w:tcW w:w="4306" w:type="dxa"/>
            <w:shd w:val="clear" w:color="auto" w:fill="auto"/>
            <w:vAlign w:val="center"/>
            <w:hideMark/>
          </w:tcPr>
          <w:p w14:paraId="6CDDCACF"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Out-Patient Department</w:t>
            </w:r>
          </w:p>
        </w:tc>
        <w:tc>
          <w:tcPr>
            <w:tcW w:w="2354" w:type="dxa"/>
            <w:shd w:val="clear" w:color="auto" w:fill="auto"/>
            <w:noWrap/>
            <w:vAlign w:val="center"/>
            <w:hideMark/>
          </w:tcPr>
          <w:p w14:paraId="13BA671B"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4</w:t>
            </w:r>
          </w:p>
        </w:tc>
        <w:tc>
          <w:tcPr>
            <w:tcW w:w="2160" w:type="dxa"/>
            <w:shd w:val="clear" w:color="auto" w:fill="auto"/>
            <w:noWrap/>
            <w:vAlign w:val="center"/>
            <w:hideMark/>
          </w:tcPr>
          <w:p w14:paraId="71122CAE"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22</w:t>
            </w:r>
          </w:p>
        </w:tc>
        <w:tc>
          <w:tcPr>
            <w:tcW w:w="1534" w:type="dxa"/>
            <w:shd w:val="clear" w:color="auto" w:fill="auto"/>
            <w:noWrap/>
            <w:vAlign w:val="center"/>
            <w:hideMark/>
          </w:tcPr>
          <w:p w14:paraId="6149000D"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26</w:t>
            </w:r>
          </w:p>
        </w:tc>
      </w:tr>
      <w:tr w:rsidR="00A75958" w:rsidRPr="00D4683A" w14:paraId="7202B9A2" w14:textId="77777777" w:rsidTr="00A75958">
        <w:trPr>
          <w:trHeight w:val="288"/>
          <w:jc w:val="center"/>
        </w:trPr>
        <w:tc>
          <w:tcPr>
            <w:tcW w:w="4306" w:type="dxa"/>
            <w:shd w:val="clear" w:color="auto" w:fill="auto"/>
            <w:vAlign w:val="center"/>
            <w:hideMark/>
          </w:tcPr>
          <w:p w14:paraId="6C4BDD41"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Antiretroviral Clinic</w:t>
            </w:r>
          </w:p>
        </w:tc>
        <w:tc>
          <w:tcPr>
            <w:tcW w:w="2354" w:type="dxa"/>
            <w:shd w:val="clear" w:color="auto" w:fill="auto"/>
            <w:noWrap/>
            <w:vAlign w:val="center"/>
            <w:hideMark/>
          </w:tcPr>
          <w:p w14:paraId="3573F2E3"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0</w:t>
            </w:r>
          </w:p>
        </w:tc>
        <w:tc>
          <w:tcPr>
            <w:tcW w:w="2160" w:type="dxa"/>
            <w:shd w:val="clear" w:color="auto" w:fill="auto"/>
            <w:noWrap/>
            <w:vAlign w:val="center"/>
            <w:hideMark/>
          </w:tcPr>
          <w:p w14:paraId="3C39B413"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w:t>
            </w:r>
          </w:p>
        </w:tc>
        <w:tc>
          <w:tcPr>
            <w:tcW w:w="1534" w:type="dxa"/>
            <w:shd w:val="clear" w:color="auto" w:fill="auto"/>
            <w:noWrap/>
            <w:vAlign w:val="center"/>
            <w:hideMark/>
          </w:tcPr>
          <w:p w14:paraId="0CBE0CEE"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w:t>
            </w:r>
          </w:p>
        </w:tc>
      </w:tr>
      <w:tr w:rsidR="00A75958" w:rsidRPr="00D4683A" w14:paraId="0ED456DE" w14:textId="77777777" w:rsidTr="00A75958">
        <w:trPr>
          <w:trHeight w:val="288"/>
          <w:jc w:val="center"/>
        </w:trPr>
        <w:tc>
          <w:tcPr>
            <w:tcW w:w="4306" w:type="dxa"/>
            <w:shd w:val="clear" w:color="auto" w:fill="auto"/>
            <w:vAlign w:val="center"/>
            <w:hideMark/>
          </w:tcPr>
          <w:p w14:paraId="6D987E60"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Emergency Unit</w:t>
            </w:r>
          </w:p>
        </w:tc>
        <w:tc>
          <w:tcPr>
            <w:tcW w:w="2354" w:type="dxa"/>
            <w:shd w:val="clear" w:color="auto" w:fill="auto"/>
            <w:noWrap/>
            <w:vAlign w:val="center"/>
            <w:hideMark/>
          </w:tcPr>
          <w:p w14:paraId="0E3512E7"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3</w:t>
            </w:r>
          </w:p>
        </w:tc>
        <w:tc>
          <w:tcPr>
            <w:tcW w:w="2160" w:type="dxa"/>
            <w:shd w:val="clear" w:color="auto" w:fill="auto"/>
            <w:noWrap/>
            <w:vAlign w:val="center"/>
            <w:hideMark/>
          </w:tcPr>
          <w:p w14:paraId="2522DC4B"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32</w:t>
            </w:r>
          </w:p>
        </w:tc>
        <w:tc>
          <w:tcPr>
            <w:tcW w:w="1534" w:type="dxa"/>
            <w:shd w:val="clear" w:color="auto" w:fill="auto"/>
            <w:noWrap/>
            <w:vAlign w:val="center"/>
            <w:hideMark/>
          </w:tcPr>
          <w:p w14:paraId="456A01D0"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35</w:t>
            </w:r>
          </w:p>
        </w:tc>
      </w:tr>
      <w:tr w:rsidR="00A75958" w:rsidRPr="00D4683A" w14:paraId="0F2EEB12" w14:textId="77777777" w:rsidTr="00A75958">
        <w:trPr>
          <w:trHeight w:val="288"/>
          <w:jc w:val="center"/>
        </w:trPr>
        <w:tc>
          <w:tcPr>
            <w:tcW w:w="4306" w:type="dxa"/>
            <w:shd w:val="clear" w:color="auto" w:fill="auto"/>
            <w:vAlign w:val="center"/>
            <w:hideMark/>
          </w:tcPr>
          <w:p w14:paraId="03152F03"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Specialist Clinic</w:t>
            </w:r>
          </w:p>
        </w:tc>
        <w:tc>
          <w:tcPr>
            <w:tcW w:w="2354" w:type="dxa"/>
            <w:shd w:val="clear" w:color="auto" w:fill="auto"/>
            <w:noWrap/>
            <w:vAlign w:val="center"/>
            <w:hideMark/>
          </w:tcPr>
          <w:p w14:paraId="5EB92795"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0</w:t>
            </w:r>
          </w:p>
        </w:tc>
        <w:tc>
          <w:tcPr>
            <w:tcW w:w="2160" w:type="dxa"/>
            <w:shd w:val="clear" w:color="auto" w:fill="auto"/>
            <w:noWrap/>
            <w:vAlign w:val="center"/>
            <w:hideMark/>
          </w:tcPr>
          <w:p w14:paraId="00306064"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6</w:t>
            </w:r>
          </w:p>
        </w:tc>
        <w:tc>
          <w:tcPr>
            <w:tcW w:w="1534" w:type="dxa"/>
            <w:shd w:val="clear" w:color="auto" w:fill="auto"/>
            <w:noWrap/>
            <w:vAlign w:val="center"/>
            <w:hideMark/>
          </w:tcPr>
          <w:p w14:paraId="5AEE9DF7"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6</w:t>
            </w:r>
          </w:p>
        </w:tc>
      </w:tr>
      <w:tr w:rsidR="00A75958" w:rsidRPr="00D4683A" w14:paraId="16EFD768" w14:textId="77777777" w:rsidTr="00A75958">
        <w:trPr>
          <w:trHeight w:val="288"/>
          <w:jc w:val="center"/>
        </w:trPr>
        <w:tc>
          <w:tcPr>
            <w:tcW w:w="4306" w:type="dxa"/>
            <w:shd w:val="clear" w:color="auto" w:fill="auto"/>
            <w:vAlign w:val="center"/>
            <w:hideMark/>
          </w:tcPr>
          <w:p w14:paraId="15FCC757"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Laboratory</w:t>
            </w:r>
          </w:p>
        </w:tc>
        <w:tc>
          <w:tcPr>
            <w:tcW w:w="2354" w:type="dxa"/>
            <w:shd w:val="clear" w:color="auto" w:fill="auto"/>
            <w:noWrap/>
            <w:vAlign w:val="center"/>
            <w:hideMark/>
          </w:tcPr>
          <w:p w14:paraId="1D78181E"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5</w:t>
            </w:r>
          </w:p>
        </w:tc>
        <w:tc>
          <w:tcPr>
            <w:tcW w:w="2160" w:type="dxa"/>
            <w:shd w:val="clear" w:color="auto" w:fill="auto"/>
            <w:noWrap/>
            <w:vAlign w:val="center"/>
            <w:hideMark/>
          </w:tcPr>
          <w:p w14:paraId="234203A1"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11</w:t>
            </w:r>
          </w:p>
        </w:tc>
        <w:tc>
          <w:tcPr>
            <w:tcW w:w="1534" w:type="dxa"/>
            <w:shd w:val="clear" w:color="auto" w:fill="auto"/>
            <w:noWrap/>
            <w:vAlign w:val="center"/>
            <w:hideMark/>
          </w:tcPr>
          <w:p w14:paraId="3691EAF7"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16</w:t>
            </w:r>
          </w:p>
        </w:tc>
      </w:tr>
      <w:tr w:rsidR="00A75958" w:rsidRPr="00D4683A" w14:paraId="754EAA5D" w14:textId="77777777" w:rsidTr="00A75958">
        <w:trPr>
          <w:trHeight w:val="288"/>
          <w:jc w:val="center"/>
        </w:trPr>
        <w:tc>
          <w:tcPr>
            <w:tcW w:w="4306" w:type="dxa"/>
            <w:shd w:val="clear" w:color="auto" w:fill="auto"/>
            <w:vAlign w:val="center"/>
            <w:hideMark/>
          </w:tcPr>
          <w:p w14:paraId="0A2763D0"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Ward</w:t>
            </w:r>
          </w:p>
        </w:tc>
        <w:tc>
          <w:tcPr>
            <w:tcW w:w="2354" w:type="dxa"/>
            <w:shd w:val="clear" w:color="auto" w:fill="auto"/>
            <w:noWrap/>
            <w:vAlign w:val="center"/>
            <w:hideMark/>
          </w:tcPr>
          <w:p w14:paraId="242CCA6D"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32</w:t>
            </w:r>
          </w:p>
        </w:tc>
        <w:tc>
          <w:tcPr>
            <w:tcW w:w="2160" w:type="dxa"/>
            <w:shd w:val="clear" w:color="auto" w:fill="auto"/>
            <w:noWrap/>
            <w:vAlign w:val="center"/>
            <w:hideMark/>
          </w:tcPr>
          <w:p w14:paraId="655E8359"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158</w:t>
            </w:r>
          </w:p>
        </w:tc>
        <w:tc>
          <w:tcPr>
            <w:tcW w:w="1534" w:type="dxa"/>
            <w:shd w:val="clear" w:color="auto" w:fill="auto"/>
            <w:noWrap/>
            <w:vAlign w:val="center"/>
            <w:hideMark/>
          </w:tcPr>
          <w:p w14:paraId="75E1DFAB"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190</w:t>
            </w:r>
          </w:p>
        </w:tc>
      </w:tr>
      <w:tr w:rsidR="00A75958" w:rsidRPr="00D4683A" w14:paraId="6BFDD59F" w14:textId="77777777" w:rsidTr="00A75958">
        <w:trPr>
          <w:trHeight w:val="288"/>
          <w:jc w:val="center"/>
        </w:trPr>
        <w:tc>
          <w:tcPr>
            <w:tcW w:w="4306" w:type="dxa"/>
            <w:shd w:val="clear" w:color="auto" w:fill="auto"/>
            <w:vAlign w:val="center"/>
            <w:hideMark/>
          </w:tcPr>
          <w:p w14:paraId="65EAACBE" w14:textId="77777777" w:rsidR="00A75958" w:rsidRPr="00D4683A" w:rsidRDefault="00A75958" w:rsidP="00A75958">
            <w:pPr>
              <w:spacing w:after="0" w:line="240" w:lineRule="auto"/>
              <w:jc w:val="left"/>
              <w:rPr>
                <w:rFonts w:eastAsia="Times New Roman" w:cs="Times New Roman"/>
                <w:b/>
                <w:szCs w:val="24"/>
              </w:rPr>
            </w:pPr>
            <w:r w:rsidRPr="00D4683A">
              <w:rPr>
                <w:rFonts w:eastAsia="Times New Roman" w:cs="Times New Roman"/>
                <w:b/>
                <w:szCs w:val="24"/>
              </w:rPr>
              <w:t>Formal Training</w:t>
            </w:r>
          </w:p>
        </w:tc>
        <w:tc>
          <w:tcPr>
            <w:tcW w:w="2354" w:type="dxa"/>
            <w:shd w:val="clear" w:color="auto" w:fill="auto"/>
            <w:vAlign w:val="center"/>
            <w:hideMark/>
          </w:tcPr>
          <w:p w14:paraId="76F1D1B5" w14:textId="77777777" w:rsidR="00A75958" w:rsidRPr="00D4683A" w:rsidRDefault="00A75958" w:rsidP="00A75958">
            <w:pPr>
              <w:spacing w:after="0" w:line="240" w:lineRule="auto"/>
              <w:jc w:val="center"/>
              <w:rPr>
                <w:rFonts w:eastAsia="Times New Roman" w:cs="Times New Roman"/>
                <w:b/>
                <w:szCs w:val="24"/>
              </w:rPr>
            </w:pPr>
          </w:p>
        </w:tc>
        <w:tc>
          <w:tcPr>
            <w:tcW w:w="2160" w:type="dxa"/>
            <w:shd w:val="clear" w:color="auto" w:fill="auto"/>
            <w:vAlign w:val="center"/>
            <w:hideMark/>
          </w:tcPr>
          <w:p w14:paraId="3607010B" w14:textId="77777777" w:rsidR="00A75958" w:rsidRPr="00D4683A" w:rsidRDefault="00A75958" w:rsidP="00A75958">
            <w:pPr>
              <w:spacing w:after="0" w:line="240" w:lineRule="auto"/>
              <w:jc w:val="center"/>
              <w:rPr>
                <w:rFonts w:eastAsia="Times New Roman" w:cs="Times New Roman"/>
                <w:b/>
                <w:szCs w:val="24"/>
              </w:rPr>
            </w:pPr>
          </w:p>
        </w:tc>
        <w:tc>
          <w:tcPr>
            <w:tcW w:w="1534" w:type="dxa"/>
            <w:shd w:val="clear" w:color="auto" w:fill="auto"/>
            <w:vAlign w:val="center"/>
            <w:hideMark/>
          </w:tcPr>
          <w:p w14:paraId="45BFD93D" w14:textId="77777777" w:rsidR="00A75958" w:rsidRPr="00D4683A" w:rsidRDefault="00A75958" w:rsidP="00A75958">
            <w:pPr>
              <w:spacing w:after="0" w:line="240" w:lineRule="auto"/>
              <w:jc w:val="center"/>
              <w:rPr>
                <w:rFonts w:eastAsia="Times New Roman" w:cs="Times New Roman"/>
                <w:b/>
                <w:szCs w:val="24"/>
              </w:rPr>
            </w:pPr>
          </w:p>
        </w:tc>
      </w:tr>
      <w:tr w:rsidR="00A75958" w:rsidRPr="00D4683A" w14:paraId="1193C1F0" w14:textId="77777777" w:rsidTr="00A75958">
        <w:trPr>
          <w:trHeight w:val="288"/>
          <w:jc w:val="center"/>
        </w:trPr>
        <w:tc>
          <w:tcPr>
            <w:tcW w:w="4306" w:type="dxa"/>
            <w:shd w:val="clear" w:color="auto" w:fill="auto"/>
            <w:vAlign w:val="center"/>
            <w:hideMark/>
          </w:tcPr>
          <w:p w14:paraId="03F91426"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Yes</w:t>
            </w:r>
          </w:p>
        </w:tc>
        <w:tc>
          <w:tcPr>
            <w:tcW w:w="2354" w:type="dxa"/>
            <w:shd w:val="clear" w:color="auto" w:fill="auto"/>
            <w:noWrap/>
            <w:vAlign w:val="center"/>
            <w:hideMark/>
          </w:tcPr>
          <w:p w14:paraId="0586B220"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18</w:t>
            </w:r>
          </w:p>
        </w:tc>
        <w:tc>
          <w:tcPr>
            <w:tcW w:w="2160" w:type="dxa"/>
            <w:shd w:val="clear" w:color="auto" w:fill="auto"/>
            <w:noWrap/>
            <w:vAlign w:val="center"/>
            <w:hideMark/>
          </w:tcPr>
          <w:p w14:paraId="1B6C3192"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105</w:t>
            </w:r>
          </w:p>
        </w:tc>
        <w:tc>
          <w:tcPr>
            <w:tcW w:w="1534" w:type="dxa"/>
            <w:shd w:val="clear" w:color="auto" w:fill="auto"/>
            <w:noWrap/>
            <w:vAlign w:val="center"/>
            <w:hideMark/>
          </w:tcPr>
          <w:p w14:paraId="20B66D81"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123</w:t>
            </w:r>
          </w:p>
        </w:tc>
      </w:tr>
      <w:tr w:rsidR="00A75958" w:rsidRPr="00D4683A" w14:paraId="5369E6D9" w14:textId="77777777" w:rsidTr="00A75958">
        <w:trPr>
          <w:trHeight w:val="288"/>
          <w:jc w:val="center"/>
        </w:trPr>
        <w:tc>
          <w:tcPr>
            <w:tcW w:w="4306" w:type="dxa"/>
            <w:shd w:val="clear" w:color="auto" w:fill="auto"/>
            <w:vAlign w:val="center"/>
            <w:hideMark/>
          </w:tcPr>
          <w:p w14:paraId="6C83C005"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lastRenderedPageBreak/>
              <w:t>No</w:t>
            </w:r>
          </w:p>
        </w:tc>
        <w:tc>
          <w:tcPr>
            <w:tcW w:w="2354" w:type="dxa"/>
            <w:shd w:val="clear" w:color="auto" w:fill="auto"/>
            <w:noWrap/>
            <w:vAlign w:val="center"/>
            <w:hideMark/>
          </w:tcPr>
          <w:p w14:paraId="156A63A0"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25</w:t>
            </w:r>
          </w:p>
        </w:tc>
        <w:tc>
          <w:tcPr>
            <w:tcW w:w="2160" w:type="dxa"/>
            <w:shd w:val="clear" w:color="auto" w:fill="auto"/>
            <w:noWrap/>
            <w:vAlign w:val="center"/>
            <w:hideMark/>
          </w:tcPr>
          <w:p w14:paraId="2D7CA281"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121</w:t>
            </w:r>
          </w:p>
        </w:tc>
        <w:tc>
          <w:tcPr>
            <w:tcW w:w="1534" w:type="dxa"/>
            <w:shd w:val="clear" w:color="auto" w:fill="auto"/>
            <w:noWrap/>
            <w:vAlign w:val="center"/>
            <w:hideMark/>
          </w:tcPr>
          <w:p w14:paraId="2172FD3E"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146</w:t>
            </w:r>
          </w:p>
        </w:tc>
      </w:tr>
      <w:tr w:rsidR="00A75958" w:rsidRPr="00D4683A" w14:paraId="4D4409EF" w14:textId="77777777" w:rsidTr="00A75958">
        <w:trPr>
          <w:trHeight w:val="288"/>
          <w:jc w:val="center"/>
        </w:trPr>
        <w:tc>
          <w:tcPr>
            <w:tcW w:w="4306" w:type="dxa"/>
            <w:shd w:val="clear" w:color="auto" w:fill="auto"/>
            <w:vAlign w:val="center"/>
            <w:hideMark/>
          </w:tcPr>
          <w:p w14:paraId="20C9FCEF" w14:textId="77777777" w:rsidR="00A75958" w:rsidRPr="00D4683A" w:rsidRDefault="00A75958" w:rsidP="00A75958">
            <w:pPr>
              <w:spacing w:after="0" w:line="240" w:lineRule="auto"/>
              <w:jc w:val="left"/>
              <w:rPr>
                <w:rFonts w:eastAsia="Times New Roman" w:cs="Times New Roman"/>
                <w:b/>
                <w:szCs w:val="24"/>
              </w:rPr>
            </w:pPr>
            <w:r w:rsidRPr="00D4683A">
              <w:rPr>
                <w:rFonts w:eastAsia="Times New Roman" w:cs="Times New Roman"/>
                <w:b/>
                <w:szCs w:val="24"/>
              </w:rPr>
              <w:t>Experience with PLHIV</w:t>
            </w:r>
          </w:p>
        </w:tc>
        <w:tc>
          <w:tcPr>
            <w:tcW w:w="2354" w:type="dxa"/>
            <w:shd w:val="clear" w:color="auto" w:fill="auto"/>
            <w:vAlign w:val="center"/>
            <w:hideMark/>
          </w:tcPr>
          <w:p w14:paraId="7FF91817" w14:textId="77777777" w:rsidR="00A75958" w:rsidRPr="00D4683A" w:rsidRDefault="00A75958" w:rsidP="00A75958">
            <w:pPr>
              <w:spacing w:after="0" w:line="240" w:lineRule="auto"/>
              <w:jc w:val="center"/>
              <w:rPr>
                <w:rFonts w:eastAsia="Times New Roman" w:cs="Times New Roman"/>
                <w:b/>
                <w:szCs w:val="24"/>
              </w:rPr>
            </w:pPr>
          </w:p>
        </w:tc>
        <w:tc>
          <w:tcPr>
            <w:tcW w:w="2160" w:type="dxa"/>
            <w:shd w:val="clear" w:color="auto" w:fill="auto"/>
            <w:vAlign w:val="center"/>
            <w:hideMark/>
          </w:tcPr>
          <w:p w14:paraId="121E1E33" w14:textId="77777777" w:rsidR="00A75958" w:rsidRPr="00D4683A" w:rsidRDefault="00A75958" w:rsidP="00A75958">
            <w:pPr>
              <w:spacing w:after="0" w:line="240" w:lineRule="auto"/>
              <w:jc w:val="center"/>
              <w:rPr>
                <w:rFonts w:eastAsia="Times New Roman" w:cs="Times New Roman"/>
                <w:b/>
                <w:szCs w:val="24"/>
              </w:rPr>
            </w:pPr>
          </w:p>
        </w:tc>
        <w:tc>
          <w:tcPr>
            <w:tcW w:w="1534" w:type="dxa"/>
            <w:shd w:val="clear" w:color="auto" w:fill="auto"/>
            <w:vAlign w:val="center"/>
            <w:hideMark/>
          </w:tcPr>
          <w:p w14:paraId="2879371D" w14:textId="77777777" w:rsidR="00A75958" w:rsidRPr="00D4683A" w:rsidRDefault="00A75958" w:rsidP="00A75958">
            <w:pPr>
              <w:spacing w:after="0" w:line="240" w:lineRule="auto"/>
              <w:jc w:val="center"/>
              <w:rPr>
                <w:rFonts w:eastAsia="Times New Roman" w:cs="Times New Roman"/>
                <w:b/>
                <w:szCs w:val="24"/>
              </w:rPr>
            </w:pPr>
          </w:p>
        </w:tc>
      </w:tr>
      <w:tr w:rsidR="00A75958" w:rsidRPr="00D4683A" w14:paraId="691AD822" w14:textId="77777777" w:rsidTr="00A75958">
        <w:trPr>
          <w:trHeight w:val="288"/>
          <w:jc w:val="center"/>
        </w:trPr>
        <w:tc>
          <w:tcPr>
            <w:tcW w:w="4306" w:type="dxa"/>
            <w:shd w:val="clear" w:color="auto" w:fill="auto"/>
            <w:vAlign w:val="center"/>
            <w:hideMark/>
          </w:tcPr>
          <w:p w14:paraId="463DEAB8"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Yes</w:t>
            </w:r>
          </w:p>
        </w:tc>
        <w:tc>
          <w:tcPr>
            <w:tcW w:w="2354" w:type="dxa"/>
            <w:shd w:val="clear" w:color="auto" w:fill="auto"/>
            <w:noWrap/>
            <w:vAlign w:val="center"/>
            <w:hideMark/>
          </w:tcPr>
          <w:p w14:paraId="506266F7"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19</w:t>
            </w:r>
          </w:p>
        </w:tc>
        <w:tc>
          <w:tcPr>
            <w:tcW w:w="2160" w:type="dxa"/>
            <w:shd w:val="clear" w:color="auto" w:fill="auto"/>
            <w:noWrap/>
            <w:vAlign w:val="center"/>
            <w:hideMark/>
          </w:tcPr>
          <w:p w14:paraId="6A14EE90"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114</w:t>
            </w:r>
          </w:p>
        </w:tc>
        <w:tc>
          <w:tcPr>
            <w:tcW w:w="1534" w:type="dxa"/>
            <w:shd w:val="clear" w:color="auto" w:fill="auto"/>
            <w:noWrap/>
            <w:vAlign w:val="center"/>
            <w:hideMark/>
          </w:tcPr>
          <w:p w14:paraId="40110C8A"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133</w:t>
            </w:r>
          </w:p>
        </w:tc>
      </w:tr>
      <w:tr w:rsidR="00A75958" w:rsidRPr="00D4683A" w14:paraId="67CC9361" w14:textId="77777777" w:rsidTr="00A75958">
        <w:trPr>
          <w:trHeight w:val="288"/>
          <w:jc w:val="center"/>
        </w:trPr>
        <w:tc>
          <w:tcPr>
            <w:tcW w:w="4306" w:type="dxa"/>
            <w:shd w:val="clear" w:color="auto" w:fill="auto"/>
            <w:vAlign w:val="center"/>
            <w:hideMark/>
          </w:tcPr>
          <w:p w14:paraId="45E26D90" w14:textId="77777777" w:rsidR="00A75958" w:rsidRPr="00D4683A" w:rsidRDefault="00A75958" w:rsidP="00A75958">
            <w:pPr>
              <w:spacing w:after="0" w:line="240" w:lineRule="auto"/>
              <w:jc w:val="left"/>
              <w:rPr>
                <w:rFonts w:eastAsia="Times New Roman" w:cs="Times New Roman"/>
                <w:szCs w:val="24"/>
              </w:rPr>
            </w:pPr>
            <w:r w:rsidRPr="00D4683A">
              <w:rPr>
                <w:rFonts w:eastAsia="Times New Roman" w:cs="Times New Roman"/>
                <w:szCs w:val="24"/>
              </w:rPr>
              <w:t>No</w:t>
            </w:r>
          </w:p>
        </w:tc>
        <w:tc>
          <w:tcPr>
            <w:tcW w:w="2354" w:type="dxa"/>
            <w:shd w:val="clear" w:color="auto" w:fill="auto"/>
            <w:noWrap/>
            <w:vAlign w:val="center"/>
            <w:hideMark/>
          </w:tcPr>
          <w:p w14:paraId="1A9205A8"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25</w:t>
            </w:r>
          </w:p>
        </w:tc>
        <w:tc>
          <w:tcPr>
            <w:tcW w:w="2160" w:type="dxa"/>
            <w:shd w:val="clear" w:color="auto" w:fill="auto"/>
            <w:noWrap/>
            <w:vAlign w:val="center"/>
            <w:hideMark/>
          </w:tcPr>
          <w:p w14:paraId="6EEFB76C"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106</w:t>
            </w:r>
          </w:p>
        </w:tc>
        <w:tc>
          <w:tcPr>
            <w:tcW w:w="1534" w:type="dxa"/>
            <w:shd w:val="clear" w:color="auto" w:fill="auto"/>
            <w:noWrap/>
            <w:vAlign w:val="center"/>
            <w:hideMark/>
          </w:tcPr>
          <w:p w14:paraId="7D5CAFAE" w14:textId="77777777" w:rsidR="00A75958" w:rsidRPr="00D4683A" w:rsidRDefault="00A75958" w:rsidP="00A75958">
            <w:pPr>
              <w:spacing w:after="0" w:line="240" w:lineRule="auto"/>
              <w:jc w:val="center"/>
              <w:rPr>
                <w:rFonts w:eastAsia="Times New Roman" w:cs="Times New Roman"/>
                <w:szCs w:val="24"/>
              </w:rPr>
            </w:pPr>
            <w:r w:rsidRPr="00D4683A">
              <w:rPr>
                <w:rFonts w:eastAsia="Times New Roman" w:cs="Times New Roman"/>
                <w:szCs w:val="24"/>
              </w:rPr>
              <w:t>131</w:t>
            </w:r>
          </w:p>
        </w:tc>
      </w:tr>
    </w:tbl>
    <w:p w14:paraId="2E3EE31B" w14:textId="77777777" w:rsidR="00A75958" w:rsidRDefault="00A75958" w:rsidP="00A75958"/>
    <w:p w14:paraId="3D9B47BE" w14:textId="77777777" w:rsidR="00A75958" w:rsidRDefault="00A75958" w:rsidP="00A75958"/>
    <w:p w14:paraId="091C2210" w14:textId="77777777" w:rsidR="00A75958" w:rsidRDefault="00A75958" w:rsidP="00A75958">
      <w:r>
        <w:t>Table 10 displays a Chi-square tests summary for practice levels and sociodemographic and professional characteristics of respondents.</w:t>
      </w:r>
    </w:p>
    <w:p w14:paraId="175371B8" w14:textId="77777777" w:rsidR="00A75958" w:rsidRPr="00946907" w:rsidRDefault="00A75958" w:rsidP="00A75958">
      <w:pPr>
        <w:pStyle w:val="Caption"/>
        <w:keepNext/>
        <w:rPr>
          <w:i w:val="0"/>
          <w:color w:val="auto"/>
          <w:sz w:val="24"/>
          <w:szCs w:val="24"/>
        </w:rPr>
      </w:pPr>
      <w:bookmarkStart w:id="65" w:name="_Toc196744159"/>
      <w:r w:rsidRPr="00946907">
        <w:rPr>
          <w:i w:val="0"/>
          <w:color w:val="auto"/>
          <w:sz w:val="24"/>
          <w:szCs w:val="24"/>
        </w:rPr>
        <w:t xml:space="preserve">Table </w:t>
      </w:r>
      <w:r w:rsidRPr="00946907">
        <w:rPr>
          <w:i w:val="0"/>
          <w:color w:val="auto"/>
          <w:sz w:val="24"/>
          <w:szCs w:val="24"/>
        </w:rPr>
        <w:fldChar w:fldCharType="begin"/>
      </w:r>
      <w:r w:rsidRPr="00946907">
        <w:rPr>
          <w:i w:val="0"/>
          <w:color w:val="auto"/>
          <w:sz w:val="24"/>
          <w:szCs w:val="24"/>
        </w:rPr>
        <w:instrText xml:space="preserve"> SEQ Table \* ARABIC </w:instrText>
      </w:r>
      <w:r w:rsidRPr="00946907">
        <w:rPr>
          <w:i w:val="0"/>
          <w:color w:val="auto"/>
          <w:sz w:val="24"/>
          <w:szCs w:val="24"/>
        </w:rPr>
        <w:fldChar w:fldCharType="separate"/>
      </w:r>
      <w:r w:rsidR="008C6C83">
        <w:rPr>
          <w:i w:val="0"/>
          <w:noProof/>
          <w:color w:val="auto"/>
          <w:sz w:val="24"/>
          <w:szCs w:val="24"/>
        </w:rPr>
        <w:t>10</w:t>
      </w:r>
      <w:r w:rsidRPr="00946907">
        <w:rPr>
          <w:i w:val="0"/>
          <w:color w:val="auto"/>
          <w:sz w:val="24"/>
          <w:szCs w:val="24"/>
        </w:rPr>
        <w:fldChar w:fldCharType="end"/>
      </w:r>
      <w:r w:rsidRPr="00946907">
        <w:rPr>
          <w:i w:val="0"/>
          <w:color w:val="auto"/>
          <w:sz w:val="24"/>
          <w:szCs w:val="24"/>
        </w:rPr>
        <w:t>: Chi-Square Tests Summary for Practice Levels and Respondents' Characteristics</w:t>
      </w:r>
      <w:bookmarkEnd w:id="65"/>
    </w:p>
    <w:tbl>
      <w:tblPr>
        <w:tblW w:w="0" w:type="auto"/>
        <w:jc w:val="center"/>
        <w:tblCellSpacing w:w="15"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4371"/>
        <w:gridCol w:w="2140"/>
        <w:gridCol w:w="1448"/>
        <w:gridCol w:w="1401"/>
      </w:tblGrid>
      <w:tr w:rsidR="00A75958" w:rsidRPr="001D7035" w14:paraId="74308B79" w14:textId="77777777" w:rsidTr="00A75958">
        <w:trPr>
          <w:tblHeader/>
          <w:tblCellSpacing w:w="15" w:type="dxa"/>
          <w:jc w:val="center"/>
        </w:trPr>
        <w:tc>
          <w:tcPr>
            <w:tcW w:w="4326" w:type="dxa"/>
            <w:tcBorders>
              <w:top w:val="nil"/>
              <w:bottom w:val="single" w:sz="12" w:space="0" w:color="auto"/>
            </w:tcBorders>
            <w:vAlign w:val="center"/>
            <w:hideMark/>
          </w:tcPr>
          <w:p w14:paraId="773E5244" w14:textId="77777777" w:rsidR="00A75958" w:rsidRPr="001D7035" w:rsidRDefault="00A75958" w:rsidP="00A75958">
            <w:pPr>
              <w:spacing w:line="240" w:lineRule="auto"/>
              <w:jc w:val="left"/>
              <w:rPr>
                <w:b/>
                <w:bCs/>
              </w:rPr>
            </w:pPr>
            <w:r w:rsidRPr="001D7035">
              <w:rPr>
                <w:b/>
                <w:bCs/>
              </w:rPr>
              <w:t>Variable</w:t>
            </w:r>
          </w:p>
        </w:tc>
        <w:tc>
          <w:tcPr>
            <w:tcW w:w="2110" w:type="dxa"/>
            <w:tcBorders>
              <w:top w:val="nil"/>
              <w:bottom w:val="single" w:sz="12" w:space="0" w:color="auto"/>
            </w:tcBorders>
            <w:vAlign w:val="center"/>
            <w:hideMark/>
          </w:tcPr>
          <w:p w14:paraId="2CE70446" w14:textId="77777777" w:rsidR="00A75958" w:rsidRPr="001D7035" w:rsidRDefault="00A75958" w:rsidP="00A75958">
            <w:pPr>
              <w:spacing w:line="240" w:lineRule="auto"/>
              <w:jc w:val="center"/>
              <w:rPr>
                <w:b/>
                <w:bCs/>
              </w:rPr>
            </w:pPr>
            <w:r w:rsidRPr="001D7035">
              <w:rPr>
                <w:b/>
                <w:bCs/>
              </w:rPr>
              <w:t>χ²</w:t>
            </w:r>
          </w:p>
        </w:tc>
        <w:tc>
          <w:tcPr>
            <w:tcW w:w="1418" w:type="dxa"/>
            <w:tcBorders>
              <w:top w:val="nil"/>
              <w:bottom w:val="single" w:sz="12" w:space="0" w:color="auto"/>
            </w:tcBorders>
            <w:vAlign w:val="center"/>
            <w:hideMark/>
          </w:tcPr>
          <w:p w14:paraId="359BB7CA" w14:textId="77777777" w:rsidR="00A75958" w:rsidRPr="001D7035" w:rsidRDefault="00A75958" w:rsidP="00A75958">
            <w:pPr>
              <w:spacing w:line="240" w:lineRule="auto"/>
              <w:jc w:val="center"/>
              <w:rPr>
                <w:b/>
                <w:bCs/>
              </w:rPr>
            </w:pPr>
            <w:r w:rsidRPr="001D7035">
              <w:rPr>
                <w:b/>
                <w:bCs/>
              </w:rPr>
              <w:t>df</w:t>
            </w:r>
          </w:p>
        </w:tc>
        <w:tc>
          <w:tcPr>
            <w:tcW w:w="1356" w:type="dxa"/>
            <w:tcBorders>
              <w:top w:val="nil"/>
              <w:bottom w:val="single" w:sz="12" w:space="0" w:color="auto"/>
            </w:tcBorders>
            <w:vAlign w:val="center"/>
            <w:hideMark/>
          </w:tcPr>
          <w:p w14:paraId="31E6895D" w14:textId="77777777" w:rsidR="00A75958" w:rsidRPr="001D7035" w:rsidRDefault="00A75958" w:rsidP="00A75958">
            <w:pPr>
              <w:spacing w:line="240" w:lineRule="auto"/>
              <w:jc w:val="center"/>
              <w:rPr>
                <w:b/>
                <w:bCs/>
              </w:rPr>
            </w:pPr>
            <w:r w:rsidRPr="001D7035">
              <w:rPr>
                <w:b/>
                <w:bCs/>
                <w:i/>
                <w:iCs/>
              </w:rPr>
              <w:t>p</w:t>
            </w:r>
          </w:p>
        </w:tc>
      </w:tr>
      <w:tr w:rsidR="00A75958" w:rsidRPr="001D7035" w14:paraId="4706850F" w14:textId="77777777" w:rsidTr="00A75958">
        <w:trPr>
          <w:tblCellSpacing w:w="15" w:type="dxa"/>
          <w:jc w:val="center"/>
        </w:trPr>
        <w:tc>
          <w:tcPr>
            <w:tcW w:w="4326" w:type="dxa"/>
            <w:vAlign w:val="center"/>
            <w:hideMark/>
          </w:tcPr>
          <w:p w14:paraId="0563A73C" w14:textId="77777777" w:rsidR="00A75958" w:rsidRPr="001D7035" w:rsidRDefault="00A75958" w:rsidP="00A75958">
            <w:pPr>
              <w:spacing w:line="240" w:lineRule="auto"/>
              <w:jc w:val="left"/>
            </w:pPr>
            <w:r>
              <w:t>Age</w:t>
            </w:r>
          </w:p>
        </w:tc>
        <w:tc>
          <w:tcPr>
            <w:tcW w:w="2110" w:type="dxa"/>
            <w:vAlign w:val="center"/>
            <w:hideMark/>
          </w:tcPr>
          <w:p w14:paraId="5B134917" w14:textId="77777777" w:rsidR="00A75958" w:rsidRPr="001D7035" w:rsidRDefault="00A75958" w:rsidP="00A75958">
            <w:pPr>
              <w:spacing w:line="240" w:lineRule="auto"/>
              <w:jc w:val="center"/>
            </w:pPr>
            <w:r>
              <w:t>2.63</w:t>
            </w:r>
          </w:p>
        </w:tc>
        <w:tc>
          <w:tcPr>
            <w:tcW w:w="1418" w:type="dxa"/>
            <w:vAlign w:val="center"/>
            <w:hideMark/>
          </w:tcPr>
          <w:p w14:paraId="0DE7DC36" w14:textId="77777777" w:rsidR="00A75958" w:rsidRPr="001D7035" w:rsidRDefault="00A75958" w:rsidP="00A75958">
            <w:pPr>
              <w:spacing w:line="240" w:lineRule="auto"/>
              <w:jc w:val="center"/>
            </w:pPr>
            <w:r>
              <w:t>5</w:t>
            </w:r>
          </w:p>
        </w:tc>
        <w:tc>
          <w:tcPr>
            <w:tcW w:w="1356" w:type="dxa"/>
            <w:vAlign w:val="center"/>
            <w:hideMark/>
          </w:tcPr>
          <w:p w14:paraId="12F7C9D4" w14:textId="77777777" w:rsidR="00A75958" w:rsidRPr="001D7035" w:rsidRDefault="00A75958" w:rsidP="00A75958">
            <w:pPr>
              <w:spacing w:line="240" w:lineRule="auto"/>
              <w:jc w:val="center"/>
            </w:pPr>
            <w:r>
              <w:t>0.756</w:t>
            </w:r>
          </w:p>
        </w:tc>
      </w:tr>
      <w:tr w:rsidR="00A75958" w:rsidRPr="001D7035" w14:paraId="3C85F026" w14:textId="77777777" w:rsidTr="00A75958">
        <w:trPr>
          <w:tblCellSpacing w:w="15" w:type="dxa"/>
          <w:jc w:val="center"/>
        </w:trPr>
        <w:tc>
          <w:tcPr>
            <w:tcW w:w="4326" w:type="dxa"/>
            <w:vAlign w:val="center"/>
          </w:tcPr>
          <w:p w14:paraId="602B6F62" w14:textId="77777777" w:rsidR="00A75958" w:rsidRDefault="00A75958" w:rsidP="00A75958">
            <w:pPr>
              <w:spacing w:line="240" w:lineRule="auto"/>
              <w:jc w:val="left"/>
            </w:pPr>
            <w:r>
              <w:t>Gender</w:t>
            </w:r>
          </w:p>
        </w:tc>
        <w:tc>
          <w:tcPr>
            <w:tcW w:w="2110" w:type="dxa"/>
            <w:vAlign w:val="center"/>
          </w:tcPr>
          <w:p w14:paraId="7D5CE1C2" w14:textId="77777777" w:rsidR="00A75958" w:rsidRPr="001D7035" w:rsidRDefault="00A75958" w:rsidP="00A75958">
            <w:pPr>
              <w:spacing w:line="240" w:lineRule="auto"/>
              <w:jc w:val="center"/>
            </w:pPr>
            <w:r>
              <w:t>0.92</w:t>
            </w:r>
          </w:p>
        </w:tc>
        <w:tc>
          <w:tcPr>
            <w:tcW w:w="1418" w:type="dxa"/>
            <w:vAlign w:val="center"/>
          </w:tcPr>
          <w:p w14:paraId="6F4DC38A" w14:textId="77777777" w:rsidR="00A75958" w:rsidRPr="001D7035" w:rsidRDefault="00A75958" w:rsidP="00A75958">
            <w:pPr>
              <w:spacing w:line="240" w:lineRule="auto"/>
              <w:jc w:val="center"/>
            </w:pPr>
            <w:r>
              <w:t>1</w:t>
            </w:r>
          </w:p>
        </w:tc>
        <w:tc>
          <w:tcPr>
            <w:tcW w:w="1356" w:type="dxa"/>
            <w:vAlign w:val="center"/>
          </w:tcPr>
          <w:p w14:paraId="15536CE9" w14:textId="77777777" w:rsidR="00A75958" w:rsidRPr="001D7035" w:rsidRDefault="00A75958" w:rsidP="00A75958">
            <w:pPr>
              <w:spacing w:line="240" w:lineRule="auto"/>
              <w:jc w:val="center"/>
            </w:pPr>
            <w:r>
              <w:t>0.339</w:t>
            </w:r>
          </w:p>
        </w:tc>
      </w:tr>
      <w:tr w:rsidR="00A75958" w:rsidRPr="001D7035" w14:paraId="653EE816" w14:textId="77777777" w:rsidTr="00A75958">
        <w:trPr>
          <w:tblCellSpacing w:w="15" w:type="dxa"/>
          <w:jc w:val="center"/>
        </w:trPr>
        <w:tc>
          <w:tcPr>
            <w:tcW w:w="4326" w:type="dxa"/>
            <w:vAlign w:val="center"/>
            <w:hideMark/>
          </w:tcPr>
          <w:p w14:paraId="795AC2E9" w14:textId="77777777" w:rsidR="00A75958" w:rsidRPr="001D7035" w:rsidRDefault="00A75958" w:rsidP="00A75958">
            <w:pPr>
              <w:spacing w:line="240" w:lineRule="auto"/>
              <w:jc w:val="left"/>
            </w:pPr>
            <w:r>
              <w:t>Marital Status</w:t>
            </w:r>
          </w:p>
        </w:tc>
        <w:tc>
          <w:tcPr>
            <w:tcW w:w="2110" w:type="dxa"/>
            <w:vAlign w:val="center"/>
            <w:hideMark/>
          </w:tcPr>
          <w:p w14:paraId="29F44E12" w14:textId="77777777" w:rsidR="00A75958" w:rsidRPr="001D7035" w:rsidRDefault="00A75958" w:rsidP="00A75958">
            <w:pPr>
              <w:spacing w:line="240" w:lineRule="auto"/>
              <w:jc w:val="center"/>
            </w:pPr>
            <w:r>
              <w:t>0.88</w:t>
            </w:r>
          </w:p>
        </w:tc>
        <w:tc>
          <w:tcPr>
            <w:tcW w:w="1418" w:type="dxa"/>
            <w:vAlign w:val="center"/>
            <w:hideMark/>
          </w:tcPr>
          <w:p w14:paraId="1C63D1E5" w14:textId="77777777" w:rsidR="00A75958" w:rsidRPr="001D7035" w:rsidRDefault="00A75958" w:rsidP="00A75958">
            <w:pPr>
              <w:spacing w:line="240" w:lineRule="auto"/>
              <w:jc w:val="center"/>
            </w:pPr>
            <w:r>
              <w:t>2</w:t>
            </w:r>
          </w:p>
        </w:tc>
        <w:tc>
          <w:tcPr>
            <w:tcW w:w="1356" w:type="dxa"/>
            <w:vAlign w:val="center"/>
            <w:hideMark/>
          </w:tcPr>
          <w:p w14:paraId="3C78115D" w14:textId="77777777" w:rsidR="00A75958" w:rsidRPr="001D7035" w:rsidRDefault="00A75958" w:rsidP="00A75958">
            <w:pPr>
              <w:spacing w:line="240" w:lineRule="auto"/>
              <w:jc w:val="center"/>
            </w:pPr>
            <w:r>
              <w:t>0.645</w:t>
            </w:r>
          </w:p>
        </w:tc>
      </w:tr>
      <w:tr w:rsidR="00A75958" w:rsidRPr="001D7035" w14:paraId="39051348" w14:textId="77777777" w:rsidTr="00A75958">
        <w:trPr>
          <w:tblCellSpacing w:w="15" w:type="dxa"/>
          <w:jc w:val="center"/>
        </w:trPr>
        <w:tc>
          <w:tcPr>
            <w:tcW w:w="4326" w:type="dxa"/>
            <w:vAlign w:val="center"/>
            <w:hideMark/>
          </w:tcPr>
          <w:p w14:paraId="395A82E3" w14:textId="77777777" w:rsidR="00A75958" w:rsidRPr="001D7035" w:rsidRDefault="00A75958" w:rsidP="00A75958">
            <w:pPr>
              <w:spacing w:line="240" w:lineRule="auto"/>
              <w:jc w:val="left"/>
            </w:pPr>
            <w:r>
              <w:t>Educational Level</w:t>
            </w:r>
          </w:p>
        </w:tc>
        <w:tc>
          <w:tcPr>
            <w:tcW w:w="2110" w:type="dxa"/>
            <w:vAlign w:val="center"/>
            <w:hideMark/>
          </w:tcPr>
          <w:p w14:paraId="605C11B5" w14:textId="77777777" w:rsidR="00A75958" w:rsidRPr="001D7035" w:rsidRDefault="00A75958" w:rsidP="00A75958">
            <w:pPr>
              <w:spacing w:line="240" w:lineRule="auto"/>
              <w:jc w:val="center"/>
            </w:pPr>
            <w:r>
              <w:t>0.19</w:t>
            </w:r>
          </w:p>
        </w:tc>
        <w:tc>
          <w:tcPr>
            <w:tcW w:w="1418" w:type="dxa"/>
            <w:vAlign w:val="center"/>
            <w:hideMark/>
          </w:tcPr>
          <w:p w14:paraId="47204563" w14:textId="77777777" w:rsidR="00A75958" w:rsidRPr="001D7035" w:rsidRDefault="00A75958" w:rsidP="00A75958">
            <w:pPr>
              <w:spacing w:line="240" w:lineRule="auto"/>
              <w:jc w:val="center"/>
            </w:pPr>
            <w:r>
              <w:t>1</w:t>
            </w:r>
          </w:p>
        </w:tc>
        <w:tc>
          <w:tcPr>
            <w:tcW w:w="1356" w:type="dxa"/>
            <w:vAlign w:val="center"/>
            <w:hideMark/>
          </w:tcPr>
          <w:p w14:paraId="3C12D1BD" w14:textId="77777777" w:rsidR="00A75958" w:rsidRPr="001D7035" w:rsidRDefault="00A75958" w:rsidP="00A75958">
            <w:pPr>
              <w:spacing w:line="240" w:lineRule="auto"/>
              <w:jc w:val="center"/>
            </w:pPr>
            <w:r>
              <w:t>0.661</w:t>
            </w:r>
          </w:p>
        </w:tc>
      </w:tr>
      <w:tr w:rsidR="00A75958" w:rsidRPr="001D7035" w14:paraId="41A6DF45" w14:textId="77777777" w:rsidTr="00A75958">
        <w:trPr>
          <w:tblCellSpacing w:w="15" w:type="dxa"/>
          <w:jc w:val="center"/>
        </w:trPr>
        <w:tc>
          <w:tcPr>
            <w:tcW w:w="4326" w:type="dxa"/>
            <w:vAlign w:val="center"/>
          </w:tcPr>
          <w:p w14:paraId="12C17FE9" w14:textId="77777777" w:rsidR="00A75958" w:rsidRDefault="00A75958" w:rsidP="00A75958">
            <w:pPr>
              <w:spacing w:line="240" w:lineRule="auto"/>
              <w:jc w:val="left"/>
            </w:pPr>
            <w:r>
              <w:t>Religious Affiliation</w:t>
            </w:r>
          </w:p>
        </w:tc>
        <w:tc>
          <w:tcPr>
            <w:tcW w:w="2110" w:type="dxa"/>
            <w:vAlign w:val="center"/>
          </w:tcPr>
          <w:p w14:paraId="2454BD73" w14:textId="77777777" w:rsidR="00A75958" w:rsidRPr="001D7035" w:rsidRDefault="00A75958" w:rsidP="00A75958">
            <w:pPr>
              <w:spacing w:line="240" w:lineRule="auto"/>
              <w:jc w:val="center"/>
            </w:pPr>
            <w:r>
              <w:t>6.97</w:t>
            </w:r>
          </w:p>
        </w:tc>
        <w:tc>
          <w:tcPr>
            <w:tcW w:w="1418" w:type="dxa"/>
            <w:vAlign w:val="center"/>
          </w:tcPr>
          <w:p w14:paraId="61F4BA45" w14:textId="77777777" w:rsidR="00A75958" w:rsidRPr="001D7035" w:rsidRDefault="00A75958" w:rsidP="00A75958">
            <w:pPr>
              <w:spacing w:line="240" w:lineRule="auto"/>
              <w:jc w:val="center"/>
            </w:pPr>
            <w:r>
              <w:t>3</w:t>
            </w:r>
          </w:p>
        </w:tc>
        <w:tc>
          <w:tcPr>
            <w:tcW w:w="1356" w:type="dxa"/>
            <w:vAlign w:val="center"/>
          </w:tcPr>
          <w:p w14:paraId="049ACC93" w14:textId="77777777" w:rsidR="00A75958" w:rsidRPr="001D7035" w:rsidRDefault="00A75958" w:rsidP="00A75958">
            <w:pPr>
              <w:spacing w:line="240" w:lineRule="auto"/>
              <w:jc w:val="center"/>
            </w:pPr>
            <w:r>
              <w:t>0.073</w:t>
            </w:r>
          </w:p>
        </w:tc>
      </w:tr>
      <w:tr w:rsidR="00A75958" w:rsidRPr="001D7035" w14:paraId="054964D5" w14:textId="77777777" w:rsidTr="00A75958">
        <w:trPr>
          <w:tblCellSpacing w:w="15" w:type="dxa"/>
          <w:jc w:val="center"/>
        </w:trPr>
        <w:tc>
          <w:tcPr>
            <w:tcW w:w="4326" w:type="dxa"/>
            <w:vAlign w:val="center"/>
          </w:tcPr>
          <w:p w14:paraId="39D038ED" w14:textId="77777777" w:rsidR="00A75958" w:rsidRDefault="00A75958" w:rsidP="00A75958">
            <w:pPr>
              <w:spacing w:line="240" w:lineRule="auto"/>
              <w:jc w:val="left"/>
            </w:pPr>
            <w:r>
              <w:t>Professional Background</w:t>
            </w:r>
          </w:p>
        </w:tc>
        <w:tc>
          <w:tcPr>
            <w:tcW w:w="2110" w:type="dxa"/>
            <w:vAlign w:val="center"/>
          </w:tcPr>
          <w:p w14:paraId="0424B44B" w14:textId="77777777" w:rsidR="00A75958" w:rsidRPr="001D7035" w:rsidRDefault="00A75958" w:rsidP="00A75958">
            <w:pPr>
              <w:spacing w:line="240" w:lineRule="auto"/>
              <w:jc w:val="center"/>
            </w:pPr>
            <w:r>
              <w:t>8.02</w:t>
            </w:r>
          </w:p>
        </w:tc>
        <w:tc>
          <w:tcPr>
            <w:tcW w:w="1418" w:type="dxa"/>
            <w:vAlign w:val="center"/>
          </w:tcPr>
          <w:p w14:paraId="0F254CB5" w14:textId="77777777" w:rsidR="00A75958" w:rsidRPr="001D7035" w:rsidRDefault="00A75958" w:rsidP="00A75958">
            <w:pPr>
              <w:spacing w:line="240" w:lineRule="auto"/>
              <w:jc w:val="center"/>
            </w:pPr>
            <w:r>
              <w:t>9</w:t>
            </w:r>
          </w:p>
        </w:tc>
        <w:tc>
          <w:tcPr>
            <w:tcW w:w="1356" w:type="dxa"/>
            <w:vAlign w:val="center"/>
          </w:tcPr>
          <w:p w14:paraId="24FC7CB8" w14:textId="77777777" w:rsidR="00A75958" w:rsidRPr="001D7035" w:rsidRDefault="00A75958" w:rsidP="00A75958">
            <w:pPr>
              <w:spacing w:line="240" w:lineRule="auto"/>
              <w:jc w:val="center"/>
            </w:pPr>
            <w:r>
              <w:t>0.532</w:t>
            </w:r>
          </w:p>
        </w:tc>
      </w:tr>
      <w:tr w:rsidR="00A75958" w:rsidRPr="001D7035" w14:paraId="3B17F0CF" w14:textId="77777777" w:rsidTr="00A75958">
        <w:trPr>
          <w:tblCellSpacing w:w="15" w:type="dxa"/>
          <w:jc w:val="center"/>
        </w:trPr>
        <w:tc>
          <w:tcPr>
            <w:tcW w:w="4326" w:type="dxa"/>
            <w:vAlign w:val="center"/>
          </w:tcPr>
          <w:p w14:paraId="6BADE584" w14:textId="77777777" w:rsidR="00A75958" w:rsidRDefault="00A75958" w:rsidP="00A75958">
            <w:pPr>
              <w:spacing w:line="240" w:lineRule="auto"/>
              <w:jc w:val="left"/>
            </w:pPr>
            <w:r>
              <w:t>Years of Experience</w:t>
            </w:r>
          </w:p>
        </w:tc>
        <w:tc>
          <w:tcPr>
            <w:tcW w:w="2110" w:type="dxa"/>
            <w:vAlign w:val="center"/>
          </w:tcPr>
          <w:p w14:paraId="094AE441" w14:textId="77777777" w:rsidR="00A75958" w:rsidRPr="001D7035" w:rsidRDefault="00A75958" w:rsidP="00A75958">
            <w:pPr>
              <w:spacing w:line="240" w:lineRule="auto"/>
              <w:jc w:val="center"/>
            </w:pPr>
            <w:r>
              <w:t>0.02</w:t>
            </w:r>
          </w:p>
        </w:tc>
        <w:tc>
          <w:tcPr>
            <w:tcW w:w="1418" w:type="dxa"/>
            <w:vAlign w:val="center"/>
          </w:tcPr>
          <w:p w14:paraId="1923494A" w14:textId="77777777" w:rsidR="00A75958" w:rsidRPr="001D7035" w:rsidRDefault="00A75958" w:rsidP="00A75958">
            <w:pPr>
              <w:spacing w:line="240" w:lineRule="auto"/>
              <w:jc w:val="center"/>
            </w:pPr>
            <w:r>
              <w:t>3</w:t>
            </w:r>
          </w:p>
        </w:tc>
        <w:tc>
          <w:tcPr>
            <w:tcW w:w="1356" w:type="dxa"/>
            <w:vAlign w:val="center"/>
          </w:tcPr>
          <w:p w14:paraId="79BF4DC8" w14:textId="77777777" w:rsidR="00A75958" w:rsidRPr="001D7035" w:rsidRDefault="00A75958" w:rsidP="00A75958">
            <w:pPr>
              <w:spacing w:line="240" w:lineRule="auto"/>
              <w:jc w:val="center"/>
            </w:pPr>
            <w:r>
              <w:t>0.999</w:t>
            </w:r>
          </w:p>
        </w:tc>
      </w:tr>
      <w:tr w:rsidR="00A75958" w:rsidRPr="001D7035" w14:paraId="78B59C5A" w14:textId="77777777" w:rsidTr="00A75958">
        <w:trPr>
          <w:tblCellSpacing w:w="15" w:type="dxa"/>
          <w:jc w:val="center"/>
        </w:trPr>
        <w:tc>
          <w:tcPr>
            <w:tcW w:w="4326" w:type="dxa"/>
            <w:vAlign w:val="center"/>
          </w:tcPr>
          <w:p w14:paraId="207E187B" w14:textId="77777777" w:rsidR="00A75958" w:rsidRDefault="00A75958" w:rsidP="00A75958">
            <w:pPr>
              <w:spacing w:line="240" w:lineRule="auto"/>
              <w:jc w:val="left"/>
            </w:pPr>
            <w:r>
              <w:t>Department of Work</w:t>
            </w:r>
          </w:p>
        </w:tc>
        <w:tc>
          <w:tcPr>
            <w:tcW w:w="2110" w:type="dxa"/>
            <w:vAlign w:val="center"/>
          </w:tcPr>
          <w:p w14:paraId="207DF403" w14:textId="77777777" w:rsidR="00A75958" w:rsidRPr="001D7035" w:rsidRDefault="00A75958" w:rsidP="00A75958">
            <w:pPr>
              <w:spacing w:line="240" w:lineRule="auto"/>
              <w:jc w:val="center"/>
            </w:pPr>
            <w:r>
              <w:t>5.63</w:t>
            </w:r>
          </w:p>
        </w:tc>
        <w:tc>
          <w:tcPr>
            <w:tcW w:w="1418" w:type="dxa"/>
            <w:vAlign w:val="center"/>
          </w:tcPr>
          <w:p w14:paraId="1B06DBF4" w14:textId="77777777" w:rsidR="00A75958" w:rsidRPr="001D7035" w:rsidRDefault="00A75958" w:rsidP="00A75958">
            <w:pPr>
              <w:spacing w:line="240" w:lineRule="auto"/>
              <w:jc w:val="center"/>
            </w:pPr>
            <w:r>
              <w:t>5</w:t>
            </w:r>
          </w:p>
        </w:tc>
        <w:tc>
          <w:tcPr>
            <w:tcW w:w="1356" w:type="dxa"/>
            <w:vAlign w:val="center"/>
          </w:tcPr>
          <w:p w14:paraId="7130D057" w14:textId="77777777" w:rsidR="00A75958" w:rsidRPr="001D7035" w:rsidRDefault="00A75958" w:rsidP="00A75958">
            <w:pPr>
              <w:spacing w:line="240" w:lineRule="auto"/>
              <w:jc w:val="center"/>
            </w:pPr>
            <w:r>
              <w:t>0.344</w:t>
            </w:r>
          </w:p>
        </w:tc>
      </w:tr>
      <w:tr w:rsidR="00A75958" w:rsidRPr="001D7035" w14:paraId="3BA36808" w14:textId="77777777" w:rsidTr="00A75958">
        <w:trPr>
          <w:tblCellSpacing w:w="15" w:type="dxa"/>
          <w:jc w:val="center"/>
        </w:trPr>
        <w:tc>
          <w:tcPr>
            <w:tcW w:w="4326" w:type="dxa"/>
            <w:vAlign w:val="center"/>
          </w:tcPr>
          <w:p w14:paraId="6A3C278C" w14:textId="77777777" w:rsidR="00A75958" w:rsidRDefault="00A75958" w:rsidP="00A75958">
            <w:pPr>
              <w:spacing w:line="240" w:lineRule="auto"/>
              <w:jc w:val="left"/>
            </w:pPr>
            <w:r>
              <w:t>Formal Training on HIV/AIDS Management</w:t>
            </w:r>
          </w:p>
        </w:tc>
        <w:tc>
          <w:tcPr>
            <w:tcW w:w="2110" w:type="dxa"/>
            <w:vAlign w:val="center"/>
          </w:tcPr>
          <w:p w14:paraId="20C613A2" w14:textId="77777777" w:rsidR="00A75958" w:rsidRPr="001D7035" w:rsidRDefault="00A75958" w:rsidP="00A75958">
            <w:pPr>
              <w:spacing w:line="240" w:lineRule="auto"/>
              <w:jc w:val="center"/>
            </w:pPr>
            <w:r>
              <w:t>0.31</w:t>
            </w:r>
          </w:p>
        </w:tc>
        <w:tc>
          <w:tcPr>
            <w:tcW w:w="1418" w:type="dxa"/>
            <w:vAlign w:val="center"/>
          </w:tcPr>
          <w:p w14:paraId="69EBE54C" w14:textId="77777777" w:rsidR="00A75958" w:rsidRPr="001D7035" w:rsidRDefault="00A75958" w:rsidP="00A75958">
            <w:pPr>
              <w:spacing w:line="240" w:lineRule="auto"/>
              <w:jc w:val="center"/>
            </w:pPr>
            <w:r>
              <w:t>1</w:t>
            </w:r>
          </w:p>
        </w:tc>
        <w:tc>
          <w:tcPr>
            <w:tcW w:w="1356" w:type="dxa"/>
            <w:vAlign w:val="center"/>
          </w:tcPr>
          <w:p w14:paraId="19C87E56" w14:textId="77777777" w:rsidR="00A75958" w:rsidRPr="001D7035" w:rsidRDefault="00A75958" w:rsidP="00A75958">
            <w:pPr>
              <w:spacing w:line="240" w:lineRule="auto"/>
              <w:jc w:val="center"/>
            </w:pPr>
            <w:r>
              <w:t>0.579</w:t>
            </w:r>
          </w:p>
        </w:tc>
      </w:tr>
      <w:tr w:rsidR="00A75958" w:rsidRPr="001D7035" w14:paraId="7D116238" w14:textId="77777777" w:rsidTr="00A75958">
        <w:trPr>
          <w:tblCellSpacing w:w="15" w:type="dxa"/>
          <w:jc w:val="center"/>
        </w:trPr>
        <w:tc>
          <w:tcPr>
            <w:tcW w:w="4326" w:type="dxa"/>
            <w:vAlign w:val="center"/>
          </w:tcPr>
          <w:p w14:paraId="06DADCFE" w14:textId="77777777" w:rsidR="00A75958" w:rsidRDefault="00A75958" w:rsidP="00A75958">
            <w:pPr>
              <w:spacing w:line="240" w:lineRule="auto"/>
              <w:jc w:val="left"/>
            </w:pPr>
            <w:r>
              <w:t>Experience with PLHIV</w:t>
            </w:r>
          </w:p>
        </w:tc>
        <w:tc>
          <w:tcPr>
            <w:tcW w:w="2110" w:type="dxa"/>
            <w:vAlign w:val="center"/>
          </w:tcPr>
          <w:p w14:paraId="155CA6D6" w14:textId="77777777" w:rsidR="00A75958" w:rsidRPr="001D7035" w:rsidRDefault="00A75958" w:rsidP="00A75958">
            <w:pPr>
              <w:spacing w:line="240" w:lineRule="auto"/>
              <w:jc w:val="center"/>
            </w:pPr>
            <w:r>
              <w:t>1.09</w:t>
            </w:r>
          </w:p>
        </w:tc>
        <w:tc>
          <w:tcPr>
            <w:tcW w:w="1418" w:type="dxa"/>
            <w:vAlign w:val="center"/>
          </w:tcPr>
          <w:p w14:paraId="1E7919D0" w14:textId="77777777" w:rsidR="00A75958" w:rsidRPr="001D7035" w:rsidRDefault="00A75958" w:rsidP="00A75958">
            <w:pPr>
              <w:spacing w:line="240" w:lineRule="auto"/>
              <w:jc w:val="center"/>
            </w:pPr>
            <w:r>
              <w:t>1</w:t>
            </w:r>
          </w:p>
        </w:tc>
        <w:tc>
          <w:tcPr>
            <w:tcW w:w="1356" w:type="dxa"/>
            <w:vAlign w:val="center"/>
          </w:tcPr>
          <w:p w14:paraId="26E011A3" w14:textId="77777777" w:rsidR="00A75958" w:rsidRPr="001D7035" w:rsidRDefault="00A75958" w:rsidP="00A75958">
            <w:pPr>
              <w:spacing w:line="240" w:lineRule="auto"/>
              <w:jc w:val="center"/>
            </w:pPr>
            <w:r>
              <w:t>0.296</w:t>
            </w:r>
          </w:p>
        </w:tc>
      </w:tr>
    </w:tbl>
    <w:p w14:paraId="1EF1ED8A" w14:textId="77777777" w:rsidR="00A75958" w:rsidRDefault="00A75958" w:rsidP="00A75958">
      <w:pPr>
        <w:rPr>
          <w:b/>
          <w:i/>
        </w:rPr>
      </w:pPr>
      <w:r w:rsidRPr="000D7EEA">
        <w:rPr>
          <w:rStyle w:val="Emphasis"/>
          <w:b/>
        </w:rPr>
        <w:t>p</w:t>
      </w:r>
      <w:r w:rsidRPr="00F81C9A">
        <w:rPr>
          <w:b/>
          <w:i/>
        </w:rPr>
        <w:t xml:space="preserve"> &lt; .05 is statistically significant</w:t>
      </w:r>
    </w:p>
    <w:p w14:paraId="42328FE3" w14:textId="77777777" w:rsidR="00A75958" w:rsidRDefault="00A75958" w:rsidP="00A75958">
      <w:pPr>
        <w:spacing w:line="259" w:lineRule="auto"/>
        <w:jc w:val="left"/>
      </w:pPr>
      <w:r>
        <w:br w:type="page"/>
      </w:r>
    </w:p>
    <w:p w14:paraId="28C6DF9E" w14:textId="77777777" w:rsidR="00A75958" w:rsidRDefault="00A75958" w:rsidP="00A75958">
      <w:pPr>
        <w:pStyle w:val="Heading1"/>
      </w:pPr>
      <w:bookmarkStart w:id="66" w:name="_Toc196745000"/>
      <w:r>
        <w:lastRenderedPageBreak/>
        <w:t>CHAPTER FIVE</w:t>
      </w:r>
      <w:bookmarkEnd w:id="66"/>
    </w:p>
    <w:p w14:paraId="707D764E" w14:textId="77777777" w:rsidR="00A75958" w:rsidRDefault="00A75958" w:rsidP="00A75958">
      <w:pPr>
        <w:pStyle w:val="Heading1"/>
      </w:pPr>
      <w:bookmarkStart w:id="67" w:name="_Toc196745001"/>
      <w:r>
        <w:t>5.0 DISCUSSION, RECOMMENDATIONS AND CONCLUSION</w:t>
      </w:r>
      <w:bookmarkEnd w:id="67"/>
    </w:p>
    <w:p w14:paraId="18307A3C" w14:textId="77777777" w:rsidR="00A75958" w:rsidRDefault="00A75958" w:rsidP="00A75958">
      <w:pPr>
        <w:pStyle w:val="Heading2"/>
      </w:pPr>
      <w:bookmarkStart w:id="68" w:name="_Toc196745002"/>
      <w:r>
        <w:t>5.1 Introduction</w:t>
      </w:r>
      <w:bookmarkEnd w:id="68"/>
    </w:p>
    <w:p w14:paraId="16CE18DB" w14:textId="77777777" w:rsidR="00A75958" w:rsidRDefault="00A75958" w:rsidP="00A75958">
      <w:r>
        <w:t xml:space="preserve">This chapter is sub-divided into three sections, with the first presenting the discussion of the key findings of the study, relating them to existing literature and the study objectives. The next section provides practical recommendations based on the findings, with the aim to improve compliance to the GHS HIV/AIDS management guidelines. The last section provides an overall conclusion to the study. </w:t>
      </w:r>
    </w:p>
    <w:p w14:paraId="7B9C40DA" w14:textId="77777777" w:rsidR="00A75958" w:rsidRDefault="00A75958" w:rsidP="00A75958">
      <w:pPr>
        <w:pStyle w:val="Heading2"/>
      </w:pPr>
      <w:bookmarkStart w:id="69" w:name="_Toc196745003"/>
      <w:r>
        <w:t>5.2 Discussion</w:t>
      </w:r>
      <w:bookmarkEnd w:id="69"/>
    </w:p>
    <w:p w14:paraId="3470ED59" w14:textId="77777777" w:rsidR="00A75958" w:rsidRPr="00B00D47" w:rsidRDefault="00A75958" w:rsidP="00A75958">
      <w:r>
        <w:t>According to the findings of this study, majority of the healthcare practitioners, being nurses and midwifery officers, had not received any form of formal training on the management of HIV/AIDS. This finding is similar to the findings of a study conducted among nurses in the Kumasi metropolis, Ghana, which reported that majority of them had not been formally trained in HIV/AIDS-related management (</w:t>
      </w:r>
      <w:r w:rsidRPr="00457D50">
        <w:t>Boakye &amp; Mavhandu-Mudzusi, 2019</w:t>
      </w:r>
      <w:r>
        <w:t>). Similarly, a study conducted in Austria reported that less than half the number of nurses and doctors in a healthcare facility had been trained in any issues pertaining to HIV/AIDS (</w:t>
      </w:r>
      <w:r w:rsidRPr="00457D50">
        <w:t>Vorasane et al., 2017</w:t>
      </w:r>
      <w:r>
        <w:t>). The lack of training in these studies could be attributed to the unavailability of adequate resources to effectively carry out the training. Consequently, studies have shown that healthcare practitioners who have received some form of training on HIV/AIDS-related issues were more likely to display excellent services towards PLHIV (</w:t>
      </w:r>
      <w:r w:rsidRPr="00457D50">
        <w:t>Pal et al, 2016</w:t>
      </w:r>
      <w:r>
        <w:t>).</w:t>
      </w:r>
    </w:p>
    <w:p w14:paraId="6B4E3670" w14:textId="77777777" w:rsidR="00A75958" w:rsidRPr="00C03DD3" w:rsidRDefault="00A75958" w:rsidP="00A75958">
      <w:r>
        <w:t xml:space="preserve">Although most of the healthcare practitioners had not been trained in the management of HIV/AIDS according to the GHS guidelines, and had not had much interaction with PLHIV, they </w:t>
      </w:r>
      <w:r>
        <w:lastRenderedPageBreak/>
        <w:t>demonstrated a moderate level of knowledge in the management of the disease. This can be confirmed by a study which reported that doctors and nurses were more likely to possess knowledge of HIV/AIDS treatment and management protocols compared to those of other healthcare disciplines (</w:t>
      </w:r>
      <w:r w:rsidRPr="009D489F">
        <w:t>Eticha &amp; Gemeda, 2019</w:t>
      </w:r>
      <w:r>
        <w:t>). This finding is further confirmed by another study conducted in Nigeria where it was reported that doctors, nurses and laboratory scientists, because of their roles in diagnosing, caring, and investigating cases of HIV/AIDS respectively, increase their level of knowledge about the infection (</w:t>
      </w:r>
      <w:r w:rsidRPr="009D489F">
        <w:t>Owolabi et al., 2012</w:t>
      </w:r>
      <w:r>
        <w:t>). These findings notwithstanding, formal training workshops for healthcare practitioners on management guidelines for HIV/AIDS should not be overlooked, as it is imperative in providing effective treatment regimen, especially in instances when PLHIV have co-morbid health conditions (</w:t>
      </w:r>
      <w:r w:rsidRPr="009D489F">
        <w:t>Oladele et al., 2023</w:t>
      </w:r>
      <w:r>
        <w:t>).</w:t>
      </w:r>
    </w:p>
    <w:p w14:paraId="328B4EFD" w14:textId="77777777" w:rsidR="00A75958" w:rsidRPr="00457D50" w:rsidRDefault="00A75958" w:rsidP="00A75958">
      <w:r>
        <w:t xml:space="preserve">Some factors that were found to be statistically significant in determining knowledge levels among healthcare practitioners in relation to HIV/AIDS management guidelines included gender and religious affiliation. Most respondents in this study were females and Christians respectively. To corroborate the findings of this study, </w:t>
      </w:r>
      <w:r w:rsidRPr="00457D50">
        <w:t>Magdi et al. (2013)</w:t>
      </w:r>
      <w:r>
        <w:t xml:space="preserve"> reported that Muslims are taught on sicknesses as part of their religion, and hold a firm belief that they cannot contract HIV. Consequently, high knowledge levels were reported among these Muslim nurses in Egypt (</w:t>
      </w:r>
      <w:r w:rsidRPr="00457D50">
        <w:t>Magdi et al., 2013</w:t>
      </w:r>
      <w:r>
        <w:t xml:space="preserve">). The finding of gender being a determinant of knowledge levels can be attributed to the fact that most of the respondents of this study were nurses, who are predominantly females. </w:t>
      </w:r>
    </w:p>
    <w:p w14:paraId="256213C2" w14:textId="77777777" w:rsidR="00A75958" w:rsidRDefault="00A75958" w:rsidP="00A75958">
      <w:r>
        <w:t xml:space="preserve">Although years of experience in their professional background was not found to be statistically significant to determining knowledge levels among healthcare professionals in this study, there have been studies that have established a significant relationship. According to Mathewos et al. (2013), healthcare practitioners who had been on the job for less than six months were more likely </w:t>
      </w:r>
      <w:r>
        <w:lastRenderedPageBreak/>
        <w:t>to possess lower levels of knowledge compared to those who had been working for longer. Further, Owolabi et al. (2012) reported from the findings of their study that healthcare practitioners with longer years of experience were more likely to provide efficient and efficacious care for PLHIV compared to those who had been working for lesser number of years.</w:t>
      </w:r>
    </w:p>
    <w:p w14:paraId="3E9CB6C5" w14:textId="77777777" w:rsidR="00A75958" w:rsidRDefault="00A75958" w:rsidP="00A75958">
      <w:r>
        <w:t>Healthcare practitioners involved in the present study were found to have a high adherence to HIV/AIDS management guidelines despite the fact that they had not received any formal training in relation to the management. According to Owolabi et al. (2012), even in the absence of any formal training on HIV/AIDS management, the frequency of attending to the same cases time and again equips healthcare practitioners with the skills to provide prompt and effective management.</w:t>
      </w:r>
    </w:p>
    <w:p w14:paraId="1D1C6D60" w14:textId="77777777" w:rsidR="00A75958" w:rsidRPr="00503B03" w:rsidRDefault="00A75958" w:rsidP="00A75958">
      <w:r>
        <w:t>No sociodemographic characteristic was found to be statistically significant in determining the practice levels among healthcare practitioners in relation to HIV/AIDS management guidelines. This is contrary to findings from a studies conducted among religious individuals (</w:t>
      </w:r>
      <w:r>
        <w:rPr>
          <w:b/>
        </w:rPr>
        <w:t>Ebrahimi et al., 2020; Scott et al., 2021</w:t>
      </w:r>
      <w:r>
        <w:t>). According to Ebrahimi et al. (2020), because Islam frowns of extramarital affairs and homosexuality, Muslim healthcare practitioners refrain from attending to individuals who present to healthcare facilities with HIV/AIDS. Also, because Jews and Christians both frown on similar practices, healthcare practitioners who belong to these religions exhibit similar behavior towards PLHIV as the Muslims (Scott et al., 2021). On the contrary, a study carried out among nurses in Puerto Rico reported that nurses’ religious beliefs was the main contributing factor to they providing care for PLHIV (Reyes-Estrada et al., 2018).</w:t>
      </w:r>
    </w:p>
    <w:p w14:paraId="669CAC20" w14:textId="77777777" w:rsidR="00A75958" w:rsidRDefault="00A75958" w:rsidP="00A75958">
      <w:pPr>
        <w:pStyle w:val="Heading2"/>
      </w:pPr>
      <w:bookmarkStart w:id="70" w:name="_Toc196745004"/>
      <w:r>
        <w:t>5.3 Recommendations</w:t>
      </w:r>
      <w:bookmarkEnd w:id="70"/>
    </w:p>
    <w:p w14:paraId="238446EE" w14:textId="77777777" w:rsidR="00A75958" w:rsidRDefault="00A75958" w:rsidP="00A75958">
      <w:r>
        <w:t xml:space="preserve">From the findings of this study, majority of the healthcare practitioners had not received any formal training on the GHS HIV/AIDS management guidelines. Hence, it is recommended that standardized and comprehensive training sessions should be organized for healthcare practitioners </w:t>
      </w:r>
      <w:r>
        <w:lastRenderedPageBreak/>
        <w:t>in the Bono Regional Hospital, in order to enhance their competence and confidence in providing care to PLHIV. Further, given the fact that all healthcare practitioners are required to engage in continuing professional development (CPD), it is a viable recommendation for HIV/AIDS management according to the GHS guidelines to be integrated into these CPD programs. In addition to ensuring that healthcare practitioners who have limited contact with PLHIV are updated with current management practices, it will maintain and improve the knowledge and skills of practitioners who have interactions with PLHIV.</w:t>
      </w:r>
    </w:p>
    <w:p w14:paraId="24A1E33E" w14:textId="77777777" w:rsidR="00A75958" w:rsidRDefault="00A75958" w:rsidP="00A75958">
      <w:r>
        <w:t>From the findings of this study, healthcare practitioners demonstrated a moderate level of knowledge on HIV/AIDS management guidelines, despite a lack of formal training, which has been attributed to the fact that such knowledge they possess was theoretically acquired in school (</w:t>
      </w:r>
      <w:r w:rsidRPr="002D20C7">
        <w:t>Eticha &amp; Gemeda, 2019</w:t>
      </w:r>
      <w:r>
        <w:t>), or practically acquired with long years of practice (Owolabi et al., 2012). Hence, targeted education interventions should be organized with the aim to bridge the existing knowledge gaps, especially since there are constant updates to management protocols in healthcare delivery. Further, this will bridge the gap between practical exposure and theoretical knowledge.</w:t>
      </w:r>
    </w:p>
    <w:p w14:paraId="71977FA3" w14:textId="77777777" w:rsidR="00A75958" w:rsidRDefault="00A75958" w:rsidP="00A75958">
      <w:r>
        <w:t>Again, although years of experience was not statistically significant to knowledge and practice of HIV/AIDS management guidelines in this study, other studies have discovered otherwise, giving rise to the recommendation for peer learning and mentorship programs to be established in the Bono Regional Hospital. Consequently, more experienced healthcare practitioners can share their best practices and insight with less-experienced practitioners. In addition, the high level of adherence to HIV/AIDS management guidelines despite the absence of formal training should be commended by the healthcare facility. This will encourage practitioners to stick to present practices, and seek to update their knowledge and practices with recent protocols.</w:t>
      </w:r>
    </w:p>
    <w:p w14:paraId="5C08804E" w14:textId="77777777" w:rsidR="00A75958" w:rsidRPr="002D20C7" w:rsidRDefault="00A75958" w:rsidP="00A75958">
      <w:r>
        <w:lastRenderedPageBreak/>
        <w:t>Finally, after the implementation of formal training programs and integration of HIV/AIDS management guidelines into CPD programs, it is recommended that a robust monitoring and evaluation framework is established to assess healthcare practitioners’ knowledge and practices periodically. This will help to measure practitioners’ strengths and weaknesses, and necessary adjustments and improvements made as required.</w:t>
      </w:r>
    </w:p>
    <w:p w14:paraId="4D2F2659" w14:textId="77777777" w:rsidR="00A75958" w:rsidRDefault="00A75958" w:rsidP="00A75958">
      <w:pPr>
        <w:pStyle w:val="Heading2"/>
      </w:pPr>
      <w:bookmarkStart w:id="71" w:name="_Toc196745005"/>
      <w:r>
        <w:t>5.4 Conclusion</w:t>
      </w:r>
      <w:bookmarkEnd w:id="71"/>
    </w:p>
    <w:p w14:paraId="24DF0165" w14:textId="77777777" w:rsidR="00A75958" w:rsidRDefault="00A75958" w:rsidP="00A75958">
      <w:r>
        <w:t>This study assessed the knowledge and practice of healthcare practitioners in Bono Regional Hospital regarding their compliance to the Ghana Health Service guidelines for HIV/AIDS management, and the factors that influence them. The findings of the study revealed that despite limited to no formal training on the management guidelines, healthcare practitioners demonstrated a moderate level of knowledge and high compliance to the guidelines. Gender and religious affiliation were identified to be significantly associated with knowledge levels, while no sociodemographic or professional characteristics were found to influence practice levels. These results demonstrate the need for well-structured formal training and CPD programs to strengthen practitioners’ knowledge, while implementing strategies to sustain the commendable practice standards already being exhibited.</w:t>
      </w:r>
    </w:p>
    <w:p w14:paraId="7A672244" w14:textId="69ACA84B" w:rsidR="00091E0F" w:rsidRDefault="00091E0F" w:rsidP="00EF20C6">
      <w:pPr>
        <w:rPr>
          <w:rFonts w:eastAsiaTheme="majorEastAsia" w:cstheme="majorBidi"/>
          <w:b/>
          <w:szCs w:val="32"/>
          <w:lang w:val="en-US"/>
        </w:rPr>
      </w:pPr>
      <w:r>
        <w:rPr>
          <w:lang w:val="en-US"/>
        </w:rPr>
        <w:br w:type="page"/>
      </w:r>
    </w:p>
    <w:p w14:paraId="394ECD42" w14:textId="1E6419B9" w:rsidR="00091E0F" w:rsidRPr="00FB39B2" w:rsidRDefault="00091E0F" w:rsidP="00091E0F">
      <w:pPr>
        <w:pStyle w:val="Heading1"/>
        <w:rPr>
          <w:lang w:val="en-US"/>
        </w:rPr>
      </w:pPr>
      <w:bookmarkStart w:id="72" w:name="_Toc196745006"/>
      <w:r w:rsidRPr="00FB39B2">
        <w:rPr>
          <w:lang w:val="en-US"/>
        </w:rPr>
        <w:lastRenderedPageBreak/>
        <w:t>APPENDIX I: STUDY PLAN</w:t>
      </w:r>
      <w:bookmarkEnd w:id="72"/>
    </w:p>
    <w:tbl>
      <w:tblPr>
        <w:tblW w:w="10051" w:type="dxa"/>
        <w:tblCellMar>
          <w:top w:w="34" w:type="dxa"/>
          <w:right w:w="115" w:type="dxa"/>
        </w:tblCellMar>
        <w:tblLook w:val="04A0" w:firstRow="1" w:lastRow="0" w:firstColumn="1" w:lastColumn="0" w:noHBand="0" w:noVBand="1"/>
      </w:tblPr>
      <w:tblGrid>
        <w:gridCol w:w="824"/>
        <w:gridCol w:w="3457"/>
        <w:gridCol w:w="2445"/>
        <w:gridCol w:w="3325"/>
      </w:tblGrid>
      <w:tr w:rsidR="00091E0F" w:rsidRPr="00FB39B2" w14:paraId="2921DA13" w14:textId="77777777" w:rsidTr="00501396">
        <w:trPr>
          <w:trHeight w:val="812"/>
        </w:trPr>
        <w:tc>
          <w:tcPr>
            <w:tcW w:w="825" w:type="dxa"/>
            <w:tcBorders>
              <w:top w:val="single" w:sz="3" w:space="0" w:color="000000"/>
              <w:left w:val="single" w:sz="3" w:space="0" w:color="000000"/>
              <w:bottom w:val="single" w:sz="3" w:space="0" w:color="000000"/>
              <w:right w:val="single" w:sz="3" w:space="0" w:color="000000"/>
            </w:tcBorders>
            <w:vAlign w:val="center"/>
          </w:tcPr>
          <w:p w14:paraId="1F2541C2" w14:textId="77777777" w:rsidR="00091E0F" w:rsidRPr="00FB39B2" w:rsidRDefault="00091E0F" w:rsidP="00501396">
            <w:pPr>
              <w:spacing w:line="240" w:lineRule="auto"/>
              <w:jc w:val="center"/>
              <w:rPr>
                <w:lang w:val="en-US"/>
              </w:rPr>
            </w:pPr>
            <w:r w:rsidRPr="00FB39B2">
              <w:rPr>
                <w:b/>
                <w:lang w:val="en-US"/>
              </w:rPr>
              <w:t>No.</w:t>
            </w:r>
          </w:p>
        </w:tc>
        <w:tc>
          <w:tcPr>
            <w:tcW w:w="3457" w:type="dxa"/>
            <w:tcBorders>
              <w:top w:val="single" w:sz="3" w:space="0" w:color="000000"/>
              <w:left w:val="single" w:sz="3" w:space="0" w:color="000000"/>
              <w:bottom w:val="single" w:sz="3" w:space="0" w:color="000000"/>
              <w:right w:val="single" w:sz="3" w:space="0" w:color="000000"/>
            </w:tcBorders>
            <w:vAlign w:val="center"/>
          </w:tcPr>
          <w:p w14:paraId="73586EB7" w14:textId="77777777" w:rsidR="00091E0F" w:rsidRPr="00FB39B2" w:rsidRDefault="00091E0F" w:rsidP="00501396">
            <w:pPr>
              <w:spacing w:line="240" w:lineRule="auto"/>
              <w:jc w:val="center"/>
              <w:rPr>
                <w:lang w:val="en-US"/>
              </w:rPr>
            </w:pPr>
            <w:r w:rsidRPr="00FB39B2">
              <w:rPr>
                <w:b/>
                <w:lang w:val="en-US"/>
              </w:rPr>
              <w:t>Activity</w:t>
            </w:r>
          </w:p>
        </w:tc>
        <w:tc>
          <w:tcPr>
            <w:tcW w:w="2445" w:type="dxa"/>
            <w:tcBorders>
              <w:top w:val="single" w:sz="3" w:space="0" w:color="000000"/>
              <w:left w:val="single" w:sz="3" w:space="0" w:color="000000"/>
              <w:bottom w:val="single" w:sz="3" w:space="0" w:color="000000"/>
              <w:right w:val="single" w:sz="3" w:space="0" w:color="000000"/>
            </w:tcBorders>
            <w:vAlign w:val="center"/>
          </w:tcPr>
          <w:p w14:paraId="229C4803"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6083535C" w14:textId="77777777" w:rsidR="00091E0F" w:rsidRPr="00FB39B2" w:rsidRDefault="00091E0F" w:rsidP="00501396">
            <w:pPr>
              <w:spacing w:line="240" w:lineRule="auto"/>
              <w:jc w:val="center"/>
              <w:rPr>
                <w:lang w:val="en-US"/>
              </w:rPr>
            </w:pPr>
            <w:r w:rsidRPr="00FB39B2">
              <w:rPr>
                <w:b/>
                <w:lang w:val="en-US"/>
              </w:rPr>
              <w:t>Period</w:t>
            </w:r>
          </w:p>
        </w:tc>
      </w:tr>
      <w:tr w:rsidR="00091E0F" w:rsidRPr="00FB39B2" w14:paraId="6B008E4A" w14:textId="77777777" w:rsidTr="00501396">
        <w:trPr>
          <w:trHeight w:val="989"/>
        </w:trPr>
        <w:tc>
          <w:tcPr>
            <w:tcW w:w="825" w:type="dxa"/>
            <w:tcBorders>
              <w:top w:val="single" w:sz="3" w:space="0" w:color="000000"/>
              <w:left w:val="single" w:sz="3" w:space="0" w:color="000000"/>
              <w:bottom w:val="single" w:sz="3" w:space="0" w:color="000000"/>
              <w:right w:val="single" w:sz="3" w:space="0" w:color="000000"/>
            </w:tcBorders>
            <w:vAlign w:val="center"/>
          </w:tcPr>
          <w:p w14:paraId="12B7C2BA" w14:textId="77777777" w:rsidR="00091E0F" w:rsidRPr="00FB39B2" w:rsidRDefault="00091E0F" w:rsidP="00501396">
            <w:pPr>
              <w:spacing w:line="240" w:lineRule="auto"/>
              <w:jc w:val="center"/>
              <w:rPr>
                <w:lang w:val="en-US"/>
              </w:rPr>
            </w:pPr>
            <w:r w:rsidRPr="00FB39B2">
              <w:rPr>
                <w:lang w:val="en-US"/>
              </w:rPr>
              <w:t>1</w:t>
            </w:r>
          </w:p>
        </w:tc>
        <w:tc>
          <w:tcPr>
            <w:tcW w:w="3457" w:type="dxa"/>
            <w:tcBorders>
              <w:top w:val="single" w:sz="3" w:space="0" w:color="000000"/>
              <w:left w:val="single" w:sz="3" w:space="0" w:color="000000"/>
              <w:bottom w:val="single" w:sz="3" w:space="0" w:color="000000"/>
              <w:right w:val="single" w:sz="3" w:space="0" w:color="000000"/>
            </w:tcBorders>
            <w:vAlign w:val="center"/>
          </w:tcPr>
          <w:p w14:paraId="2EB61969" w14:textId="77777777" w:rsidR="00091E0F" w:rsidRPr="00FB39B2" w:rsidRDefault="00091E0F" w:rsidP="00501396">
            <w:pPr>
              <w:spacing w:line="240" w:lineRule="auto"/>
              <w:jc w:val="center"/>
              <w:rPr>
                <w:lang w:val="en-US"/>
              </w:rPr>
            </w:pPr>
            <w:r w:rsidRPr="00FB39B2">
              <w:rPr>
                <w:lang w:val="en-US"/>
              </w:rPr>
              <w:t>Presentation of proposal</w:t>
            </w:r>
          </w:p>
        </w:tc>
        <w:tc>
          <w:tcPr>
            <w:tcW w:w="2445" w:type="dxa"/>
            <w:vMerge w:val="restart"/>
            <w:tcBorders>
              <w:top w:val="single" w:sz="3" w:space="0" w:color="000000"/>
              <w:left w:val="single" w:sz="3" w:space="0" w:color="000000"/>
              <w:bottom w:val="single" w:sz="3" w:space="0" w:color="000000"/>
              <w:right w:val="single" w:sz="3" w:space="0" w:color="000000"/>
            </w:tcBorders>
            <w:vAlign w:val="center"/>
          </w:tcPr>
          <w:p w14:paraId="1AF9A1B2" w14:textId="77777777" w:rsidR="00091E0F" w:rsidRPr="00FB39B2" w:rsidRDefault="00091E0F" w:rsidP="00501396">
            <w:pPr>
              <w:spacing w:line="240" w:lineRule="auto"/>
              <w:jc w:val="center"/>
              <w:rPr>
                <w:lang w:val="en-US"/>
              </w:rPr>
            </w:pPr>
            <w:r w:rsidRPr="00FB39B2">
              <w:rPr>
                <w:noProof/>
                <w:lang w:val="en-US"/>
              </w:rPr>
              <mc:AlternateContent>
                <mc:Choice Requires="wpg">
                  <w:drawing>
                    <wp:anchor distT="0" distB="0" distL="114300" distR="114300" simplePos="0" relativeHeight="251666432" behindDoc="0" locked="0" layoutInCell="1" allowOverlap="1" wp14:anchorId="37CBCB41" wp14:editId="20414572">
                      <wp:simplePos x="0" y="0"/>
                      <wp:positionH relativeFrom="column">
                        <wp:posOffset>224790</wp:posOffset>
                      </wp:positionH>
                      <wp:positionV relativeFrom="paragraph">
                        <wp:posOffset>-843507</wp:posOffset>
                      </wp:positionV>
                      <wp:extent cx="214630" cy="3916045"/>
                      <wp:effectExtent l="0" t="0" r="0" b="0"/>
                      <wp:wrapSquare wrapText="bothSides"/>
                      <wp:docPr id="477014500" name="Group 477014500"/>
                      <wp:cNvGraphicFramePr/>
                      <a:graphic xmlns:a="http://schemas.openxmlformats.org/drawingml/2006/main">
                        <a:graphicData uri="http://schemas.microsoft.com/office/word/2010/wordprocessingGroup">
                          <wpg:wgp>
                            <wpg:cNvGrpSpPr/>
                            <wpg:grpSpPr>
                              <a:xfrm>
                                <a:off x="0" y="0"/>
                                <a:ext cx="214630" cy="3916045"/>
                                <a:chOff x="0" y="0"/>
                                <a:chExt cx="214630" cy="3916045"/>
                              </a:xfrm>
                            </wpg:grpSpPr>
                            <wps:wsp>
                              <wps:cNvPr id="1200445656" name="Shape 1543"/>
                              <wps:cNvSpPr/>
                              <wps:spPr>
                                <a:xfrm>
                                  <a:off x="0" y="0"/>
                                  <a:ext cx="214630" cy="3916045"/>
                                </a:xfrm>
                                <a:custGeom>
                                  <a:avLst/>
                                  <a:gdLst/>
                                  <a:ahLst/>
                                  <a:cxnLst/>
                                  <a:rect l="0" t="0" r="0" b="0"/>
                                  <a:pathLst>
                                    <a:path w="214630" h="3916045">
                                      <a:moveTo>
                                        <a:pt x="107315" y="0"/>
                                      </a:moveTo>
                                      <a:lnTo>
                                        <a:pt x="214630" y="107315"/>
                                      </a:lnTo>
                                      <a:lnTo>
                                        <a:pt x="160909" y="107315"/>
                                      </a:lnTo>
                                      <a:lnTo>
                                        <a:pt x="160909" y="3808730"/>
                                      </a:lnTo>
                                      <a:lnTo>
                                        <a:pt x="214630" y="3808730"/>
                                      </a:lnTo>
                                      <a:lnTo>
                                        <a:pt x="107315" y="3916045"/>
                                      </a:lnTo>
                                      <a:lnTo>
                                        <a:pt x="0" y="3808730"/>
                                      </a:lnTo>
                                      <a:lnTo>
                                        <a:pt x="53594" y="3808730"/>
                                      </a:lnTo>
                                      <a:lnTo>
                                        <a:pt x="53594" y="107315"/>
                                      </a:lnTo>
                                      <a:lnTo>
                                        <a:pt x="0" y="107315"/>
                                      </a:lnTo>
                                      <a:lnTo>
                                        <a:pt x="107315" y="0"/>
                                      </a:lnTo>
                                      <a:close/>
                                    </a:path>
                                  </a:pathLst>
                                </a:custGeom>
                                <a:solidFill>
                                  <a:srgbClr val="203864"/>
                                </a:solidFill>
                                <a:ln w="0" cap="flat">
                                  <a:noFill/>
                                  <a:miter lim="127000"/>
                                </a:ln>
                                <a:effectLst/>
                              </wps:spPr>
                              <wps:bodyPr/>
                            </wps:wsp>
                            <wps:wsp>
                              <wps:cNvPr id="269353984" name="Shape 1545"/>
                              <wps:cNvSpPr/>
                              <wps:spPr>
                                <a:xfrm>
                                  <a:off x="0" y="0"/>
                                  <a:ext cx="214630" cy="3916045"/>
                                </a:xfrm>
                                <a:custGeom>
                                  <a:avLst/>
                                  <a:gdLst/>
                                  <a:ahLst/>
                                  <a:cxnLst/>
                                  <a:rect l="0" t="0" r="0" b="0"/>
                                  <a:pathLst>
                                    <a:path w="214630" h="3916045">
                                      <a:moveTo>
                                        <a:pt x="107315" y="0"/>
                                      </a:moveTo>
                                      <a:lnTo>
                                        <a:pt x="214630" y="107315"/>
                                      </a:lnTo>
                                      <a:lnTo>
                                        <a:pt x="160909" y="107315"/>
                                      </a:lnTo>
                                      <a:lnTo>
                                        <a:pt x="160909" y="3808730"/>
                                      </a:lnTo>
                                      <a:lnTo>
                                        <a:pt x="214630" y="3808730"/>
                                      </a:lnTo>
                                      <a:lnTo>
                                        <a:pt x="107315" y="3916045"/>
                                      </a:lnTo>
                                      <a:lnTo>
                                        <a:pt x="0" y="3808730"/>
                                      </a:lnTo>
                                      <a:lnTo>
                                        <a:pt x="53594" y="3808730"/>
                                      </a:lnTo>
                                      <a:lnTo>
                                        <a:pt x="53594" y="107315"/>
                                      </a:lnTo>
                                      <a:lnTo>
                                        <a:pt x="0" y="107315"/>
                                      </a:lnTo>
                                      <a:close/>
                                    </a:path>
                                  </a:pathLst>
                                </a:custGeom>
                                <a:noFill/>
                                <a:ln w="25400" cap="flat" cmpd="sng" algn="ctr">
                                  <a:solidFill>
                                    <a:srgbClr val="002060"/>
                                  </a:solidFill>
                                  <a:prstDash val="solid"/>
                                  <a:round/>
                                </a:ln>
                                <a:effectLst/>
                              </wps:spPr>
                              <wps:bodyPr/>
                            </wps:wsp>
                          </wpg:wgp>
                        </a:graphicData>
                      </a:graphic>
                    </wp:anchor>
                  </w:drawing>
                </mc:Choice>
                <mc:Fallback xmlns:cx="http://schemas.microsoft.com/office/drawing/2014/chartex" xmlns:cx1="http://schemas.microsoft.com/office/drawing/2015/9/8/chartex" xmlns:w16se="http://schemas.microsoft.com/office/word/2015/wordml/symex"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DFC62B" id="Group 477014500" o:spid="_x0000_s1026" style="position:absolute;margin-left:17.7pt;margin-top:-66.4pt;width:16.9pt;height:308.35pt;z-index:251666432" coordsize="2146,3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">
                      <v:shape id="Shape 1543" o:spid="_x0000_s1027" style="position:absolute;width:2146;height:39160;visibility:visible;mso-wrap-style:square;v-text-anchor:top" coordsize="214630,391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" path="m107315,l214630,107315r-53721,l160909,3808730r53721,l107315,3916045,,3808730r53594,l53594,107315,,107315,107315,xe" fillcolor="#203864" stroked="f" strokeweight="0">
                        <v:stroke miterlimit="83231f" joinstyle="miter"/>
                        <v:path arrowok="t" textboxrect="0,0,214630,3916045"/>
                      </v:shape>
                      <v:shape id="Shape 1545" o:spid="_x0000_s1028" style="position:absolute;width:2146;height:39160;visibility:visible;mso-wrap-style:square;v-text-anchor:top" coordsize="214630,391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" path="m107315,l214630,107315r-53721,l160909,3808730r53721,l107315,3916045,,3808730r53594,l53594,107315,,107315,107315,xe" filled="f" strokecolor="#002060" strokeweight="2pt">
                        <v:path arrowok="t" textboxrect="0,0,214630,3916045"/>
                      </v:shape>
                      <w10:wrap type="square"/>
                    </v:group>
                  </w:pict>
                </mc:Fallback>
              </mc:AlternateContent>
            </w:r>
            <w:r w:rsidRPr="00FB39B2">
              <w:rPr>
                <w:lang w:val="en-US"/>
              </w:rPr>
              <w:t>Literature Review</w:t>
            </w:r>
          </w:p>
        </w:tc>
        <w:tc>
          <w:tcPr>
            <w:tcW w:w="3325" w:type="dxa"/>
            <w:tcBorders>
              <w:top w:val="single" w:sz="3" w:space="0" w:color="000000"/>
              <w:left w:val="single" w:sz="3" w:space="0" w:color="000000"/>
              <w:bottom w:val="single" w:sz="3" w:space="0" w:color="000000"/>
              <w:right w:val="single" w:sz="3" w:space="0" w:color="000000"/>
            </w:tcBorders>
            <w:vAlign w:val="center"/>
          </w:tcPr>
          <w:p w14:paraId="75BCE741" w14:textId="2597C410" w:rsidR="00091E0F" w:rsidRPr="00FB39B2" w:rsidRDefault="00FD7E0A" w:rsidP="00501396">
            <w:pPr>
              <w:spacing w:line="240" w:lineRule="auto"/>
              <w:jc w:val="center"/>
              <w:rPr>
                <w:lang w:val="en-US"/>
              </w:rPr>
            </w:pPr>
            <w:r>
              <w:rPr>
                <w:lang w:val="en-US"/>
              </w:rPr>
              <w:t>January, 2024</w:t>
            </w:r>
          </w:p>
        </w:tc>
      </w:tr>
      <w:tr w:rsidR="00091E0F" w:rsidRPr="00FB39B2" w14:paraId="24845D30" w14:textId="77777777" w:rsidTr="00501396">
        <w:trPr>
          <w:trHeight w:val="992"/>
        </w:trPr>
        <w:tc>
          <w:tcPr>
            <w:tcW w:w="825" w:type="dxa"/>
            <w:tcBorders>
              <w:top w:val="single" w:sz="3" w:space="0" w:color="000000"/>
              <w:left w:val="single" w:sz="3" w:space="0" w:color="000000"/>
              <w:bottom w:val="single" w:sz="3" w:space="0" w:color="000000"/>
              <w:right w:val="single" w:sz="3" w:space="0" w:color="000000"/>
            </w:tcBorders>
            <w:vAlign w:val="center"/>
          </w:tcPr>
          <w:p w14:paraId="0F5F9975" w14:textId="77777777" w:rsidR="00091E0F" w:rsidRPr="00FB39B2" w:rsidRDefault="00091E0F" w:rsidP="00501396">
            <w:pPr>
              <w:spacing w:line="240" w:lineRule="auto"/>
              <w:jc w:val="center"/>
              <w:rPr>
                <w:lang w:val="en-US"/>
              </w:rPr>
            </w:pPr>
            <w:r w:rsidRPr="00FB39B2">
              <w:rPr>
                <w:lang w:val="en-US"/>
              </w:rPr>
              <w:t>2</w:t>
            </w:r>
          </w:p>
        </w:tc>
        <w:tc>
          <w:tcPr>
            <w:tcW w:w="3457" w:type="dxa"/>
            <w:tcBorders>
              <w:top w:val="single" w:sz="3" w:space="0" w:color="000000"/>
              <w:left w:val="single" w:sz="3" w:space="0" w:color="000000"/>
              <w:bottom w:val="single" w:sz="3" w:space="0" w:color="000000"/>
              <w:right w:val="single" w:sz="3" w:space="0" w:color="000000"/>
            </w:tcBorders>
            <w:vAlign w:val="center"/>
          </w:tcPr>
          <w:p w14:paraId="618ED89F" w14:textId="77777777" w:rsidR="00091E0F" w:rsidRPr="00FB39B2" w:rsidRDefault="00091E0F" w:rsidP="00501396">
            <w:pPr>
              <w:spacing w:line="240" w:lineRule="auto"/>
              <w:jc w:val="center"/>
              <w:rPr>
                <w:lang w:val="en-US"/>
              </w:rPr>
            </w:pPr>
            <w:r w:rsidRPr="00FB39B2">
              <w:rPr>
                <w:lang w:val="en-US"/>
              </w:rPr>
              <w:t>Revised Proposal</w:t>
            </w:r>
          </w:p>
        </w:tc>
        <w:tc>
          <w:tcPr>
            <w:tcW w:w="0" w:type="auto"/>
            <w:vMerge/>
            <w:tcBorders>
              <w:top w:val="nil"/>
              <w:left w:val="single" w:sz="3" w:space="0" w:color="000000"/>
              <w:bottom w:val="nil"/>
              <w:right w:val="single" w:sz="3" w:space="0" w:color="000000"/>
            </w:tcBorders>
            <w:vAlign w:val="center"/>
          </w:tcPr>
          <w:p w14:paraId="401931AA"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219321CC" w14:textId="76AE3EA2" w:rsidR="00091E0F" w:rsidRPr="00FB39B2" w:rsidRDefault="00FD7E0A" w:rsidP="00501396">
            <w:pPr>
              <w:spacing w:line="240" w:lineRule="auto"/>
              <w:jc w:val="center"/>
              <w:rPr>
                <w:lang w:val="en-US"/>
              </w:rPr>
            </w:pPr>
            <w:r>
              <w:rPr>
                <w:lang w:val="en-US"/>
              </w:rPr>
              <w:t>January</w:t>
            </w:r>
            <w:r w:rsidR="00091E0F" w:rsidRPr="00FB39B2">
              <w:rPr>
                <w:lang w:val="en-US"/>
              </w:rPr>
              <w:t xml:space="preserve"> , 202</w:t>
            </w:r>
            <w:r>
              <w:rPr>
                <w:lang w:val="en-US"/>
              </w:rPr>
              <w:t>4</w:t>
            </w:r>
          </w:p>
        </w:tc>
      </w:tr>
      <w:tr w:rsidR="00091E0F" w:rsidRPr="00FB39B2" w14:paraId="0A7689A9" w14:textId="77777777" w:rsidTr="00501396">
        <w:trPr>
          <w:trHeight w:val="989"/>
        </w:trPr>
        <w:tc>
          <w:tcPr>
            <w:tcW w:w="825" w:type="dxa"/>
            <w:tcBorders>
              <w:top w:val="single" w:sz="3" w:space="0" w:color="000000"/>
              <w:left w:val="single" w:sz="3" w:space="0" w:color="000000"/>
              <w:bottom w:val="single" w:sz="3" w:space="0" w:color="000000"/>
              <w:right w:val="single" w:sz="3" w:space="0" w:color="000000"/>
            </w:tcBorders>
            <w:vAlign w:val="center"/>
          </w:tcPr>
          <w:p w14:paraId="04F7B842" w14:textId="77777777" w:rsidR="00091E0F" w:rsidRPr="00FB39B2" w:rsidRDefault="00091E0F" w:rsidP="00501396">
            <w:pPr>
              <w:spacing w:line="240" w:lineRule="auto"/>
              <w:jc w:val="center"/>
              <w:rPr>
                <w:lang w:val="en-US"/>
              </w:rPr>
            </w:pPr>
            <w:r w:rsidRPr="00FB39B2">
              <w:rPr>
                <w:lang w:val="en-US"/>
              </w:rPr>
              <w:t>3</w:t>
            </w:r>
          </w:p>
        </w:tc>
        <w:tc>
          <w:tcPr>
            <w:tcW w:w="3457" w:type="dxa"/>
            <w:tcBorders>
              <w:top w:val="single" w:sz="3" w:space="0" w:color="000000"/>
              <w:left w:val="single" w:sz="3" w:space="0" w:color="000000"/>
              <w:bottom w:val="single" w:sz="3" w:space="0" w:color="000000"/>
              <w:right w:val="single" w:sz="3" w:space="0" w:color="000000"/>
            </w:tcBorders>
            <w:vAlign w:val="center"/>
          </w:tcPr>
          <w:p w14:paraId="2E6469D6" w14:textId="77777777" w:rsidR="00091E0F" w:rsidRPr="00FB39B2" w:rsidRDefault="00091E0F" w:rsidP="00501396">
            <w:pPr>
              <w:spacing w:line="240" w:lineRule="auto"/>
              <w:jc w:val="center"/>
              <w:rPr>
                <w:lang w:val="en-US"/>
              </w:rPr>
            </w:pPr>
            <w:r w:rsidRPr="00FB39B2">
              <w:rPr>
                <w:lang w:val="en-US"/>
              </w:rPr>
              <w:t>Submission for ethical approval</w:t>
            </w:r>
          </w:p>
        </w:tc>
        <w:tc>
          <w:tcPr>
            <w:tcW w:w="0" w:type="auto"/>
            <w:vMerge/>
            <w:tcBorders>
              <w:top w:val="nil"/>
              <w:left w:val="single" w:sz="3" w:space="0" w:color="000000"/>
              <w:bottom w:val="nil"/>
              <w:right w:val="single" w:sz="3" w:space="0" w:color="000000"/>
            </w:tcBorders>
            <w:vAlign w:val="center"/>
          </w:tcPr>
          <w:p w14:paraId="5D3CF083"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05E3AD28" w14:textId="51569462" w:rsidR="00091E0F" w:rsidRPr="00FB39B2" w:rsidRDefault="00FD7E0A" w:rsidP="00501396">
            <w:pPr>
              <w:spacing w:line="240" w:lineRule="auto"/>
              <w:jc w:val="center"/>
              <w:rPr>
                <w:lang w:val="en-US"/>
              </w:rPr>
            </w:pPr>
            <w:r>
              <w:rPr>
                <w:lang w:val="en-US"/>
              </w:rPr>
              <w:t>January</w:t>
            </w:r>
            <w:r w:rsidR="00091E0F" w:rsidRPr="00FB39B2">
              <w:rPr>
                <w:lang w:val="en-US"/>
              </w:rPr>
              <w:t xml:space="preserve"> , 2023</w:t>
            </w:r>
          </w:p>
        </w:tc>
      </w:tr>
      <w:tr w:rsidR="00091E0F" w:rsidRPr="00FB39B2" w14:paraId="0314A5B1" w14:textId="77777777" w:rsidTr="00501396">
        <w:trPr>
          <w:trHeight w:val="920"/>
        </w:trPr>
        <w:tc>
          <w:tcPr>
            <w:tcW w:w="825" w:type="dxa"/>
            <w:tcBorders>
              <w:top w:val="single" w:sz="3" w:space="0" w:color="000000"/>
              <w:left w:val="single" w:sz="3" w:space="0" w:color="000000"/>
              <w:bottom w:val="single" w:sz="3" w:space="0" w:color="000000"/>
              <w:right w:val="single" w:sz="3" w:space="0" w:color="000000"/>
            </w:tcBorders>
            <w:vAlign w:val="center"/>
          </w:tcPr>
          <w:p w14:paraId="008BDFBB" w14:textId="77777777" w:rsidR="00091E0F" w:rsidRPr="00FB39B2" w:rsidRDefault="00091E0F" w:rsidP="00501396">
            <w:pPr>
              <w:spacing w:line="240" w:lineRule="auto"/>
              <w:jc w:val="center"/>
              <w:rPr>
                <w:lang w:val="en-US"/>
              </w:rPr>
            </w:pPr>
            <w:r w:rsidRPr="00FB39B2">
              <w:rPr>
                <w:lang w:val="en-US"/>
              </w:rPr>
              <w:t>4</w:t>
            </w:r>
          </w:p>
        </w:tc>
        <w:tc>
          <w:tcPr>
            <w:tcW w:w="3457" w:type="dxa"/>
            <w:tcBorders>
              <w:top w:val="single" w:sz="3" w:space="0" w:color="000000"/>
              <w:left w:val="single" w:sz="3" w:space="0" w:color="000000"/>
              <w:bottom w:val="single" w:sz="3" w:space="0" w:color="000000"/>
              <w:right w:val="single" w:sz="3" w:space="0" w:color="000000"/>
            </w:tcBorders>
            <w:vAlign w:val="center"/>
          </w:tcPr>
          <w:p w14:paraId="1112B96A" w14:textId="77777777" w:rsidR="00091E0F" w:rsidRPr="00FB39B2" w:rsidRDefault="00091E0F" w:rsidP="00501396">
            <w:pPr>
              <w:spacing w:line="240" w:lineRule="auto"/>
              <w:jc w:val="center"/>
              <w:rPr>
                <w:lang w:val="en-US"/>
              </w:rPr>
            </w:pPr>
            <w:r w:rsidRPr="00FB39B2">
              <w:rPr>
                <w:lang w:val="en-US"/>
              </w:rPr>
              <w:t>Data collection</w:t>
            </w:r>
          </w:p>
        </w:tc>
        <w:tc>
          <w:tcPr>
            <w:tcW w:w="0" w:type="auto"/>
            <w:vMerge/>
            <w:tcBorders>
              <w:top w:val="nil"/>
              <w:left w:val="single" w:sz="3" w:space="0" w:color="000000"/>
              <w:bottom w:val="nil"/>
              <w:right w:val="single" w:sz="3" w:space="0" w:color="000000"/>
            </w:tcBorders>
            <w:vAlign w:val="center"/>
          </w:tcPr>
          <w:p w14:paraId="165FDEFE"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76FA8030" w14:textId="408EDC15" w:rsidR="00091E0F" w:rsidRPr="00FB39B2" w:rsidRDefault="00FD7E0A" w:rsidP="00501396">
            <w:pPr>
              <w:spacing w:line="240" w:lineRule="auto"/>
              <w:jc w:val="center"/>
              <w:rPr>
                <w:lang w:val="en-US"/>
              </w:rPr>
            </w:pPr>
            <w:r>
              <w:rPr>
                <w:lang w:val="en-US"/>
              </w:rPr>
              <w:t>February</w:t>
            </w:r>
            <w:r w:rsidR="00091E0F" w:rsidRPr="00FB39B2">
              <w:rPr>
                <w:lang w:val="en-US"/>
              </w:rPr>
              <w:t xml:space="preserve"> , 2023</w:t>
            </w:r>
          </w:p>
        </w:tc>
      </w:tr>
      <w:tr w:rsidR="00091E0F" w:rsidRPr="00FB39B2" w14:paraId="717B925F" w14:textId="77777777" w:rsidTr="00501396">
        <w:trPr>
          <w:trHeight w:val="812"/>
        </w:trPr>
        <w:tc>
          <w:tcPr>
            <w:tcW w:w="825" w:type="dxa"/>
            <w:tcBorders>
              <w:top w:val="single" w:sz="3" w:space="0" w:color="000000"/>
              <w:left w:val="single" w:sz="3" w:space="0" w:color="000000"/>
              <w:bottom w:val="single" w:sz="3" w:space="0" w:color="000000"/>
              <w:right w:val="single" w:sz="3" w:space="0" w:color="000000"/>
            </w:tcBorders>
            <w:vAlign w:val="center"/>
          </w:tcPr>
          <w:p w14:paraId="4A2536EA" w14:textId="77777777" w:rsidR="00091E0F" w:rsidRPr="00FB39B2" w:rsidRDefault="00091E0F" w:rsidP="00501396">
            <w:pPr>
              <w:spacing w:line="240" w:lineRule="auto"/>
              <w:jc w:val="center"/>
              <w:rPr>
                <w:lang w:val="en-US"/>
              </w:rPr>
            </w:pPr>
            <w:r w:rsidRPr="00FB39B2">
              <w:rPr>
                <w:lang w:val="en-US"/>
              </w:rPr>
              <w:t>5</w:t>
            </w:r>
          </w:p>
        </w:tc>
        <w:tc>
          <w:tcPr>
            <w:tcW w:w="3457" w:type="dxa"/>
            <w:tcBorders>
              <w:top w:val="single" w:sz="3" w:space="0" w:color="000000"/>
              <w:left w:val="single" w:sz="3" w:space="0" w:color="000000"/>
              <w:bottom w:val="single" w:sz="3" w:space="0" w:color="000000"/>
              <w:right w:val="single" w:sz="3" w:space="0" w:color="000000"/>
            </w:tcBorders>
            <w:vAlign w:val="center"/>
          </w:tcPr>
          <w:p w14:paraId="10B89105" w14:textId="77777777" w:rsidR="00091E0F" w:rsidRPr="00FB39B2" w:rsidRDefault="00091E0F" w:rsidP="00501396">
            <w:pPr>
              <w:spacing w:line="240" w:lineRule="auto"/>
              <w:jc w:val="center"/>
              <w:rPr>
                <w:lang w:val="en-US"/>
              </w:rPr>
            </w:pPr>
            <w:r w:rsidRPr="00FB39B2">
              <w:rPr>
                <w:lang w:val="en-US"/>
              </w:rPr>
              <w:t>Data analysis</w:t>
            </w:r>
          </w:p>
        </w:tc>
        <w:tc>
          <w:tcPr>
            <w:tcW w:w="0" w:type="auto"/>
            <w:vMerge/>
            <w:tcBorders>
              <w:top w:val="nil"/>
              <w:left w:val="single" w:sz="3" w:space="0" w:color="000000"/>
              <w:bottom w:val="nil"/>
              <w:right w:val="single" w:sz="3" w:space="0" w:color="000000"/>
            </w:tcBorders>
            <w:vAlign w:val="center"/>
          </w:tcPr>
          <w:p w14:paraId="13A0276A"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0214C2A3" w14:textId="10D7EB4D" w:rsidR="00091E0F" w:rsidRPr="00FB39B2" w:rsidRDefault="00FD7E0A" w:rsidP="00501396">
            <w:pPr>
              <w:spacing w:line="240" w:lineRule="auto"/>
              <w:jc w:val="center"/>
              <w:rPr>
                <w:lang w:val="en-US"/>
              </w:rPr>
            </w:pPr>
            <w:r>
              <w:rPr>
                <w:lang w:val="en-US"/>
              </w:rPr>
              <w:t xml:space="preserve">April </w:t>
            </w:r>
            <w:r w:rsidR="00091E0F" w:rsidRPr="00FB39B2">
              <w:rPr>
                <w:lang w:val="en-US"/>
              </w:rPr>
              <w:t xml:space="preserve"> , 2023</w:t>
            </w:r>
          </w:p>
        </w:tc>
      </w:tr>
      <w:tr w:rsidR="00091E0F" w:rsidRPr="00FB39B2" w14:paraId="57DF5293" w14:textId="77777777" w:rsidTr="00501396">
        <w:trPr>
          <w:trHeight w:val="1725"/>
        </w:trPr>
        <w:tc>
          <w:tcPr>
            <w:tcW w:w="825" w:type="dxa"/>
            <w:tcBorders>
              <w:top w:val="single" w:sz="3" w:space="0" w:color="000000"/>
              <w:left w:val="single" w:sz="3" w:space="0" w:color="000000"/>
              <w:bottom w:val="single" w:sz="3" w:space="0" w:color="000000"/>
              <w:right w:val="single" w:sz="3" w:space="0" w:color="000000"/>
            </w:tcBorders>
            <w:vAlign w:val="center"/>
          </w:tcPr>
          <w:p w14:paraId="2CAB3855" w14:textId="77777777" w:rsidR="00091E0F" w:rsidRPr="00FB39B2" w:rsidRDefault="00091E0F" w:rsidP="00501396">
            <w:pPr>
              <w:spacing w:line="240" w:lineRule="auto"/>
              <w:jc w:val="center"/>
              <w:rPr>
                <w:lang w:val="en-US"/>
              </w:rPr>
            </w:pPr>
            <w:r w:rsidRPr="00FB39B2">
              <w:rPr>
                <w:lang w:val="en-US"/>
              </w:rPr>
              <w:t>6</w:t>
            </w:r>
          </w:p>
        </w:tc>
        <w:tc>
          <w:tcPr>
            <w:tcW w:w="3457" w:type="dxa"/>
            <w:tcBorders>
              <w:top w:val="single" w:sz="3" w:space="0" w:color="000000"/>
              <w:left w:val="single" w:sz="3" w:space="0" w:color="000000"/>
              <w:bottom w:val="single" w:sz="3" w:space="0" w:color="000000"/>
              <w:right w:val="single" w:sz="3" w:space="0" w:color="000000"/>
            </w:tcBorders>
            <w:vAlign w:val="center"/>
          </w:tcPr>
          <w:p w14:paraId="3F9CDBFC" w14:textId="77777777" w:rsidR="00091E0F" w:rsidRPr="00FB39B2" w:rsidRDefault="00091E0F" w:rsidP="00501396">
            <w:pPr>
              <w:spacing w:line="240" w:lineRule="auto"/>
              <w:jc w:val="center"/>
              <w:rPr>
                <w:lang w:val="en-US"/>
              </w:rPr>
            </w:pPr>
            <w:r w:rsidRPr="00FB39B2">
              <w:rPr>
                <w:lang w:val="en-US"/>
              </w:rPr>
              <w:t>Summary of findings, conclusions and recommendations</w:t>
            </w:r>
          </w:p>
        </w:tc>
        <w:tc>
          <w:tcPr>
            <w:tcW w:w="0" w:type="auto"/>
            <w:vMerge/>
            <w:tcBorders>
              <w:top w:val="nil"/>
              <w:left w:val="single" w:sz="3" w:space="0" w:color="000000"/>
              <w:bottom w:val="nil"/>
              <w:right w:val="single" w:sz="3" w:space="0" w:color="000000"/>
            </w:tcBorders>
            <w:vAlign w:val="center"/>
          </w:tcPr>
          <w:p w14:paraId="7FB03AD8"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26CE6AAE" w14:textId="30FBD687" w:rsidR="00091E0F" w:rsidRPr="00FB39B2" w:rsidRDefault="00FD7E0A" w:rsidP="00501396">
            <w:pPr>
              <w:spacing w:line="240" w:lineRule="auto"/>
              <w:jc w:val="center"/>
              <w:rPr>
                <w:lang w:val="en-US"/>
              </w:rPr>
            </w:pPr>
            <w:r>
              <w:rPr>
                <w:lang w:val="en-US"/>
              </w:rPr>
              <w:t>May</w:t>
            </w:r>
            <w:r w:rsidR="00091E0F" w:rsidRPr="00FB39B2">
              <w:rPr>
                <w:lang w:val="en-US"/>
              </w:rPr>
              <w:t>, 2024</w:t>
            </w:r>
          </w:p>
        </w:tc>
      </w:tr>
      <w:tr w:rsidR="00091E0F" w:rsidRPr="00FB39B2" w14:paraId="1CCDFF98" w14:textId="77777777" w:rsidTr="00501396">
        <w:trPr>
          <w:trHeight w:val="812"/>
        </w:trPr>
        <w:tc>
          <w:tcPr>
            <w:tcW w:w="825" w:type="dxa"/>
            <w:tcBorders>
              <w:top w:val="single" w:sz="3" w:space="0" w:color="000000"/>
              <w:left w:val="single" w:sz="3" w:space="0" w:color="000000"/>
              <w:bottom w:val="single" w:sz="3" w:space="0" w:color="000000"/>
              <w:right w:val="single" w:sz="3" w:space="0" w:color="000000"/>
            </w:tcBorders>
            <w:vAlign w:val="center"/>
          </w:tcPr>
          <w:p w14:paraId="2D6FC88A" w14:textId="77777777" w:rsidR="00091E0F" w:rsidRPr="00FB39B2" w:rsidRDefault="00091E0F" w:rsidP="00501396">
            <w:pPr>
              <w:spacing w:line="240" w:lineRule="auto"/>
              <w:jc w:val="center"/>
              <w:rPr>
                <w:lang w:val="en-US"/>
              </w:rPr>
            </w:pPr>
            <w:r w:rsidRPr="00FB39B2">
              <w:rPr>
                <w:lang w:val="en-US"/>
              </w:rPr>
              <w:t>7</w:t>
            </w:r>
          </w:p>
        </w:tc>
        <w:tc>
          <w:tcPr>
            <w:tcW w:w="3457" w:type="dxa"/>
            <w:tcBorders>
              <w:top w:val="single" w:sz="3" w:space="0" w:color="000000"/>
              <w:left w:val="single" w:sz="3" w:space="0" w:color="000000"/>
              <w:bottom w:val="single" w:sz="3" w:space="0" w:color="000000"/>
              <w:right w:val="single" w:sz="3" w:space="0" w:color="000000"/>
            </w:tcBorders>
            <w:vAlign w:val="center"/>
          </w:tcPr>
          <w:p w14:paraId="346D28A1" w14:textId="77777777" w:rsidR="00091E0F" w:rsidRPr="00FB39B2" w:rsidRDefault="00091E0F" w:rsidP="00501396">
            <w:pPr>
              <w:spacing w:line="240" w:lineRule="auto"/>
              <w:jc w:val="center"/>
              <w:rPr>
                <w:lang w:val="en-US"/>
              </w:rPr>
            </w:pPr>
            <w:r w:rsidRPr="00FB39B2">
              <w:rPr>
                <w:lang w:val="en-US"/>
              </w:rPr>
              <w:t>Submission of first draft report</w:t>
            </w:r>
          </w:p>
        </w:tc>
        <w:tc>
          <w:tcPr>
            <w:tcW w:w="0" w:type="auto"/>
            <w:vMerge/>
            <w:tcBorders>
              <w:top w:val="nil"/>
              <w:left w:val="single" w:sz="3" w:space="0" w:color="000000"/>
              <w:bottom w:val="single" w:sz="3" w:space="0" w:color="000000"/>
              <w:right w:val="single" w:sz="3" w:space="0" w:color="000000"/>
            </w:tcBorders>
            <w:vAlign w:val="center"/>
          </w:tcPr>
          <w:p w14:paraId="5ABC81CD"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0CCC8319" w14:textId="0F029C0D" w:rsidR="00091E0F" w:rsidRPr="00FB39B2" w:rsidRDefault="00FD7E0A" w:rsidP="00501396">
            <w:pPr>
              <w:spacing w:line="240" w:lineRule="auto"/>
              <w:jc w:val="center"/>
              <w:rPr>
                <w:lang w:val="en-US"/>
              </w:rPr>
            </w:pPr>
            <w:r>
              <w:rPr>
                <w:lang w:val="en-US"/>
              </w:rPr>
              <w:t xml:space="preserve">May </w:t>
            </w:r>
            <w:r w:rsidR="00091E0F" w:rsidRPr="00FB39B2">
              <w:rPr>
                <w:lang w:val="en-US"/>
              </w:rPr>
              <w:t>, 2024</w:t>
            </w:r>
          </w:p>
        </w:tc>
      </w:tr>
    </w:tbl>
    <w:p w14:paraId="25D335D3" w14:textId="77777777" w:rsidR="00091E0F" w:rsidRPr="00FB39B2" w:rsidRDefault="00091E0F" w:rsidP="00091E0F">
      <w:pPr>
        <w:rPr>
          <w:lang w:val="en-US"/>
        </w:rPr>
      </w:pPr>
    </w:p>
    <w:p w14:paraId="32C49DB2" w14:textId="77777777" w:rsidR="00091E0F" w:rsidRPr="00FB39B2" w:rsidRDefault="00091E0F" w:rsidP="00091E0F">
      <w:pPr>
        <w:spacing w:line="259" w:lineRule="auto"/>
        <w:jc w:val="left"/>
        <w:rPr>
          <w:lang w:val="en-US"/>
        </w:rPr>
      </w:pPr>
      <w:r w:rsidRPr="00FB39B2">
        <w:rPr>
          <w:lang w:val="en-US"/>
        </w:rPr>
        <w:br w:type="page"/>
      </w:r>
    </w:p>
    <w:p w14:paraId="5D3952BE" w14:textId="056CD5B9" w:rsidR="00091E0F" w:rsidRPr="00FB39B2" w:rsidRDefault="00091E0F" w:rsidP="00091E0F">
      <w:pPr>
        <w:pStyle w:val="Heading1"/>
        <w:rPr>
          <w:lang w:val="en-US"/>
        </w:rPr>
      </w:pPr>
      <w:bookmarkStart w:id="73" w:name="_Toc196745007"/>
      <w:r w:rsidRPr="00FB39B2">
        <w:rPr>
          <w:lang w:val="en-US"/>
        </w:rPr>
        <w:lastRenderedPageBreak/>
        <w:t xml:space="preserve">APPENDIX </w:t>
      </w:r>
      <w:r w:rsidR="00916305">
        <w:rPr>
          <w:lang w:val="en-US"/>
        </w:rPr>
        <w:t>II</w:t>
      </w:r>
      <w:r w:rsidRPr="00FB39B2">
        <w:rPr>
          <w:lang w:val="en-US"/>
        </w:rPr>
        <w:t>: BUDGET AND BUDGET JUSTIFICATION</w:t>
      </w:r>
      <w:bookmarkEnd w:id="73"/>
    </w:p>
    <w:p w14:paraId="7B28203B" w14:textId="77777777" w:rsidR="00091E0F" w:rsidRPr="00FB39B2" w:rsidRDefault="00091E0F" w:rsidP="00091E0F">
      <w:pPr>
        <w:rPr>
          <w:lang w:val="en-US"/>
        </w:rPr>
      </w:pPr>
      <w:r w:rsidRPr="00FB39B2">
        <w:rPr>
          <w:lang w:val="en-US"/>
        </w:rPr>
        <w:t>This is an estimated budget for the study based on current prices of needed items and is subject to change should the prices of items for instance cost of printing, transportation change.</w:t>
      </w:r>
    </w:p>
    <w:tbl>
      <w:tblPr>
        <w:tblW w:w="10436" w:type="dxa"/>
        <w:jc w:val="center"/>
        <w:tblCellMar>
          <w:top w:w="14" w:type="dxa"/>
          <w:right w:w="50" w:type="dxa"/>
        </w:tblCellMar>
        <w:tblLook w:val="04A0" w:firstRow="1" w:lastRow="0" w:firstColumn="1" w:lastColumn="0" w:noHBand="0" w:noVBand="1"/>
      </w:tblPr>
      <w:tblGrid>
        <w:gridCol w:w="3953"/>
        <w:gridCol w:w="1861"/>
        <w:gridCol w:w="4622"/>
      </w:tblGrid>
      <w:tr w:rsidR="00091E0F" w:rsidRPr="00FB39B2" w14:paraId="2A5D0F9F" w14:textId="77777777" w:rsidTr="00501396">
        <w:trPr>
          <w:trHeight w:val="424"/>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4D697623" w14:textId="77777777" w:rsidR="00091E0F" w:rsidRPr="00FB39B2" w:rsidRDefault="00091E0F" w:rsidP="00501396">
            <w:pPr>
              <w:spacing w:line="240" w:lineRule="auto"/>
              <w:jc w:val="left"/>
              <w:rPr>
                <w:lang w:val="en-US"/>
              </w:rPr>
            </w:pPr>
            <w:r w:rsidRPr="00FB39B2">
              <w:rPr>
                <w:b/>
                <w:lang w:val="en-US"/>
              </w:rPr>
              <w:t>ITEM</w:t>
            </w:r>
          </w:p>
        </w:tc>
        <w:tc>
          <w:tcPr>
            <w:tcW w:w="1861" w:type="dxa"/>
            <w:tcBorders>
              <w:top w:val="single" w:sz="3" w:space="0" w:color="000000"/>
              <w:left w:val="single" w:sz="3" w:space="0" w:color="000000"/>
              <w:bottom w:val="single" w:sz="3" w:space="0" w:color="000000"/>
              <w:right w:val="single" w:sz="3" w:space="0" w:color="000000"/>
            </w:tcBorders>
            <w:vAlign w:val="center"/>
          </w:tcPr>
          <w:p w14:paraId="61E5FC8C" w14:textId="77777777" w:rsidR="00091E0F" w:rsidRPr="00FB39B2" w:rsidRDefault="00091E0F" w:rsidP="00501396">
            <w:pPr>
              <w:spacing w:line="240" w:lineRule="auto"/>
              <w:jc w:val="center"/>
              <w:rPr>
                <w:lang w:val="en-US"/>
              </w:rPr>
            </w:pPr>
            <w:r w:rsidRPr="00FB39B2">
              <w:rPr>
                <w:b/>
                <w:lang w:val="en-US"/>
              </w:rPr>
              <w:t>COST (GHC)</w:t>
            </w:r>
          </w:p>
        </w:tc>
        <w:tc>
          <w:tcPr>
            <w:tcW w:w="4622" w:type="dxa"/>
            <w:tcBorders>
              <w:top w:val="single" w:sz="3" w:space="0" w:color="000000"/>
              <w:left w:val="single" w:sz="3" w:space="0" w:color="000000"/>
              <w:bottom w:val="single" w:sz="3" w:space="0" w:color="000000"/>
              <w:right w:val="single" w:sz="3" w:space="0" w:color="000000"/>
            </w:tcBorders>
            <w:vAlign w:val="center"/>
          </w:tcPr>
          <w:p w14:paraId="4F166CE9" w14:textId="77777777" w:rsidR="00091E0F" w:rsidRPr="00FB39B2" w:rsidRDefault="00091E0F" w:rsidP="00501396">
            <w:pPr>
              <w:spacing w:line="240" w:lineRule="auto"/>
              <w:jc w:val="center"/>
              <w:rPr>
                <w:lang w:val="en-US"/>
              </w:rPr>
            </w:pPr>
            <w:r w:rsidRPr="00FB39B2">
              <w:rPr>
                <w:b/>
                <w:lang w:val="en-US"/>
              </w:rPr>
              <w:t>Justification</w:t>
            </w:r>
          </w:p>
        </w:tc>
      </w:tr>
      <w:tr w:rsidR="00091E0F" w:rsidRPr="00FB39B2" w14:paraId="49DD8878" w14:textId="77777777" w:rsidTr="00501396">
        <w:trPr>
          <w:trHeight w:val="1401"/>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4F2D0C98" w14:textId="77777777" w:rsidR="00091E0F" w:rsidRPr="00FB39B2" w:rsidRDefault="00091E0F" w:rsidP="00501396">
            <w:pPr>
              <w:spacing w:line="240" w:lineRule="auto"/>
              <w:jc w:val="left"/>
              <w:rPr>
                <w:lang w:val="en-US"/>
              </w:rPr>
            </w:pPr>
            <w:r w:rsidRPr="00FB39B2">
              <w:rPr>
                <w:lang w:val="en-US"/>
              </w:rPr>
              <w:t>Literature Search/Data bundle</w:t>
            </w:r>
          </w:p>
        </w:tc>
        <w:tc>
          <w:tcPr>
            <w:tcW w:w="1861" w:type="dxa"/>
            <w:tcBorders>
              <w:top w:val="single" w:sz="3" w:space="0" w:color="000000"/>
              <w:left w:val="single" w:sz="3" w:space="0" w:color="000000"/>
              <w:bottom w:val="single" w:sz="3" w:space="0" w:color="000000"/>
              <w:right w:val="single" w:sz="3" w:space="0" w:color="000000"/>
            </w:tcBorders>
            <w:vAlign w:val="center"/>
          </w:tcPr>
          <w:p w14:paraId="0E490827" w14:textId="77777777" w:rsidR="00091E0F" w:rsidRPr="00FB39B2" w:rsidRDefault="00091E0F" w:rsidP="00501396">
            <w:pPr>
              <w:spacing w:line="240" w:lineRule="auto"/>
              <w:jc w:val="center"/>
              <w:rPr>
                <w:lang w:val="en-US"/>
              </w:rPr>
            </w:pPr>
            <w:r w:rsidRPr="00FB39B2">
              <w:rPr>
                <w:lang w:val="en-US"/>
              </w:rPr>
              <w:t>150</w:t>
            </w:r>
          </w:p>
        </w:tc>
        <w:tc>
          <w:tcPr>
            <w:tcW w:w="4622" w:type="dxa"/>
            <w:tcBorders>
              <w:top w:val="single" w:sz="3" w:space="0" w:color="000000"/>
              <w:left w:val="single" w:sz="3" w:space="0" w:color="000000"/>
              <w:bottom w:val="single" w:sz="3" w:space="0" w:color="000000"/>
              <w:right w:val="single" w:sz="3" w:space="0" w:color="000000"/>
            </w:tcBorders>
            <w:vAlign w:val="center"/>
          </w:tcPr>
          <w:p w14:paraId="22CA66FC" w14:textId="77777777" w:rsidR="00091E0F" w:rsidRPr="00FB39B2" w:rsidRDefault="00091E0F" w:rsidP="00501396">
            <w:pPr>
              <w:spacing w:line="240" w:lineRule="auto"/>
              <w:jc w:val="center"/>
              <w:rPr>
                <w:lang w:val="en-US"/>
              </w:rPr>
            </w:pPr>
            <w:r w:rsidRPr="00FB39B2">
              <w:rPr>
                <w:lang w:val="en-US"/>
              </w:rPr>
              <w:t>To purchase airtime/data bundle that would be used to download published articles as well as pay for scholarly articles</w:t>
            </w:r>
          </w:p>
        </w:tc>
      </w:tr>
      <w:tr w:rsidR="00091E0F" w:rsidRPr="00FB39B2" w14:paraId="735A0591" w14:textId="77777777" w:rsidTr="00501396">
        <w:trPr>
          <w:trHeight w:val="840"/>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2C942E7" w14:textId="77777777" w:rsidR="00091E0F" w:rsidRPr="00FB39B2" w:rsidRDefault="00091E0F" w:rsidP="00501396">
            <w:pPr>
              <w:spacing w:line="240" w:lineRule="auto"/>
              <w:jc w:val="left"/>
              <w:rPr>
                <w:lang w:val="en-US"/>
              </w:rPr>
            </w:pPr>
            <w:r w:rsidRPr="00FB39B2">
              <w:rPr>
                <w:lang w:val="en-US"/>
              </w:rPr>
              <w:t>Consultation and expert contribution.</w:t>
            </w:r>
          </w:p>
        </w:tc>
        <w:tc>
          <w:tcPr>
            <w:tcW w:w="1861" w:type="dxa"/>
            <w:tcBorders>
              <w:top w:val="single" w:sz="3" w:space="0" w:color="000000"/>
              <w:left w:val="single" w:sz="3" w:space="0" w:color="000000"/>
              <w:bottom w:val="single" w:sz="3" w:space="0" w:color="000000"/>
              <w:right w:val="single" w:sz="3" w:space="0" w:color="000000"/>
            </w:tcBorders>
            <w:vAlign w:val="center"/>
          </w:tcPr>
          <w:p w14:paraId="0E18738F" w14:textId="77777777" w:rsidR="00091E0F" w:rsidRPr="00FB39B2" w:rsidRDefault="00091E0F" w:rsidP="00501396">
            <w:pPr>
              <w:spacing w:line="240" w:lineRule="auto"/>
              <w:jc w:val="center"/>
              <w:rPr>
                <w:lang w:val="en-US"/>
              </w:rPr>
            </w:pPr>
            <w:r w:rsidRPr="00FB39B2">
              <w:rPr>
                <w:lang w:val="en-US"/>
              </w:rPr>
              <w:t>400</w:t>
            </w:r>
          </w:p>
        </w:tc>
        <w:tc>
          <w:tcPr>
            <w:tcW w:w="4622" w:type="dxa"/>
            <w:tcBorders>
              <w:top w:val="single" w:sz="3" w:space="0" w:color="000000"/>
              <w:left w:val="single" w:sz="3" w:space="0" w:color="000000"/>
              <w:bottom w:val="single" w:sz="3" w:space="0" w:color="000000"/>
              <w:right w:val="single" w:sz="3" w:space="0" w:color="000000"/>
            </w:tcBorders>
            <w:vAlign w:val="center"/>
          </w:tcPr>
          <w:p w14:paraId="5B15EE0B" w14:textId="77777777" w:rsidR="00091E0F" w:rsidRPr="00FB39B2" w:rsidRDefault="00091E0F" w:rsidP="00501396">
            <w:pPr>
              <w:spacing w:line="240" w:lineRule="auto"/>
              <w:jc w:val="center"/>
              <w:rPr>
                <w:lang w:val="en-US"/>
              </w:rPr>
            </w:pPr>
            <w:r w:rsidRPr="00FB39B2">
              <w:rPr>
                <w:lang w:val="en-US"/>
              </w:rPr>
              <w:t>To pay for expert contribution on the topic under study</w:t>
            </w:r>
          </w:p>
        </w:tc>
      </w:tr>
      <w:tr w:rsidR="00091E0F" w:rsidRPr="00FB39B2" w14:paraId="245FC7E6" w14:textId="77777777" w:rsidTr="00501396">
        <w:trPr>
          <w:trHeight w:val="836"/>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F948941" w14:textId="77777777" w:rsidR="00091E0F" w:rsidRPr="00FB39B2" w:rsidRDefault="00091E0F" w:rsidP="00501396">
            <w:pPr>
              <w:spacing w:line="240" w:lineRule="auto"/>
              <w:jc w:val="left"/>
              <w:rPr>
                <w:lang w:val="en-US"/>
              </w:rPr>
            </w:pPr>
            <w:r w:rsidRPr="00FB39B2">
              <w:rPr>
                <w:lang w:val="en-US"/>
              </w:rPr>
              <w:t>Ethical clearance</w:t>
            </w:r>
          </w:p>
        </w:tc>
        <w:tc>
          <w:tcPr>
            <w:tcW w:w="1861" w:type="dxa"/>
            <w:tcBorders>
              <w:top w:val="single" w:sz="3" w:space="0" w:color="000000"/>
              <w:left w:val="single" w:sz="3" w:space="0" w:color="000000"/>
              <w:bottom w:val="single" w:sz="3" w:space="0" w:color="000000"/>
              <w:right w:val="single" w:sz="3" w:space="0" w:color="000000"/>
            </w:tcBorders>
            <w:vAlign w:val="center"/>
          </w:tcPr>
          <w:p w14:paraId="60626CEF" w14:textId="77777777" w:rsidR="00091E0F" w:rsidRPr="00FB39B2" w:rsidRDefault="00091E0F" w:rsidP="00501396">
            <w:pPr>
              <w:spacing w:line="240" w:lineRule="auto"/>
              <w:jc w:val="center"/>
              <w:rPr>
                <w:lang w:val="en-US"/>
              </w:rPr>
            </w:pPr>
            <w:r w:rsidRPr="00FB39B2">
              <w:rPr>
                <w:lang w:val="en-US"/>
              </w:rPr>
              <w:t>300</w:t>
            </w:r>
          </w:p>
        </w:tc>
        <w:tc>
          <w:tcPr>
            <w:tcW w:w="4622" w:type="dxa"/>
            <w:tcBorders>
              <w:top w:val="single" w:sz="3" w:space="0" w:color="000000"/>
              <w:left w:val="single" w:sz="3" w:space="0" w:color="000000"/>
              <w:bottom w:val="single" w:sz="3" w:space="0" w:color="000000"/>
              <w:right w:val="single" w:sz="3" w:space="0" w:color="000000"/>
            </w:tcBorders>
            <w:vAlign w:val="center"/>
          </w:tcPr>
          <w:p w14:paraId="3AFA035D" w14:textId="77777777" w:rsidR="00091E0F" w:rsidRPr="00FB39B2" w:rsidRDefault="00091E0F" w:rsidP="00501396">
            <w:pPr>
              <w:spacing w:line="240" w:lineRule="auto"/>
              <w:jc w:val="center"/>
              <w:rPr>
                <w:lang w:val="en-US"/>
              </w:rPr>
            </w:pPr>
            <w:r w:rsidRPr="00FB39B2">
              <w:rPr>
                <w:lang w:val="en-US"/>
              </w:rPr>
              <w:t>Pay for the cost for ethical clearance</w:t>
            </w:r>
          </w:p>
        </w:tc>
      </w:tr>
      <w:tr w:rsidR="00091E0F" w:rsidRPr="00FB39B2" w14:paraId="3EA5718E" w14:textId="77777777" w:rsidTr="00501396">
        <w:trPr>
          <w:trHeight w:val="840"/>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0984967A" w14:textId="77777777" w:rsidR="00091E0F" w:rsidRPr="00FB39B2" w:rsidRDefault="00091E0F" w:rsidP="00501396">
            <w:pPr>
              <w:spacing w:line="240" w:lineRule="auto"/>
              <w:jc w:val="left"/>
              <w:rPr>
                <w:lang w:val="en-US"/>
              </w:rPr>
            </w:pPr>
            <w:r w:rsidRPr="00FB39B2">
              <w:rPr>
                <w:lang w:val="en-US"/>
              </w:rPr>
              <w:t>Producing research output through printing</w:t>
            </w:r>
          </w:p>
        </w:tc>
        <w:tc>
          <w:tcPr>
            <w:tcW w:w="1861" w:type="dxa"/>
            <w:tcBorders>
              <w:top w:val="single" w:sz="3" w:space="0" w:color="000000"/>
              <w:left w:val="single" w:sz="3" w:space="0" w:color="000000"/>
              <w:bottom w:val="single" w:sz="3" w:space="0" w:color="000000"/>
              <w:right w:val="single" w:sz="3" w:space="0" w:color="000000"/>
            </w:tcBorders>
            <w:vAlign w:val="center"/>
          </w:tcPr>
          <w:p w14:paraId="3E8D8A95" w14:textId="77777777" w:rsidR="00091E0F" w:rsidRPr="00FB39B2" w:rsidRDefault="00091E0F" w:rsidP="00501396">
            <w:pPr>
              <w:spacing w:line="240" w:lineRule="auto"/>
              <w:jc w:val="center"/>
              <w:rPr>
                <w:lang w:val="en-US"/>
              </w:rPr>
            </w:pPr>
            <w:r w:rsidRPr="00FB39B2">
              <w:rPr>
                <w:lang w:val="en-US"/>
              </w:rPr>
              <w:t>150</w:t>
            </w:r>
          </w:p>
        </w:tc>
        <w:tc>
          <w:tcPr>
            <w:tcW w:w="4622" w:type="dxa"/>
            <w:tcBorders>
              <w:top w:val="single" w:sz="3" w:space="0" w:color="000000"/>
              <w:left w:val="single" w:sz="3" w:space="0" w:color="000000"/>
              <w:bottom w:val="single" w:sz="3" w:space="0" w:color="000000"/>
              <w:right w:val="single" w:sz="3" w:space="0" w:color="000000"/>
            </w:tcBorders>
            <w:vAlign w:val="center"/>
          </w:tcPr>
          <w:p w14:paraId="570A3BD0" w14:textId="77777777" w:rsidR="00091E0F" w:rsidRPr="00FB39B2" w:rsidRDefault="00091E0F" w:rsidP="00501396">
            <w:pPr>
              <w:spacing w:line="240" w:lineRule="auto"/>
              <w:jc w:val="center"/>
              <w:rPr>
                <w:lang w:val="en-US"/>
              </w:rPr>
            </w:pPr>
            <w:r w:rsidRPr="00FB39B2">
              <w:rPr>
                <w:lang w:val="en-US"/>
              </w:rPr>
              <w:t>To purchase printing sheets as well as pay for printing costs</w:t>
            </w:r>
          </w:p>
        </w:tc>
      </w:tr>
      <w:tr w:rsidR="00091E0F" w:rsidRPr="00FB39B2" w14:paraId="43C0AFA3" w14:textId="77777777" w:rsidTr="00501396">
        <w:trPr>
          <w:trHeight w:val="1252"/>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6C022A00" w14:textId="77777777" w:rsidR="00091E0F" w:rsidRPr="00FB39B2" w:rsidRDefault="00091E0F" w:rsidP="00501396">
            <w:pPr>
              <w:spacing w:line="240" w:lineRule="auto"/>
              <w:jc w:val="left"/>
              <w:rPr>
                <w:lang w:val="en-US"/>
              </w:rPr>
            </w:pPr>
            <w:r w:rsidRPr="00FB39B2">
              <w:rPr>
                <w:lang w:val="en-US"/>
              </w:rPr>
              <w:t>Consulting experts on data analysis</w:t>
            </w:r>
          </w:p>
        </w:tc>
        <w:tc>
          <w:tcPr>
            <w:tcW w:w="1861" w:type="dxa"/>
            <w:tcBorders>
              <w:top w:val="single" w:sz="3" w:space="0" w:color="000000"/>
              <w:left w:val="single" w:sz="3" w:space="0" w:color="000000"/>
              <w:bottom w:val="single" w:sz="3" w:space="0" w:color="000000"/>
              <w:right w:val="single" w:sz="3" w:space="0" w:color="000000"/>
            </w:tcBorders>
            <w:vAlign w:val="center"/>
          </w:tcPr>
          <w:p w14:paraId="2A1244E7" w14:textId="77777777" w:rsidR="00091E0F" w:rsidRPr="00FB39B2" w:rsidRDefault="00091E0F" w:rsidP="00501396">
            <w:pPr>
              <w:spacing w:line="240" w:lineRule="auto"/>
              <w:jc w:val="center"/>
              <w:rPr>
                <w:lang w:val="en-US"/>
              </w:rPr>
            </w:pPr>
            <w:r w:rsidRPr="00FB39B2">
              <w:rPr>
                <w:lang w:val="en-US"/>
              </w:rPr>
              <w:t>500</w:t>
            </w:r>
          </w:p>
        </w:tc>
        <w:tc>
          <w:tcPr>
            <w:tcW w:w="4622" w:type="dxa"/>
            <w:tcBorders>
              <w:top w:val="single" w:sz="3" w:space="0" w:color="000000"/>
              <w:left w:val="single" w:sz="3" w:space="0" w:color="000000"/>
              <w:bottom w:val="single" w:sz="3" w:space="0" w:color="000000"/>
              <w:right w:val="single" w:sz="3" w:space="0" w:color="000000"/>
            </w:tcBorders>
            <w:vAlign w:val="center"/>
          </w:tcPr>
          <w:p w14:paraId="19EA11FC" w14:textId="77777777" w:rsidR="00091E0F" w:rsidRPr="00FB39B2" w:rsidRDefault="00091E0F" w:rsidP="00501396">
            <w:pPr>
              <w:spacing w:line="240" w:lineRule="auto"/>
              <w:jc w:val="center"/>
              <w:rPr>
                <w:lang w:val="en-US"/>
              </w:rPr>
            </w:pPr>
            <w:r w:rsidRPr="00FB39B2">
              <w:rPr>
                <w:lang w:val="en-US"/>
              </w:rPr>
              <w:t>To pay for expert contribution and consultation related to statistical data analysis</w:t>
            </w:r>
          </w:p>
        </w:tc>
      </w:tr>
      <w:tr w:rsidR="00091E0F" w:rsidRPr="00FB39B2" w14:paraId="09BB07CB" w14:textId="77777777" w:rsidTr="00501396">
        <w:trPr>
          <w:trHeight w:val="449"/>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21ED7CE" w14:textId="77777777" w:rsidR="00091E0F" w:rsidRPr="00FB39B2" w:rsidRDefault="00091E0F" w:rsidP="00501396">
            <w:pPr>
              <w:spacing w:line="240" w:lineRule="auto"/>
              <w:jc w:val="left"/>
              <w:rPr>
                <w:lang w:val="en-US"/>
              </w:rPr>
            </w:pPr>
            <w:r w:rsidRPr="00FB39B2">
              <w:rPr>
                <w:lang w:val="en-US"/>
              </w:rPr>
              <w:t>Stationeries</w:t>
            </w:r>
          </w:p>
        </w:tc>
        <w:tc>
          <w:tcPr>
            <w:tcW w:w="1861" w:type="dxa"/>
            <w:tcBorders>
              <w:top w:val="single" w:sz="3" w:space="0" w:color="000000"/>
              <w:left w:val="single" w:sz="3" w:space="0" w:color="000000"/>
              <w:bottom w:val="single" w:sz="3" w:space="0" w:color="000000"/>
              <w:right w:val="single" w:sz="3" w:space="0" w:color="000000"/>
            </w:tcBorders>
            <w:vAlign w:val="center"/>
          </w:tcPr>
          <w:p w14:paraId="0449E0A4" w14:textId="77777777" w:rsidR="00091E0F" w:rsidRPr="00FB39B2" w:rsidRDefault="00091E0F" w:rsidP="00501396">
            <w:pPr>
              <w:spacing w:line="240" w:lineRule="auto"/>
              <w:jc w:val="center"/>
              <w:rPr>
                <w:lang w:val="en-US"/>
              </w:rPr>
            </w:pPr>
            <w:r w:rsidRPr="00FB39B2">
              <w:rPr>
                <w:lang w:val="en-US"/>
              </w:rPr>
              <w:t>400</w:t>
            </w:r>
          </w:p>
        </w:tc>
        <w:tc>
          <w:tcPr>
            <w:tcW w:w="4622" w:type="dxa"/>
            <w:tcBorders>
              <w:top w:val="single" w:sz="3" w:space="0" w:color="000000"/>
              <w:left w:val="single" w:sz="3" w:space="0" w:color="000000"/>
              <w:bottom w:val="single" w:sz="3" w:space="0" w:color="000000"/>
              <w:right w:val="single" w:sz="3" w:space="0" w:color="000000"/>
            </w:tcBorders>
            <w:vAlign w:val="center"/>
          </w:tcPr>
          <w:p w14:paraId="213BAF26" w14:textId="77777777" w:rsidR="00091E0F" w:rsidRPr="00FB39B2" w:rsidRDefault="00091E0F" w:rsidP="00501396">
            <w:pPr>
              <w:spacing w:line="240" w:lineRule="auto"/>
              <w:jc w:val="center"/>
              <w:rPr>
                <w:lang w:val="en-US"/>
              </w:rPr>
            </w:pPr>
            <w:r w:rsidRPr="00FB39B2">
              <w:rPr>
                <w:lang w:val="en-US"/>
              </w:rPr>
              <w:t>To pay for the cost of stationeries</w:t>
            </w:r>
          </w:p>
        </w:tc>
      </w:tr>
      <w:tr w:rsidR="00091E0F" w:rsidRPr="00FB39B2" w14:paraId="14EC1EDD" w14:textId="77777777" w:rsidTr="00501396">
        <w:trPr>
          <w:trHeight w:val="424"/>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6726B90E" w14:textId="77777777" w:rsidR="00091E0F" w:rsidRPr="00FB39B2" w:rsidRDefault="00091E0F" w:rsidP="00501396">
            <w:pPr>
              <w:spacing w:line="240" w:lineRule="auto"/>
              <w:jc w:val="left"/>
              <w:rPr>
                <w:lang w:val="en-US"/>
              </w:rPr>
            </w:pPr>
            <w:r w:rsidRPr="00FB39B2">
              <w:rPr>
                <w:lang w:val="en-US"/>
              </w:rPr>
              <w:t>Final Thesis (3 copies)</w:t>
            </w:r>
          </w:p>
        </w:tc>
        <w:tc>
          <w:tcPr>
            <w:tcW w:w="1861" w:type="dxa"/>
            <w:tcBorders>
              <w:top w:val="single" w:sz="3" w:space="0" w:color="000000"/>
              <w:left w:val="single" w:sz="3" w:space="0" w:color="000000"/>
              <w:bottom w:val="single" w:sz="3" w:space="0" w:color="000000"/>
              <w:right w:val="single" w:sz="3" w:space="0" w:color="000000"/>
            </w:tcBorders>
            <w:vAlign w:val="center"/>
          </w:tcPr>
          <w:p w14:paraId="539644C5" w14:textId="77777777" w:rsidR="00091E0F" w:rsidRPr="00FB39B2" w:rsidRDefault="00091E0F" w:rsidP="00501396">
            <w:pPr>
              <w:spacing w:line="240" w:lineRule="auto"/>
              <w:jc w:val="center"/>
              <w:rPr>
                <w:lang w:val="en-US"/>
              </w:rPr>
            </w:pPr>
            <w:r w:rsidRPr="00FB39B2">
              <w:rPr>
                <w:lang w:val="en-US"/>
              </w:rPr>
              <w:t>450</w:t>
            </w:r>
          </w:p>
        </w:tc>
        <w:tc>
          <w:tcPr>
            <w:tcW w:w="4622" w:type="dxa"/>
            <w:tcBorders>
              <w:top w:val="single" w:sz="3" w:space="0" w:color="000000"/>
              <w:left w:val="single" w:sz="3" w:space="0" w:color="000000"/>
              <w:bottom w:val="single" w:sz="3" w:space="0" w:color="000000"/>
              <w:right w:val="single" w:sz="3" w:space="0" w:color="000000"/>
            </w:tcBorders>
            <w:vAlign w:val="center"/>
          </w:tcPr>
          <w:p w14:paraId="46D92EFB" w14:textId="77777777" w:rsidR="00091E0F" w:rsidRPr="00FB39B2" w:rsidRDefault="00091E0F" w:rsidP="00501396">
            <w:pPr>
              <w:spacing w:line="240" w:lineRule="auto"/>
              <w:jc w:val="center"/>
              <w:rPr>
                <w:lang w:val="en-US"/>
              </w:rPr>
            </w:pPr>
            <w:r w:rsidRPr="00FB39B2">
              <w:rPr>
                <w:lang w:val="en-US"/>
              </w:rPr>
              <w:t>To print and bind final work</w:t>
            </w:r>
          </w:p>
        </w:tc>
      </w:tr>
      <w:tr w:rsidR="00091E0F" w:rsidRPr="00FB39B2" w14:paraId="0A4379EF" w14:textId="77777777" w:rsidTr="00501396">
        <w:trPr>
          <w:trHeight w:val="840"/>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4168C94B" w14:textId="77777777" w:rsidR="00091E0F" w:rsidRPr="00FB39B2" w:rsidRDefault="00091E0F" w:rsidP="00501396">
            <w:pPr>
              <w:spacing w:line="240" w:lineRule="auto"/>
              <w:jc w:val="left"/>
              <w:rPr>
                <w:lang w:val="en-US"/>
              </w:rPr>
            </w:pPr>
            <w:r w:rsidRPr="00FB39B2">
              <w:rPr>
                <w:lang w:val="en-US"/>
              </w:rPr>
              <w:t>Miscellaneous</w:t>
            </w:r>
          </w:p>
        </w:tc>
        <w:tc>
          <w:tcPr>
            <w:tcW w:w="1861" w:type="dxa"/>
            <w:tcBorders>
              <w:top w:val="single" w:sz="3" w:space="0" w:color="000000"/>
              <w:left w:val="single" w:sz="3" w:space="0" w:color="000000"/>
              <w:bottom w:val="single" w:sz="3" w:space="0" w:color="000000"/>
              <w:right w:val="single" w:sz="3" w:space="0" w:color="000000"/>
            </w:tcBorders>
            <w:vAlign w:val="center"/>
          </w:tcPr>
          <w:p w14:paraId="6BFF273F" w14:textId="77777777" w:rsidR="00091E0F" w:rsidRPr="00FB39B2" w:rsidRDefault="00091E0F" w:rsidP="00501396">
            <w:pPr>
              <w:spacing w:line="240" w:lineRule="auto"/>
              <w:jc w:val="center"/>
              <w:rPr>
                <w:lang w:val="en-US"/>
              </w:rPr>
            </w:pPr>
            <w:r w:rsidRPr="00FB39B2">
              <w:rPr>
                <w:lang w:val="en-US"/>
              </w:rPr>
              <w:t>400</w:t>
            </w:r>
          </w:p>
        </w:tc>
        <w:tc>
          <w:tcPr>
            <w:tcW w:w="4622" w:type="dxa"/>
            <w:tcBorders>
              <w:top w:val="single" w:sz="3" w:space="0" w:color="000000"/>
              <w:left w:val="single" w:sz="3" w:space="0" w:color="000000"/>
              <w:bottom w:val="single" w:sz="3" w:space="0" w:color="000000"/>
              <w:right w:val="single" w:sz="3" w:space="0" w:color="000000"/>
            </w:tcBorders>
            <w:vAlign w:val="center"/>
          </w:tcPr>
          <w:p w14:paraId="36919665" w14:textId="77777777" w:rsidR="00091E0F" w:rsidRPr="00FB39B2" w:rsidRDefault="00091E0F" w:rsidP="00501396">
            <w:pPr>
              <w:spacing w:line="240" w:lineRule="auto"/>
              <w:jc w:val="center"/>
              <w:rPr>
                <w:lang w:val="en-US"/>
              </w:rPr>
            </w:pPr>
            <w:r w:rsidRPr="00FB39B2">
              <w:rPr>
                <w:lang w:val="en-US"/>
              </w:rPr>
              <w:t>To cater for fluctuations and other expenses where necessary</w:t>
            </w:r>
          </w:p>
        </w:tc>
      </w:tr>
      <w:tr w:rsidR="00091E0F" w:rsidRPr="00FB39B2" w14:paraId="47B154C7" w14:textId="77777777" w:rsidTr="00501396">
        <w:trPr>
          <w:trHeight w:val="837"/>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9A9861D" w14:textId="77777777" w:rsidR="00091E0F" w:rsidRPr="00FB39B2" w:rsidRDefault="00091E0F" w:rsidP="00501396">
            <w:pPr>
              <w:spacing w:line="240" w:lineRule="auto"/>
              <w:jc w:val="left"/>
              <w:rPr>
                <w:lang w:val="en-US"/>
              </w:rPr>
            </w:pPr>
            <w:r w:rsidRPr="00FB39B2">
              <w:rPr>
                <w:b/>
                <w:lang w:val="en-US"/>
              </w:rPr>
              <w:t>Total</w:t>
            </w:r>
          </w:p>
        </w:tc>
        <w:tc>
          <w:tcPr>
            <w:tcW w:w="1861" w:type="dxa"/>
            <w:tcBorders>
              <w:top w:val="single" w:sz="3" w:space="0" w:color="000000"/>
              <w:left w:val="single" w:sz="3" w:space="0" w:color="000000"/>
              <w:bottom w:val="single" w:sz="3" w:space="0" w:color="000000"/>
              <w:right w:val="single" w:sz="3" w:space="0" w:color="000000"/>
            </w:tcBorders>
            <w:vAlign w:val="center"/>
          </w:tcPr>
          <w:p w14:paraId="578ADA87" w14:textId="77777777" w:rsidR="00091E0F" w:rsidRPr="00FB39B2" w:rsidRDefault="00091E0F" w:rsidP="00501396">
            <w:pPr>
              <w:spacing w:line="240" w:lineRule="auto"/>
              <w:jc w:val="center"/>
              <w:rPr>
                <w:lang w:val="en-US"/>
              </w:rPr>
            </w:pPr>
            <w:r w:rsidRPr="00FB39B2">
              <w:rPr>
                <w:b/>
                <w:lang w:val="en-US"/>
              </w:rPr>
              <w:t>2750</w:t>
            </w:r>
          </w:p>
        </w:tc>
        <w:tc>
          <w:tcPr>
            <w:tcW w:w="4622" w:type="dxa"/>
            <w:tcBorders>
              <w:top w:val="single" w:sz="3" w:space="0" w:color="000000"/>
              <w:left w:val="single" w:sz="3" w:space="0" w:color="000000"/>
              <w:bottom w:val="single" w:sz="3" w:space="0" w:color="000000"/>
              <w:right w:val="single" w:sz="3" w:space="0" w:color="000000"/>
            </w:tcBorders>
            <w:vAlign w:val="center"/>
          </w:tcPr>
          <w:p w14:paraId="04EE5EA3" w14:textId="77777777" w:rsidR="00091E0F" w:rsidRPr="00FB39B2" w:rsidRDefault="00091E0F" w:rsidP="00501396">
            <w:pPr>
              <w:spacing w:line="240" w:lineRule="auto"/>
              <w:jc w:val="center"/>
              <w:rPr>
                <w:lang w:val="en-US"/>
              </w:rPr>
            </w:pPr>
            <w:r w:rsidRPr="00FB39B2">
              <w:rPr>
                <w:lang w:val="en-US"/>
              </w:rPr>
              <w:t>The total estimated budget for the research</w:t>
            </w:r>
          </w:p>
        </w:tc>
      </w:tr>
    </w:tbl>
    <w:p w14:paraId="790E2DA8" w14:textId="77777777" w:rsidR="00091E0F" w:rsidRPr="00FB39B2" w:rsidRDefault="00091E0F" w:rsidP="00091E0F">
      <w:pPr>
        <w:rPr>
          <w:lang w:val="en-US"/>
        </w:rPr>
      </w:pPr>
    </w:p>
    <w:p w14:paraId="2FFA7E4B" w14:textId="77777777" w:rsidR="00091E0F" w:rsidRPr="00FB39B2" w:rsidRDefault="00091E0F" w:rsidP="00091E0F">
      <w:pPr>
        <w:spacing w:line="259" w:lineRule="auto"/>
        <w:jc w:val="left"/>
        <w:rPr>
          <w:lang w:val="en-US"/>
        </w:rPr>
      </w:pPr>
      <w:r w:rsidRPr="00FB39B2">
        <w:rPr>
          <w:lang w:val="en-US"/>
        </w:rPr>
        <w:br w:type="page"/>
      </w:r>
    </w:p>
    <w:p w14:paraId="7B3D1814" w14:textId="1530A266" w:rsidR="00916305" w:rsidRPr="00FB39B2" w:rsidRDefault="00916305" w:rsidP="00916305">
      <w:pPr>
        <w:pStyle w:val="Heading1"/>
        <w:rPr>
          <w:lang w:val="en-US"/>
        </w:rPr>
      </w:pPr>
      <w:bookmarkStart w:id="74" w:name="_Toc196745008"/>
      <w:r w:rsidRPr="00FB39B2">
        <w:rPr>
          <w:lang w:val="en-US"/>
        </w:rPr>
        <w:lastRenderedPageBreak/>
        <w:t>REFERENCES</w:t>
      </w:r>
      <w:bookmarkEnd w:id="74"/>
    </w:p>
    <w:p w14:paraId="53C82797" w14:textId="27EA3A6E" w:rsidR="00A75958" w:rsidRPr="00FB39B2" w:rsidRDefault="00A75958" w:rsidP="00A75958">
      <w:pPr>
        <w:ind w:left="540" w:hanging="540"/>
      </w:pPr>
      <w:r w:rsidRPr="00FB39B2">
        <w:t>Ahmed, S. I., Hassali, M. A., &amp; Aziz, N. A. (2009). An assessment of the knowledge, attitudes, and risk perceptions of pharmacy students regarding HIV/AIDS. </w:t>
      </w:r>
      <w:r w:rsidRPr="00FB39B2">
        <w:rPr>
          <w:i/>
          <w:iCs/>
        </w:rPr>
        <w:t>American Journal of Pharmaceutical Education</w:t>
      </w:r>
      <w:r w:rsidRPr="00FB39B2">
        <w:t>, </w:t>
      </w:r>
      <w:r w:rsidRPr="00FB39B2">
        <w:rPr>
          <w:i/>
          <w:iCs/>
        </w:rPr>
        <w:t>73</w:t>
      </w:r>
      <w:r w:rsidRPr="00FB39B2">
        <w:t xml:space="preserve">(1), 15. </w:t>
      </w:r>
      <w:hyperlink r:id="rId13" w:history="1">
        <w:r w:rsidRPr="006B6DE5">
          <w:rPr>
            <w:rStyle w:val="Hyperlink"/>
          </w:rPr>
          <w:t>https://doi.org/10.5688/aj730115</w:t>
        </w:r>
      </w:hyperlink>
      <w:r>
        <w:rPr>
          <w:rStyle w:val="Hyperlink"/>
          <w:color w:val="auto"/>
        </w:rPr>
        <w:t xml:space="preserve"> </w:t>
      </w:r>
    </w:p>
    <w:p w14:paraId="40A3BA9A" w14:textId="2C71CA8B" w:rsidR="00A75958" w:rsidRPr="00FB39B2" w:rsidRDefault="00A75958" w:rsidP="00A75958">
      <w:pPr>
        <w:ind w:left="540" w:hanging="540"/>
        <w:rPr>
          <w:lang w:val="en-US"/>
        </w:rPr>
      </w:pPr>
      <w:r w:rsidRPr="00FB39B2">
        <w:rPr>
          <w:lang w:val="en-US"/>
        </w:rPr>
        <w:t xml:space="preserve">Ajibola, S., Akinbami, A., Elikwu, C., Odesanya, M., &amp; Uche, E. (2014). Knowledge, attitude and practices of HIV post exposure prophylaxis amongst health workers in Lagos University Teaching Hospital. </w:t>
      </w:r>
      <w:r w:rsidRPr="00FB39B2">
        <w:rPr>
          <w:i/>
          <w:iCs/>
          <w:lang w:val="en-US"/>
        </w:rPr>
        <w:t>The Pan African Medical Journal, 19</w:t>
      </w:r>
      <w:r w:rsidRPr="00FB39B2">
        <w:rPr>
          <w:lang w:val="en-US"/>
        </w:rPr>
        <w:t xml:space="preserve">, 172. </w:t>
      </w:r>
      <w:hyperlink r:id="rId14" w:history="1">
        <w:r w:rsidRPr="006B6DE5">
          <w:rPr>
            <w:rStyle w:val="Hyperlink"/>
            <w:lang w:val="en-US"/>
          </w:rPr>
          <w:t>https://doi.org/10.11604/pamj.2014.19.172.4718</w:t>
        </w:r>
      </w:hyperlink>
      <w:r>
        <w:rPr>
          <w:rStyle w:val="Hyperlink"/>
          <w:color w:val="auto"/>
          <w:lang w:val="en-US"/>
        </w:rPr>
        <w:t xml:space="preserve"> </w:t>
      </w:r>
    </w:p>
    <w:p w14:paraId="643A6B41" w14:textId="0974B94E" w:rsidR="00A75958" w:rsidRPr="00FB39B2" w:rsidRDefault="00A75958" w:rsidP="00A75958">
      <w:pPr>
        <w:ind w:left="540" w:hanging="540"/>
      </w:pPr>
      <w:r w:rsidRPr="00FB39B2">
        <w:t>Anderson, P. L., Glidden, D. V., Liu, A., Buchbinder, S., Lama, J. R., … &amp; Grant, R. M. (2012). Emtricitabine-tenofovir concentrations and pre-exposure prophylaxis efficacy in men who have sex with men. </w:t>
      </w:r>
      <w:r w:rsidRPr="00FB39B2">
        <w:rPr>
          <w:i/>
          <w:iCs/>
        </w:rPr>
        <w:t>Science Translational Medicine</w:t>
      </w:r>
      <w:r w:rsidRPr="00FB39B2">
        <w:t>, </w:t>
      </w:r>
      <w:r w:rsidRPr="00FB39B2">
        <w:rPr>
          <w:i/>
          <w:iCs/>
        </w:rPr>
        <w:t>4</w:t>
      </w:r>
      <w:r w:rsidRPr="00FB39B2">
        <w:t xml:space="preserve">(151), 151ra125. </w:t>
      </w:r>
      <w:hyperlink r:id="rId15" w:history="1">
        <w:r w:rsidRPr="006B6DE5">
          <w:rPr>
            <w:rStyle w:val="Hyperlink"/>
          </w:rPr>
          <w:t>https://doi.org/10.1126/scitranslmed.3004006</w:t>
        </w:r>
      </w:hyperlink>
      <w:r>
        <w:rPr>
          <w:rStyle w:val="Hyperlink"/>
          <w:color w:val="auto"/>
        </w:rPr>
        <w:t xml:space="preserve"> </w:t>
      </w:r>
    </w:p>
    <w:p w14:paraId="30317721" w14:textId="04EF873E" w:rsidR="00A75958" w:rsidRPr="00FB39B2" w:rsidRDefault="00A75958" w:rsidP="00A75958">
      <w:pPr>
        <w:ind w:left="540" w:hanging="540"/>
        <w:rPr>
          <w:lang w:val="en-US"/>
        </w:rPr>
      </w:pPr>
      <w:r w:rsidRPr="00FB39B2">
        <w:rPr>
          <w:lang w:val="en-US"/>
        </w:rPr>
        <w:t xml:space="preserve">Babanawo, F., Ibrahim, A., Bahar, O. S., Adomah-Afari, A., &amp; Maya, E. (2018). Assessment of knowledge and usage of HIV post exposure prophylaxis among healthcare workers in a regional hospital in Ghana. </w:t>
      </w:r>
      <w:r w:rsidRPr="00FB39B2">
        <w:rPr>
          <w:i/>
          <w:iCs/>
          <w:lang w:val="en-US"/>
        </w:rPr>
        <w:t>Journal of Global Health Reports, 2</w:t>
      </w:r>
      <w:r w:rsidRPr="00FB39B2">
        <w:rPr>
          <w:lang w:val="en-US"/>
        </w:rPr>
        <w:t xml:space="preserve">. </w:t>
      </w:r>
      <w:hyperlink r:id="rId16" w:history="1">
        <w:r w:rsidRPr="006B6DE5">
          <w:rPr>
            <w:rStyle w:val="Hyperlink"/>
            <w:lang w:val="en-US"/>
          </w:rPr>
          <w:t>https://doi.org/10.29392/joghr.2.e2018028</w:t>
        </w:r>
      </w:hyperlink>
      <w:r>
        <w:rPr>
          <w:rStyle w:val="Hyperlink"/>
          <w:color w:val="auto"/>
          <w:lang w:val="en-US"/>
        </w:rPr>
        <w:t xml:space="preserve"> </w:t>
      </w:r>
    </w:p>
    <w:p w14:paraId="74B3F0A5" w14:textId="42354FDE" w:rsidR="00A75958" w:rsidRPr="00FB39B2" w:rsidRDefault="00A75958" w:rsidP="00A75958">
      <w:pPr>
        <w:ind w:left="540" w:hanging="540"/>
        <w:rPr>
          <w:lang w:val="en-US"/>
        </w:rPr>
      </w:pPr>
      <w:r w:rsidRPr="00FB39B2">
        <w:rPr>
          <w:lang w:val="en-US"/>
        </w:rPr>
        <w:t xml:space="preserve">Barbier, F., Mer, M., Szychowiak, P., Miller, R. F., Mariotte, É., Galicier, L., … &amp; Azoulay, É. (2020). Management of HIV   infected patients in the intensive care unit. </w:t>
      </w:r>
      <w:r w:rsidRPr="00FB39B2">
        <w:rPr>
          <w:i/>
          <w:lang w:val="en-US"/>
        </w:rPr>
        <w:t>Intensive Care Medicine, 46</w:t>
      </w:r>
      <w:r w:rsidRPr="00FB39B2">
        <w:rPr>
          <w:lang w:val="en-US"/>
        </w:rPr>
        <w:t xml:space="preserve">(2), 329–342. </w:t>
      </w:r>
      <w:hyperlink r:id="rId17" w:history="1">
        <w:r w:rsidRPr="006B6DE5">
          <w:rPr>
            <w:rStyle w:val="Hyperlink"/>
            <w:lang w:val="en-US"/>
          </w:rPr>
          <w:t>https://doi.org/10.1007/s00134-020-05945-3</w:t>
        </w:r>
      </w:hyperlink>
      <w:r>
        <w:rPr>
          <w:rStyle w:val="Hyperlink"/>
          <w:color w:val="auto"/>
          <w:lang w:val="en-US"/>
        </w:rPr>
        <w:t xml:space="preserve"> </w:t>
      </w:r>
    </w:p>
    <w:p w14:paraId="3623EAF8" w14:textId="77777777" w:rsidR="00A75958" w:rsidRDefault="00A75958" w:rsidP="00A75958">
      <w:pPr>
        <w:ind w:left="720" w:hanging="720"/>
      </w:pPr>
      <w:r>
        <w:t xml:space="preserve">Boakye, D. S., &amp; Mavhandu-Mudzusi, A. H. (2019). Nurses Knowledge, Attitudes and Practices Towards Patients with HIV and AIDS in Kumasi, Ghana. </w:t>
      </w:r>
      <w:r>
        <w:rPr>
          <w:i/>
        </w:rPr>
        <w:t>International Journal of Africa Nursing Sciences, 11</w:t>
      </w:r>
      <w:r>
        <w:t xml:space="preserve">, 100147. </w:t>
      </w:r>
      <w:hyperlink r:id="rId18" w:history="1">
        <w:r w:rsidRPr="006B6DE5">
          <w:rPr>
            <w:rStyle w:val="Hyperlink"/>
          </w:rPr>
          <w:t>https://doi.org/10.1016/j.ijans.2019.05.001</w:t>
        </w:r>
      </w:hyperlink>
    </w:p>
    <w:p w14:paraId="1AF9FDD8" w14:textId="77777777" w:rsidR="00A75958" w:rsidRPr="00FB39B2" w:rsidRDefault="00A75958" w:rsidP="00A75958">
      <w:pPr>
        <w:ind w:left="540" w:hanging="540"/>
        <w:rPr>
          <w:lang w:val="en-US"/>
        </w:rPr>
      </w:pPr>
      <w:r w:rsidRPr="00FB39B2">
        <w:rPr>
          <w:lang w:val="en-US"/>
        </w:rPr>
        <w:lastRenderedPageBreak/>
        <w:t>Bosh, K. A., Hall, H. I., Eastham, L., Daskalakis, D. C., &amp; Mermin, J. H. (2021). Estimated Annual Number of HIV Infections — United States, 1981 – 2019. 70(22).</w:t>
      </w:r>
    </w:p>
    <w:p w14:paraId="038C0178" w14:textId="6375C140" w:rsidR="00A75958" w:rsidRPr="00FB39B2" w:rsidRDefault="00A75958" w:rsidP="00A75958">
      <w:pPr>
        <w:ind w:left="540" w:hanging="540"/>
      </w:pPr>
      <w:r w:rsidRPr="00FB39B2">
        <w:t xml:space="preserve">Bunting, S. R., Feinstein, B. A., Hazra, A., Sheth, N. K., &amp; Garber, S. S. (2021). Knowledge of HIV and HIV pre-exposure prophylaxis among medical and pharmacy students: a national, multi-size, cross-sectional study. </w:t>
      </w:r>
      <w:r w:rsidRPr="00FB39B2">
        <w:rPr>
          <w:i/>
          <w:iCs/>
        </w:rPr>
        <w:t>Preventive Medicine Reports, 24,</w:t>
      </w:r>
      <w:r w:rsidRPr="00FB39B2">
        <w:t xml:space="preserve"> 101590. </w:t>
      </w:r>
      <w:hyperlink r:id="rId19" w:history="1">
        <w:r w:rsidRPr="006B6DE5">
          <w:rPr>
            <w:rStyle w:val="Hyperlink"/>
          </w:rPr>
          <w:t>https://doi.org/10.1016/j.pmedr.2021.101590</w:t>
        </w:r>
      </w:hyperlink>
      <w:r>
        <w:rPr>
          <w:rStyle w:val="Hyperlink"/>
          <w:color w:val="auto"/>
        </w:rPr>
        <w:t xml:space="preserve"> </w:t>
      </w:r>
    </w:p>
    <w:p w14:paraId="2D20FC56" w14:textId="77777777" w:rsidR="00A75958" w:rsidRPr="00FB39B2" w:rsidRDefault="00A75958" w:rsidP="00A75958">
      <w:pPr>
        <w:ind w:left="540" w:hanging="540"/>
        <w:rPr>
          <w:lang w:val="en-US"/>
        </w:rPr>
      </w:pPr>
      <w:r w:rsidRPr="00FB39B2">
        <w:rPr>
          <w:lang w:val="en-US"/>
        </w:rPr>
        <w:t xml:space="preserve">Celuppi, I. C., Metelksi, F. K., Suplici, S. E., Costa, V. T., &amp; Meirelles, B. H. S. (2022). Best management practices in HIV care: scoping review. </w:t>
      </w:r>
    </w:p>
    <w:p w14:paraId="657D3B5E" w14:textId="0E13905E" w:rsidR="00A75958" w:rsidRPr="00FB39B2" w:rsidRDefault="00A75958" w:rsidP="00A75958">
      <w:pPr>
        <w:ind w:left="540" w:hanging="540"/>
        <w:rPr>
          <w:lang w:val="en-US"/>
        </w:rPr>
      </w:pPr>
      <w:r w:rsidRPr="00FB39B2">
        <w:rPr>
          <w:lang w:val="en-US"/>
        </w:rPr>
        <w:t xml:space="preserve">Chen, H., Moussa, M., &amp; Catalfamo, M. (2020). The Role of Immunomodulatory Receptors in the Pathogenesis of HIV Infection : A Therapeutic Opportunity for HIV Cure. </w:t>
      </w:r>
      <w:hyperlink r:id="rId20" w:history="1">
        <w:r w:rsidRPr="006B6DE5">
          <w:rPr>
            <w:rStyle w:val="Hyperlink"/>
            <w:lang w:val="en-US"/>
          </w:rPr>
          <w:t>https://doi.org/10.3389/fimmu.2020.01223</w:t>
        </w:r>
      </w:hyperlink>
      <w:r>
        <w:rPr>
          <w:rStyle w:val="Hyperlink"/>
          <w:color w:val="auto"/>
          <w:lang w:val="en-US"/>
        </w:rPr>
        <w:t xml:space="preserve"> </w:t>
      </w:r>
    </w:p>
    <w:p w14:paraId="105B73F8" w14:textId="3B61EAD3" w:rsidR="00A75958" w:rsidRPr="00FB39B2" w:rsidRDefault="00A75958" w:rsidP="00A75958">
      <w:pPr>
        <w:ind w:left="540" w:hanging="540"/>
        <w:rPr>
          <w:lang w:val="en-US"/>
        </w:rPr>
      </w:pPr>
      <w:r w:rsidRPr="00FB39B2">
        <w:rPr>
          <w:lang w:val="en-US"/>
        </w:rPr>
        <w:t xml:space="preserve">Chen, Y., Fang, C., Shih, M., &amp; Chen, C. (2022). Routine HIV Testing and Outcomes: A Population-Based Cohort Study in Taiwan. American Journal of Preventive Medicine, 62(2), 234–242. </w:t>
      </w:r>
      <w:hyperlink r:id="rId21" w:history="1">
        <w:r w:rsidRPr="006B6DE5">
          <w:rPr>
            <w:rStyle w:val="Hyperlink"/>
            <w:lang w:val="en-US"/>
          </w:rPr>
          <w:t>https://doi.org/10.1016/j.amepre.2021.07.010</w:t>
        </w:r>
      </w:hyperlink>
      <w:r>
        <w:rPr>
          <w:rStyle w:val="Hyperlink"/>
          <w:color w:val="auto"/>
          <w:lang w:val="en-US"/>
        </w:rPr>
        <w:t xml:space="preserve"> </w:t>
      </w:r>
    </w:p>
    <w:p w14:paraId="1F7CBD60" w14:textId="3200F7E2" w:rsidR="00A75958" w:rsidRPr="00FB39B2" w:rsidRDefault="00A75958" w:rsidP="00A75958">
      <w:pPr>
        <w:ind w:left="540" w:hanging="540"/>
        <w:rPr>
          <w:lang w:val="en-US"/>
        </w:rPr>
      </w:pPr>
      <w:r w:rsidRPr="00FB39B2">
        <w:rPr>
          <w:lang w:val="en-US"/>
        </w:rPr>
        <w:t xml:space="preserve">Du, X., Zhang, L., Luo, H., Rong, W., Meng, X., Yu, H., &amp; Tan, X. (2021). Factors associated with risk sexual behaviours of HIV / STDs infection among university students in Henan, China: a cross-sectional study. </w:t>
      </w:r>
      <w:r w:rsidRPr="00FB39B2">
        <w:rPr>
          <w:i/>
          <w:lang w:val="en-US"/>
        </w:rPr>
        <w:t>Reproductive Health</w:t>
      </w:r>
      <w:r w:rsidRPr="00FB39B2">
        <w:rPr>
          <w:lang w:val="en-US"/>
        </w:rPr>
        <w:t xml:space="preserve">, 1–11. </w:t>
      </w:r>
      <w:hyperlink r:id="rId22" w:history="1">
        <w:r w:rsidRPr="006B6DE5">
          <w:rPr>
            <w:rStyle w:val="Hyperlink"/>
            <w:lang w:val="en-US"/>
          </w:rPr>
          <w:t>https://doi.org/10.1186/s12978-021-01219-3</w:t>
        </w:r>
      </w:hyperlink>
      <w:r>
        <w:rPr>
          <w:rStyle w:val="Hyperlink"/>
          <w:color w:val="auto"/>
          <w:lang w:val="en-US"/>
        </w:rPr>
        <w:t xml:space="preserve"> </w:t>
      </w:r>
    </w:p>
    <w:p w14:paraId="4C2A7751" w14:textId="524A6943" w:rsidR="00A75958" w:rsidRDefault="00A75958" w:rsidP="00A75958">
      <w:pPr>
        <w:ind w:left="540" w:hanging="540"/>
        <w:rPr>
          <w:rStyle w:val="Hyperlink"/>
        </w:rPr>
      </w:pPr>
      <w:r w:rsidRPr="00FB39B2">
        <w:rPr>
          <w:lang w:val="en-US"/>
        </w:rPr>
        <w:t xml:space="preserve">Ebrahimi, F., Sindarreh, S., &amp; Nasirian, M. (2020). Attitudes and practice of health care workers about human immunodeficiency virus in Isfahan, Iran. </w:t>
      </w:r>
      <w:r w:rsidRPr="00FB39B2">
        <w:rPr>
          <w:i/>
          <w:iCs/>
          <w:lang w:val="en-US"/>
        </w:rPr>
        <w:t>Iranian Journal of Nursing and Midwifery Research, 25</w:t>
      </w:r>
      <w:r w:rsidRPr="00FB39B2">
        <w:rPr>
          <w:lang w:val="en-US"/>
        </w:rPr>
        <w:t xml:space="preserve">(2), 111-116. </w:t>
      </w:r>
      <w:hyperlink r:id="rId23" w:history="1">
        <w:r w:rsidRPr="006B6DE5">
          <w:rPr>
            <w:rStyle w:val="Hyperlink"/>
            <w:lang w:val="en-US"/>
          </w:rPr>
          <w:t>https://doi.org/10.4103/ijnmr.IJNMR_67_19</w:t>
        </w:r>
      </w:hyperlink>
      <w:r>
        <w:rPr>
          <w:rStyle w:val="Hyperlink"/>
          <w:color w:val="auto"/>
          <w:lang w:val="en-US"/>
        </w:rPr>
        <w:t xml:space="preserve"> </w:t>
      </w:r>
    </w:p>
    <w:p w14:paraId="14303592" w14:textId="153515CE" w:rsidR="00A75958" w:rsidRPr="00FB39B2" w:rsidRDefault="00A75958" w:rsidP="00A75958">
      <w:pPr>
        <w:ind w:left="540" w:hanging="540"/>
        <w:rPr>
          <w:lang w:val="en-US"/>
        </w:rPr>
      </w:pPr>
      <w:r w:rsidRPr="00FB39B2">
        <w:rPr>
          <w:lang w:val="en-US"/>
        </w:rPr>
        <w:lastRenderedPageBreak/>
        <w:t xml:space="preserve">Eleazar, J., Sakboonyarat, B., Kana, K., Chuenchitra, T., Sunantarod, A., Meesiri, S., … &amp; Id, R. R. (2020). Prevalence of HIV infection and related risk factors among young Thai men between 2010 and 2011. 594, 1–16. </w:t>
      </w:r>
      <w:hyperlink r:id="rId24" w:history="1">
        <w:r w:rsidRPr="006B6DE5">
          <w:rPr>
            <w:rStyle w:val="Hyperlink"/>
            <w:lang w:val="en-US"/>
          </w:rPr>
          <w:t>https://doi.org/10.1371/journal.pone.0237649</w:t>
        </w:r>
      </w:hyperlink>
      <w:r>
        <w:rPr>
          <w:rStyle w:val="Hyperlink"/>
          <w:color w:val="auto"/>
          <w:lang w:val="en-US"/>
        </w:rPr>
        <w:t xml:space="preserve"> </w:t>
      </w:r>
    </w:p>
    <w:p w14:paraId="1883DF09" w14:textId="1B7BAD83" w:rsidR="00A75958" w:rsidRPr="00FB39B2" w:rsidRDefault="00A75958" w:rsidP="00A75958">
      <w:pPr>
        <w:ind w:left="540" w:hanging="540"/>
        <w:rPr>
          <w:lang w:val="en-US"/>
        </w:rPr>
      </w:pPr>
      <w:r w:rsidRPr="00FB39B2">
        <w:rPr>
          <w:lang w:val="en-US"/>
        </w:rPr>
        <w:t xml:space="preserve">Eleazar, J., Sakboonyarat, B., Mungthin, M., Nelson, K. E., &amp; Rangsin, R. (2021). Rising prevalence of HIV infection and associated risk factors among young Thai Men in 2018. </w:t>
      </w:r>
      <w:r w:rsidRPr="00FB39B2">
        <w:rPr>
          <w:i/>
          <w:lang w:val="en-US"/>
        </w:rPr>
        <w:t>Scientific Reports</w:t>
      </w:r>
      <w:r w:rsidRPr="00FB39B2">
        <w:rPr>
          <w:lang w:val="en-US"/>
        </w:rPr>
        <w:t xml:space="preserve">, 1–10. </w:t>
      </w:r>
      <w:hyperlink r:id="rId25" w:history="1">
        <w:r w:rsidRPr="006B6DE5">
          <w:rPr>
            <w:rStyle w:val="Hyperlink"/>
            <w:lang w:val="en-US"/>
          </w:rPr>
          <w:t>https://doi.org/10.1038/s41598-021-87474-7</w:t>
        </w:r>
      </w:hyperlink>
      <w:r>
        <w:rPr>
          <w:rStyle w:val="Hyperlink"/>
          <w:color w:val="auto"/>
          <w:lang w:val="en-US"/>
        </w:rPr>
        <w:t xml:space="preserve"> </w:t>
      </w:r>
    </w:p>
    <w:p w14:paraId="16100A34" w14:textId="383E3F1A" w:rsidR="00A75958" w:rsidRPr="00FB39B2" w:rsidRDefault="00A75958" w:rsidP="00A75958">
      <w:pPr>
        <w:ind w:left="540" w:hanging="540"/>
        <w:rPr>
          <w:lang w:val="en-US"/>
        </w:rPr>
      </w:pPr>
      <w:r w:rsidRPr="00FB39B2">
        <w:rPr>
          <w:lang w:val="en-US"/>
        </w:rPr>
        <w:t xml:space="preserve">Ensoli, B., Moretti, S., Borsetti, A., Teresa, M., Stefano, M., Picconi, O., … Cafaro, A. (2021). New insights into pathogenesis point to HIV1 Tat as a key vaccine target. </w:t>
      </w:r>
      <w:r w:rsidRPr="00FB39B2">
        <w:rPr>
          <w:i/>
          <w:lang w:val="en-US"/>
        </w:rPr>
        <w:t>Archives of Virology, 166</w:t>
      </w:r>
      <w:r w:rsidRPr="00FB39B2">
        <w:rPr>
          <w:lang w:val="en-US"/>
        </w:rPr>
        <w:t xml:space="preserve">(11), 2955–2974. </w:t>
      </w:r>
      <w:hyperlink r:id="rId26" w:history="1">
        <w:r w:rsidRPr="006B6DE5">
          <w:rPr>
            <w:rStyle w:val="Hyperlink"/>
            <w:lang w:val="en-US"/>
          </w:rPr>
          <w:t>https://doi.org/10.1007/s00705-021-05158-z</w:t>
        </w:r>
      </w:hyperlink>
      <w:r>
        <w:rPr>
          <w:rStyle w:val="Hyperlink"/>
          <w:color w:val="auto"/>
          <w:lang w:val="en-US"/>
        </w:rPr>
        <w:t xml:space="preserve"> </w:t>
      </w:r>
    </w:p>
    <w:p w14:paraId="00642DA2" w14:textId="226F5B07" w:rsidR="00A75958" w:rsidRPr="00FB39B2" w:rsidRDefault="00A75958" w:rsidP="00A75958">
      <w:pPr>
        <w:ind w:left="540" w:hanging="540"/>
        <w:rPr>
          <w:lang w:val="en-US"/>
        </w:rPr>
      </w:pPr>
      <w:r w:rsidRPr="00FB39B2">
        <w:rPr>
          <w:lang w:val="en-US"/>
        </w:rPr>
        <w:t xml:space="preserve">Eticha, E. M., &amp; Gemeda, A. B. (2019). Knowledge, attitude, and practice of postexposure prophylaxis against HIV infection among healthcare workers in Hiwot Fana specialized university hospital, eastern Ethiopia. </w:t>
      </w:r>
      <w:r w:rsidRPr="00FB39B2">
        <w:rPr>
          <w:i/>
          <w:iCs/>
          <w:lang w:val="en-US"/>
        </w:rPr>
        <w:t>AIDS Research and Treatment, 2019,</w:t>
      </w:r>
      <w:r w:rsidRPr="00FB39B2">
        <w:rPr>
          <w:lang w:val="en-US"/>
        </w:rPr>
        <w:t xml:space="preserve"> 7947086. </w:t>
      </w:r>
      <w:hyperlink r:id="rId27" w:history="1">
        <w:r w:rsidRPr="006B6DE5">
          <w:rPr>
            <w:rStyle w:val="Hyperlink"/>
            <w:lang w:val="en-US"/>
          </w:rPr>
          <w:t>https://doi.org/10.1155/2019/7947086</w:t>
        </w:r>
      </w:hyperlink>
      <w:r>
        <w:rPr>
          <w:rStyle w:val="Hyperlink"/>
          <w:color w:val="auto"/>
          <w:lang w:val="en-US"/>
        </w:rPr>
        <w:t xml:space="preserve"> </w:t>
      </w:r>
    </w:p>
    <w:p w14:paraId="4B289354" w14:textId="2FC106A4" w:rsidR="00A75958" w:rsidRPr="00FB39B2" w:rsidRDefault="00A75958" w:rsidP="00A75958">
      <w:pPr>
        <w:ind w:left="540" w:hanging="540"/>
        <w:rPr>
          <w:lang w:val="en-US"/>
        </w:rPr>
      </w:pPr>
      <w:r w:rsidRPr="00FB39B2">
        <w:rPr>
          <w:lang w:val="en-US"/>
        </w:rPr>
        <w:t xml:space="preserve">Furukwa, N. W., Maksut, J. L., Zlotorzynska, M., Sanchez, T. H., Smith, D. K., &amp; Baral, S. D. (2020). Sexuality disclosure in U.S. gay, bisexual, and other men who have sex with men: impact on healthcare-related stigmas and HIV pre-exposure prophylaxis denial. </w:t>
      </w:r>
      <w:r w:rsidRPr="00FB39B2">
        <w:rPr>
          <w:i/>
          <w:iCs/>
          <w:lang w:val="en-US"/>
        </w:rPr>
        <w:t>American Journal of Preventive Medicine, 59</w:t>
      </w:r>
      <w:r w:rsidRPr="00FB39B2">
        <w:rPr>
          <w:lang w:val="en-US"/>
        </w:rPr>
        <w:t xml:space="preserve">(2), e79-e87. </w:t>
      </w:r>
      <w:hyperlink r:id="rId28" w:history="1">
        <w:r w:rsidRPr="006B6DE5">
          <w:rPr>
            <w:rStyle w:val="Hyperlink"/>
            <w:lang w:val="en-US"/>
          </w:rPr>
          <w:t>https://doi.org/10.1016/j.amepre.2020.02.010</w:t>
        </w:r>
      </w:hyperlink>
      <w:r>
        <w:rPr>
          <w:rStyle w:val="Hyperlink"/>
          <w:color w:val="auto"/>
          <w:lang w:val="en-US"/>
        </w:rPr>
        <w:t xml:space="preserve"> </w:t>
      </w:r>
    </w:p>
    <w:p w14:paraId="6EA8CFB6" w14:textId="0E4EA928" w:rsidR="00A75958" w:rsidRPr="00FB39B2" w:rsidRDefault="00A75958" w:rsidP="00A75958">
      <w:pPr>
        <w:ind w:left="540" w:hanging="540"/>
        <w:rPr>
          <w:lang w:val="en-US"/>
        </w:rPr>
      </w:pPr>
      <w:r w:rsidRPr="00FB39B2">
        <w:rPr>
          <w:lang w:val="en-US"/>
        </w:rPr>
        <w:t xml:space="preserve">Geldsetzer, P., Chebet, J. J., Tarumbiswa, T., Phate-Lesihla, R., Maponga, C., … &amp; McMahon, S. A. (2022). Knowledge and attitudes about HIV pre-exposure prophylaxis: evidence from in-depth interviews and focus group discussions with policy makers, healthcare professionals </w:t>
      </w:r>
      <w:r w:rsidRPr="00FB39B2">
        <w:rPr>
          <w:lang w:val="en-US"/>
        </w:rPr>
        <w:lastRenderedPageBreak/>
        <w:t xml:space="preserve">and end-users in Lesotho. </w:t>
      </w:r>
      <w:r w:rsidRPr="00FB39B2">
        <w:rPr>
          <w:i/>
          <w:iCs/>
          <w:lang w:val="en-US"/>
        </w:rPr>
        <w:t>PLoS Global Public Health, 2</w:t>
      </w:r>
      <w:r w:rsidRPr="00FB39B2">
        <w:rPr>
          <w:lang w:val="en-US"/>
        </w:rPr>
        <w:t xml:space="preserve">(10), e0000762. </w:t>
      </w:r>
      <w:hyperlink r:id="rId29" w:history="1">
        <w:r w:rsidRPr="006B6DE5">
          <w:rPr>
            <w:rStyle w:val="Hyperlink"/>
            <w:lang w:val="en-US"/>
          </w:rPr>
          <w:t>https://doi.org/10.1371/journal.pgph.0000762</w:t>
        </w:r>
      </w:hyperlink>
      <w:r>
        <w:rPr>
          <w:rStyle w:val="Hyperlink"/>
          <w:color w:val="auto"/>
          <w:lang w:val="en-US"/>
        </w:rPr>
        <w:t xml:space="preserve"> </w:t>
      </w:r>
    </w:p>
    <w:p w14:paraId="5D355CEC" w14:textId="4B1457E1" w:rsidR="00A75958" w:rsidRPr="00FB39B2" w:rsidRDefault="00A75958" w:rsidP="00A75958">
      <w:pPr>
        <w:ind w:left="540" w:hanging="540"/>
        <w:rPr>
          <w:lang w:val="en-US"/>
        </w:rPr>
      </w:pPr>
      <w:r w:rsidRPr="00FB39B2">
        <w:rPr>
          <w:lang w:val="en-US"/>
        </w:rPr>
        <w:t xml:space="preserve">Gilbert, L., Dear, N., Esber, A., Iroezindu, M., Bahemana, E., Kibuuka, H., … &amp; Polyak, C. S. (2021). Prevalence and risk factors associated with HIV and syphilis co-infection in the African Cohort Study: a cross-sectional study. 1–7. </w:t>
      </w:r>
      <w:hyperlink r:id="rId30" w:history="1">
        <w:r w:rsidRPr="006B6DE5">
          <w:rPr>
            <w:rStyle w:val="Hyperlink"/>
            <w:lang w:val="en-US"/>
          </w:rPr>
          <w:t>https://doi.org/10.1186/s12879-021-06668-6</w:t>
        </w:r>
      </w:hyperlink>
      <w:r>
        <w:rPr>
          <w:rStyle w:val="Hyperlink"/>
          <w:color w:val="auto"/>
          <w:lang w:val="en-US"/>
        </w:rPr>
        <w:t xml:space="preserve"> </w:t>
      </w:r>
    </w:p>
    <w:p w14:paraId="633AA179" w14:textId="77777777" w:rsidR="00A75958" w:rsidRPr="00FB39B2" w:rsidRDefault="00A75958" w:rsidP="00A75958">
      <w:pPr>
        <w:ind w:left="540" w:hanging="540"/>
        <w:rPr>
          <w:lang w:val="en-US"/>
        </w:rPr>
      </w:pPr>
      <w:r w:rsidRPr="00FB39B2">
        <w:rPr>
          <w:lang w:val="en-US"/>
        </w:rPr>
        <w:t>Giovanetti, M., Ciccozzi, M., Parolin, C., &amp; Borsetti, A. (2020). Molecular Epidemiology of HIV-1 in African Countries : A Comprehensive Overview.</w:t>
      </w:r>
    </w:p>
    <w:p w14:paraId="5B5193B2" w14:textId="77777777" w:rsidR="00A75958" w:rsidRPr="00FB39B2" w:rsidRDefault="00A75958" w:rsidP="00A75958">
      <w:pPr>
        <w:ind w:left="540" w:hanging="540"/>
        <w:rPr>
          <w:lang w:val="en-US"/>
        </w:rPr>
      </w:pPr>
      <w:r w:rsidRPr="00FB39B2">
        <w:rPr>
          <w:lang w:val="en-US"/>
        </w:rPr>
        <w:t>Govender, R. D., Hashim, M. J., Khan, M. A. B., Mustafa, H., &amp; Khan, G. (2021). Global Epidemiology of HIV / AIDS : A Resurgence in North America and Europe. 11, 296–301.</w:t>
      </w:r>
    </w:p>
    <w:p w14:paraId="639BED5A" w14:textId="05E9C569" w:rsidR="00A75958" w:rsidRPr="00FB39B2" w:rsidRDefault="00A75958" w:rsidP="00A75958">
      <w:pPr>
        <w:ind w:left="540" w:hanging="540"/>
        <w:rPr>
          <w:lang w:val="en-US"/>
        </w:rPr>
      </w:pPr>
      <w:r w:rsidRPr="00FB39B2">
        <w:rPr>
          <w:lang w:val="en-US"/>
        </w:rPr>
        <w:t xml:space="preserve">Hanif, F., Satiti, S., Subagya, S., Retnowulan, H., Subronto, Y. W., Mulya, D. P., &amp; Rochmah, M. A. (2022). Progressive Worsening of Neurological Manifestations in HIV-Associated Opportunistic Central Nervous System ( CNS ) Infection Patients After COVID-19 Vaccinations : A Possible Co- Incidence Causality. 1–13. </w:t>
      </w:r>
      <w:hyperlink r:id="rId31" w:history="1">
        <w:r w:rsidRPr="006B6DE5">
          <w:rPr>
            <w:rStyle w:val="Hyperlink"/>
            <w:lang w:val="en-US"/>
          </w:rPr>
          <w:t>https://doi.org/10.12659/AJCR.936257</w:t>
        </w:r>
      </w:hyperlink>
      <w:r>
        <w:rPr>
          <w:lang w:val="en-US"/>
        </w:rPr>
        <w:t xml:space="preserve"> </w:t>
      </w:r>
    </w:p>
    <w:p w14:paraId="6FED7FCB" w14:textId="0CC071CF" w:rsidR="00A75958" w:rsidRPr="00FB39B2" w:rsidRDefault="00A75958" w:rsidP="00A75958">
      <w:pPr>
        <w:ind w:left="540" w:hanging="540"/>
        <w:rPr>
          <w:lang w:val="en-US"/>
        </w:rPr>
      </w:pPr>
      <w:r w:rsidRPr="00FB39B2">
        <w:rPr>
          <w:lang w:val="en-US"/>
        </w:rPr>
        <w:t xml:space="preserve">Hayfron-Benjamin, A., Obiri-Yeboah, D., Bockarie, Y. M., Asiedua, E., Baidoo, I., Akorsu, A. D., &amp; Ayisi-Addo, S. (2020). Experiences and training needs of healthcare providers involved in the care of Ghanaian adolescents living with HIV: an interventional study. </w:t>
      </w:r>
      <w:r w:rsidRPr="00FB39B2">
        <w:rPr>
          <w:i/>
          <w:iCs/>
          <w:lang w:val="en-US"/>
        </w:rPr>
        <w:t>BMC Pediatrics, 20,</w:t>
      </w:r>
      <w:r w:rsidRPr="00FB39B2">
        <w:rPr>
          <w:lang w:val="en-US"/>
        </w:rPr>
        <w:t xml:space="preserve"> 278. </w:t>
      </w:r>
      <w:hyperlink r:id="rId32" w:history="1">
        <w:r w:rsidRPr="006B6DE5">
          <w:rPr>
            <w:rStyle w:val="Hyperlink"/>
            <w:lang w:val="en-US"/>
          </w:rPr>
          <w:t>https://doi.org/10/1186/s12887-020-02086-w</w:t>
        </w:r>
      </w:hyperlink>
      <w:r>
        <w:rPr>
          <w:rStyle w:val="Hyperlink"/>
          <w:color w:val="auto"/>
          <w:lang w:val="en-US"/>
        </w:rPr>
        <w:t xml:space="preserve"> </w:t>
      </w:r>
    </w:p>
    <w:p w14:paraId="054C7062" w14:textId="77777777" w:rsidR="00A75958" w:rsidRPr="00FB39B2" w:rsidRDefault="00A75958" w:rsidP="00A75958">
      <w:pPr>
        <w:ind w:left="540" w:hanging="540"/>
        <w:rPr>
          <w:lang w:val="en-US"/>
        </w:rPr>
      </w:pPr>
      <w:r w:rsidRPr="00FB39B2">
        <w:rPr>
          <w:lang w:val="en-US"/>
        </w:rPr>
        <w:t xml:space="preserve">Hidayati, A. N., Harningtyas, C. D., Sari, M., Indramaya, D. M., Listiawan, M. Y., Utomo, B., &amp; Widyantari, S. (2019). </w:t>
      </w:r>
      <w:r w:rsidRPr="00A75958">
        <w:rPr>
          <w:i/>
          <w:lang w:val="en-US"/>
        </w:rPr>
        <w:t>Mucocutaneous Manifestations in HIV / AIDS Patients</w:t>
      </w:r>
      <w:r w:rsidRPr="00FB39B2">
        <w:rPr>
          <w:lang w:val="en-US"/>
        </w:rPr>
        <w:t>. 156–161.</w:t>
      </w:r>
    </w:p>
    <w:p w14:paraId="608006CA" w14:textId="2429A30C" w:rsidR="00A75958" w:rsidRPr="00FB39B2" w:rsidRDefault="00A75958" w:rsidP="00A75958">
      <w:pPr>
        <w:ind w:left="540" w:hanging="540"/>
      </w:pPr>
      <w:r w:rsidRPr="00FB39B2">
        <w:lastRenderedPageBreak/>
        <w:t>Hossain, M. B., &amp; Kippax, S. (2010). HIV-related discriminatory attitudes of healthcare workers in Bangladesh. </w:t>
      </w:r>
      <w:r w:rsidRPr="00FB39B2">
        <w:rPr>
          <w:i/>
          <w:iCs/>
        </w:rPr>
        <w:t>Journal of health, population, and nutrition</w:t>
      </w:r>
      <w:r w:rsidRPr="00FB39B2">
        <w:t>, </w:t>
      </w:r>
      <w:r w:rsidRPr="00FB39B2">
        <w:rPr>
          <w:i/>
          <w:iCs/>
        </w:rPr>
        <w:t>28</w:t>
      </w:r>
      <w:r w:rsidRPr="00FB39B2">
        <w:t xml:space="preserve">(2), 199–207. </w:t>
      </w:r>
      <w:hyperlink r:id="rId33" w:history="1">
        <w:r w:rsidRPr="006B6DE5">
          <w:rPr>
            <w:rStyle w:val="Hyperlink"/>
          </w:rPr>
          <w:t>https://doi.org/10.3329/jhpn.v28i2.4892</w:t>
        </w:r>
      </w:hyperlink>
      <w:r>
        <w:rPr>
          <w:rStyle w:val="Hyperlink"/>
          <w:color w:val="auto"/>
        </w:rPr>
        <w:t xml:space="preserve"> </w:t>
      </w:r>
    </w:p>
    <w:p w14:paraId="2A914D26" w14:textId="67987561" w:rsidR="00A75958" w:rsidRPr="00FB39B2" w:rsidRDefault="00A75958" w:rsidP="00A75958">
      <w:pPr>
        <w:ind w:left="540" w:hanging="540"/>
        <w:rPr>
          <w:lang w:val="en-US"/>
        </w:rPr>
      </w:pPr>
      <w:r w:rsidRPr="00FB39B2">
        <w:rPr>
          <w:lang w:val="en-US"/>
        </w:rPr>
        <w:t xml:space="preserve">Hovaguimian, F., Günthard, H. F., Hauser, C., Conen, A., Bernasconi, E., Calmy, A., … Marzel, A. (2021). Data linkage to evaluate the long-term risk of HIV infection in individuals seeking post-exposure prophylaxis. 1–8. </w:t>
      </w:r>
      <w:hyperlink r:id="rId34" w:history="1">
        <w:r w:rsidRPr="006B6DE5">
          <w:rPr>
            <w:rStyle w:val="Hyperlink"/>
            <w:lang w:val="en-US"/>
          </w:rPr>
          <w:t>https://doi.org/10.1038/s41467-021-21485-w</w:t>
        </w:r>
      </w:hyperlink>
      <w:r>
        <w:rPr>
          <w:lang w:val="en-US"/>
        </w:rPr>
        <w:t xml:space="preserve"> </w:t>
      </w:r>
    </w:p>
    <w:p w14:paraId="23497583" w14:textId="1004AB42" w:rsidR="00A75958" w:rsidRPr="00FB39B2" w:rsidRDefault="00A75958" w:rsidP="00A75958">
      <w:pPr>
        <w:ind w:left="540" w:hanging="540"/>
        <w:rPr>
          <w:lang w:val="en-US"/>
        </w:rPr>
      </w:pPr>
      <w:r w:rsidRPr="00FB39B2">
        <w:rPr>
          <w:lang w:val="en-US"/>
        </w:rPr>
        <w:t xml:space="preserve">Id, L. C., Hoffmann, C. J., Hausler, H., Ndini, P., Rabothata, I., Daniels-felix, D., … Chetty-makkan, C. M. (2021). HIV-related stigma and uptake of antiretroviral treatment among incarcerated individuals living with HIV / AIDS in South African correctional settings : A mixed methods analysis. 1–16. </w:t>
      </w:r>
      <w:hyperlink r:id="rId35" w:history="1">
        <w:r w:rsidRPr="006B6DE5">
          <w:rPr>
            <w:rStyle w:val="Hyperlink"/>
            <w:lang w:val="en-US"/>
          </w:rPr>
          <w:t>https://doi.org/10.1371/journal.pone.0254975</w:t>
        </w:r>
      </w:hyperlink>
      <w:r>
        <w:rPr>
          <w:lang w:val="en-US"/>
        </w:rPr>
        <w:t xml:space="preserve"> </w:t>
      </w:r>
    </w:p>
    <w:p w14:paraId="542DD9BC" w14:textId="77777777" w:rsidR="00A75958" w:rsidRPr="00FB39B2" w:rsidRDefault="00A75958" w:rsidP="00A75958">
      <w:pPr>
        <w:ind w:left="540" w:hanging="540"/>
        <w:rPr>
          <w:lang w:val="en-US"/>
        </w:rPr>
      </w:pPr>
      <w:r w:rsidRPr="00FB39B2">
        <w:rPr>
          <w:lang w:val="en-US"/>
        </w:rPr>
        <w:t>Ismael, S., Khan, M. M., &amp; Kumar, P. (n.d.). HIV Associated Risk Factors for Ischemic Stroke and Future Perspectives. 1–19.</w:t>
      </w:r>
    </w:p>
    <w:p w14:paraId="7E06F582" w14:textId="77777777" w:rsidR="00A75958" w:rsidRPr="00FB39B2" w:rsidRDefault="00A75958" w:rsidP="00A75958">
      <w:pPr>
        <w:ind w:left="540" w:hanging="540"/>
        <w:rPr>
          <w:lang w:val="en-US"/>
        </w:rPr>
      </w:pPr>
      <w:r w:rsidRPr="00FB39B2">
        <w:rPr>
          <w:lang w:val="en-US"/>
        </w:rPr>
        <w:t>Jonas, A., Patel, S. V, Katuta, F., Maher, A. D., Banda, K. M., Gerndt, K., … Kisting, E. (2020). HIV Prevalence , Risk Factors for Infection , and Uptake of Prevention , Testing , and Treatment among Female Sex Workers in Namibia. 10, 351–358.</w:t>
      </w:r>
    </w:p>
    <w:p w14:paraId="6C0571DD" w14:textId="77777777" w:rsidR="00A75958" w:rsidRPr="00FB39B2" w:rsidRDefault="00A75958" w:rsidP="00A75958">
      <w:pPr>
        <w:ind w:left="540" w:hanging="540"/>
      </w:pPr>
      <w:r w:rsidRPr="00FB39B2">
        <w:t>Khan, A. Z., Duncan, K. M., Escofet, X., &amp; Miles, W. F. (2002). Do we need to improve awareness about HIV post exposure prophylaxis? </w:t>
      </w:r>
      <w:r w:rsidRPr="00FB39B2">
        <w:rPr>
          <w:i/>
          <w:iCs/>
        </w:rPr>
        <w:t>Annals of the Royal College of Surgeons of England</w:t>
      </w:r>
      <w:r w:rsidRPr="00FB39B2">
        <w:t>, </w:t>
      </w:r>
      <w:r w:rsidRPr="00FB39B2">
        <w:rPr>
          <w:i/>
          <w:iCs/>
        </w:rPr>
        <w:t>84</w:t>
      </w:r>
      <w:r w:rsidRPr="00FB39B2">
        <w:t>(1), 72–73.</w:t>
      </w:r>
    </w:p>
    <w:p w14:paraId="27EE0C05" w14:textId="56BAE0EB" w:rsidR="00A75958" w:rsidRPr="00FB39B2" w:rsidRDefault="00A75958" w:rsidP="00A75958">
      <w:pPr>
        <w:ind w:left="540" w:hanging="540"/>
      </w:pPr>
      <w:r w:rsidRPr="00FB39B2">
        <w:t>Kotwal, A., &amp; Taneja, D. (2010). Health Care Workers and Universal Precautions: Perceptions and Determinants of Non-compliance. </w:t>
      </w:r>
      <w:r w:rsidRPr="00FB39B2">
        <w:rPr>
          <w:i/>
          <w:iCs/>
        </w:rPr>
        <w:t>Indian Journal of Community Medicine: Official Publication of Indian Association of Preventive &amp; Social Medicine</w:t>
      </w:r>
      <w:r w:rsidRPr="00FB39B2">
        <w:t>, </w:t>
      </w:r>
      <w:r w:rsidRPr="00FB39B2">
        <w:rPr>
          <w:i/>
          <w:iCs/>
        </w:rPr>
        <w:t>35</w:t>
      </w:r>
      <w:r w:rsidRPr="00FB39B2">
        <w:t xml:space="preserve">(4), 526–528. </w:t>
      </w:r>
      <w:hyperlink r:id="rId36" w:history="1">
        <w:r w:rsidRPr="006B6DE5">
          <w:rPr>
            <w:rStyle w:val="Hyperlink"/>
          </w:rPr>
          <w:t>https://doi.org/10.4103/0970-0218.74373</w:t>
        </w:r>
      </w:hyperlink>
      <w:r>
        <w:rPr>
          <w:rStyle w:val="Hyperlink"/>
          <w:color w:val="auto"/>
        </w:rPr>
        <w:t xml:space="preserve"> </w:t>
      </w:r>
    </w:p>
    <w:p w14:paraId="724FE279" w14:textId="6A7EB831" w:rsidR="00A75958" w:rsidRPr="00FB39B2" w:rsidRDefault="00A75958" w:rsidP="00A75958">
      <w:pPr>
        <w:ind w:left="540" w:hanging="540"/>
        <w:rPr>
          <w:lang w:val="en-US"/>
        </w:rPr>
      </w:pPr>
      <w:r w:rsidRPr="00FB39B2">
        <w:rPr>
          <w:lang w:val="en-US"/>
        </w:rPr>
        <w:lastRenderedPageBreak/>
        <w:t xml:space="preserve">Li, W., Chu, J., Zhu, Z., Li, X., Ge, Y., He, Y., … Wei, P. (2020). Epidemiological characteristics of HIV infection among college students in sectional survey Nanjing , China : a cross- ¬. 1–8. </w:t>
      </w:r>
      <w:hyperlink r:id="rId37" w:history="1">
        <w:r w:rsidRPr="006B6DE5">
          <w:rPr>
            <w:rStyle w:val="Hyperlink"/>
            <w:lang w:val="en-US"/>
          </w:rPr>
          <w:t>https://doi.org/10.1136/bmjopen-2019-035889</w:t>
        </w:r>
      </w:hyperlink>
      <w:r>
        <w:rPr>
          <w:lang w:val="en-US"/>
        </w:rPr>
        <w:t xml:space="preserve"> </w:t>
      </w:r>
    </w:p>
    <w:p w14:paraId="7DB020CF" w14:textId="77777777" w:rsidR="00A75958" w:rsidRPr="00FB39B2" w:rsidRDefault="00A75958" w:rsidP="00A75958">
      <w:pPr>
        <w:ind w:left="540" w:hanging="540"/>
        <w:rPr>
          <w:lang w:val="en-US"/>
        </w:rPr>
      </w:pPr>
      <w:r w:rsidRPr="00FB39B2">
        <w:rPr>
          <w:lang w:val="en-US"/>
        </w:rPr>
        <w:t>Likindikoki, S. L., Mmbaga, E. J., Leyna, G. H., Moen, K., Makyao, N., Mizinduko, M., … Meyrowitsch, D. W. (2020). Prevalence and risk factors associated with HIV-1 infection among people who inject drugs in Dar es Salaam , Tanzania : a sign of successful intervention ? 1–10.</w:t>
      </w:r>
    </w:p>
    <w:p w14:paraId="68E791EB" w14:textId="77777777" w:rsidR="00A75958" w:rsidRDefault="00A75958" w:rsidP="00A75958">
      <w:pPr>
        <w:ind w:left="720" w:hanging="720"/>
      </w:pPr>
      <w:r>
        <w:t xml:space="preserve">Magdi, H., Ramadan, A. S., Ahmed, N. A., &amp; Hafez, A. A. (2015). Knowledge, Attitudes and Practices of Nurses Working with HIV/AIDS Patients. </w:t>
      </w:r>
      <w:r>
        <w:rPr>
          <w:i/>
        </w:rPr>
        <w:t>Egyptian Journal of Health Care, 6</w:t>
      </w:r>
      <w:r>
        <w:t>(3), 45-55.</w:t>
      </w:r>
    </w:p>
    <w:p w14:paraId="16D5D3CB" w14:textId="62B70E02" w:rsidR="00A75958" w:rsidRPr="00FB39B2" w:rsidRDefault="00A75958" w:rsidP="00A75958">
      <w:pPr>
        <w:ind w:left="540" w:hanging="540"/>
        <w:rPr>
          <w:lang w:val="en-US"/>
        </w:rPr>
      </w:pPr>
      <w:r w:rsidRPr="00FB39B2">
        <w:rPr>
          <w:lang w:val="en-US"/>
        </w:rPr>
        <w:t xml:space="preserve">Majonga, E. D., Ferrand, R. A., Deanfield, J. E., &amp; Chiesa, S. T. (2022). The effect of perinatal HIV and antiretroviral therapy on vascular structure and function in young people : A systematic review and meta-analysis. Atherosclerosis, 352(May), 53–61. </w:t>
      </w:r>
      <w:hyperlink r:id="rId38" w:history="1">
        <w:r w:rsidRPr="006B6DE5">
          <w:rPr>
            <w:rStyle w:val="Hyperlink"/>
            <w:lang w:val="en-US"/>
          </w:rPr>
          <w:t>https://doi.org/10.1016/j.atherosclerosis.2022.05.013</w:t>
        </w:r>
      </w:hyperlink>
      <w:r>
        <w:rPr>
          <w:lang w:val="en-US"/>
        </w:rPr>
        <w:t xml:space="preserve"> </w:t>
      </w:r>
    </w:p>
    <w:p w14:paraId="242ACA0C" w14:textId="11B2AC53" w:rsidR="00A75958" w:rsidRPr="00FB39B2" w:rsidRDefault="00A75958" w:rsidP="00A75958">
      <w:pPr>
        <w:ind w:left="540" w:hanging="540"/>
        <w:rPr>
          <w:lang w:val="en-US"/>
        </w:rPr>
      </w:pPr>
      <w:r w:rsidRPr="00FB39B2">
        <w:rPr>
          <w:lang w:val="en-US"/>
        </w:rPr>
        <w:t xml:space="preserve">Makinde, J., Nduati, E. W., Freni-sterrantino, A., Streatfield, C., Kibirige, C., Dalel, J., … Gilmour, J. (2021). A Novel Sample Selection Approach to Aid the Identification of Factors That Correlate With the Control of HIV-1 Infection. 12(March), 1–12. </w:t>
      </w:r>
      <w:hyperlink r:id="rId39" w:history="1">
        <w:r w:rsidRPr="006B6DE5">
          <w:rPr>
            <w:rStyle w:val="Hyperlink"/>
            <w:lang w:val="en-US"/>
          </w:rPr>
          <w:t>https://doi.org/10.3389/fimmu.2021.634832</w:t>
        </w:r>
      </w:hyperlink>
      <w:r>
        <w:rPr>
          <w:lang w:val="en-US"/>
        </w:rPr>
        <w:t xml:space="preserve"> </w:t>
      </w:r>
    </w:p>
    <w:p w14:paraId="1895E3C9" w14:textId="434E347E" w:rsidR="00A75958" w:rsidRPr="00FB39B2" w:rsidRDefault="00A75958" w:rsidP="00A75958">
      <w:pPr>
        <w:ind w:left="540" w:hanging="540"/>
        <w:rPr>
          <w:lang w:val="en-US"/>
        </w:rPr>
      </w:pPr>
      <w:r w:rsidRPr="00FB39B2">
        <w:rPr>
          <w:lang w:val="en-US"/>
        </w:rPr>
        <w:t xml:space="preserve">Mastrangelo, E., Macedo, P. M. De, Francis, D., Freitas, A., Grinsztejn, B., Freitas, S., … Carlos, A. (2022). Paracoccidioidomycosis in people living with HIV / AIDS : A historical retrospective cohort study in a national reference center for infectious diseases , Rio de Janeiro , Brazil. 1–13. </w:t>
      </w:r>
      <w:hyperlink r:id="rId40" w:history="1">
        <w:r w:rsidRPr="006B6DE5">
          <w:rPr>
            <w:rStyle w:val="Hyperlink"/>
            <w:lang w:val="en-US"/>
          </w:rPr>
          <w:t>https://doi.org/10.1371/journal.pntd.0010529</w:t>
        </w:r>
      </w:hyperlink>
      <w:r>
        <w:rPr>
          <w:lang w:val="en-US"/>
        </w:rPr>
        <w:t xml:space="preserve"> </w:t>
      </w:r>
    </w:p>
    <w:p w14:paraId="49505D0D" w14:textId="44B0B98D" w:rsidR="00A75958" w:rsidRPr="00FB39B2" w:rsidRDefault="00A75958" w:rsidP="00A75958">
      <w:pPr>
        <w:ind w:left="540" w:hanging="540"/>
        <w:rPr>
          <w:lang w:val="en-US"/>
        </w:rPr>
      </w:pPr>
      <w:r w:rsidRPr="00FB39B2">
        <w:rPr>
          <w:lang w:val="en-US"/>
        </w:rPr>
        <w:lastRenderedPageBreak/>
        <w:t xml:space="preserve">Mathewos, B., Birhan, W., Kinfe, S., Borun, M., Tiruneh, G., Addis, Z., &amp; Alemu, A. (2013). Assessment of knowledge, attitude and practice towards post expsosure prophylaxis for HIV among health care workers in Gondar, North West Ethiopia. </w:t>
      </w:r>
      <w:r w:rsidRPr="00FB39B2">
        <w:rPr>
          <w:i/>
          <w:iCs/>
          <w:lang w:val="en-US"/>
        </w:rPr>
        <w:t>BMC Public Health, 13,</w:t>
      </w:r>
      <w:r w:rsidRPr="00FB39B2">
        <w:rPr>
          <w:lang w:val="en-US"/>
        </w:rPr>
        <w:t xml:space="preserve"> 508. </w:t>
      </w:r>
      <w:hyperlink r:id="rId41" w:history="1">
        <w:r w:rsidRPr="006B6DE5">
          <w:rPr>
            <w:rStyle w:val="Hyperlink"/>
            <w:lang w:val="en-US"/>
          </w:rPr>
          <w:t>https://doi.org/1186/1471-2458-13-508</w:t>
        </w:r>
      </w:hyperlink>
      <w:r>
        <w:rPr>
          <w:rStyle w:val="Hyperlink"/>
          <w:color w:val="auto"/>
          <w:lang w:val="en-US"/>
        </w:rPr>
        <w:t xml:space="preserve"> </w:t>
      </w:r>
    </w:p>
    <w:p w14:paraId="6AABFA0D" w14:textId="3DB96BB3" w:rsidR="00A75958" w:rsidRPr="00FB39B2" w:rsidRDefault="00A75958" w:rsidP="00A75958">
      <w:pPr>
        <w:ind w:left="540" w:hanging="540"/>
      </w:pPr>
      <w:r w:rsidRPr="00FB39B2">
        <w:t>Mukherjee, S., Bhattacharyya, A., Biswanath S. S., Goswami, D. N., Ghosh, S., &amp; Samanta, A. (2013). Knowledge and Practice of Standard Precautions and Awareness Regarding Post-Exposure Prophylaxis for HIV among Interns of a Medical College in West Bengal, India. </w:t>
      </w:r>
      <w:r w:rsidRPr="00FB39B2">
        <w:rPr>
          <w:i/>
          <w:iCs/>
        </w:rPr>
        <w:t>Oman Medical Journal</w:t>
      </w:r>
      <w:r w:rsidRPr="00FB39B2">
        <w:t>, </w:t>
      </w:r>
      <w:r w:rsidRPr="00FB39B2">
        <w:rPr>
          <w:i/>
          <w:iCs/>
        </w:rPr>
        <w:t>28</w:t>
      </w:r>
      <w:r w:rsidRPr="00FB39B2">
        <w:t xml:space="preserve">(2), 141–145. </w:t>
      </w:r>
      <w:hyperlink r:id="rId42" w:history="1">
        <w:r w:rsidRPr="006B6DE5">
          <w:rPr>
            <w:rStyle w:val="Hyperlink"/>
          </w:rPr>
          <w:t>https://doi.org/10.5001/omj.2013.38</w:t>
        </w:r>
      </w:hyperlink>
      <w:r>
        <w:rPr>
          <w:rStyle w:val="Hyperlink"/>
          <w:color w:val="auto"/>
        </w:rPr>
        <w:t xml:space="preserve"> </w:t>
      </w:r>
    </w:p>
    <w:p w14:paraId="62A4A800" w14:textId="77777777" w:rsidR="00A75958" w:rsidRPr="00FB39B2" w:rsidRDefault="00A75958" w:rsidP="00A75958">
      <w:pPr>
        <w:ind w:left="540" w:hanging="540"/>
        <w:rPr>
          <w:lang w:val="en-US"/>
        </w:rPr>
      </w:pPr>
      <w:r w:rsidRPr="00FB39B2">
        <w:rPr>
          <w:lang w:val="en-US"/>
        </w:rPr>
        <w:t>Nabukenya, A. M., Nambuusi, A., &amp; Matovu, J. K. B. (2020). Risk factors for HIV infection among married couples in Rakai , Uganda : a cross-sectional study. 0, 1–8.</w:t>
      </w:r>
    </w:p>
    <w:p w14:paraId="61CDFBB0" w14:textId="77777777" w:rsidR="00A75958" w:rsidRPr="00FB39B2" w:rsidRDefault="00A75958" w:rsidP="00A75958">
      <w:pPr>
        <w:ind w:left="540" w:hanging="540"/>
        <w:rPr>
          <w:lang w:val="en-US"/>
        </w:rPr>
      </w:pPr>
      <w:r w:rsidRPr="00FB39B2">
        <w:rPr>
          <w:lang w:val="en-US"/>
        </w:rPr>
        <w:t>Nagesh, V. (2021). HIV / AIDS Related Respiratory Diseases. 3(1), 2021.</w:t>
      </w:r>
    </w:p>
    <w:p w14:paraId="363D7A29" w14:textId="0B3CB4F4" w:rsidR="00A75958" w:rsidRPr="00FB39B2" w:rsidRDefault="00A75958" w:rsidP="00A75958">
      <w:pPr>
        <w:ind w:left="540" w:hanging="540"/>
        <w:rPr>
          <w:lang w:val="en-US"/>
        </w:rPr>
      </w:pPr>
      <w:r w:rsidRPr="00FB39B2">
        <w:rPr>
          <w:lang w:val="en-US"/>
        </w:rPr>
        <w:t xml:space="preserve">Nahand, J. S., Karimzadeh, M., Moghoofei, M., Karampoor, S., Mirzaei, H. R., Tabibzadeh, A., … Mirzaei, H. (2020). MicroRNAs and exosomes : key players in HIV pathogenesis. 246–278. </w:t>
      </w:r>
      <w:hyperlink r:id="rId43" w:history="1">
        <w:r w:rsidRPr="006B6DE5">
          <w:rPr>
            <w:rStyle w:val="Hyperlink"/>
            <w:lang w:val="en-US"/>
          </w:rPr>
          <w:t>https://doi.org/10.1111/hiv.12822</w:t>
        </w:r>
      </w:hyperlink>
      <w:r>
        <w:rPr>
          <w:lang w:val="en-US"/>
        </w:rPr>
        <w:t xml:space="preserve"> </w:t>
      </w:r>
    </w:p>
    <w:p w14:paraId="6F844DF5" w14:textId="0A48F4A4" w:rsidR="00A75958" w:rsidRPr="00FB39B2" w:rsidRDefault="00A75958" w:rsidP="00A75958">
      <w:pPr>
        <w:ind w:left="540" w:hanging="540"/>
        <w:rPr>
          <w:lang w:val="en-US"/>
        </w:rPr>
      </w:pPr>
      <w:r w:rsidRPr="00FB39B2">
        <w:rPr>
          <w:lang w:val="en-US"/>
        </w:rPr>
        <w:t xml:space="preserve">National AIDS Control Program. (2014). Guidelines for Antiretroviral therapy in Ghana. 2014. Retrieved from </w:t>
      </w:r>
      <w:hyperlink r:id="rId44" w:history="1">
        <w:r w:rsidRPr="006B6DE5">
          <w:rPr>
            <w:rStyle w:val="Hyperlink"/>
            <w:lang w:val="en-US"/>
          </w:rPr>
          <w:t>https://www.ccmghana.net/index.php/policies-guidelines?download=199:art-guidelines-revised-2017</w:t>
        </w:r>
      </w:hyperlink>
      <w:r>
        <w:rPr>
          <w:rStyle w:val="Hyperlink"/>
          <w:color w:val="auto"/>
          <w:lang w:val="en-US"/>
        </w:rPr>
        <w:t xml:space="preserve"> </w:t>
      </w:r>
      <w:r w:rsidRPr="00FB39B2">
        <w:rPr>
          <w:lang w:val="en-US"/>
        </w:rPr>
        <w:t>on September 1, 2023.</w:t>
      </w:r>
    </w:p>
    <w:p w14:paraId="41AFB2C1" w14:textId="5AFADEAF" w:rsidR="00A75958" w:rsidRPr="00FB39B2" w:rsidRDefault="00A75958" w:rsidP="00A75958">
      <w:pPr>
        <w:ind w:left="540" w:hanging="540"/>
        <w:rPr>
          <w:lang w:val="en-US"/>
        </w:rPr>
      </w:pPr>
      <w:r w:rsidRPr="00FB39B2">
        <w:rPr>
          <w:lang w:val="en-US"/>
        </w:rPr>
        <w:t xml:space="preserve">Oladele, D. A., Odusola, A. O., Odubela, O., Nwaozuru, U., Calvin, C., Musa, Z., … &amp; Ezechi, O. (2023). Training primary healthcare workers on a task-strengthening strategy for integrating hypertension management into HIV care in Nigeria: implementation strategies, knowledge uptake, and lessons learned. </w:t>
      </w:r>
      <w:r w:rsidRPr="00FB39B2">
        <w:rPr>
          <w:i/>
          <w:lang w:val="en-US"/>
        </w:rPr>
        <w:t>BMC Health Services Research, 23</w:t>
      </w:r>
      <w:r w:rsidRPr="00FB39B2">
        <w:rPr>
          <w:lang w:val="en-US"/>
        </w:rPr>
        <w:t xml:space="preserve">(673). </w:t>
      </w:r>
      <w:hyperlink r:id="rId45" w:history="1">
        <w:r w:rsidRPr="006B6DE5">
          <w:rPr>
            <w:rStyle w:val="Hyperlink"/>
            <w:lang w:val="en-US"/>
          </w:rPr>
          <w:t>https://doi.org/10.1186/s12913-023-09603-4</w:t>
        </w:r>
      </w:hyperlink>
      <w:r>
        <w:rPr>
          <w:rStyle w:val="Hyperlink"/>
          <w:color w:val="auto"/>
          <w:lang w:val="en-US"/>
        </w:rPr>
        <w:t xml:space="preserve"> </w:t>
      </w:r>
    </w:p>
    <w:p w14:paraId="43C4F7A4" w14:textId="75D7157B" w:rsidR="00A75958" w:rsidRPr="00FB39B2" w:rsidRDefault="00A75958" w:rsidP="00A75958">
      <w:pPr>
        <w:ind w:left="540" w:hanging="540"/>
      </w:pPr>
      <w:r w:rsidRPr="00FB39B2">
        <w:lastRenderedPageBreak/>
        <w:t>Owolabi, R. S., Alabi, P., Ajayi, S., Daniel, O., Ogundiran, A., Akande, T. M., &amp; Onafowokan, A. T. (2012). Knowledge and practice of post-exposure prophylaxis (PEP) against HIV infection among health care providers in a tertiary hospital in Nigeria. </w:t>
      </w:r>
      <w:r w:rsidRPr="00FB39B2">
        <w:rPr>
          <w:i/>
          <w:iCs/>
        </w:rPr>
        <w:t>Journal of the International Association of Physicians in AIDS Care,</w:t>
      </w:r>
      <w:r w:rsidRPr="00FB39B2">
        <w:t> </w:t>
      </w:r>
      <w:r w:rsidRPr="00FB39B2">
        <w:rPr>
          <w:i/>
          <w:iCs/>
        </w:rPr>
        <w:t>11</w:t>
      </w:r>
      <w:r w:rsidRPr="00FB39B2">
        <w:t xml:space="preserve">(3), 179–183. </w:t>
      </w:r>
      <w:hyperlink r:id="rId46" w:history="1">
        <w:r w:rsidRPr="006B6DE5">
          <w:rPr>
            <w:rStyle w:val="Hyperlink"/>
          </w:rPr>
          <w:t>https://doi.org/10.1177/1545109711401409</w:t>
        </w:r>
      </w:hyperlink>
      <w:r>
        <w:rPr>
          <w:rStyle w:val="Hyperlink"/>
          <w:color w:val="auto"/>
        </w:rPr>
        <w:t xml:space="preserve"> </w:t>
      </w:r>
    </w:p>
    <w:p w14:paraId="6E7167B7" w14:textId="77777777" w:rsidR="00A75958" w:rsidRPr="00FB39B2" w:rsidRDefault="00A75958" w:rsidP="00A75958">
      <w:pPr>
        <w:ind w:left="540" w:hanging="540"/>
        <w:rPr>
          <w:lang w:val="en-US"/>
        </w:rPr>
      </w:pPr>
      <w:r w:rsidRPr="00FB39B2">
        <w:rPr>
          <w:lang w:val="en-US"/>
        </w:rPr>
        <w:t>Owusu, A. Y. (2020). A gendered analysis of living with HIV / AIDS in the Eastern Region of Ghana. 1–15.</w:t>
      </w:r>
    </w:p>
    <w:p w14:paraId="0FA4BC6A" w14:textId="77777777" w:rsidR="00A75958" w:rsidRDefault="00A75958" w:rsidP="00A75958">
      <w:pPr>
        <w:ind w:left="720" w:hanging="720"/>
      </w:pPr>
      <w:r>
        <w:t xml:space="preserve">Pal, S., Chattophadhyay, S., Mandal, M., &amp; Biswas, A. (2016). Knowledge and Practice Regarding Prevention and Control of HIV/AIDS Prevailing – A Study Among the Selected Nurses in Two Rural Hospitals in West Bengal. </w:t>
      </w:r>
      <w:r>
        <w:rPr>
          <w:i/>
        </w:rPr>
        <w:t>Indian Medical Gazette, 150</w:t>
      </w:r>
      <w:r>
        <w:t>, 123-131.</w:t>
      </w:r>
    </w:p>
    <w:p w14:paraId="3DDCD565" w14:textId="75FB8F00" w:rsidR="00A75958" w:rsidRPr="00FB39B2" w:rsidRDefault="00A75958" w:rsidP="00A75958">
      <w:pPr>
        <w:ind w:left="540" w:hanging="540"/>
      </w:pPr>
      <w:r w:rsidRPr="00FB39B2">
        <w:t>Pitasi, M. A., Chavez, P. R., DiNenno, E. A., Jeffries, W. L., 4th, Johnson, C. H., Demeke, H., August, E. M., &amp; Bradley, H. (2018). Stigmatizing Attitudes Toward People Living with HIV Among Adults and Adolescents in the United States. </w:t>
      </w:r>
      <w:r w:rsidRPr="00FB39B2">
        <w:rPr>
          <w:i/>
          <w:iCs/>
        </w:rPr>
        <w:t>AIDS and Behavior</w:t>
      </w:r>
      <w:r w:rsidRPr="00FB39B2">
        <w:t>, </w:t>
      </w:r>
      <w:r w:rsidRPr="00FB39B2">
        <w:rPr>
          <w:i/>
          <w:iCs/>
        </w:rPr>
        <w:t>22</w:t>
      </w:r>
      <w:r w:rsidRPr="00FB39B2">
        <w:t xml:space="preserve">(12), 3887–3891. </w:t>
      </w:r>
      <w:hyperlink r:id="rId47" w:history="1">
        <w:r w:rsidRPr="006B6DE5">
          <w:rPr>
            <w:rStyle w:val="Hyperlink"/>
          </w:rPr>
          <w:t>https://doi.org/10.1007/s10461-018-2188-0</w:t>
        </w:r>
      </w:hyperlink>
      <w:r>
        <w:rPr>
          <w:rStyle w:val="Hyperlink"/>
          <w:color w:val="auto"/>
        </w:rPr>
        <w:t xml:space="preserve"> </w:t>
      </w:r>
    </w:p>
    <w:p w14:paraId="5BF367F2" w14:textId="5866D26C" w:rsidR="00A75958" w:rsidRPr="00FB39B2" w:rsidRDefault="00A75958" w:rsidP="00A75958">
      <w:pPr>
        <w:ind w:left="540" w:hanging="540"/>
        <w:rPr>
          <w:lang w:val="en-US"/>
        </w:rPr>
      </w:pPr>
      <w:r w:rsidRPr="00FB39B2">
        <w:rPr>
          <w:lang w:val="en-US"/>
        </w:rPr>
        <w:t xml:space="preserve">Ponnan, S. M., Kk, V., Thiruvengadam, K., J, N. H., Mathayan, M., Murugavel, K. G., &amp; Hanna, L. E. (2021). Role of Circulating T Follicular Helper Cells and Stem-Like Memory CD4 + T Cells in the Pathogenesis of HIV-2 Infection and Disease Progression. 12(April), 1–12. </w:t>
      </w:r>
      <w:hyperlink r:id="rId48" w:history="1">
        <w:r w:rsidRPr="006B6DE5">
          <w:rPr>
            <w:rStyle w:val="Hyperlink"/>
            <w:lang w:val="en-US"/>
          </w:rPr>
          <w:t>https://doi.org/10.3389/fimmu.2021.666388</w:t>
        </w:r>
      </w:hyperlink>
      <w:r>
        <w:rPr>
          <w:lang w:val="en-US"/>
        </w:rPr>
        <w:t xml:space="preserve"> </w:t>
      </w:r>
    </w:p>
    <w:p w14:paraId="23E78A1B" w14:textId="55220871" w:rsidR="00A75958" w:rsidRPr="00FB39B2" w:rsidRDefault="00A75958" w:rsidP="00A75958">
      <w:pPr>
        <w:ind w:left="540" w:hanging="540"/>
        <w:rPr>
          <w:lang w:val="en-US"/>
        </w:rPr>
      </w:pPr>
      <w:r w:rsidRPr="00FB39B2">
        <w:rPr>
          <w:lang w:val="en-US"/>
        </w:rPr>
        <w:t xml:space="preserve">Przybyla, S., Fillo, J., Kamper-DeMarco, Bleasdale, J., Parks, K., … &amp; Morse, D. (2021). HIV pre-exposure prophylaxis (PrEP) knowledge, familiarity, and attitudes among United States healthcare professional students: a cross-sectional study. </w:t>
      </w:r>
      <w:r w:rsidRPr="00FB39B2">
        <w:rPr>
          <w:i/>
          <w:iCs/>
          <w:lang w:val="en-US"/>
        </w:rPr>
        <w:t>Preventive Medicine Reports, 22</w:t>
      </w:r>
      <w:r w:rsidRPr="00FB39B2">
        <w:rPr>
          <w:lang w:val="en-US"/>
        </w:rPr>
        <w:t xml:space="preserve">, 101334. </w:t>
      </w:r>
      <w:hyperlink r:id="rId49" w:history="1">
        <w:r w:rsidRPr="006B6DE5">
          <w:rPr>
            <w:rStyle w:val="Hyperlink"/>
            <w:lang w:val="en-US"/>
          </w:rPr>
          <w:t>https://doi.org/10.1016/j.pmedr.2021.101334</w:t>
        </w:r>
      </w:hyperlink>
      <w:r>
        <w:rPr>
          <w:rStyle w:val="Hyperlink"/>
          <w:color w:val="auto"/>
          <w:lang w:val="en-US"/>
        </w:rPr>
        <w:t xml:space="preserve"> </w:t>
      </w:r>
    </w:p>
    <w:p w14:paraId="04A9E376" w14:textId="4B2898E7" w:rsidR="00A75958" w:rsidRPr="00FB39B2" w:rsidRDefault="00A75958" w:rsidP="00A75958">
      <w:pPr>
        <w:ind w:left="540" w:hanging="540"/>
      </w:pPr>
      <w:r w:rsidRPr="00FB39B2">
        <w:lastRenderedPageBreak/>
        <w:t>Quach, L., Mayer, K., McGarvey, S. T., Lurie, M. N., &amp; Do, P. (2005). Knowledge, attitudes, and practices among physicians on HIV/AIDS in Quang Ninh, Vietnam. </w:t>
      </w:r>
      <w:r w:rsidRPr="00FB39B2">
        <w:rPr>
          <w:i/>
          <w:iCs/>
        </w:rPr>
        <w:t>AIDS patient care and STDs</w:t>
      </w:r>
      <w:r w:rsidRPr="00FB39B2">
        <w:t>, </w:t>
      </w:r>
      <w:r w:rsidRPr="00FB39B2">
        <w:rPr>
          <w:i/>
          <w:iCs/>
        </w:rPr>
        <w:t>19</w:t>
      </w:r>
      <w:r w:rsidRPr="00FB39B2">
        <w:t xml:space="preserve">(5), 335–346. </w:t>
      </w:r>
      <w:hyperlink r:id="rId50" w:history="1">
        <w:r w:rsidRPr="006B6DE5">
          <w:rPr>
            <w:rStyle w:val="Hyperlink"/>
          </w:rPr>
          <w:t>https://doi.org/10.1089/apc.2005.19.335</w:t>
        </w:r>
      </w:hyperlink>
      <w:r>
        <w:rPr>
          <w:rStyle w:val="Hyperlink"/>
          <w:color w:val="auto"/>
        </w:rPr>
        <w:t xml:space="preserve"> </w:t>
      </w:r>
    </w:p>
    <w:p w14:paraId="0487DB72" w14:textId="5DA92F18" w:rsidR="00A75958" w:rsidRPr="00FB39B2" w:rsidRDefault="00A75958" w:rsidP="00A75958">
      <w:pPr>
        <w:ind w:left="540" w:hanging="540"/>
        <w:rPr>
          <w:lang w:val="en-US"/>
        </w:rPr>
      </w:pPr>
      <w:r w:rsidRPr="00FB39B2">
        <w:rPr>
          <w:lang w:val="en-US"/>
        </w:rPr>
        <w:t xml:space="preserve">Rai, M. A., Hammonds, J., Pujato, M., Mayhew, C., &amp; Roskin, K. (2020). Comparative analysis of human microglial models for studies of HIV replication and pathogenesis. Retrovirology, 1–21. </w:t>
      </w:r>
      <w:hyperlink r:id="rId51" w:history="1">
        <w:r w:rsidRPr="006B6DE5">
          <w:rPr>
            <w:rStyle w:val="Hyperlink"/>
            <w:lang w:val="en-US"/>
          </w:rPr>
          <w:t>https://doi.org/10.1186/s12977-020-00544-y</w:t>
        </w:r>
      </w:hyperlink>
      <w:r>
        <w:rPr>
          <w:lang w:val="en-US"/>
        </w:rPr>
        <w:t xml:space="preserve"> </w:t>
      </w:r>
    </w:p>
    <w:p w14:paraId="6AFA5304" w14:textId="6E3D73A2" w:rsidR="00A75958" w:rsidRPr="00FB39B2" w:rsidRDefault="00A75958" w:rsidP="00A75958">
      <w:pPr>
        <w:ind w:left="540" w:hanging="540"/>
        <w:rPr>
          <w:lang w:val="en-US"/>
        </w:rPr>
      </w:pPr>
      <w:r w:rsidRPr="00FB39B2">
        <w:rPr>
          <w:lang w:val="en-US"/>
        </w:rPr>
        <w:t xml:space="preserve">Rajput, P. S., Das, A. K., Paudel, U., &amp; Parajuli, S. (2021). Mucocutaneous disorders in HIV / AIDS at a tertiary care hospital in Nepal : An observational study. 12(2), 101–105. </w:t>
      </w:r>
      <w:hyperlink r:id="rId52" w:history="1">
        <w:r w:rsidRPr="006B6DE5">
          <w:rPr>
            <w:rStyle w:val="Hyperlink"/>
            <w:lang w:val="en-US"/>
          </w:rPr>
          <w:t>https://doi.org/10.7241/ourd.20212.1</w:t>
        </w:r>
      </w:hyperlink>
      <w:r>
        <w:rPr>
          <w:lang w:val="en-US"/>
        </w:rPr>
        <w:t xml:space="preserve"> </w:t>
      </w:r>
    </w:p>
    <w:p w14:paraId="204FBFE9" w14:textId="77777777" w:rsidR="00A75958" w:rsidRDefault="00A75958" w:rsidP="00A75958">
      <w:pPr>
        <w:ind w:left="720" w:hanging="720"/>
      </w:pPr>
      <w:r>
        <w:t xml:space="preserve">Reyes-Estrada, M., Varas-Diaz, N., Parker, R., Padilla, M., &amp; Rodriguez-Madera, S. (2018). Religion and HIV-Related Stigma among Nurses who Work with People Living with HIV/AIDS in Puerto Rico. </w:t>
      </w:r>
      <w:r>
        <w:rPr>
          <w:i/>
        </w:rPr>
        <w:t>Journal of the International Association of Providers of AIDS Care, 14</w:t>
      </w:r>
      <w:r>
        <w:t xml:space="preserve">(17). </w:t>
      </w:r>
      <w:hyperlink r:id="rId53" w:history="1">
        <w:r w:rsidRPr="006B6DE5">
          <w:rPr>
            <w:rStyle w:val="Hyperlink"/>
          </w:rPr>
          <w:t>https://doi.org/10.1177/2325958218773365</w:t>
        </w:r>
      </w:hyperlink>
    </w:p>
    <w:p w14:paraId="2E820013" w14:textId="3228D275" w:rsidR="00A75958" w:rsidRPr="00FB39B2" w:rsidRDefault="00A75958" w:rsidP="00A75958">
      <w:pPr>
        <w:ind w:left="540" w:hanging="540"/>
        <w:rPr>
          <w:lang w:val="en-US"/>
        </w:rPr>
      </w:pPr>
      <w:r w:rsidRPr="00FB39B2">
        <w:rPr>
          <w:lang w:val="en-US"/>
        </w:rPr>
        <w:t xml:space="preserve">Ross, I., Mejia, C., Melendez, J., Chan, P. A., Nunn, A. C., … &amp; Patei, R. R. (2017). Awareness and attitudes of pre-exposure prophylaxis for HIV prevention among physicians in Guatemala: implications for country-wide implementation. </w:t>
      </w:r>
      <w:r w:rsidRPr="00FB39B2">
        <w:rPr>
          <w:i/>
          <w:iCs/>
          <w:lang w:val="en-US"/>
        </w:rPr>
        <w:t>PLoS ONE, 12</w:t>
      </w:r>
      <w:r w:rsidRPr="00FB39B2">
        <w:rPr>
          <w:lang w:val="en-US"/>
        </w:rPr>
        <w:t xml:space="preserve">(3), e0173057. </w:t>
      </w:r>
      <w:hyperlink r:id="rId54" w:history="1">
        <w:r w:rsidRPr="006B6DE5">
          <w:rPr>
            <w:rStyle w:val="Hyperlink"/>
            <w:lang w:val="en-US"/>
          </w:rPr>
          <w:t>https://doi.org/10.1371/journal.pone.0173057</w:t>
        </w:r>
      </w:hyperlink>
      <w:r>
        <w:rPr>
          <w:rStyle w:val="Hyperlink"/>
          <w:color w:val="auto"/>
          <w:lang w:val="en-US"/>
        </w:rPr>
        <w:t xml:space="preserve"> </w:t>
      </w:r>
    </w:p>
    <w:p w14:paraId="4C4995BE" w14:textId="073FE595" w:rsidR="00A75958" w:rsidRPr="00FB39B2" w:rsidRDefault="00A75958" w:rsidP="00A75958">
      <w:pPr>
        <w:ind w:left="540" w:hanging="540"/>
        <w:rPr>
          <w:lang w:val="en-US"/>
        </w:rPr>
      </w:pPr>
      <w:r w:rsidRPr="00FB39B2">
        <w:rPr>
          <w:lang w:val="en-US"/>
        </w:rPr>
        <w:t xml:space="preserve">Ruggiero, E., &amp; Richter, S. N. (2020). Viral G-quadruplexes : New frontiers in virus pathogenesis and antiviral therapy. In Annual Reports in Medicinal Chemistry (1st ed., Vol. 54). </w:t>
      </w:r>
      <w:hyperlink r:id="rId55" w:history="1">
        <w:r w:rsidRPr="006B6DE5">
          <w:rPr>
            <w:rStyle w:val="Hyperlink"/>
            <w:lang w:val="en-US"/>
          </w:rPr>
          <w:t>https://doi.org/10.1016/bs.armc.2020.04.001</w:t>
        </w:r>
      </w:hyperlink>
      <w:r>
        <w:rPr>
          <w:lang w:val="en-US"/>
        </w:rPr>
        <w:t xml:space="preserve"> </w:t>
      </w:r>
    </w:p>
    <w:p w14:paraId="3E0286BF" w14:textId="77777777" w:rsidR="00A75958" w:rsidRPr="00FB39B2" w:rsidRDefault="00A75958" w:rsidP="00A75958">
      <w:pPr>
        <w:ind w:left="540" w:hanging="540"/>
        <w:rPr>
          <w:lang w:val="en-US"/>
        </w:rPr>
      </w:pPr>
      <w:r w:rsidRPr="00FB39B2">
        <w:rPr>
          <w:lang w:val="en-US"/>
        </w:rPr>
        <w:lastRenderedPageBreak/>
        <w:t>Sagnelli, C., Uberti-foppa, C., Bagaglio, S., Cella, E., Scolamacchia, V., Hasson, H., … Sagnelli, E. (2020). Molecular epidemiology of HIV-1 infection in immigrant population in northern Italy.</w:t>
      </w:r>
    </w:p>
    <w:p w14:paraId="01F8165F" w14:textId="6DA8A130" w:rsidR="00A75958" w:rsidRPr="00FB39B2" w:rsidRDefault="00A75958" w:rsidP="00A75958">
      <w:pPr>
        <w:ind w:left="540" w:hanging="540"/>
        <w:rPr>
          <w:lang w:val="en-US"/>
        </w:rPr>
      </w:pPr>
      <w:r w:rsidRPr="00FB39B2">
        <w:rPr>
          <w:lang w:val="en-US"/>
        </w:rPr>
        <w:t xml:space="preserve">Samal, A. B. (2022). Atomic view of the HIV-1 matrix lattice ; implications on virus assembly and envelope incorporation. 1–9. </w:t>
      </w:r>
      <w:hyperlink r:id="rId56" w:history="1">
        <w:r w:rsidRPr="006B6DE5">
          <w:rPr>
            <w:rStyle w:val="Hyperlink"/>
            <w:lang w:val="en-US"/>
          </w:rPr>
          <w:t>https://doi.org/10.1073/pnas.2200794119/-/DCSupplemental.Published</w:t>
        </w:r>
      </w:hyperlink>
      <w:r>
        <w:rPr>
          <w:lang w:val="en-US"/>
        </w:rPr>
        <w:t xml:space="preserve"> </w:t>
      </w:r>
    </w:p>
    <w:p w14:paraId="257EEAD8" w14:textId="0321AB97" w:rsidR="00A75958" w:rsidRPr="00FB39B2" w:rsidRDefault="00A75958" w:rsidP="00A75958">
      <w:pPr>
        <w:ind w:left="540" w:hanging="540"/>
      </w:pPr>
      <w:r w:rsidRPr="00FB39B2">
        <w:t>Scott, D., Pereira, N. M., Harrison, S. E., Zarwell, M., Sanasi-Bhola, K., &amp; Poteat, T. (2021). "In the Bible Belt:" The role of religion in HIV care and prevention for transgender people in the United States South. </w:t>
      </w:r>
      <w:r w:rsidRPr="00FB39B2">
        <w:rPr>
          <w:i/>
          <w:iCs/>
        </w:rPr>
        <w:t>Health &amp; place</w:t>
      </w:r>
      <w:r w:rsidRPr="00FB39B2">
        <w:t>, </w:t>
      </w:r>
      <w:r w:rsidRPr="00FB39B2">
        <w:rPr>
          <w:i/>
          <w:iCs/>
        </w:rPr>
        <w:t>70</w:t>
      </w:r>
      <w:r w:rsidRPr="00FB39B2">
        <w:t xml:space="preserve">, 102613. </w:t>
      </w:r>
      <w:hyperlink r:id="rId57" w:history="1">
        <w:r w:rsidRPr="006B6DE5">
          <w:rPr>
            <w:rStyle w:val="Hyperlink"/>
          </w:rPr>
          <w:t>https://doi.org/10.1016/j.healthplace.2021.102613</w:t>
        </w:r>
      </w:hyperlink>
      <w:r>
        <w:rPr>
          <w:rStyle w:val="Hyperlink"/>
          <w:color w:val="auto"/>
        </w:rPr>
        <w:t xml:space="preserve"> </w:t>
      </w:r>
    </w:p>
    <w:p w14:paraId="6566E91D" w14:textId="15EDDF95" w:rsidR="00A75958" w:rsidRPr="00FB39B2" w:rsidRDefault="00A75958" w:rsidP="00A75958">
      <w:pPr>
        <w:ind w:left="540" w:hanging="540"/>
        <w:rPr>
          <w:lang w:val="en-US"/>
        </w:rPr>
      </w:pPr>
      <w:r w:rsidRPr="00FB39B2">
        <w:rPr>
          <w:lang w:val="en-US"/>
        </w:rPr>
        <w:t xml:space="preserve">Sharma, A., Marfatiya, Y. A., Ghiya, R. (2007). Post-exposure prophylaxis for HIV. </w:t>
      </w:r>
      <w:r w:rsidRPr="00FB39B2">
        <w:rPr>
          <w:i/>
          <w:iCs/>
          <w:lang w:val="en-US"/>
        </w:rPr>
        <w:t>Indian Journal of Sexually Transmitted Diseases and AIDS, 28</w:t>
      </w:r>
      <w:r w:rsidRPr="00FB39B2">
        <w:rPr>
          <w:lang w:val="en-US"/>
        </w:rPr>
        <w:t>(2)</w:t>
      </w:r>
      <w:r w:rsidRPr="00FB39B2">
        <w:rPr>
          <w:i/>
          <w:iCs/>
          <w:lang w:val="en-US"/>
        </w:rPr>
        <w:t>,</w:t>
      </w:r>
      <w:r w:rsidRPr="00FB39B2">
        <w:rPr>
          <w:lang w:val="en-US"/>
        </w:rPr>
        <w:t xml:space="preserve"> 61-68. </w:t>
      </w:r>
      <w:hyperlink r:id="rId58" w:history="1">
        <w:r w:rsidRPr="006B6DE5">
          <w:rPr>
            <w:rStyle w:val="Hyperlink"/>
            <w:lang w:val="en-US"/>
          </w:rPr>
          <w:t>https://doi.org/10.4103/0253-7184.39006</w:t>
        </w:r>
      </w:hyperlink>
      <w:r>
        <w:rPr>
          <w:rStyle w:val="Hyperlink"/>
          <w:color w:val="auto"/>
          <w:lang w:val="en-US"/>
        </w:rPr>
        <w:t xml:space="preserve"> </w:t>
      </w:r>
    </w:p>
    <w:p w14:paraId="3809D953" w14:textId="77777777" w:rsidR="00A75958" w:rsidRPr="00FB39B2" w:rsidRDefault="00A75958" w:rsidP="00A75958">
      <w:pPr>
        <w:ind w:left="540" w:hanging="540"/>
        <w:rPr>
          <w:lang w:val="en-US"/>
        </w:rPr>
      </w:pPr>
      <w:r w:rsidRPr="00FB39B2">
        <w:rPr>
          <w:lang w:val="en-US"/>
        </w:rPr>
        <w:t>Shri, N., &amp; Muhammad, T. (2021). Association of intimate partner violence and other risk factors with HIV infection among married women in India : evidence from National Family Health Survey. 1–11.</w:t>
      </w:r>
    </w:p>
    <w:p w14:paraId="6CE30C2F" w14:textId="396D519F" w:rsidR="00A75958" w:rsidRPr="00FB39B2" w:rsidRDefault="00A75958" w:rsidP="00A75958">
      <w:pPr>
        <w:ind w:left="540" w:hanging="540"/>
        <w:rPr>
          <w:lang w:val="en-US"/>
        </w:rPr>
      </w:pPr>
      <w:r w:rsidRPr="00FB39B2">
        <w:rPr>
          <w:lang w:val="en-US"/>
        </w:rPr>
        <w:t xml:space="preserve">Smith, D. K., Mendoza, M. C. B., Stryker, J. E., &amp; Rose, C. E. (2016). PrEP awareness and attitudes in a national survey of primary care clinicians in the United States, 2009-2015. </w:t>
      </w:r>
      <w:r w:rsidRPr="00FB39B2">
        <w:rPr>
          <w:i/>
          <w:iCs/>
          <w:lang w:val="en-US"/>
        </w:rPr>
        <w:t>PLoS ONE, 11</w:t>
      </w:r>
      <w:r w:rsidRPr="00FB39B2">
        <w:rPr>
          <w:lang w:val="en-US"/>
        </w:rPr>
        <w:t xml:space="preserve">(6), e0156592. </w:t>
      </w:r>
      <w:hyperlink r:id="rId59" w:history="1">
        <w:r w:rsidRPr="006B6DE5">
          <w:rPr>
            <w:rStyle w:val="Hyperlink"/>
            <w:lang w:val="en-US"/>
          </w:rPr>
          <w:t>https://doi.org/10.1371/journal.pone.0156592</w:t>
        </w:r>
      </w:hyperlink>
      <w:r>
        <w:rPr>
          <w:rStyle w:val="Hyperlink"/>
          <w:color w:val="auto"/>
          <w:lang w:val="en-US"/>
        </w:rPr>
        <w:t xml:space="preserve"> </w:t>
      </w:r>
    </w:p>
    <w:p w14:paraId="5D574868" w14:textId="77777777" w:rsidR="00A75958" w:rsidRPr="00FB39B2" w:rsidRDefault="00A75958" w:rsidP="00A75958">
      <w:pPr>
        <w:ind w:left="540" w:hanging="540"/>
        <w:rPr>
          <w:lang w:val="en-US"/>
        </w:rPr>
      </w:pPr>
      <w:r w:rsidRPr="00FB39B2">
        <w:rPr>
          <w:lang w:val="en-US"/>
        </w:rPr>
        <w:t>Solomon, M., Furuya-kanamori, L., &amp; Wangdi, K. (2021). Spatial Analysis of HIV Infection and Associated Risk Factors in Botswana.</w:t>
      </w:r>
    </w:p>
    <w:p w14:paraId="788195D2" w14:textId="4F45CE3F" w:rsidR="00A75958" w:rsidRPr="00FB39B2" w:rsidRDefault="00A75958" w:rsidP="00A75958">
      <w:pPr>
        <w:ind w:left="540" w:hanging="540"/>
      </w:pPr>
      <w:r w:rsidRPr="00FB39B2">
        <w:lastRenderedPageBreak/>
        <w:t>Tebeje, B., &amp; Hailu, C. (2010). Assessment of HIV Post-Exposure Prophylaxis Use Among Health Workers of Governmental Health Institutions in Jimma Zone, Oromiya Region, Southwest Ethiopia. </w:t>
      </w:r>
      <w:r w:rsidRPr="00FB39B2">
        <w:rPr>
          <w:i/>
          <w:iCs/>
        </w:rPr>
        <w:t>Ethiopian journal of health sciences</w:t>
      </w:r>
      <w:r w:rsidRPr="00FB39B2">
        <w:t>, </w:t>
      </w:r>
      <w:r w:rsidRPr="00FB39B2">
        <w:rPr>
          <w:i/>
          <w:iCs/>
        </w:rPr>
        <w:t>20</w:t>
      </w:r>
      <w:r w:rsidRPr="00FB39B2">
        <w:t xml:space="preserve">(1), 55–64. </w:t>
      </w:r>
      <w:hyperlink r:id="rId60" w:history="1">
        <w:r w:rsidRPr="006B6DE5">
          <w:rPr>
            <w:rStyle w:val="Hyperlink"/>
          </w:rPr>
          <w:t>https://doi.org/10.4314/ejhs.v20i1.69429</w:t>
        </w:r>
      </w:hyperlink>
      <w:r>
        <w:rPr>
          <w:rStyle w:val="Hyperlink"/>
          <w:color w:val="auto"/>
        </w:rPr>
        <w:t xml:space="preserve"> </w:t>
      </w:r>
    </w:p>
    <w:p w14:paraId="1E5D838A" w14:textId="5D61BF2B" w:rsidR="00A75958" w:rsidRPr="00FB39B2" w:rsidRDefault="00A75958" w:rsidP="00A75958">
      <w:pPr>
        <w:ind w:left="540" w:hanging="540"/>
        <w:rPr>
          <w:lang w:val="en-US"/>
        </w:rPr>
      </w:pPr>
      <w:r w:rsidRPr="00FB39B2">
        <w:rPr>
          <w:lang w:val="en-US"/>
        </w:rPr>
        <w:t xml:space="preserve">Thi, V., Vi, T., Quynh, K., Huynh, L., Cam, T., Hoang, H., … Ngoc, V. (2020). HIV Prevalence and Factors Related to HIV Infection Among Transgender Women in Vietnam : A Respondent Driven Sampling Approach. AIDS and Behavior, 24(11), 3132–3141. </w:t>
      </w:r>
      <w:hyperlink r:id="rId61" w:history="1">
        <w:r w:rsidRPr="006B6DE5">
          <w:rPr>
            <w:rStyle w:val="Hyperlink"/>
            <w:lang w:val="en-US"/>
          </w:rPr>
          <w:t>https://doi.org/10.1007/s10461-020-02867-5</w:t>
        </w:r>
      </w:hyperlink>
      <w:r>
        <w:rPr>
          <w:lang w:val="en-US"/>
        </w:rPr>
        <w:t xml:space="preserve"> </w:t>
      </w:r>
    </w:p>
    <w:p w14:paraId="048C0E7E" w14:textId="3413617F" w:rsidR="00A75958" w:rsidRPr="00FB39B2" w:rsidRDefault="00A75958" w:rsidP="00A75958">
      <w:pPr>
        <w:ind w:left="540" w:hanging="540"/>
        <w:rPr>
          <w:lang w:val="en-US"/>
        </w:rPr>
      </w:pPr>
      <w:r w:rsidRPr="00FB39B2">
        <w:rPr>
          <w:lang w:val="en-US"/>
        </w:rPr>
        <w:t xml:space="preserve">Tuot, S., Kuo, A., Teo, J., Id, P. C., Mun, P., Prem, K., &amp; Id, S. Y. (2020). Risk factors of HIV infection among female entertainment workers in Cambodia : Findings of a national survey. 1–13. </w:t>
      </w:r>
      <w:hyperlink r:id="rId62" w:history="1">
        <w:r w:rsidRPr="006B6DE5">
          <w:rPr>
            <w:rStyle w:val="Hyperlink"/>
            <w:lang w:val="en-US"/>
          </w:rPr>
          <w:t>https://doi.org/10.1371/journal.pone.0244357</w:t>
        </w:r>
      </w:hyperlink>
      <w:r>
        <w:rPr>
          <w:lang w:val="en-US"/>
        </w:rPr>
        <w:t xml:space="preserve"> </w:t>
      </w:r>
    </w:p>
    <w:p w14:paraId="0C14A496" w14:textId="77777777" w:rsidR="00A75958" w:rsidRPr="00A75958" w:rsidRDefault="00A75958" w:rsidP="00A75958">
      <w:pPr>
        <w:ind w:left="720" w:hanging="720"/>
      </w:pPr>
      <w:r>
        <w:t xml:space="preserve">Vorasane, S., Jimba, M., Kikuchi, K, Yasuoka, J., Nanishi, K., Durham, J., &amp; Sychareun, V. (2017). An Investigation of Stigmatizing Attitudes Towards People Living with HIV/AIDS by Doctors and Nurses in Vientiane, Lao PDR. </w:t>
      </w:r>
      <w:r>
        <w:rPr>
          <w:i/>
        </w:rPr>
        <w:t>BMC Health Services Research, 17</w:t>
      </w:r>
      <w:r>
        <w:t>, 1-13.</w:t>
      </w:r>
    </w:p>
    <w:p w14:paraId="0EFAB36F" w14:textId="77777777" w:rsidR="00A75958" w:rsidRPr="00FB39B2" w:rsidRDefault="00A75958" w:rsidP="00A75958">
      <w:pPr>
        <w:ind w:left="540" w:hanging="540"/>
        <w:rPr>
          <w:lang w:val="en-US"/>
        </w:rPr>
      </w:pPr>
      <w:r w:rsidRPr="00FB39B2">
        <w:rPr>
          <w:lang w:val="en-US"/>
        </w:rPr>
        <w:t>Wijhe, M. Van, Fischer, T. K., &amp; Fonager, J. (2021). Identification of risk factors associated with national transmission and late presentation of HIV-1 , Denmark , 2009 to 2017. 1–9.</w:t>
      </w:r>
    </w:p>
    <w:p w14:paraId="42C271DB" w14:textId="6E88FC00" w:rsidR="00A75958" w:rsidRPr="00FB39B2" w:rsidRDefault="00A75958" w:rsidP="00A75958">
      <w:pPr>
        <w:ind w:left="540" w:hanging="540"/>
      </w:pPr>
      <w:r w:rsidRPr="00FB39B2">
        <w:t xml:space="preserve">World Health Organization. (2014). Post-exposure prophylaxis for HIV: </w:t>
      </w:r>
      <w:r w:rsidRPr="00FB39B2">
        <w:rPr>
          <w:iCs/>
        </w:rPr>
        <w:t>Supplementary section to the 2013 WHO consolidated guidelines on the use of antiretroviral drugs for treating and preventing HIV</w:t>
      </w:r>
      <w:r w:rsidRPr="00FB39B2">
        <w:rPr>
          <w:i/>
          <w:iCs/>
        </w:rPr>
        <w:t xml:space="preserve"> </w:t>
      </w:r>
      <w:r w:rsidRPr="00FB39B2">
        <w:rPr>
          <w:iCs/>
        </w:rPr>
        <w:t xml:space="preserve">infection. World Health Organization, </w:t>
      </w:r>
      <w:r w:rsidRPr="00FB39B2">
        <w:t xml:space="preserve">15–26. Retrieved from </w:t>
      </w:r>
      <w:hyperlink r:id="rId63" w:history="1">
        <w:r w:rsidRPr="006B6DE5">
          <w:rPr>
            <w:rStyle w:val="Hyperlink"/>
          </w:rPr>
          <w:t>https://apps.who.int/iris/handle/10665/145719</w:t>
        </w:r>
      </w:hyperlink>
      <w:r>
        <w:rPr>
          <w:rStyle w:val="Hyperlink"/>
          <w:color w:val="auto"/>
        </w:rPr>
        <w:t xml:space="preserve"> </w:t>
      </w:r>
      <w:r w:rsidRPr="00FB39B2">
        <w:t>on September 1, 2023.</w:t>
      </w:r>
    </w:p>
    <w:p w14:paraId="3896B1CE" w14:textId="77777777" w:rsidR="00A75958" w:rsidRDefault="00A75958" w:rsidP="00A75958">
      <w:pPr>
        <w:ind w:left="540" w:hanging="540"/>
        <w:rPr>
          <w:lang w:val="en-US"/>
        </w:rPr>
      </w:pPr>
      <w:r w:rsidRPr="00FB39B2">
        <w:rPr>
          <w:lang w:val="en-US"/>
        </w:rPr>
        <w:lastRenderedPageBreak/>
        <w:t xml:space="preserve">Yadzir, Z. H. M., Ramly, M., &amp; Suleiman, A. (2021). HIV-Related Knowledge, Attitude and Practice among Healthcare Workers (HCW) in Governmental Healthcare Facilities in Malaysia. </w:t>
      </w:r>
      <w:r w:rsidRPr="00FB39B2">
        <w:rPr>
          <w:i/>
          <w:iCs/>
          <w:lang w:val="en-US"/>
        </w:rPr>
        <w:t>Primary Health Care, 11</w:t>
      </w:r>
      <w:r w:rsidRPr="00FB39B2">
        <w:rPr>
          <w:lang w:val="en-US"/>
        </w:rPr>
        <w:t>(3), 372.</w:t>
      </w:r>
    </w:p>
    <w:p w14:paraId="2BBC4B14" w14:textId="77777777" w:rsidR="00A75958" w:rsidRDefault="00A75958">
      <w:pPr>
        <w:spacing w:line="259" w:lineRule="auto"/>
        <w:jc w:val="left"/>
        <w:rPr>
          <w:lang w:val="en-US"/>
        </w:rPr>
      </w:pPr>
      <w:r>
        <w:rPr>
          <w:lang w:val="en-US"/>
        </w:rPr>
        <w:br w:type="page"/>
      </w:r>
    </w:p>
    <w:p w14:paraId="40F65F1F" w14:textId="37F123DD" w:rsidR="00E25D2B" w:rsidRPr="00FB39B2" w:rsidRDefault="00203911" w:rsidP="00091E0F">
      <w:pPr>
        <w:pStyle w:val="Heading1"/>
        <w:rPr>
          <w:lang w:val="en-US"/>
        </w:rPr>
      </w:pPr>
      <w:bookmarkStart w:id="75" w:name="_Toc196745009"/>
      <w:r w:rsidRPr="00FB39B2">
        <w:rPr>
          <w:lang w:val="en-US"/>
        </w:rPr>
        <w:lastRenderedPageBreak/>
        <w:t>APPEN</w:t>
      </w:r>
      <w:r w:rsidR="00E25D2B" w:rsidRPr="00FB39B2">
        <w:rPr>
          <w:lang w:val="en-US"/>
        </w:rPr>
        <w:t xml:space="preserve">DIX </w:t>
      </w:r>
      <w:r w:rsidR="00916305">
        <w:rPr>
          <w:lang w:val="en-US"/>
        </w:rPr>
        <w:t>III</w:t>
      </w:r>
      <w:r w:rsidR="00E25D2B" w:rsidRPr="00FB39B2">
        <w:rPr>
          <w:lang w:val="en-US"/>
        </w:rPr>
        <w:t>: STUDY QUESTIONNAIRE</w:t>
      </w:r>
      <w:bookmarkEnd w:id="75"/>
    </w:p>
    <w:p w14:paraId="43EF9DF5" w14:textId="35B0FEEE" w:rsidR="00F811F5" w:rsidRPr="00FB39B2" w:rsidRDefault="00F811F5" w:rsidP="00F811F5">
      <w:pPr>
        <w:jc w:val="center"/>
        <w:rPr>
          <w:b/>
          <w:lang w:val="en-US"/>
        </w:rPr>
      </w:pPr>
      <w:r w:rsidRPr="00FB39B2">
        <w:rPr>
          <w:b/>
          <w:lang w:val="en-US"/>
        </w:rPr>
        <w:t>NON-COMPLIANCE AND FACTORS ASSOCIATED WITH HIV/AIDS MANAGEMENT IN BONO REGIONAL HOSPITAL AMONG HEALTHCARE PRACTITIONERS: COMPARING GHS STANDARD MANAGEMENT WITH ACTUAL PRACTICE</w:t>
      </w:r>
    </w:p>
    <w:p w14:paraId="4147C2E3" w14:textId="77777777" w:rsidR="004E5388" w:rsidRPr="00FB39B2" w:rsidRDefault="004E5388"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b/>
          <w:lang w:val="en-US"/>
        </w:rPr>
        <w:t>INTRODUCTION</w:t>
      </w:r>
    </w:p>
    <w:p w14:paraId="4DEE3D3D" w14:textId="196FBC66"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HIV/AIDS continues to be a global public health challenge with far-reaching social, economic, and healthcare implications. In the pursuit of effective management and care for individuals living with HIV/AIDS, adherence to established guidelines and protocols is of paramount importance. In healthcare settings, particularly within hospitals, healthcare practitioners play a pivotal role in the implementation of these guidelines and ensuring optimal patient care. Non-compliance with established standards in the management of HIV/AIDS can have serious consequences, including compromised patient outcomes and increased healthcare costs.</w:t>
      </w:r>
    </w:p>
    <w:p w14:paraId="4B8A4009" w14:textId="762734F8"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The Bono Regional Hospital, situated in the heart of Ghana, represents a critical healthcare institution in the country's efforts to combat HIV/AIDS. As part of the broader healthcare system in Ghana, this hospital is entrusted with the responsibility of delivering quality care to individuals living with HIV/AIDS. Within this context, understanding the factors associated with non-compliance among healthcare practitioners regarding the management of HIV/AIDS becomes essential. Moreover, comparing the actual practices of healthcare practitioners with the Ghana Health Service (GHS) standard management guidelines can provide valuable insights into areas that require improvement and further support.</w:t>
      </w:r>
    </w:p>
    <w:p w14:paraId="3FB14470" w14:textId="6ED7E911"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This academic questionnaire seeks to delve into the complex dynamics surrounding non-compliance and the factors influencing the management of HIV/AIDS at the Bono Regional Hospital. By examining the practices of healthcare practitioners in this specific setting and comparing them to established standards, this study aims to shed light on critical issues related to HIV/AIDS care and management.</w:t>
      </w:r>
    </w:p>
    <w:p w14:paraId="77D4D067" w14:textId="26FD46CA"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Confidentiality is a top priority in this study. All responses and information provided in this questionnaire will be kept strictly confidential. The data collected will be anonymized and reported in aggregate form, ensuring that individual participants cannot be identified. Any identifying information will be removed or disguised to protect t</w:t>
      </w:r>
      <w:r w:rsidR="00F811F5" w:rsidRPr="00FB39B2">
        <w:rPr>
          <w:lang w:val="en-US"/>
        </w:rPr>
        <w:t>he privacy of the participants.</w:t>
      </w:r>
    </w:p>
    <w:p w14:paraId="3EBF9186" w14:textId="77777777" w:rsidR="001A7DFE"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The insights gained from this research are expected to contribute significantly to the enhancement of HIV/AIDS care and management practices at the Bono Regional Hospital and, by extension, inform policy and practice in healthcare settings across Ghana. Ultimately, the goal is to improve patient outcomes and contribute to the global efforts to effectively combat HIV/AIDS.</w:t>
      </w:r>
    </w:p>
    <w:p w14:paraId="64A690CE" w14:textId="77777777" w:rsidR="001A7DFE" w:rsidRPr="00FB39B2" w:rsidRDefault="001A7DFE" w:rsidP="00B91750">
      <w:pPr>
        <w:spacing w:line="276" w:lineRule="auto"/>
        <w:rPr>
          <w:b/>
          <w:lang w:val="en-US"/>
        </w:rPr>
      </w:pPr>
      <w:r w:rsidRPr="00FB39B2">
        <w:rPr>
          <w:b/>
          <w:lang w:val="en-US"/>
        </w:rPr>
        <w:lastRenderedPageBreak/>
        <w:t>SECTION A: DEMOGRAPHIC CHARACTERISTICS OF PARTICIPANTS</w:t>
      </w:r>
    </w:p>
    <w:p w14:paraId="54B476F1" w14:textId="77777777" w:rsidR="001A7DFE" w:rsidRPr="00FB39B2" w:rsidRDefault="001A7DFE" w:rsidP="00B91750">
      <w:pPr>
        <w:spacing w:line="276" w:lineRule="auto"/>
        <w:rPr>
          <w:b/>
          <w:lang w:val="en-US"/>
        </w:rPr>
      </w:pPr>
      <w:r w:rsidRPr="00FB39B2">
        <w:rPr>
          <w:b/>
          <w:lang w:val="en-US"/>
        </w:rPr>
        <w:t>The questions in this section are about yourself and your background.</w:t>
      </w:r>
    </w:p>
    <w:p w14:paraId="0A15CFB5" w14:textId="65941976" w:rsidR="001A7DFE" w:rsidRPr="00FB39B2" w:rsidRDefault="001A7DFE" w:rsidP="00B91750">
      <w:pPr>
        <w:numPr>
          <w:ilvl w:val="0"/>
          <w:numId w:val="6"/>
        </w:numPr>
        <w:spacing w:line="276" w:lineRule="auto"/>
        <w:rPr>
          <w:lang w:val="en-US"/>
        </w:rPr>
      </w:pPr>
      <w:r w:rsidRPr="00FB39B2">
        <w:rPr>
          <w:lang w:val="en-US"/>
        </w:rPr>
        <w:t>Please state your age: __________</w:t>
      </w:r>
    </w:p>
    <w:p w14:paraId="01CE05EF" w14:textId="77777777" w:rsidR="001A7DFE" w:rsidRPr="00FB39B2" w:rsidRDefault="001A7DFE" w:rsidP="00B91750">
      <w:pPr>
        <w:numPr>
          <w:ilvl w:val="0"/>
          <w:numId w:val="6"/>
        </w:numPr>
        <w:spacing w:line="276" w:lineRule="auto"/>
        <w:rPr>
          <w:lang w:val="en-US"/>
        </w:rPr>
      </w:pPr>
      <w:r w:rsidRPr="00FB39B2">
        <w:rPr>
          <w:lang w:val="en-US"/>
        </w:rPr>
        <w:t>Please indicate your gender</w:t>
      </w:r>
    </w:p>
    <w:p w14:paraId="57C6579F" w14:textId="77777777" w:rsidR="001A7DFE" w:rsidRPr="00FB39B2" w:rsidRDefault="001A7DFE" w:rsidP="00B91750">
      <w:pPr>
        <w:spacing w:line="276" w:lineRule="auto"/>
        <w:ind w:firstLine="720"/>
        <w:rPr>
          <w:lang w:val="en-US"/>
        </w:rPr>
      </w:pPr>
      <w:r w:rsidRPr="00FB39B2">
        <w:rPr>
          <w:lang w:val="en-US"/>
        </w:rPr>
        <w:t>[  ] Male</w:t>
      </w:r>
    </w:p>
    <w:p w14:paraId="2D8148F2" w14:textId="4CCB4A3C" w:rsidR="001A7DFE" w:rsidRPr="00FB39B2" w:rsidRDefault="001A7DFE" w:rsidP="00B91750">
      <w:pPr>
        <w:spacing w:line="276" w:lineRule="auto"/>
        <w:ind w:firstLine="720"/>
        <w:rPr>
          <w:lang w:val="en-US"/>
        </w:rPr>
      </w:pPr>
      <w:r w:rsidRPr="00FB39B2">
        <w:rPr>
          <w:lang w:val="en-US"/>
        </w:rPr>
        <w:t>[  ] Female</w:t>
      </w:r>
    </w:p>
    <w:p w14:paraId="53D83CC3" w14:textId="77777777" w:rsidR="001A7DFE" w:rsidRPr="00FB39B2" w:rsidRDefault="001A7DFE" w:rsidP="00B91750">
      <w:pPr>
        <w:numPr>
          <w:ilvl w:val="0"/>
          <w:numId w:val="6"/>
        </w:numPr>
        <w:spacing w:line="276" w:lineRule="auto"/>
        <w:rPr>
          <w:lang w:val="en-US"/>
        </w:rPr>
      </w:pPr>
      <w:r w:rsidRPr="00FB39B2">
        <w:rPr>
          <w:lang w:val="en-US"/>
        </w:rPr>
        <w:t>Please indicate your marital status</w:t>
      </w:r>
    </w:p>
    <w:p w14:paraId="299FDE4E" w14:textId="77777777" w:rsidR="001A7DFE" w:rsidRPr="00FB39B2" w:rsidRDefault="001A7DFE" w:rsidP="00B91750">
      <w:pPr>
        <w:spacing w:line="276" w:lineRule="auto"/>
        <w:ind w:firstLine="720"/>
        <w:rPr>
          <w:lang w:val="en-US"/>
        </w:rPr>
      </w:pPr>
      <w:r w:rsidRPr="00FB39B2">
        <w:rPr>
          <w:lang w:val="en-US"/>
        </w:rPr>
        <w:t>[  ] Single</w:t>
      </w:r>
    </w:p>
    <w:p w14:paraId="75202B87" w14:textId="77777777" w:rsidR="001A7DFE" w:rsidRPr="00FB39B2" w:rsidRDefault="001A7DFE" w:rsidP="00B91750">
      <w:pPr>
        <w:spacing w:line="276" w:lineRule="auto"/>
        <w:ind w:firstLine="720"/>
        <w:rPr>
          <w:lang w:val="en-US"/>
        </w:rPr>
      </w:pPr>
      <w:r w:rsidRPr="00FB39B2">
        <w:rPr>
          <w:lang w:val="en-US"/>
        </w:rPr>
        <w:t>[  ] Married</w:t>
      </w:r>
    </w:p>
    <w:p w14:paraId="6E32C809" w14:textId="77777777" w:rsidR="001A7DFE" w:rsidRPr="00FB39B2" w:rsidRDefault="001A7DFE" w:rsidP="00B91750">
      <w:pPr>
        <w:spacing w:line="276" w:lineRule="auto"/>
        <w:ind w:left="720"/>
        <w:rPr>
          <w:lang w:val="en-US"/>
        </w:rPr>
      </w:pPr>
      <w:r w:rsidRPr="00FB39B2">
        <w:rPr>
          <w:lang w:val="en-US"/>
        </w:rPr>
        <w:t>[  ] Divorced/Separated</w:t>
      </w:r>
    </w:p>
    <w:p w14:paraId="4A0CE7FB" w14:textId="42EE0F3A" w:rsidR="001A7DFE" w:rsidRPr="00FB39B2" w:rsidRDefault="001A7DFE" w:rsidP="00B91750">
      <w:pPr>
        <w:spacing w:line="276" w:lineRule="auto"/>
        <w:ind w:firstLine="720"/>
        <w:rPr>
          <w:lang w:val="en-US"/>
        </w:rPr>
      </w:pPr>
      <w:r w:rsidRPr="00FB39B2">
        <w:rPr>
          <w:lang w:val="en-US"/>
        </w:rPr>
        <w:t>[  ] Widowed</w:t>
      </w:r>
    </w:p>
    <w:p w14:paraId="6C2C756D" w14:textId="77777777" w:rsidR="001A7DFE" w:rsidRPr="00FB39B2" w:rsidRDefault="001A7DFE" w:rsidP="00B91750">
      <w:pPr>
        <w:numPr>
          <w:ilvl w:val="0"/>
          <w:numId w:val="6"/>
        </w:numPr>
        <w:spacing w:line="276" w:lineRule="auto"/>
        <w:rPr>
          <w:lang w:val="en-US"/>
        </w:rPr>
      </w:pPr>
      <w:r w:rsidRPr="00FB39B2">
        <w:rPr>
          <w:lang w:val="en-US"/>
        </w:rPr>
        <w:t>Please indicate your level of education</w:t>
      </w:r>
    </w:p>
    <w:p w14:paraId="00A1D05C" w14:textId="77777777" w:rsidR="001A7DFE" w:rsidRPr="00FB39B2" w:rsidRDefault="001A7DFE" w:rsidP="00B91750">
      <w:pPr>
        <w:spacing w:line="276" w:lineRule="auto"/>
        <w:ind w:left="720"/>
        <w:rPr>
          <w:lang w:val="en-US"/>
        </w:rPr>
      </w:pPr>
      <w:r w:rsidRPr="00FB39B2">
        <w:rPr>
          <w:lang w:val="en-US"/>
        </w:rPr>
        <w:t>[  ] Never educated</w:t>
      </w:r>
    </w:p>
    <w:p w14:paraId="5AC31357" w14:textId="77777777" w:rsidR="001A7DFE" w:rsidRPr="00FB39B2" w:rsidRDefault="001A7DFE" w:rsidP="00B91750">
      <w:pPr>
        <w:spacing w:line="276" w:lineRule="auto"/>
        <w:ind w:left="720"/>
        <w:rPr>
          <w:lang w:val="en-US"/>
        </w:rPr>
      </w:pPr>
      <w:r w:rsidRPr="00FB39B2">
        <w:rPr>
          <w:lang w:val="en-US"/>
        </w:rPr>
        <w:t>[  ] Primary</w:t>
      </w:r>
    </w:p>
    <w:p w14:paraId="08C9DA1C" w14:textId="77777777" w:rsidR="001A7DFE" w:rsidRPr="00FB39B2" w:rsidRDefault="001A7DFE" w:rsidP="00B91750">
      <w:pPr>
        <w:spacing w:line="276" w:lineRule="auto"/>
        <w:ind w:left="720"/>
        <w:rPr>
          <w:lang w:val="en-US"/>
        </w:rPr>
      </w:pPr>
      <w:r w:rsidRPr="00FB39B2">
        <w:rPr>
          <w:lang w:val="en-US"/>
        </w:rPr>
        <w:t>[  ] Secondary</w:t>
      </w:r>
    </w:p>
    <w:p w14:paraId="04FCE9BF" w14:textId="59731FEF" w:rsidR="001A7DFE" w:rsidRPr="00FB39B2" w:rsidRDefault="001A7DFE" w:rsidP="00B91750">
      <w:pPr>
        <w:spacing w:line="276" w:lineRule="auto"/>
        <w:ind w:left="720"/>
        <w:rPr>
          <w:lang w:val="en-US"/>
        </w:rPr>
      </w:pPr>
      <w:r w:rsidRPr="00FB39B2">
        <w:rPr>
          <w:lang w:val="en-US"/>
        </w:rPr>
        <w:t>[  ] Tertiary</w:t>
      </w:r>
    </w:p>
    <w:p w14:paraId="75A00379" w14:textId="4C45AAD2" w:rsidR="001A7DFE" w:rsidRPr="00FB39B2" w:rsidRDefault="00E527A9" w:rsidP="00B91750">
      <w:pPr>
        <w:numPr>
          <w:ilvl w:val="0"/>
          <w:numId w:val="6"/>
        </w:numPr>
        <w:spacing w:line="276" w:lineRule="auto"/>
        <w:rPr>
          <w:lang w:val="en-US"/>
        </w:rPr>
      </w:pPr>
      <w:r w:rsidRPr="00FB39B2">
        <w:rPr>
          <w:lang w:val="en-US"/>
        </w:rPr>
        <w:t>Please indicate your professional background</w:t>
      </w:r>
    </w:p>
    <w:p w14:paraId="4DF16F85" w14:textId="5ADD0A20" w:rsidR="001A7DFE" w:rsidRPr="00FB39B2" w:rsidRDefault="00E527A9" w:rsidP="00B91750">
      <w:pPr>
        <w:spacing w:line="276" w:lineRule="auto"/>
        <w:ind w:left="720"/>
        <w:rPr>
          <w:lang w:val="en-US"/>
        </w:rPr>
      </w:pPr>
      <w:r w:rsidRPr="00FB39B2">
        <w:rPr>
          <w:lang w:val="en-US"/>
        </w:rPr>
        <w:t xml:space="preserve">[  ] </w:t>
      </w:r>
      <w:r w:rsidR="000A78FE" w:rsidRPr="00FB39B2">
        <w:rPr>
          <w:lang w:val="en-US"/>
        </w:rPr>
        <w:t>Doctor</w:t>
      </w:r>
      <w:r w:rsidR="00F844AC" w:rsidRPr="00FB39B2">
        <w:rPr>
          <w:lang w:val="en-US"/>
        </w:rPr>
        <w:t>/Nurse/Midwife</w:t>
      </w:r>
      <w:r w:rsidR="000A78FE" w:rsidRPr="00FB39B2">
        <w:rPr>
          <w:lang w:val="en-US"/>
        </w:rPr>
        <w:t xml:space="preserve"> Specialist</w:t>
      </w:r>
    </w:p>
    <w:p w14:paraId="42502A37" w14:textId="3F9C31F7" w:rsidR="001A7DFE" w:rsidRPr="00FB39B2" w:rsidRDefault="001A7DFE" w:rsidP="00B91750">
      <w:pPr>
        <w:spacing w:line="276" w:lineRule="auto"/>
        <w:ind w:left="720"/>
        <w:rPr>
          <w:lang w:val="en-US"/>
        </w:rPr>
      </w:pPr>
      <w:r w:rsidRPr="00FB39B2">
        <w:rPr>
          <w:lang w:val="en-US"/>
        </w:rPr>
        <w:t xml:space="preserve">[  ] </w:t>
      </w:r>
      <w:r w:rsidR="000A78FE" w:rsidRPr="00FB39B2">
        <w:rPr>
          <w:lang w:val="en-US"/>
        </w:rPr>
        <w:t>Medical Officer</w:t>
      </w:r>
    </w:p>
    <w:p w14:paraId="18706536" w14:textId="3D3BEAD4" w:rsidR="001A7DFE" w:rsidRPr="00FB39B2" w:rsidRDefault="001A7DFE" w:rsidP="00B91750">
      <w:pPr>
        <w:spacing w:line="276" w:lineRule="auto"/>
        <w:ind w:left="720"/>
        <w:rPr>
          <w:lang w:val="en-US"/>
        </w:rPr>
      </w:pPr>
      <w:r w:rsidRPr="00FB39B2">
        <w:rPr>
          <w:lang w:val="en-US"/>
        </w:rPr>
        <w:t xml:space="preserve">[  ] </w:t>
      </w:r>
      <w:r w:rsidR="000A78FE" w:rsidRPr="00FB39B2">
        <w:rPr>
          <w:lang w:val="en-US"/>
        </w:rPr>
        <w:t>House Officer</w:t>
      </w:r>
    </w:p>
    <w:p w14:paraId="3EACA99F" w14:textId="143F64C0" w:rsidR="000A78FE" w:rsidRPr="00FB39B2" w:rsidRDefault="000A78FE" w:rsidP="00B91750">
      <w:pPr>
        <w:spacing w:line="276" w:lineRule="auto"/>
        <w:ind w:left="720"/>
        <w:rPr>
          <w:lang w:val="en-US"/>
        </w:rPr>
      </w:pPr>
      <w:r w:rsidRPr="00FB39B2">
        <w:rPr>
          <w:lang w:val="en-US"/>
        </w:rPr>
        <w:t>[  ] Physician Assistant</w:t>
      </w:r>
    </w:p>
    <w:p w14:paraId="5F08E1D4" w14:textId="0C52F7EF" w:rsidR="00985754" w:rsidRPr="00FB39B2" w:rsidRDefault="00985754" w:rsidP="00B91750">
      <w:pPr>
        <w:spacing w:line="276" w:lineRule="auto"/>
        <w:ind w:left="720"/>
        <w:rPr>
          <w:lang w:val="en-US"/>
        </w:rPr>
      </w:pPr>
      <w:r w:rsidRPr="00FB39B2">
        <w:rPr>
          <w:lang w:val="en-US"/>
        </w:rPr>
        <w:t>[  ] Nursing Officer/Midwife Officer</w:t>
      </w:r>
    </w:p>
    <w:p w14:paraId="65FE5387" w14:textId="336F03CC" w:rsidR="00985754" w:rsidRPr="00FB39B2" w:rsidRDefault="00985754" w:rsidP="00B91750">
      <w:pPr>
        <w:spacing w:line="276" w:lineRule="auto"/>
        <w:ind w:left="720"/>
        <w:rPr>
          <w:lang w:val="en-US"/>
        </w:rPr>
      </w:pPr>
      <w:r w:rsidRPr="00FB39B2">
        <w:rPr>
          <w:lang w:val="en-US"/>
        </w:rPr>
        <w:t>[  ] Registered General Nurse</w:t>
      </w:r>
    </w:p>
    <w:p w14:paraId="44F1898B" w14:textId="2ABC3E61" w:rsidR="00985754" w:rsidRPr="00FB39B2" w:rsidRDefault="00985754" w:rsidP="00B91750">
      <w:pPr>
        <w:spacing w:line="276" w:lineRule="auto"/>
        <w:ind w:left="720"/>
        <w:rPr>
          <w:lang w:val="en-US"/>
        </w:rPr>
      </w:pPr>
      <w:r w:rsidRPr="00FB39B2">
        <w:rPr>
          <w:lang w:val="en-US"/>
        </w:rPr>
        <w:t>[  ] Community Health Nurse</w:t>
      </w:r>
    </w:p>
    <w:p w14:paraId="4A72B323" w14:textId="1D8C00E6" w:rsidR="00985754" w:rsidRPr="00FB39B2" w:rsidRDefault="00985754" w:rsidP="00B91750">
      <w:pPr>
        <w:spacing w:line="276" w:lineRule="auto"/>
        <w:ind w:left="720"/>
        <w:rPr>
          <w:lang w:val="en-US"/>
        </w:rPr>
      </w:pPr>
      <w:r w:rsidRPr="00FB39B2">
        <w:rPr>
          <w:lang w:val="en-US"/>
        </w:rPr>
        <w:t>[  ] Enrolled Nurse</w:t>
      </w:r>
    </w:p>
    <w:p w14:paraId="1F0B2856" w14:textId="365A388B" w:rsidR="00F844AC" w:rsidRPr="00FB39B2" w:rsidRDefault="00F844AC" w:rsidP="00B91750">
      <w:pPr>
        <w:spacing w:line="276" w:lineRule="auto"/>
        <w:ind w:left="720"/>
        <w:rPr>
          <w:lang w:val="en-US"/>
        </w:rPr>
      </w:pPr>
      <w:r w:rsidRPr="00FB39B2">
        <w:rPr>
          <w:lang w:val="en-US"/>
        </w:rPr>
        <w:t>[  ] Laboratory Scientist</w:t>
      </w:r>
    </w:p>
    <w:p w14:paraId="3E380A75" w14:textId="7AEB2025" w:rsidR="00B500A8" w:rsidRPr="00FB39B2" w:rsidRDefault="00B500A8" w:rsidP="00B91750">
      <w:pPr>
        <w:spacing w:line="276" w:lineRule="auto"/>
        <w:ind w:left="720"/>
        <w:rPr>
          <w:lang w:val="en-US"/>
        </w:rPr>
      </w:pPr>
      <w:r w:rsidRPr="00FB39B2">
        <w:rPr>
          <w:lang w:val="en-US"/>
        </w:rPr>
        <w:t>[  ] Pharmacist</w:t>
      </w:r>
    </w:p>
    <w:p w14:paraId="293D12FE" w14:textId="3AE86DDD" w:rsidR="005F756F" w:rsidRPr="00FB39B2" w:rsidRDefault="005F756F" w:rsidP="005F756F">
      <w:pPr>
        <w:pStyle w:val="ListParagraph"/>
        <w:numPr>
          <w:ilvl w:val="0"/>
          <w:numId w:val="6"/>
        </w:numPr>
        <w:spacing w:line="276" w:lineRule="auto"/>
        <w:rPr>
          <w:lang w:val="en-US"/>
        </w:rPr>
      </w:pPr>
      <w:r w:rsidRPr="00FB39B2">
        <w:rPr>
          <w:lang w:val="en-US"/>
        </w:rPr>
        <w:lastRenderedPageBreak/>
        <w:t>Please indicate your religious affiliation:</w:t>
      </w:r>
    </w:p>
    <w:p w14:paraId="01CB9754" w14:textId="215D50E0" w:rsidR="005F756F" w:rsidRPr="00FB39B2" w:rsidRDefault="005F756F" w:rsidP="005F756F">
      <w:pPr>
        <w:pStyle w:val="ListParagraph"/>
        <w:spacing w:line="276" w:lineRule="auto"/>
        <w:rPr>
          <w:lang w:val="en-US"/>
        </w:rPr>
      </w:pPr>
      <w:r w:rsidRPr="00FB39B2">
        <w:rPr>
          <w:lang w:val="en-US"/>
        </w:rPr>
        <w:t>[  ] Christianity</w:t>
      </w:r>
    </w:p>
    <w:p w14:paraId="13F4688F" w14:textId="3E9F859E" w:rsidR="005F756F" w:rsidRPr="00FB39B2" w:rsidRDefault="005F756F" w:rsidP="005F756F">
      <w:pPr>
        <w:pStyle w:val="ListParagraph"/>
        <w:spacing w:line="276" w:lineRule="auto"/>
        <w:rPr>
          <w:lang w:val="en-US"/>
        </w:rPr>
      </w:pPr>
      <w:r w:rsidRPr="00FB39B2">
        <w:rPr>
          <w:lang w:val="en-US"/>
        </w:rPr>
        <w:t>[  ] Islam</w:t>
      </w:r>
    </w:p>
    <w:p w14:paraId="08D5C67C" w14:textId="773821B5" w:rsidR="005F756F" w:rsidRPr="00FB39B2" w:rsidRDefault="005F756F" w:rsidP="005F756F">
      <w:pPr>
        <w:pStyle w:val="ListParagraph"/>
        <w:spacing w:line="276" w:lineRule="auto"/>
        <w:rPr>
          <w:lang w:val="en-US"/>
        </w:rPr>
      </w:pPr>
      <w:r w:rsidRPr="00FB39B2">
        <w:rPr>
          <w:lang w:val="en-US"/>
        </w:rPr>
        <w:t>[  ] African Traditional Religion</w:t>
      </w:r>
    </w:p>
    <w:p w14:paraId="3F72129E" w14:textId="0EE968AA" w:rsidR="005F756F" w:rsidRPr="00FB39B2" w:rsidRDefault="005F756F" w:rsidP="005F756F">
      <w:pPr>
        <w:pStyle w:val="ListParagraph"/>
        <w:spacing w:line="276" w:lineRule="auto"/>
        <w:rPr>
          <w:lang w:val="en-US"/>
        </w:rPr>
      </w:pPr>
      <w:r w:rsidRPr="00FB39B2">
        <w:rPr>
          <w:lang w:val="en-US"/>
        </w:rPr>
        <w:t>[  ] None religious</w:t>
      </w:r>
    </w:p>
    <w:p w14:paraId="2B60F90E" w14:textId="194FFBC2" w:rsidR="005F756F" w:rsidRPr="00FB39B2" w:rsidRDefault="005F756F" w:rsidP="005F756F">
      <w:pPr>
        <w:pStyle w:val="ListParagraph"/>
        <w:spacing w:line="276" w:lineRule="auto"/>
        <w:rPr>
          <w:lang w:val="en-US"/>
        </w:rPr>
      </w:pPr>
      <w:r w:rsidRPr="00FB39B2">
        <w:rPr>
          <w:lang w:val="en-US"/>
        </w:rPr>
        <w:t>[  ] Other</w:t>
      </w:r>
    </w:p>
    <w:p w14:paraId="5AC90E45" w14:textId="23BDF656" w:rsidR="001A7DFE" w:rsidRPr="00FB39B2" w:rsidRDefault="001A7DFE" w:rsidP="00B91750">
      <w:pPr>
        <w:spacing w:line="276" w:lineRule="auto"/>
        <w:rPr>
          <w:lang w:val="en-US"/>
        </w:rPr>
      </w:pPr>
    </w:p>
    <w:p w14:paraId="6E356519" w14:textId="2CCB03BD" w:rsidR="001A7DFE" w:rsidRPr="00FB39B2" w:rsidRDefault="006F3715" w:rsidP="00B91750">
      <w:pPr>
        <w:numPr>
          <w:ilvl w:val="0"/>
          <w:numId w:val="6"/>
        </w:numPr>
        <w:spacing w:line="276" w:lineRule="auto"/>
        <w:rPr>
          <w:lang w:val="en-US"/>
        </w:rPr>
      </w:pPr>
      <w:r w:rsidRPr="00FB39B2">
        <w:rPr>
          <w:lang w:val="en-US"/>
        </w:rPr>
        <w:t>How many years of experience do</w:t>
      </w:r>
      <w:r w:rsidR="001A7DFE" w:rsidRPr="00FB39B2">
        <w:rPr>
          <w:lang w:val="en-US"/>
        </w:rPr>
        <w:t xml:space="preserve"> you have</w:t>
      </w:r>
      <w:r w:rsidRPr="00FB39B2">
        <w:rPr>
          <w:lang w:val="en-US"/>
        </w:rPr>
        <w:t xml:space="preserve"> in your professional background</w:t>
      </w:r>
      <w:r w:rsidR="001A7DFE" w:rsidRPr="00FB39B2">
        <w:rPr>
          <w:lang w:val="en-US"/>
        </w:rPr>
        <w:t>?</w:t>
      </w:r>
    </w:p>
    <w:p w14:paraId="11746FD7" w14:textId="77777777" w:rsidR="001A7DFE" w:rsidRPr="00FB39B2" w:rsidRDefault="001A7DFE" w:rsidP="00B91750">
      <w:pPr>
        <w:spacing w:line="276" w:lineRule="auto"/>
        <w:ind w:left="720"/>
        <w:rPr>
          <w:lang w:val="en-US"/>
        </w:rPr>
      </w:pPr>
      <w:r w:rsidRPr="00FB39B2">
        <w:rPr>
          <w:lang w:val="en-US"/>
        </w:rPr>
        <w:t>[  ] &lt; 1 year</w:t>
      </w:r>
    </w:p>
    <w:p w14:paraId="3AF3330B" w14:textId="77777777" w:rsidR="001A7DFE" w:rsidRPr="00FB39B2" w:rsidRDefault="001A7DFE" w:rsidP="00B91750">
      <w:pPr>
        <w:spacing w:line="276" w:lineRule="auto"/>
        <w:ind w:left="720"/>
        <w:rPr>
          <w:lang w:val="en-US"/>
        </w:rPr>
      </w:pPr>
      <w:r w:rsidRPr="00FB39B2">
        <w:rPr>
          <w:lang w:val="en-US"/>
        </w:rPr>
        <w:t>[  ] 1 – 3 years</w:t>
      </w:r>
    </w:p>
    <w:p w14:paraId="1EF9FFB8" w14:textId="77777777" w:rsidR="001A7DFE" w:rsidRPr="00FB39B2" w:rsidRDefault="001A7DFE" w:rsidP="00B91750">
      <w:pPr>
        <w:spacing w:line="276" w:lineRule="auto"/>
        <w:ind w:left="720"/>
        <w:rPr>
          <w:lang w:val="en-US"/>
        </w:rPr>
      </w:pPr>
      <w:r w:rsidRPr="00FB39B2">
        <w:rPr>
          <w:lang w:val="en-US"/>
        </w:rPr>
        <w:t>[  ] 4 – 6 years</w:t>
      </w:r>
    </w:p>
    <w:p w14:paraId="15B2E28A" w14:textId="187E3897" w:rsidR="00B500A8" w:rsidRPr="00FB39B2" w:rsidRDefault="001A7DFE" w:rsidP="00B500A8">
      <w:pPr>
        <w:spacing w:line="276" w:lineRule="auto"/>
        <w:ind w:left="720"/>
        <w:rPr>
          <w:lang w:val="en-US"/>
        </w:rPr>
      </w:pPr>
      <w:r w:rsidRPr="00FB39B2">
        <w:rPr>
          <w:lang w:val="en-US"/>
        </w:rPr>
        <w:t>[  ] &gt; 6 years</w:t>
      </w:r>
    </w:p>
    <w:p w14:paraId="3B5409D1" w14:textId="04F7FF4B" w:rsidR="001A7DFE" w:rsidRPr="00FB39B2" w:rsidRDefault="00F844AC" w:rsidP="00B91750">
      <w:pPr>
        <w:pStyle w:val="ListParagraph"/>
        <w:numPr>
          <w:ilvl w:val="0"/>
          <w:numId w:val="6"/>
        </w:numPr>
        <w:spacing w:line="276" w:lineRule="auto"/>
        <w:rPr>
          <w:lang w:val="en-US"/>
        </w:rPr>
      </w:pPr>
      <w:r w:rsidRPr="00FB39B2">
        <w:rPr>
          <w:lang w:val="en-US"/>
        </w:rPr>
        <w:t>In which department do you work?</w:t>
      </w:r>
    </w:p>
    <w:p w14:paraId="3909900D" w14:textId="4B0107F8" w:rsidR="00F844AC" w:rsidRPr="00FB39B2" w:rsidRDefault="00F844AC" w:rsidP="00B91750">
      <w:pPr>
        <w:pStyle w:val="ListParagraph"/>
        <w:spacing w:line="276" w:lineRule="auto"/>
        <w:rPr>
          <w:lang w:val="en-US"/>
        </w:rPr>
      </w:pPr>
      <w:r w:rsidRPr="00FB39B2">
        <w:rPr>
          <w:lang w:val="en-US"/>
        </w:rPr>
        <w:t>[  ] Out-Patient Department</w:t>
      </w:r>
    </w:p>
    <w:p w14:paraId="019B9455" w14:textId="784C262E" w:rsidR="00F844AC" w:rsidRPr="00FB39B2" w:rsidRDefault="00F844AC" w:rsidP="00B91750">
      <w:pPr>
        <w:pStyle w:val="ListParagraph"/>
        <w:spacing w:line="276" w:lineRule="auto"/>
        <w:rPr>
          <w:lang w:val="en-US"/>
        </w:rPr>
      </w:pPr>
      <w:r w:rsidRPr="00FB39B2">
        <w:rPr>
          <w:lang w:val="en-US"/>
        </w:rPr>
        <w:t>[  ] Antiretroviral Clinic</w:t>
      </w:r>
    </w:p>
    <w:p w14:paraId="1C61A966" w14:textId="5D2FD92E" w:rsidR="00F844AC" w:rsidRPr="00FB39B2" w:rsidRDefault="00F844AC" w:rsidP="00B91750">
      <w:pPr>
        <w:pStyle w:val="ListParagraph"/>
        <w:spacing w:line="276" w:lineRule="auto"/>
        <w:rPr>
          <w:lang w:val="en-US"/>
        </w:rPr>
      </w:pPr>
      <w:r w:rsidRPr="00FB39B2">
        <w:rPr>
          <w:lang w:val="en-US"/>
        </w:rPr>
        <w:t>[  ] Emergency Unit</w:t>
      </w:r>
    </w:p>
    <w:p w14:paraId="0B20CCA6" w14:textId="327C02A1" w:rsidR="00F844AC" w:rsidRPr="00FB39B2" w:rsidRDefault="00F844AC" w:rsidP="00B91750">
      <w:pPr>
        <w:pStyle w:val="ListParagraph"/>
        <w:spacing w:line="276" w:lineRule="auto"/>
        <w:rPr>
          <w:lang w:val="en-US"/>
        </w:rPr>
      </w:pPr>
      <w:r w:rsidRPr="00FB39B2">
        <w:rPr>
          <w:lang w:val="en-US"/>
        </w:rPr>
        <w:t>[  ] Specialist Clinic</w:t>
      </w:r>
    </w:p>
    <w:p w14:paraId="5A7DA378" w14:textId="3A84E1A3" w:rsidR="00F844AC" w:rsidRPr="00FB39B2" w:rsidRDefault="00F844AC" w:rsidP="00B91750">
      <w:pPr>
        <w:pStyle w:val="ListParagraph"/>
        <w:spacing w:line="276" w:lineRule="auto"/>
        <w:rPr>
          <w:lang w:val="en-US"/>
        </w:rPr>
      </w:pPr>
      <w:r w:rsidRPr="00FB39B2">
        <w:rPr>
          <w:lang w:val="en-US"/>
        </w:rPr>
        <w:t>[  ] Laboratory</w:t>
      </w:r>
    </w:p>
    <w:p w14:paraId="318A0AAC" w14:textId="0FC0452F" w:rsidR="00D96757" w:rsidRPr="00FB39B2" w:rsidRDefault="00D96757" w:rsidP="00B91750">
      <w:pPr>
        <w:pStyle w:val="ListParagraph"/>
        <w:spacing w:line="276" w:lineRule="auto"/>
        <w:rPr>
          <w:lang w:val="en-US"/>
        </w:rPr>
      </w:pPr>
      <w:r w:rsidRPr="00FB39B2">
        <w:rPr>
          <w:lang w:val="en-US"/>
        </w:rPr>
        <w:t>[  ] Ward</w:t>
      </w:r>
    </w:p>
    <w:p w14:paraId="5E2ACA3B" w14:textId="77777777" w:rsidR="00B500A8" w:rsidRPr="00FB39B2" w:rsidRDefault="00B500A8" w:rsidP="00B91750">
      <w:pPr>
        <w:pStyle w:val="ListParagraph"/>
        <w:spacing w:line="276" w:lineRule="auto"/>
        <w:rPr>
          <w:lang w:val="en-US"/>
        </w:rPr>
      </w:pPr>
    </w:p>
    <w:p w14:paraId="52E94176" w14:textId="6BF748A9" w:rsidR="00D96757" w:rsidRPr="00FB39B2" w:rsidRDefault="000B4D50" w:rsidP="00B91750">
      <w:pPr>
        <w:pStyle w:val="ListParagraph"/>
        <w:numPr>
          <w:ilvl w:val="0"/>
          <w:numId w:val="6"/>
        </w:numPr>
        <w:spacing w:line="276" w:lineRule="auto"/>
        <w:rPr>
          <w:lang w:val="en-US"/>
        </w:rPr>
      </w:pPr>
      <w:r w:rsidRPr="00FB39B2">
        <w:rPr>
          <w:lang w:val="en-US"/>
        </w:rPr>
        <w:t>Have you ever attended a formal training on HIV/AIDS management</w:t>
      </w:r>
      <w:r w:rsidR="00640492" w:rsidRPr="00FB39B2">
        <w:rPr>
          <w:lang w:val="en-US"/>
        </w:rPr>
        <w:t>?</w:t>
      </w:r>
    </w:p>
    <w:p w14:paraId="75F8C6F0" w14:textId="1B77A5F5" w:rsidR="00640492" w:rsidRPr="00FB39B2" w:rsidRDefault="00640492" w:rsidP="00B91750">
      <w:pPr>
        <w:pStyle w:val="ListParagraph"/>
        <w:spacing w:line="276" w:lineRule="auto"/>
        <w:rPr>
          <w:lang w:val="en-US"/>
        </w:rPr>
      </w:pPr>
      <w:r w:rsidRPr="00FB39B2">
        <w:rPr>
          <w:lang w:val="en-US"/>
        </w:rPr>
        <w:t>[  ] Yes</w:t>
      </w:r>
    </w:p>
    <w:p w14:paraId="58266AEA" w14:textId="582CFA7F" w:rsidR="00640492" w:rsidRPr="00FB39B2" w:rsidRDefault="00640492" w:rsidP="00B91750">
      <w:pPr>
        <w:pStyle w:val="ListParagraph"/>
        <w:spacing w:line="276" w:lineRule="auto"/>
        <w:rPr>
          <w:lang w:val="en-US"/>
        </w:rPr>
      </w:pPr>
      <w:r w:rsidRPr="00FB39B2">
        <w:rPr>
          <w:lang w:val="en-US"/>
        </w:rPr>
        <w:t>[  ] No</w:t>
      </w:r>
    </w:p>
    <w:p w14:paraId="5092C97B" w14:textId="3547C210" w:rsidR="00B500A8" w:rsidRPr="00FB39B2" w:rsidRDefault="00B500A8" w:rsidP="00B91750">
      <w:pPr>
        <w:pStyle w:val="ListParagraph"/>
        <w:spacing w:line="276" w:lineRule="auto"/>
        <w:rPr>
          <w:lang w:val="en-US"/>
        </w:rPr>
      </w:pPr>
    </w:p>
    <w:p w14:paraId="1CEC9D08" w14:textId="410DB522" w:rsidR="00B500A8" w:rsidRPr="00FB39B2" w:rsidRDefault="000B4D50" w:rsidP="00B500A8">
      <w:pPr>
        <w:pStyle w:val="ListParagraph"/>
        <w:numPr>
          <w:ilvl w:val="0"/>
          <w:numId w:val="6"/>
        </w:numPr>
        <w:spacing w:line="276" w:lineRule="auto"/>
        <w:rPr>
          <w:lang w:val="en-US"/>
        </w:rPr>
      </w:pPr>
      <w:r w:rsidRPr="00FB39B2">
        <w:rPr>
          <w:lang w:val="en-US"/>
        </w:rPr>
        <w:t>Do you have experience with PLHIV</w:t>
      </w:r>
      <w:r w:rsidR="00B500A8" w:rsidRPr="00FB39B2">
        <w:rPr>
          <w:lang w:val="en-US"/>
        </w:rPr>
        <w:t>?</w:t>
      </w:r>
    </w:p>
    <w:p w14:paraId="45EAA255" w14:textId="47CCD5DD" w:rsidR="000B4D50" w:rsidRPr="00FB39B2" w:rsidRDefault="000B4D50" w:rsidP="000B4D50">
      <w:pPr>
        <w:pStyle w:val="ListParagraph"/>
        <w:spacing w:line="276" w:lineRule="auto"/>
        <w:rPr>
          <w:lang w:val="en-US"/>
        </w:rPr>
      </w:pPr>
      <w:r w:rsidRPr="00FB39B2">
        <w:rPr>
          <w:lang w:val="en-US"/>
        </w:rPr>
        <w:t>[  ] Yes</w:t>
      </w:r>
    </w:p>
    <w:p w14:paraId="1835598A" w14:textId="49C8A4A5" w:rsidR="000B4D50" w:rsidRPr="00FB39B2" w:rsidRDefault="000B4D50" w:rsidP="000B4D50">
      <w:pPr>
        <w:pStyle w:val="ListParagraph"/>
        <w:spacing w:line="276" w:lineRule="auto"/>
        <w:rPr>
          <w:lang w:val="en-US"/>
        </w:rPr>
      </w:pPr>
      <w:r w:rsidRPr="00FB39B2">
        <w:rPr>
          <w:lang w:val="en-US"/>
        </w:rPr>
        <w:t>[  ] No</w:t>
      </w:r>
    </w:p>
    <w:p w14:paraId="2CB0F1CB" w14:textId="77777777" w:rsidR="00640492" w:rsidRPr="00FB39B2" w:rsidRDefault="00640492" w:rsidP="00B91750">
      <w:pPr>
        <w:spacing w:line="276" w:lineRule="auto"/>
        <w:jc w:val="left"/>
        <w:rPr>
          <w:lang w:val="en-US"/>
        </w:rPr>
      </w:pPr>
      <w:r w:rsidRPr="00FB39B2">
        <w:rPr>
          <w:lang w:val="en-US"/>
        </w:rPr>
        <w:br w:type="page"/>
      </w:r>
    </w:p>
    <w:p w14:paraId="4BBD586C" w14:textId="06DCD6E0" w:rsidR="00640492" w:rsidRPr="00FB39B2" w:rsidRDefault="00640492" w:rsidP="00C30A9E">
      <w:pPr>
        <w:spacing w:line="276" w:lineRule="auto"/>
        <w:rPr>
          <w:b/>
          <w:lang w:val="en-US"/>
        </w:rPr>
      </w:pPr>
      <w:r w:rsidRPr="00FB39B2">
        <w:rPr>
          <w:b/>
          <w:lang w:val="en-US"/>
        </w:rPr>
        <w:lastRenderedPageBreak/>
        <w:t>SECTION B: KNOWLEDGE ON HIV/AIDS MANAGEMENT</w:t>
      </w:r>
    </w:p>
    <w:p w14:paraId="6D1853F5" w14:textId="2E9674C1" w:rsidR="00B91750" w:rsidRPr="00FB39B2" w:rsidRDefault="00640492" w:rsidP="00C30A9E">
      <w:pPr>
        <w:spacing w:line="276" w:lineRule="auto"/>
        <w:rPr>
          <w:b/>
          <w:lang w:val="en-US"/>
        </w:rPr>
      </w:pPr>
      <w:r w:rsidRPr="00FB39B2">
        <w:rPr>
          <w:b/>
          <w:lang w:val="en-US"/>
        </w:rPr>
        <w:t>The following questions will assess your knowledge on HIV/AIDS management.</w:t>
      </w:r>
      <w:r w:rsidR="00586398" w:rsidRPr="00FB39B2">
        <w:rPr>
          <w:b/>
          <w:lang w:val="en-US"/>
        </w:rPr>
        <w:t xml:space="preserve"> They are based on the GHS standard management protocols.</w:t>
      </w:r>
      <w:r w:rsidRPr="00FB39B2">
        <w:rPr>
          <w:b/>
          <w:lang w:val="en-US"/>
        </w:rPr>
        <w:t xml:space="preserve"> Kindly answer as accurately as possible.</w:t>
      </w:r>
    </w:p>
    <w:tbl>
      <w:tblPr>
        <w:tblStyle w:val="TableGrid"/>
        <w:tblW w:w="11520" w:type="dxa"/>
        <w:tblInd w:w="-1085" w:type="dxa"/>
        <w:tblLook w:val="04A0" w:firstRow="1" w:lastRow="0" w:firstColumn="1" w:lastColumn="0" w:noHBand="0" w:noVBand="1"/>
      </w:tblPr>
      <w:tblGrid>
        <w:gridCol w:w="5850"/>
        <w:gridCol w:w="1313"/>
        <w:gridCol w:w="1116"/>
        <w:gridCol w:w="1003"/>
        <w:gridCol w:w="1071"/>
        <w:gridCol w:w="1167"/>
      </w:tblGrid>
      <w:tr w:rsidR="00FB39B2" w:rsidRPr="00FB39B2" w14:paraId="59E6F242" w14:textId="77777777" w:rsidTr="005F756F">
        <w:tc>
          <w:tcPr>
            <w:tcW w:w="5850" w:type="dxa"/>
            <w:vAlign w:val="center"/>
          </w:tcPr>
          <w:p w14:paraId="5E174C66" w14:textId="63DC9A1A" w:rsidR="0030157F" w:rsidRPr="00FB39B2" w:rsidRDefault="008608D5" w:rsidP="005F756F">
            <w:pPr>
              <w:spacing w:line="360" w:lineRule="auto"/>
              <w:jc w:val="left"/>
              <w:rPr>
                <w:b/>
                <w:lang w:val="en-US"/>
              </w:rPr>
            </w:pPr>
            <w:r w:rsidRPr="00FB39B2">
              <w:rPr>
                <w:b/>
                <w:lang w:val="en-US"/>
              </w:rPr>
              <w:t>Knowledge</w:t>
            </w:r>
          </w:p>
        </w:tc>
        <w:tc>
          <w:tcPr>
            <w:tcW w:w="1313" w:type="dxa"/>
            <w:vAlign w:val="center"/>
          </w:tcPr>
          <w:p w14:paraId="3EDABF7E" w14:textId="34C23A25" w:rsidR="0030157F" w:rsidRPr="00FB39B2" w:rsidRDefault="0030157F" w:rsidP="005F756F">
            <w:pPr>
              <w:spacing w:line="360" w:lineRule="auto"/>
              <w:jc w:val="center"/>
              <w:rPr>
                <w:b/>
                <w:lang w:val="en-US"/>
              </w:rPr>
            </w:pPr>
            <w:r w:rsidRPr="00FB39B2">
              <w:rPr>
                <w:b/>
                <w:lang w:val="en-US"/>
              </w:rPr>
              <w:t>Strongly Disagree</w:t>
            </w:r>
          </w:p>
        </w:tc>
        <w:tc>
          <w:tcPr>
            <w:tcW w:w="1116" w:type="dxa"/>
            <w:vAlign w:val="center"/>
          </w:tcPr>
          <w:p w14:paraId="68F127D4" w14:textId="3F4573F5" w:rsidR="0030157F" w:rsidRPr="00FB39B2" w:rsidRDefault="0030157F" w:rsidP="005F756F">
            <w:pPr>
              <w:spacing w:line="360" w:lineRule="auto"/>
              <w:jc w:val="center"/>
              <w:rPr>
                <w:b/>
                <w:lang w:val="en-US"/>
              </w:rPr>
            </w:pPr>
            <w:r w:rsidRPr="00FB39B2">
              <w:rPr>
                <w:b/>
                <w:lang w:val="en-US"/>
              </w:rPr>
              <w:t>Disagree</w:t>
            </w:r>
          </w:p>
        </w:tc>
        <w:tc>
          <w:tcPr>
            <w:tcW w:w="1003" w:type="dxa"/>
            <w:vAlign w:val="center"/>
          </w:tcPr>
          <w:p w14:paraId="0691CECE" w14:textId="6AA4805A" w:rsidR="0030157F" w:rsidRPr="00FB39B2" w:rsidRDefault="0030157F" w:rsidP="005F756F">
            <w:pPr>
              <w:spacing w:line="360" w:lineRule="auto"/>
              <w:jc w:val="center"/>
              <w:rPr>
                <w:b/>
                <w:lang w:val="en-US"/>
              </w:rPr>
            </w:pPr>
            <w:r w:rsidRPr="00FB39B2">
              <w:rPr>
                <w:b/>
                <w:lang w:val="en-US"/>
              </w:rPr>
              <w:t>Neutral</w:t>
            </w:r>
          </w:p>
        </w:tc>
        <w:tc>
          <w:tcPr>
            <w:tcW w:w="1071" w:type="dxa"/>
            <w:vAlign w:val="center"/>
          </w:tcPr>
          <w:p w14:paraId="22B75FB2" w14:textId="6247B7A1" w:rsidR="0030157F" w:rsidRPr="00FB39B2" w:rsidRDefault="0030157F" w:rsidP="005F756F">
            <w:pPr>
              <w:spacing w:line="360" w:lineRule="auto"/>
              <w:jc w:val="center"/>
              <w:rPr>
                <w:b/>
                <w:lang w:val="en-US"/>
              </w:rPr>
            </w:pPr>
            <w:r w:rsidRPr="00FB39B2">
              <w:rPr>
                <w:b/>
                <w:lang w:val="en-US"/>
              </w:rPr>
              <w:t>Agree</w:t>
            </w:r>
          </w:p>
        </w:tc>
        <w:tc>
          <w:tcPr>
            <w:tcW w:w="1167" w:type="dxa"/>
            <w:vAlign w:val="center"/>
          </w:tcPr>
          <w:p w14:paraId="6FDF059B" w14:textId="494A8766" w:rsidR="0030157F" w:rsidRPr="00FB39B2" w:rsidRDefault="0030157F" w:rsidP="005F756F">
            <w:pPr>
              <w:spacing w:line="360" w:lineRule="auto"/>
              <w:jc w:val="center"/>
              <w:rPr>
                <w:b/>
                <w:lang w:val="en-US"/>
              </w:rPr>
            </w:pPr>
            <w:r w:rsidRPr="00FB39B2">
              <w:rPr>
                <w:b/>
                <w:lang w:val="en-US"/>
              </w:rPr>
              <w:t>Strongly Agree</w:t>
            </w:r>
          </w:p>
        </w:tc>
      </w:tr>
      <w:tr w:rsidR="00FB39B2" w:rsidRPr="00FB39B2" w14:paraId="6CC4B993" w14:textId="77777777" w:rsidTr="005F756F">
        <w:tc>
          <w:tcPr>
            <w:tcW w:w="5850" w:type="dxa"/>
            <w:vAlign w:val="center"/>
          </w:tcPr>
          <w:p w14:paraId="0BE8BDFF" w14:textId="57D6F1CD" w:rsidR="00910830" w:rsidRPr="00FB39B2" w:rsidRDefault="00910830" w:rsidP="00910830">
            <w:pPr>
              <w:pStyle w:val="ListParagraph"/>
              <w:numPr>
                <w:ilvl w:val="0"/>
                <w:numId w:val="6"/>
              </w:numPr>
              <w:spacing w:line="360" w:lineRule="auto"/>
              <w:ind w:left="345"/>
              <w:jc w:val="left"/>
              <w:rPr>
                <w:lang w:val="en-US"/>
              </w:rPr>
            </w:pPr>
            <w:r w:rsidRPr="00FB39B2">
              <w:rPr>
                <w:lang w:val="en-US"/>
              </w:rPr>
              <w:t>Confidentiality is important when handling clients’ HIV test results</w:t>
            </w:r>
          </w:p>
        </w:tc>
        <w:tc>
          <w:tcPr>
            <w:tcW w:w="1313" w:type="dxa"/>
            <w:vAlign w:val="center"/>
          </w:tcPr>
          <w:p w14:paraId="7ACDA850" w14:textId="77777777" w:rsidR="0030157F" w:rsidRPr="00FB39B2" w:rsidRDefault="0030157F" w:rsidP="005F756F">
            <w:pPr>
              <w:spacing w:line="360" w:lineRule="auto"/>
              <w:jc w:val="center"/>
              <w:rPr>
                <w:lang w:val="en-US"/>
              </w:rPr>
            </w:pPr>
          </w:p>
        </w:tc>
        <w:tc>
          <w:tcPr>
            <w:tcW w:w="1116" w:type="dxa"/>
            <w:vAlign w:val="center"/>
          </w:tcPr>
          <w:p w14:paraId="3EBF0C9C" w14:textId="77777777" w:rsidR="0030157F" w:rsidRPr="00FB39B2" w:rsidRDefault="0030157F" w:rsidP="005F756F">
            <w:pPr>
              <w:spacing w:line="360" w:lineRule="auto"/>
              <w:jc w:val="center"/>
              <w:rPr>
                <w:lang w:val="en-US"/>
              </w:rPr>
            </w:pPr>
          </w:p>
        </w:tc>
        <w:tc>
          <w:tcPr>
            <w:tcW w:w="1003" w:type="dxa"/>
            <w:vAlign w:val="center"/>
          </w:tcPr>
          <w:p w14:paraId="425386C7" w14:textId="77777777" w:rsidR="0030157F" w:rsidRPr="00FB39B2" w:rsidRDefault="0030157F" w:rsidP="005F756F">
            <w:pPr>
              <w:spacing w:line="360" w:lineRule="auto"/>
              <w:jc w:val="center"/>
              <w:rPr>
                <w:lang w:val="en-US"/>
              </w:rPr>
            </w:pPr>
          </w:p>
        </w:tc>
        <w:tc>
          <w:tcPr>
            <w:tcW w:w="1071" w:type="dxa"/>
            <w:vAlign w:val="center"/>
          </w:tcPr>
          <w:p w14:paraId="19664C6C" w14:textId="77777777" w:rsidR="0030157F" w:rsidRPr="00FB39B2" w:rsidRDefault="0030157F" w:rsidP="005F756F">
            <w:pPr>
              <w:spacing w:line="360" w:lineRule="auto"/>
              <w:jc w:val="center"/>
              <w:rPr>
                <w:lang w:val="en-US"/>
              </w:rPr>
            </w:pPr>
          </w:p>
        </w:tc>
        <w:tc>
          <w:tcPr>
            <w:tcW w:w="1167" w:type="dxa"/>
            <w:vAlign w:val="center"/>
          </w:tcPr>
          <w:p w14:paraId="048E93B2" w14:textId="77777777" w:rsidR="0030157F" w:rsidRPr="00FB39B2" w:rsidRDefault="0030157F" w:rsidP="005F756F">
            <w:pPr>
              <w:spacing w:line="360" w:lineRule="auto"/>
              <w:jc w:val="center"/>
              <w:rPr>
                <w:lang w:val="en-US"/>
              </w:rPr>
            </w:pPr>
          </w:p>
        </w:tc>
      </w:tr>
      <w:tr w:rsidR="00FB39B2" w:rsidRPr="00FB39B2" w14:paraId="0BD99F30" w14:textId="77777777" w:rsidTr="005F756F">
        <w:tc>
          <w:tcPr>
            <w:tcW w:w="5850" w:type="dxa"/>
            <w:vAlign w:val="center"/>
          </w:tcPr>
          <w:p w14:paraId="52103928" w14:textId="08C9EE1E" w:rsidR="0030157F" w:rsidRPr="00FB39B2" w:rsidRDefault="0063339F" w:rsidP="00910830">
            <w:pPr>
              <w:pStyle w:val="ListParagraph"/>
              <w:numPr>
                <w:ilvl w:val="0"/>
                <w:numId w:val="6"/>
              </w:numPr>
              <w:spacing w:line="360" w:lineRule="auto"/>
              <w:ind w:left="345"/>
              <w:jc w:val="left"/>
              <w:rPr>
                <w:lang w:val="en-US"/>
              </w:rPr>
            </w:pPr>
            <w:r w:rsidRPr="00FB39B2">
              <w:rPr>
                <w:lang w:val="en-US"/>
              </w:rPr>
              <w:t>It is necessary to disclose clients’ HIV test results to other healthcare providers</w:t>
            </w:r>
          </w:p>
        </w:tc>
        <w:tc>
          <w:tcPr>
            <w:tcW w:w="1313" w:type="dxa"/>
            <w:vAlign w:val="center"/>
          </w:tcPr>
          <w:p w14:paraId="536D9E01" w14:textId="77777777" w:rsidR="0030157F" w:rsidRPr="00FB39B2" w:rsidRDefault="0030157F" w:rsidP="005F756F">
            <w:pPr>
              <w:spacing w:line="360" w:lineRule="auto"/>
              <w:jc w:val="center"/>
              <w:rPr>
                <w:lang w:val="en-US"/>
              </w:rPr>
            </w:pPr>
          </w:p>
        </w:tc>
        <w:tc>
          <w:tcPr>
            <w:tcW w:w="1116" w:type="dxa"/>
            <w:vAlign w:val="center"/>
          </w:tcPr>
          <w:p w14:paraId="2F536A79" w14:textId="77777777" w:rsidR="0030157F" w:rsidRPr="00FB39B2" w:rsidRDefault="0030157F" w:rsidP="005F756F">
            <w:pPr>
              <w:spacing w:line="360" w:lineRule="auto"/>
              <w:jc w:val="center"/>
              <w:rPr>
                <w:lang w:val="en-US"/>
              </w:rPr>
            </w:pPr>
          </w:p>
        </w:tc>
        <w:tc>
          <w:tcPr>
            <w:tcW w:w="1003" w:type="dxa"/>
            <w:vAlign w:val="center"/>
          </w:tcPr>
          <w:p w14:paraId="2E288331" w14:textId="77777777" w:rsidR="0030157F" w:rsidRPr="00FB39B2" w:rsidRDefault="0030157F" w:rsidP="005F756F">
            <w:pPr>
              <w:spacing w:line="360" w:lineRule="auto"/>
              <w:jc w:val="center"/>
              <w:rPr>
                <w:lang w:val="en-US"/>
              </w:rPr>
            </w:pPr>
          </w:p>
        </w:tc>
        <w:tc>
          <w:tcPr>
            <w:tcW w:w="1071" w:type="dxa"/>
            <w:vAlign w:val="center"/>
          </w:tcPr>
          <w:p w14:paraId="633DC378" w14:textId="77777777" w:rsidR="0030157F" w:rsidRPr="00FB39B2" w:rsidRDefault="0030157F" w:rsidP="005F756F">
            <w:pPr>
              <w:spacing w:line="360" w:lineRule="auto"/>
              <w:jc w:val="center"/>
              <w:rPr>
                <w:lang w:val="en-US"/>
              </w:rPr>
            </w:pPr>
          </w:p>
        </w:tc>
        <w:tc>
          <w:tcPr>
            <w:tcW w:w="1167" w:type="dxa"/>
            <w:vAlign w:val="center"/>
          </w:tcPr>
          <w:p w14:paraId="5380B62C" w14:textId="77777777" w:rsidR="0030157F" w:rsidRPr="00FB39B2" w:rsidRDefault="0030157F" w:rsidP="005F756F">
            <w:pPr>
              <w:spacing w:line="360" w:lineRule="auto"/>
              <w:jc w:val="center"/>
              <w:rPr>
                <w:lang w:val="en-US"/>
              </w:rPr>
            </w:pPr>
          </w:p>
        </w:tc>
      </w:tr>
      <w:tr w:rsidR="00FB39B2" w:rsidRPr="00FB39B2" w14:paraId="4984E027" w14:textId="77777777" w:rsidTr="005F756F">
        <w:tc>
          <w:tcPr>
            <w:tcW w:w="5850" w:type="dxa"/>
            <w:vAlign w:val="center"/>
          </w:tcPr>
          <w:p w14:paraId="36BCA8D0" w14:textId="6D3B6AC4" w:rsidR="0030157F" w:rsidRPr="00FB39B2" w:rsidRDefault="0063339F" w:rsidP="00924D6A">
            <w:pPr>
              <w:pStyle w:val="ListParagraph"/>
              <w:numPr>
                <w:ilvl w:val="0"/>
                <w:numId w:val="6"/>
              </w:numPr>
              <w:spacing w:line="360" w:lineRule="auto"/>
              <w:ind w:left="345" w:hanging="345"/>
              <w:jc w:val="left"/>
              <w:rPr>
                <w:lang w:val="en-US"/>
              </w:rPr>
            </w:pPr>
            <w:r w:rsidRPr="00FB39B2">
              <w:rPr>
                <w:lang w:val="en-US"/>
              </w:rPr>
              <w:t>Written consent is not required for HIV testing</w:t>
            </w:r>
          </w:p>
        </w:tc>
        <w:tc>
          <w:tcPr>
            <w:tcW w:w="1313" w:type="dxa"/>
            <w:vAlign w:val="center"/>
          </w:tcPr>
          <w:p w14:paraId="7EA50C20" w14:textId="77777777" w:rsidR="0030157F" w:rsidRPr="00FB39B2" w:rsidRDefault="0030157F" w:rsidP="005F756F">
            <w:pPr>
              <w:spacing w:line="360" w:lineRule="auto"/>
              <w:jc w:val="center"/>
              <w:rPr>
                <w:lang w:val="en-US"/>
              </w:rPr>
            </w:pPr>
          </w:p>
        </w:tc>
        <w:tc>
          <w:tcPr>
            <w:tcW w:w="1116" w:type="dxa"/>
            <w:vAlign w:val="center"/>
          </w:tcPr>
          <w:p w14:paraId="1CCF1C4A" w14:textId="77777777" w:rsidR="0030157F" w:rsidRPr="00FB39B2" w:rsidRDefault="0030157F" w:rsidP="005F756F">
            <w:pPr>
              <w:spacing w:line="360" w:lineRule="auto"/>
              <w:jc w:val="center"/>
              <w:rPr>
                <w:lang w:val="en-US"/>
              </w:rPr>
            </w:pPr>
          </w:p>
        </w:tc>
        <w:tc>
          <w:tcPr>
            <w:tcW w:w="1003" w:type="dxa"/>
            <w:vAlign w:val="center"/>
          </w:tcPr>
          <w:p w14:paraId="507D15AE" w14:textId="77777777" w:rsidR="0030157F" w:rsidRPr="00FB39B2" w:rsidRDefault="0030157F" w:rsidP="005F756F">
            <w:pPr>
              <w:spacing w:line="360" w:lineRule="auto"/>
              <w:jc w:val="center"/>
              <w:rPr>
                <w:lang w:val="en-US"/>
              </w:rPr>
            </w:pPr>
          </w:p>
        </w:tc>
        <w:tc>
          <w:tcPr>
            <w:tcW w:w="1071" w:type="dxa"/>
            <w:vAlign w:val="center"/>
          </w:tcPr>
          <w:p w14:paraId="69B58309" w14:textId="77777777" w:rsidR="0030157F" w:rsidRPr="00FB39B2" w:rsidRDefault="0030157F" w:rsidP="005F756F">
            <w:pPr>
              <w:spacing w:line="360" w:lineRule="auto"/>
              <w:jc w:val="center"/>
              <w:rPr>
                <w:lang w:val="en-US"/>
              </w:rPr>
            </w:pPr>
          </w:p>
        </w:tc>
        <w:tc>
          <w:tcPr>
            <w:tcW w:w="1167" w:type="dxa"/>
            <w:vAlign w:val="center"/>
          </w:tcPr>
          <w:p w14:paraId="7370CD67" w14:textId="77777777" w:rsidR="0030157F" w:rsidRPr="00FB39B2" w:rsidRDefault="0030157F" w:rsidP="005F756F">
            <w:pPr>
              <w:spacing w:line="360" w:lineRule="auto"/>
              <w:jc w:val="center"/>
              <w:rPr>
                <w:lang w:val="en-US"/>
              </w:rPr>
            </w:pPr>
          </w:p>
        </w:tc>
      </w:tr>
      <w:tr w:rsidR="00FB39B2" w:rsidRPr="00FB39B2" w14:paraId="005E7F74" w14:textId="77777777" w:rsidTr="005F756F">
        <w:tc>
          <w:tcPr>
            <w:tcW w:w="5850" w:type="dxa"/>
            <w:vAlign w:val="center"/>
          </w:tcPr>
          <w:p w14:paraId="09981C33" w14:textId="5AD06E91" w:rsidR="0030157F" w:rsidRPr="00FB39B2" w:rsidRDefault="0063339F" w:rsidP="00924D6A">
            <w:pPr>
              <w:pStyle w:val="ListParagraph"/>
              <w:numPr>
                <w:ilvl w:val="0"/>
                <w:numId w:val="6"/>
              </w:numPr>
              <w:spacing w:line="360" w:lineRule="auto"/>
              <w:ind w:left="345" w:hanging="345"/>
              <w:jc w:val="left"/>
              <w:rPr>
                <w:lang w:val="en-US"/>
              </w:rPr>
            </w:pPr>
            <w:r w:rsidRPr="00FB39B2">
              <w:rPr>
                <w:lang w:val="en-US"/>
              </w:rPr>
              <w:t>Clients’ have the right to refuse HIV testing</w:t>
            </w:r>
          </w:p>
        </w:tc>
        <w:tc>
          <w:tcPr>
            <w:tcW w:w="1313" w:type="dxa"/>
            <w:vAlign w:val="center"/>
          </w:tcPr>
          <w:p w14:paraId="2B7E96D0" w14:textId="77777777" w:rsidR="0030157F" w:rsidRPr="00FB39B2" w:rsidRDefault="0030157F" w:rsidP="005F756F">
            <w:pPr>
              <w:spacing w:line="360" w:lineRule="auto"/>
              <w:jc w:val="center"/>
              <w:rPr>
                <w:lang w:val="en-US"/>
              </w:rPr>
            </w:pPr>
          </w:p>
        </w:tc>
        <w:tc>
          <w:tcPr>
            <w:tcW w:w="1116" w:type="dxa"/>
            <w:vAlign w:val="center"/>
          </w:tcPr>
          <w:p w14:paraId="326C6B93" w14:textId="77777777" w:rsidR="0030157F" w:rsidRPr="00FB39B2" w:rsidRDefault="0030157F" w:rsidP="005F756F">
            <w:pPr>
              <w:spacing w:line="360" w:lineRule="auto"/>
              <w:jc w:val="center"/>
              <w:rPr>
                <w:lang w:val="en-US"/>
              </w:rPr>
            </w:pPr>
          </w:p>
        </w:tc>
        <w:tc>
          <w:tcPr>
            <w:tcW w:w="1003" w:type="dxa"/>
            <w:vAlign w:val="center"/>
          </w:tcPr>
          <w:p w14:paraId="0467C138" w14:textId="77777777" w:rsidR="0030157F" w:rsidRPr="00FB39B2" w:rsidRDefault="0030157F" w:rsidP="005F756F">
            <w:pPr>
              <w:spacing w:line="360" w:lineRule="auto"/>
              <w:jc w:val="center"/>
              <w:rPr>
                <w:lang w:val="en-US"/>
              </w:rPr>
            </w:pPr>
          </w:p>
        </w:tc>
        <w:tc>
          <w:tcPr>
            <w:tcW w:w="1071" w:type="dxa"/>
            <w:vAlign w:val="center"/>
          </w:tcPr>
          <w:p w14:paraId="1B6C3A84" w14:textId="77777777" w:rsidR="0030157F" w:rsidRPr="00FB39B2" w:rsidRDefault="0030157F" w:rsidP="005F756F">
            <w:pPr>
              <w:spacing w:line="360" w:lineRule="auto"/>
              <w:jc w:val="center"/>
              <w:rPr>
                <w:lang w:val="en-US"/>
              </w:rPr>
            </w:pPr>
          </w:p>
        </w:tc>
        <w:tc>
          <w:tcPr>
            <w:tcW w:w="1167" w:type="dxa"/>
            <w:vAlign w:val="center"/>
          </w:tcPr>
          <w:p w14:paraId="220DA422" w14:textId="77777777" w:rsidR="0030157F" w:rsidRPr="00FB39B2" w:rsidRDefault="0030157F" w:rsidP="005F756F">
            <w:pPr>
              <w:spacing w:line="360" w:lineRule="auto"/>
              <w:jc w:val="center"/>
              <w:rPr>
                <w:lang w:val="en-US"/>
              </w:rPr>
            </w:pPr>
          </w:p>
        </w:tc>
      </w:tr>
      <w:tr w:rsidR="00FB39B2" w:rsidRPr="00FB39B2" w14:paraId="01FF7417" w14:textId="77777777" w:rsidTr="005F756F">
        <w:tc>
          <w:tcPr>
            <w:tcW w:w="5850" w:type="dxa"/>
            <w:vAlign w:val="center"/>
          </w:tcPr>
          <w:p w14:paraId="444C231D" w14:textId="73D2FD3A" w:rsidR="0030157F" w:rsidRPr="00FB39B2" w:rsidRDefault="003C43B0" w:rsidP="00924D6A">
            <w:pPr>
              <w:pStyle w:val="ListParagraph"/>
              <w:numPr>
                <w:ilvl w:val="0"/>
                <w:numId w:val="6"/>
              </w:numPr>
              <w:spacing w:line="360" w:lineRule="auto"/>
              <w:ind w:left="345" w:hanging="345"/>
              <w:jc w:val="left"/>
              <w:rPr>
                <w:lang w:val="en-US"/>
              </w:rPr>
            </w:pPr>
            <w:r w:rsidRPr="00FB39B2">
              <w:rPr>
                <w:lang w:val="en-US"/>
              </w:rPr>
              <w:t>Only practitioners responsible for a clients’ medical condition should have access to their records</w:t>
            </w:r>
          </w:p>
        </w:tc>
        <w:tc>
          <w:tcPr>
            <w:tcW w:w="1313" w:type="dxa"/>
            <w:vAlign w:val="center"/>
          </w:tcPr>
          <w:p w14:paraId="37EBDC30" w14:textId="77777777" w:rsidR="0030157F" w:rsidRPr="00FB39B2" w:rsidRDefault="0030157F" w:rsidP="005F756F">
            <w:pPr>
              <w:spacing w:line="360" w:lineRule="auto"/>
              <w:jc w:val="center"/>
              <w:rPr>
                <w:lang w:val="en-US"/>
              </w:rPr>
            </w:pPr>
          </w:p>
        </w:tc>
        <w:tc>
          <w:tcPr>
            <w:tcW w:w="1116" w:type="dxa"/>
            <w:vAlign w:val="center"/>
          </w:tcPr>
          <w:p w14:paraId="6E6AFEB1" w14:textId="77777777" w:rsidR="0030157F" w:rsidRPr="00FB39B2" w:rsidRDefault="0030157F" w:rsidP="005F756F">
            <w:pPr>
              <w:spacing w:line="360" w:lineRule="auto"/>
              <w:jc w:val="center"/>
              <w:rPr>
                <w:lang w:val="en-US"/>
              </w:rPr>
            </w:pPr>
          </w:p>
        </w:tc>
        <w:tc>
          <w:tcPr>
            <w:tcW w:w="1003" w:type="dxa"/>
            <w:vAlign w:val="center"/>
          </w:tcPr>
          <w:p w14:paraId="19B9C3AA" w14:textId="77777777" w:rsidR="0030157F" w:rsidRPr="00FB39B2" w:rsidRDefault="0030157F" w:rsidP="005F756F">
            <w:pPr>
              <w:spacing w:line="360" w:lineRule="auto"/>
              <w:jc w:val="center"/>
              <w:rPr>
                <w:lang w:val="en-US"/>
              </w:rPr>
            </w:pPr>
          </w:p>
        </w:tc>
        <w:tc>
          <w:tcPr>
            <w:tcW w:w="1071" w:type="dxa"/>
            <w:vAlign w:val="center"/>
          </w:tcPr>
          <w:p w14:paraId="069411E0" w14:textId="77777777" w:rsidR="0030157F" w:rsidRPr="00FB39B2" w:rsidRDefault="0030157F" w:rsidP="005F756F">
            <w:pPr>
              <w:spacing w:line="360" w:lineRule="auto"/>
              <w:jc w:val="center"/>
              <w:rPr>
                <w:lang w:val="en-US"/>
              </w:rPr>
            </w:pPr>
          </w:p>
        </w:tc>
        <w:tc>
          <w:tcPr>
            <w:tcW w:w="1167" w:type="dxa"/>
            <w:vAlign w:val="center"/>
          </w:tcPr>
          <w:p w14:paraId="797E6BEE" w14:textId="77777777" w:rsidR="0030157F" w:rsidRPr="00FB39B2" w:rsidRDefault="0030157F" w:rsidP="005F756F">
            <w:pPr>
              <w:spacing w:line="360" w:lineRule="auto"/>
              <w:jc w:val="center"/>
              <w:rPr>
                <w:lang w:val="en-US"/>
              </w:rPr>
            </w:pPr>
          </w:p>
        </w:tc>
      </w:tr>
      <w:tr w:rsidR="00FB39B2" w:rsidRPr="00FB39B2" w14:paraId="6AB66B02" w14:textId="77777777" w:rsidTr="005F756F">
        <w:tc>
          <w:tcPr>
            <w:tcW w:w="5850" w:type="dxa"/>
            <w:vAlign w:val="center"/>
          </w:tcPr>
          <w:p w14:paraId="401535C0" w14:textId="4D8F670F" w:rsidR="0030157F" w:rsidRPr="00FB39B2" w:rsidRDefault="003C43B0" w:rsidP="00924D6A">
            <w:pPr>
              <w:pStyle w:val="ListParagraph"/>
              <w:numPr>
                <w:ilvl w:val="0"/>
                <w:numId w:val="6"/>
              </w:numPr>
              <w:spacing w:line="360" w:lineRule="auto"/>
              <w:ind w:left="345" w:hanging="345"/>
              <w:jc w:val="left"/>
              <w:rPr>
                <w:lang w:val="en-US"/>
              </w:rPr>
            </w:pPr>
            <w:r w:rsidRPr="00FB39B2">
              <w:rPr>
                <w:lang w:val="en-US"/>
              </w:rPr>
              <w:t>HIV-positive clients have the right to marry</w:t>
            </w:r>
            <w:r w:rsidR="00A114CA" w:rsidRPr="00FB39B2">
              <w:rPr>
                <w:lang w:val="en-US"/>
              </w:rPr>
              <w:t xml:space="preserve"> without any conditions</w:t>
            </w:r>
          </w:p>
        </w:tc>
        <w:tc>
          <w:tcPr>
            <w:tcW w:w="1313" w:type="dxa"/>
            <w:vAlign w:val="center"/>
          </w:tcPr>
          <w:p w14:paraId="08BBE4B7" w14:textId="77777777" w:rsidR="0030157F" w:rsidRPr="00FB39B2" w:rsidRDefault="0030157F" w:rsidP="005F756F">
            <w:pPr>
              <w:spacing w:line="360" w:lineRule="auto"/>
              <w:jc w:val="center"/>
              <w:rPr>
                <w:lang w:val="en-US"/>
              </w:rPr>
            </w:pPr>
          </w:p>
        </w:tc>
        <w:tc>
          <w:tcPr>
            <w:tcW w:w="1116" w:type="dxa"/>
            <w:vAlign w:val="center"/>
          </w:tcPr>
          <w:p w14:paraId="2B42026B" w14:textId="77777777" w:rsidR="0030157F" w:rsidRPr="00FB39B2" w:rsidRDefault="0030157F" w:rsidP="005F756F">
            <w:pPr>
              <w:spacing w:line="360" w:lineRule="auto"/>
              <w:jc w:val="center"/>
              <w:rPr>
                <w:lang w:val="en-US"/>
              </w:rPr>
            </w:pPr>
          </w:p>
        </w:tc>
        <w:tc>
          <w:tcPr>
            <w:tcW w:w="1003" w:type="dxa"/>
            <w:vAlign w:val="center"/>
          </w:tcPr>
          <w:p w14:paraId="1E6396B8" w14:textId="77777777" w:rsidR="0030157F" w:rsidRPr="00FB39B2" w:rsidRDefault="0030157F" w:rsidP="005F756F">
            <w:pPr>
              <w:spacing w:line="360" w:lineRule="auto"/>
              <w:jc w:val="center"/>
              <w:rPr>
                <w:lang w:val="en-US"/>
              </w:rPr>
            </w:pPr>
          </w:p>
        </w:tc>
        <w:tc>
          <w:tcPr>
            <w:tcW w:w="1071" w:type="dxa"/>
            <w:vAlign w:val="center"/>
          </w:tcPr>
          <w:p w14:paraId="6D99CE22" w14:textId="77777777" w:rsidR="0030157F" w:rsidRPr="00FB39B2" w:rsidRDefault="0030157F" w:rsidP="005F756F">
            <w:pPr>
              <w:spacing w:line="360" w:lineRule="auto"/>
              <w:jc w:val="center"/>
              <w:rPr>
                <w:lang w:val="en-US"/>
              </w:rPr>
            </w:pPr>
          </w:p>
        </w:tc>
        <w:tc>
          <w:tcPr>
            <w:tcW w:w="1167" w:type="dxa"/>
            <w:vAlign w:val="center"/>
          </w:tcPr>
          <w:p w14:paraId="4085DE85" w14:textId="77777777" w:rsidR="0030157F" w:rsidRPr="00FB39B2" w:rsidRDefault="0030157F" w:rsidP="005F756F">
            <w:pPr>
              <w:spacing w:line="360" w:lineRule="auto"/>
              <w:jc w:val="center"/>
              <w:rPr>
                <w:lang w:val="en-US"/>
              </w:rPr>
            </w:pPr>
          </w:p>
        </w:tc>
      </w:tr>
      <w:tr w:rsidR="00FB39B2" w:rsidRPr="00FB39B2" w14:paraId="18F4074A" w14:textId="77777777" w:rsidTr="005F756F">
        <w:tc>
          <w:tcPr>
            <w:tcW w:w="5850" w:type="dxa"/>
            <w:vAlign w:val="center"/>
          </w:tcPr>
          <w:p w14:paraId="73340BA2" w14:textId="6DE8DA80" w:rsidR="0030157F" w:rsidRPr="00FB39B2" w:rsidRDefault="00A114CA" w:rsidP="00924D6A">
            <w:pPr>
              <w:pStyle w:val="ListParagraph"/>
              <w:numPr>
                <w:ilvl w:val="0"/>
                <w:numId w:val="6"/>
              </w:numPr>
              <w:spacing w:line="360" w:lineRule="auto"/>
              <w:ind w:left="345" w:hanging="345"/>
              <w:jc w:val="left"/>
              <w:rPr>
                <w:lang w:val="en-US"/>
              </w:rPr>
            </w:pPr>
            <w:r w:rsidRPr="00FB39B2">
              <w:rPr>
                <w:lang w:val="en-US"/>
              </w:rPr>
              <w:t>There is a distinction between Client-Initiated Testing and Counselling (CITC) and Provider-Initiated Testing and Counselling (PITC)</w:t>
            </w:r>
          </w:p>
        </w:tc>
        <w:tc>
          <w:tcPr>
            <w:tcW w:w="1313" w:type="dxa"/>
            <w:vAlign w:val="center"/>
          </w:tcPr>
          <w:p w14:paraId="2EAF32E0" w14:textId="77777777" w:rsidR="0030157F" w:rsidRPr="00FB39B2" w:rsidRDefault="0030157F" w:rsidP="005F756F">
            <w:pPr>
              <w:spacing w:line="360" w:lineRule="auto"/>
              <w:jc w:val="center"/>
              <w:rPr>
                <w:lang w:val="en-US"/>
              </w:rPr>
            </w:pPr>
          </w:p>
        </w:tc>
        <w:tc>
          <w:tcPr>
            <w:tcW w:w="1116" w:type="dxa"/>
            <w:vAlign w:val="center"/>
          </w:tcPr>
          <w:p w14:paraId="123F79F1" w14:textId="77777777" w:rsidR="0030157F" w:rsidRPr="00FB39B2" w:rsidRDefault="0030157F" w:rsidP="005F756F">
            <w:pPr>
              <w:spacing w:line="360" w:lineRule="auto"/>
              <w:jc w:val="center"/>
              <w:rPr>
                <w:lang w:val="en-US"/>
              </w:rPr>
            </w:pPr>
          </w:p>
        </w:tc>
        <w:tc>
          <w:tcPr>
            <w:tcW w:w="1003" w:type="dxa"/>
            <w:vAlign w:val="center"/>
          </w:tcPr>
          <w:p w14:paraId="2835DFBB" w14:textId="77777777" w:rsidR="0030157F" w:rsidRPr="00FB39B2" w:rsidRDefault="0030157F" w:rsidP="005F756F">
            <w:pPr>
              <w:spacing w:line="360" w:lineRule="auto"/>
              <w:jc w:val="center"/>
              <w:rPr>
                <w:lang w:val="en-US"/>
              </w:rPr>
            </w:pPr>
          </w:p>
        </w:tc>
        <w:tc>
          <w:tcPr>
            <w:tcW w:w="1071" w:type="dxa"/>
            <w:vAlign w:val="center"/>
          </w:tcPr>
          <w:p w14:paraId="35D4BFDB" w14:textId="77777777" w:rsidR="0030157F" w:rsidRPr="00FB39B2" w:rsidRDefault="0030157F" w:rsidP="005F756F">
            <w:pPr>
              <w:spacing w:line="360" w:lineRule="auto"/>
              <w:jc w:val="center"/>
              <w:rPr>
                <w:lang w:val="en-US"/>
              </w:rPr>
            </w:pPr>
          </w:p>
        </w:tc>
        <w:tc>
          <w:tcPr>
            <w:tcW w:w="1167" w:type="dxa"/>
            <w:vAlign w:val="center"/>
          </w:tcPr>
          <w:p w14:paraId="3DD113DE" w14:textId="77777777" w:rsidR="0030157F" w:rsidRPr="00FB39B2" w:rsidRDefault="0030157F" w:rsidP="005F756F">
            <w:pPr>
              <w:spacing w:line="360" w:lineRule="auto"/>
              <w:jc w:val="center"/>
              <w:rPr>
                <w:lang w:val="en-US"/>
              </w:rPr>
            </w:pPr>
          </w:p>
        </w:tc>
      </w:tr>
      <w:tr w:rsidR="00FB39B2" w:rsidRPr="00FB39B2" w14:paraId="1BD7A5FC" w14:textId="77777777" w:rsidTr="005F756F">
        <w:tc>
          <w:tcPr>
            <w:tcW w:w="5850" w:type="dxa"/>
            <w:vAlign w:val="center"/>
          </w:tcPr>
          <w:p w14:paraId="39E84415" w14:textId="21C373FD" w:rsidR="00A114CA" w:rsidRPr="00FB39B2" w:rsidRDefault="007B6D25" w:rsidP="00924D6A">
            <w:pPr>
              <w:pStyle w:val="ListParagraph"/>
              <w:numPr>
                <w:ilvl w:val="0"/>
                <w:numId w:val="6"/>
              </w:numPr>
              <w:spacing w:line="360" w:lineRule="auto"/>
              <w:ind w:left="345" w:hanging="345"/>
              <w:jc w:val="left"/>
              <w:rPr>
                <w:lang w:val="en-US"/>
              </w:rPr>
            </w:pPr>
            <w:r w:rsidRPr="00FB39B2">
              <w:rPr>
                <w:lang w:val="en-US"/>
              </w:rPr>
              <w:t>Clients should be offered pre-test counselling for CITC</w:t>
            </w:r>
          </w:p>
        </w:tc>
        <w:tc>
          <w:tcPr>
            <w:tcW w:w="1313" w:type="dxa"/>
            <w:vAlign w:val="center"/>
          </w:tcPr>
          <w:p w14:paraId="1E889C9E" w14:textId="77777777" w:rsidR="00A114CA" w:rsidRPr="00FB39B2" w:rsidRDefault="00A114CA" w:rsidP="005F756F">
            <w:pPr>
              <w:spacing w:line="360" w:lineRule="auto"/>
              <w:jc w:val="center"/>
              <w:rPr>
                <w:lang w:val="en-US"/>
              </w:rPr>
            </w:pPr>
          </w:p>
        </w:tc>
        <w:tc>
          <w:tcPr>
            <w:tcW w:w="1116" w:type="dxa"/>
            <w:vAlign w:val="center"/>
          </w:tcPr>
          <w:p w14:paraId="79ED272C" w14:textId="77777777" w:rsidR="00A114CA" w:rsidRPr="00FB39B2" w:rsidRDefault="00A114CA" w:rsidP="005F756F">
            <w:pPr>
              <w:spacing w:line="360" w:lineRule="auto"/>
              <w:jc w:val="center"/>
              <w:rPr>
                <w:lang w:val="en-US"/>
              </w:rPr>
            </w:pPr>
          </w:p>
        </w:tc>
        <w:tc>
          <w:tcPr>
            <w:tcW w:w="1003" w:type="dxa"/>
            <w:vAlign w:val="center"/>
          </w:tcPr>
          <w:p w14:paraId="1A04B1A8" w14:textId="77777777" w:rsidR="00A114CA" w:rsidRPr="00FB39B2" w:rsidRDefault="00A114CA" w:rsidP="005F756F">
            <w:pPr>
              <w:spacing w:line="360" w:lineRule="auto"/>
              <w:jc w:val="center"/>
              <w:rPr>
                <w:lang w:val="en-US"/>
              </w:rPr>
            </w:pPr>
          </w:p>
        </w:tc>
        <w:tc>
          <w:tcPr>
            <w:tcW w:w="1071" w:type="dxa"/>
            <w:vAlign w:val="center"/>
          </w:tcPr>
          <w:p w14:paraId="41203872" w14:textId="77777777" w:rsidR="00A114CA" w:rsidRPr="00FB39B2" w:rsidRDefault="00A114CA" w:rsidP="005F756F">
            <w:pPr>
              <w:spacing w:line="360" w:lineRule="auto"/>
              <w:jc w:val="center"/>
              <w:rPr>
                <w:lang w:val="en-US"/>
              </w:rPr>
            </w:pPr>
          </w:p>
        </w:tc>
        <w:tc>
          <w:tcPr>
            <w:tcW w:w="1167" w:type="dxa"/>
            <w:vAlign w:val="center"/>
          </w:tcPr>
          <w:p w14:paraId="0C225305" w14:textId="77777777" w:rsidR="00A114CA" w:rsidRPr="00FB39B2" w:rsidRDefault="00A114CA" w:rsidP="005F756F">
            <w:pPr>
              <w:spacing w:line="360" w:lineRule="auto"/>
              <w:jc w:val="center"/>
              <w:rPr>
                <w:lang w:val="en-US"/>
              </w:rPr>
            </w:pPr>
          </w:p>
        </w:tc>
      </w:tr>
      <w:tr w:rsidR="00FB39B2" w:rsidRPr="00FB39B2" w14:paraId="4E3F4561" w14:textId="77777777" w:rsidTr="005F756F">
        <w:tc>
          <w:tcPr>
            <w:tcW w:w="5850" w:type="dxa"/>
            <w:vAlign w:val="center"/>
          </w:tcPr>
          <w:p w14:paraId="7FDCCD0D" w14:textId="0EC36278" w:rsidR="007B6D25" w:rsidRPr="00FB39B2" w:rsidRDefault="007B6D25" w:rsidP="00924D6A">
            <w:pPr>
              <w:pStyle w:val="ListParagraph"/>
              <w:numPr>
                <w:ilvl w:val="0"/>
                <w:numId w:val="6"/>
              </w:numPr>
              <w:spacing w:line="360" w:lineRule="auto"/>
              <w:ind w:left="345" w:hanging="345"/>
              <w:jc w:val="left"/>
              <w:rPr>
                <w:lang w:val="en-US"/>
              </w:rPr>
            </w:pPr>
            <w:r w:rsidRPr="00FB39B2">
              <w:rPr>
                <w:lang w:val="en-US"/>
              </w:rPr>
              <w:t>There are no consequences for discrimination or denial of services based on HIV status</w:t>
            </w:r>
          </w:p>
        </w:tc>
        <w:tc>
          <w:tcPr>
            <w:tcW w:w="1313" w:type="dxa"/>
            <w:vAlign w:val="center"/>
          </w:tcPr>
          <w:p w14:paraId="54B363C2" w14:textId="77777777" w:rsidR="007B6D25" w:rsidRPr="00FB39B2" w:rsidRDefault="007B6D25" w:rsidP="005F756F">
            <w:pPr>
              <w:spacing w:line="360" w:lineRule="auto"/>
              <w:jc w:val="center"/>
              <w:rPr>
                <w:lang w:val="en-US"/>
              </w:rPr>
            </w:pPr>
          </w:p>
        </w:tc>
        <w:tc>
          <w:tcPr>
            <w:tcW w:w="1116" w:type="dxa"/>
            <w:vAlign w:val="center"/>
          </w:tcPr>
          <w:p w14:paraId="0106E305" w14:textId="77777777" w:rsidR="007B6D25" w:rsidRPr="00FB39B2" w:rsidRDefault="007B6D25" w:rsidP="005F756F">
            <w:pPr>
              <w:spacing w:line="360" w:lineRule="auto"/>
              <w:jc w:val="center"/>
              <w:rPr>
                <w:lang w:val="en-US"/>
              </w:rPr>
            </w:pPr>
          </w:p>
        </w:tc>
        <w:tc>
          <w:tcPr>
            <w:tcW w:w="1003" w:type="dxa"/>
            <w:vAlign w:val="center"/>
          </w:tcPr>
          <w:p w14:paraId="003FEC9F" w14:textId="77777777" w:rsidR="007B6D25" w:rsidRPr="00FB39B2" w:rsidRDefault="007B6D25" w:rsidP="005F756F">
            <w:pPr>
              <w:spacing w:line="360" w:lineRule="auto"/>
              <w:jc w:val="center"/>
              <w:rPr>
                <w:lang w:val="en-US"/>
              </w:rPr>
            </w:pPr>
          </w:p>
        </w:tc>
        <w:tc>
          <w:tcPr>
            <w:tcW w:w="1071" w:type="dxa"/>
            <w:vAlign w:val="center"/>
          </w:tcPr>
          <w:p w14:paraId="2F652CE9" w14:textId="77777777" w:rsidR="007B6D25" w:rsidRPr="00FB39B2" w:rsidRDefault="007B6D25" w:rsidP="005F756F">
            <w:pPr>
              <w:spacing w:line="360" w:lineRule="auto"/>
              <w:jc w:val="center"/>
              <w:rPr>
                <w:lang w:val="en-US"/>
              </w:rPr>
            </w:pPr>
          </w:p>
        </w:tc>
        <w:tc>
          <w:tcPr>
            <w:tcW w:w="1167" w:type="dxa"/>
            <w:vAlign w:val="center"/>
          </w:tcPr>
          <w:p w14:paraId="5778BEDF" w14:textId="77777777" w:rsidR="007B6D25" w:rsidRPr="00FB39B2" w:rsidRDefault="007B6D25" w:rsidP="005F756F">
            <w:pPr>
              <w:spacing w:line="360" w:lineRule="auto"/>
              <w:jc w:val="center"/>
              <w:rPr>
                <w:lang w:val="en-US"/>
              </w:rPr>
            </w:pPr>
          </w:p>
        </w:tc>
      </w:tr>
      <w:tr w:rsidR="00FB39B2" w:rsidRPr="00FB39B2" w14:paraId="1E5C090E" w14:textId="77777777" w:rsidTr="005F756F">
        <w:tc>
          <w:tcPr>
            <w:tcW w:w="5850" w:type="dxa"/>
            <w:vAlign w:val="center"/>
          </w:tcPr>
          <w:p w14:paraId="2363773F" w14:textId="1C4E2811" w:rsidR="007B6D25" w:rsidRPr="00FB39B2" w:rsidRDefault="00765943" w:rsidP="00924D6A">
            <w:pPr>
              <w:pStyle w:val="ListParagraph"/>
              <w:numPr>
                <w:ilvl w:val="0"/>
                <w:numId w:val="6"/>
              </w:numPr>
              <w:spacing w:line="360" w:lineRule="auto"/>
              <w:ind w:left="345" w:hanging="345"/>
              <w:jc w:val="left"/>
              <w:rPr>
                <w:lang w:val="en-US"/>
              </w:rPr>
            </w:pPr>
            <w:r w:rsidRPr="00FB39B2">
              <w:rPr>
                <w:lang w:val="en-US"/>
              </w:rPr>
              <w:t>There are no requirements for obtaining informed consent, including written consent for adolescents and vulnerable groups</w:t>
            </w:r>
          </w:p>
        </w:tc>
        <w:tc>
          <w:tcPr>
            <w:tcW w:w="1313" w:type="dxa"/>
            <w:vAlign w:val="center"/>
          </w:tcPr>
          <w:p w14:paraId="39E27D09" w14:textId="77777777" w:rsidR="007B6D25" w:rsidRPr="00FB39B2" w:rsidRDefault="007B6D25" w:rsidP="005F756F">
            <w:pPr>
              <w:spacing w:line="360" w:lineRule="auto"/>
              <w:jc w:val="center"/>
              <w:rPr>
                <w:lang w:val="en-US"/>
              </w:rPr>
            </w:pPr>
          </w:p>
        </w:tc>
        <w:tc>
          <w:tcPr>
            <w:tcW w:w="1116" w:type="dxa"/>
            <w:vAlign w:val="center"/>
          </w:tcPr>
          <w:p w14:paraId="40E3913F" w14:textId="77777777" w:rsidR="007B6D25" w:rsidRPr="00FB39B2" w:rsidRDefault="007B6D25" w:rsidP="005F756F">
            <w:pPr>
              <w:spacing w:line="360" w:lineRule="auto"/>
              <w:jc w:val="center"/>
              <w:rPr>
                <w:lang w:val="en-US"/>
              </w:rPr>
            </w:pPr>
          </w:p>
        </w:tc>
        <w:tc>
          <w:tcPr>
            <w:tcW w:w="1003" w:type="dxa"/>
            <w:vAlign w:val="center"/>
          </w:tcPr>
          <w:p w14:paraId="7547E298" w14:textId="77777777" w:rsidR="007B6D25" w:rsidRPr="00FB39B2" w:rsidRDefault="007B6D25" w:rsidP="005F756F">
            <w:pPr>
              <w:spacing w:line="360" w:lineRule="auto"/>
              <w:jc w:val="center"/>
              <w:rPr>
                <w:lang w:val="en-US"/>
              </w:rPr>
            </w:pPr>
          </w:p>
        </w:tc>
        <w:tc>
          <w:tcPr>
            <w:tcW w:w="1071" w:type="dxa"/>
            <w:vAlign w:val="center"/>
          </w:tcPr>
          <w:p w14:paraId="61CCD0B6" w14:textId="77777777" w:rsidR="007B6D25" w:rsidRPr="00FB39B2" w:rsidRDefault="007B6D25" w:rsidP="005F756F">
            <w:pPr>
              <w:spacing w:line="360" w:lineRule="auto"/>
              <w:jc w:val="center"/>
              <w:rPr>
                <w:lang w:val="en-US"/>
              </w:rPr>
            </w:pPr>
          </w:p>
        </w:tc>
        <w:tc>
          <w:tcPr>
            <w:tcW w:w="1167" w:type="dxa"/>
            <w:vAlign w:val="center"/>
          </w:tcPr>
          <w:p w14:paraId="096FBAC0" w14:textId="77777777" w:rsidR="007B6D25" w:rsidRPr="00FB39B2" w:rsidRDefault="007B6D25" w:rsidP="005F756F">
            <w:pPr>
              <w:spacing w:line="360" w:lineRule="auto"/>
              <w:jc w:val="center"/>
              <w:rPr>
                <w:lang w:val="en-US"/>
              </w:rPr>
            </w:pPr>
          </w:p>
        </w:tc>
      </w:tr>
      <w:tr w:rsidR="00FB39B2" w:rsidRPr="00FB39B2" w14:paraId="6C153AA5" w14:textId="77777777" w:rsidTr="005F756F">
        <w:tc>
          <w:tcPr>
            <w:tcW w:w="5850" w:type="dxa"/>
            <w:vAlign w:val="center"/>
          </w:tcPr>
          <w:p w14:paraId="7A0B3767" w14:textId="3DAAEC84" w:rsidR="00765943" w:rsidRPr="00FB39B2" w:rsidRDefault="00765943" w:rsidP="00924D6A">
            <w:pPr>
              <w:pStyle w:val="ListParagraph"/>
              <w:numPr>
                <w:ilvl w:val="0"/>
                <w:numId w:val="6"/>
              </w:numPr>
              <w:spacing w:line="360" w:lineRule="auto"/>
              <w:ind w:left="345" w:hanging="345"/>
              <w:jc w:val="left"/>
              <w:rPr>
                <w:lang w:val="en-US"/>
              </w:rPr>
            </w:pPr>
            <w:r w:rsidRPr="00FB39B2">
              <w:rPr>
                <w:lang w:val="en-US"/>
              </w:rPr>
              <w:t>HIV infection is a chronic condition that requires lifelong therapy</w:t>
            </w:r>
          </w:p>
        </w:tc>
        <w:tc>
          <w:tcPr>
            <w:tcW w:w="1313" w:type="dxa"/>
            <w:vAlign w:val="center"/>
          </w:tcPr>
          <w:p w14:paraId="1B59568B" w14:textId="77777777" w:rsidR="00765943" w:rsidRPr="00FB39B2" w:rsidRDefault="00765943" w:rsidP="005F756F">
            <w:pPr>
              <w:spacing w:line="360" w:lineRule="auto"/>
              <w:jc w:val="center"/>
              <w:rPr>
                <w:lang w:val="en-US"/>
              </w:rPr>
            </w:pPr>
          </w:p>
        </w:tc>
        <w:tc>
          <w:tcPr>
            <w:tcW w:w="1116" w:type="dxa"/>
            <w:vAlign w:val="center"/>
          </w:tcPr>
          <w:p w14:paraId="4D59CA2B" w14:textId="77777777" w:rsidR="00765943" w:rsidRPr="00FB39B2" w:rsidRDefault="00765943" w:rsidP="005F756F">
            <w:pPr>
              <w:spacing w:line="360" w:lineRule="auto"/>
              <w:jc w:val="center"/>
              <w:rPr>
                <w:lang w:val="en-US"/>
              </w:rPr>
            </w:pPr>
          </w:p>
        </w:tc>
        <w:tc>
          <w:tcPr>
            <w:tcW w:w="1003" w:type="dxa"/>
            <w:vAlign w:val="center"/>
          </w:tcPr>
          <w:p w14:paraId="08ADABE4" w14:textId="77777777" w:rsidR="00765943" w:rsidRPr="00FB39B2" w:rsidRDefault="00765943" w:rsidP="005F756F">
            <w:pPr>
              <w:spacing w:line="360" w:lineRule="auto"/>
              <w:jc w:val="center"/>
              <w:rPr>
                <w:lang w:val="en-US"/>
              </w:rPr>
            </w:pPr>
          </w:p>
        </w:tc>
        <w:tc>
          <w:tcPr>
            <w:tcW w:w="1071" w:type="dxa"/>
            <w:vAlign w:val="center"/>
          </w:tcPr>
          <w:p w14:paraId="09A7FC42" w14:textId="77777777" w:rsidR="00765943" w:rsidRPr="00FB39B2" w:rsidRDefault="00765943" w:rsidP="005F756F">
            <w:pPr>
              <w:spacing w:line="360" w:lineRule="auto"/>
              <w:jc w:val="center"/>
              <w:rPr>
                <w:lang w:val="en-US"/>
              </w:rPr>
            </w:pPr>
          </w:p>
        </w:tc>
        <w:tc>
          <w:tcPr>
            <w:tcW w:w="1167" w:type="dxa"/>
            <w:vAlign w:val="center"/>
          </w:tcPr>
          <w:p w14:paraId="0C852CD2" w14:textId="77777777" w:rsidR="00765943" w:rsidRPr="00FB39B2" w:rsidRDefault="00765943" w:rsidP="005F756F">
            <w:pPr>
              <w:spacing w:line="360" w:lineRule="auto"/>
              <w:jc w:val="center"/>
              <w:rPr>
                <w:lang w:val="en-US"/>
              </w:rPr>
            </w:pPr>
          </w:p>
        </w:tc>
      </w:tr>
      <w:tr w:rsidR="00FB39B2" w:rsidRPr="00FB39B2" w14:paraId="7E8A2169" w14:textId="77777777" w:rsidTr="005F756F">
        <w:tc>
          <w:tcPr>
            <w:tcW w:w="5850" w:type="dxa"/>
            <w:vAlign w:val="center"/>
          </w:tcPr>
          <w:p w14:paraId="3BECD7CA" w14:textId="3017A961" w:rsidR="00CB1203" w:rsidRPr="00FB39B2" w:rsidRDefault="00CB1203" w:rsidP="00924D6A">
            <w:pPr>
              <w:pStyle w:val="ListParagraph"/>
              <w:numPr>
                <w:ilvl w:val="0"/>
                <w:numId w:val="6"/>
              </w:numPr>
              <w:spacing w:line="360" w:lineRule="auto"/>
              <w:ind w:left="345" w:hanging="345"/>
              <w:jc w:val="left"/>
              <w:rPr>
                <w:lang w:val="en-US"/>
              </w:rPr>
            </w:pPr>
            <w:r w:rsidRPr="00FB39B2">
              <w:rPr>
                <w:lang w:val="en-US"/>
              </w:rPr>
              <w:t>HIV infection is definitively curable</w:t>
            </w:r>
          </w:p>
        </w:tc>
        <w:tc>
          <w:tcPr>
            <w:tcW w:w="1313" w:type="dxa"/>
            <w:vAlign w:val="center"/>
          </w:tcPr>
          <w:p w14:paraId="081F228C" w14:textId="77777777" w:rsidR="00CB1203" w:rsidRPr="00FB39B2" w:rsidRDefault="00CB1203" w:rsidP="005F756F">
            <w:pPr>
              <w:spacing w:line="360" w:lineRule="auto"/>
              <w:jc w:val="center"/>
              <w:rPr>
                <w:lang w:val="en-US"/>
              </w:rPr>
            </w:pPr>
          </w:p>
        </w:tc>
        <w:tc>
          <w:tcPr>
            <w:tcW w:w="1116" w:type="dxa"/>
            <w:vAlign w:val="center"/>
          </w:tcPr>
          <w:p w14:paraId="2D7D173F" w14:textId="77777777" w:rsidR="00CB1203" w:rsidRPr="00FB39B2" w:rsidRDefault="00CB1203" w:rsidP="005F756F">
            <w:pPr>
              <w:spacing w:line="360" w:lineRule="auto"/>
              <w:jc w:val="center"/>
              <w:rPr>
                <w:lang w:val="en-US"/>
              </w:rPr>
            </w:pPr>
          </w:p>
        </w:tc>
        <w:tc>
          <w:tcPr>
            <w:tcW w:w="1003" w:type="dxa"/>
            <w:vAlign w:val="center"/>
          </w:tcPr>
          <w:p w14:paraId="32F1A32E" w14:textId="77777777" w:rsidR="00CB1203" w:rsidRPr="00FB39B2" w:rsidRDefault="00CB1203" w:rsidP="005F756F">
            <w:pPr>
              <w:spacing w:line="360" w:lineRule="auto"/>
              <w:jc w:val="center"/>
              <w:rPr>
                <w:lang w:val="en-US"/>
              </w:rPr>
            </w:pPr>
          </w:p>
        </w:tc>
        <w:tc>
          <w:tcPr>
            <w:tcW w:w="1071" w:type="dxa"/>
            <w:vAlign w:val="center"/>
          </w:tcPr>
          <w:p w14:paraId="7B0DE6A3" w14:textId="77777777" w:rsidR="00CB1203" w:rsidRPr="00FB39B2" w:rsidRDefault="00CB1203" w:rsidP="005F756F">
            <w:pPr>
              <w:spacing w:line="360" w:lineRule="auto"/>
              <w:jc w:val="center"/>
              <w:rPr>
                <w:lang w:val="en-US"/>
              </w:rPr>
            </w:pPr>
          </w:p>
        </w:tc>
        <w:tc>
          <w:tcPr>
            <w:tcW w:w="1167" w:type="dxa"/>
            <w:vAlign w:val="center"/>
          </w:tcPr>
          <w:p w14:paraId="5F55EDA1" w14:textId="77777777" w:rsidR="00CB1203" w:rsidRPr="00FB39B2" w:rsidRDefault="00CB1203" w:rsidP="005F756F">
            <w:pPr>
              <w:spacing w:line="360" w:lineRule="auto"/>
              <w:jc w:val="center"/>
              <w:rPr>
                <w:lang w:val="en-US"/>
              </w:rPr>
            </w:pPr>
          </w:p>
        </w:tc>
      </w:tr>
      <w:tr w:rsidR="00FB39B2" w:rsidRPr="00FB39B2" w14:paraId="1F3D52D7" w14:textId="77777777" w:rsidTr="005F756F">
        <w:tc>
          <w:tcPr>
            <w:tcW w:w="5850" w:type="dxa"/>
            <w:vAlign w:val="center"/>
          </w:tcPr>
          <w:p w14:paraId="3057EF4E" w14:textId="06343E6D" w:rsidR="00CB1203" w:rsidRPr="00FB39B2" w:rsidRDefault="00CB1203" w:rsidP="00924D6A">
            <w:pPr>
              <w:pStyle w:val="ListParagraph"/>
              <w:numPr>
                <w:ilvl w:val="0"/>
                <w:numId w:val="6"/>
              </w:numPr>
              <w:spacing w:line="360" w:lineRule="auto"/>
              <w:ind w:left="345" w:hanging="345"/>
              <w:jc w:val="left"/>
              <w:rPr>
                <w:lang w:val="en-US"/>
              </w:rPr>
            </w:pPr>
            <w:r w:rsidRPr="00FB39B2">
              <w:rPr>
                <w:lang w:val="en-US"/>
              </w:rPr>
              <w:t>Nutritional status and capacity to adhere to treatment should be assessed during clinical evaluation</w:t>
            </w:r>
          </w:p>
        </w:tc>
        <w:tc>
          <w:tcPr>
            <w:tcW w:w="1313" w:type="dxa"/>
            <w:vAlign w:val="center"/>
          </w:tcPr>
          <w:p w14:paraId="38844B6B" w14:textId="77777777" w:rsidR="00CB1203" w:rsidRPr="00FB39B2" w:rsidRDefault="00CB1203" w:rsidP="005F756F">
            <w:pPr>
              <w:spacing w:line="360" w:lineRule="auto"/>
              <w:jc w:val="center"/>
              <w:rPr>
                <w:lang w:val="en-US"/>
              </w:rPr>
            </w:pPr>
          </w:p>
        </w:tc>
        <w:tc>
          <w:tcPr>
            <w:tcW w:w="1116" w:type="dxa"/>
            <w:vAlign w:val="center"/>
          </w:tcPr>
          <w:p w14:paraId="464E17AB" w14:textId="77777777" w:rsidR="00CB1203" w:rsidRPr="00FB39B2" w:rsidRDefault="00CB1203" w:rsidP="005F756F">
            <w:pPr>
              <w:spacing w:line="360" w:lineRule="auto"/>
              <w:jc w:val="center"/>
              <w:rPr>
                <w:lang w:val="en-US"/>
              </w:rPr>
            </w:pPr>
          </w:p>
        </w:tc>
        <w:tc>
          <w:tcPr>
            <w:tcW w:w="1003" w:type="dxa"/>
            <w:vAlign w:val="center"/>
          </w:tcPr>
          <w:p w14:paraId="3CEEE61F" w14:textId="77777777" w:rsidR="00CB1203" w:rsidRPr="00FB39B2" w:rsidRDefault="00CB1203" w:rsidP="005F756F">
            <w:pPr>
              <w:spacing w:line="360" w:lineRule="auto"/>
              <w:jc w:val="center"/>
              <w:rPr>
                <w:lang w:val="en-US"/>
              </w:rPr>
            </w:pPr>
          </w:p>
        </w:tc>
        <w:tc>
          <w:tcPr>
            <w:tcW w:w="1071" w:type="dxa"/>
            <w:vAlign w:val="center"/>
          </w:tcPr>
          <w:p w14:paraId="33FEF56D" w14:textId="77777777" w:rsidR="00CB1203" w:rsidRPr="00FB39B2" w:rsidRDefault="00CB1203" w:rsidP="005F756F">
            <w:pPr>
              <w:spacing w:line="360" w:lineRule="auto"/>
              <w:jc w:val="center"/>
              <w:rPr>
                <w:lang w:val="en-US"/>
              </w:rPr>
            </w:pPr>
          </w:p>
        </w:tc>
        <w:tc>
          <w:tcPr>
            <w:tcW w:w="1167" w:type="dxa"/>
            <w:vAlign w:val="center"/>
          </w:tcPr>
          <w:p w14:paraId="571A18FC" w14:textId="77777777" w:rsidR="00CB1203" w:rsidRPr="00FB39B2" w:rsidRDefault="00CB1203" w:rsidP="005F756F">
            <w:pPr>
              <w:spacing w:line="360" w:lineRule="auto"/>
              <w:jc w:val="center"/>
              <w:rPr>
                <w:lang w:val="en-US"/>
              </w:rPr>
            </w:pPr>
          </w:p>
        </w:tc>
      </w:tr>
      <w:tr w:rsidR="00FB39B2" w:rsidRPr="00FB39B2" w14:paraId="3F45863A" w14:textId="77777777" w:rsidTr="005F756F">
        <w:tc>
          <w:tcPr>
            <w:tcW w:w="5850" w:type="dxa"/>
            <w:vAlign w:val="center"/>
          </w:tcPr>
          <w:p w14:paraId="2AEAFAF1" w14:textId="2FA4D4E3" w:rsidR="00CB1203" w:rsidRPr="00FB39B2" w:rsidRDefault="00E17B08" w:rsidP="00924D6A">
            <w:pPr>
              <w:pStyle w:val="ListParagraph"/>
              <w:numPr>
                <w:ilvl w:val="0"/>
                <w:numId w:val="6"/>
              </w:numPr>
              <w:spacing w:line="360" w:lineRule="auto"/>
              <w:ind w:left="345" w:hanging="345"/>
              <w:jc w:val="left"/>
              <w:rPr>
                <w:lang w:val="en-US"/>
              </w:rPr>
            </w:pPr>
            <w:r w:rsidRPr="00FB39B2">
              <w:rPr>
                <w:lang w:val="en-US"/>
              </w:rPr>
              <w:lastRenderedPageBreak/>
              <w:t>ART initiation should not be delayed due to baseline laboratory tests. It can be initiated while the tests are pending</w:t>
            </w:r>
          </w:p>
        </w:tc>
        <w:tc>
          <w:tcPr>
            <w:tcW w:w="1313" w:type="dxa"/>
            <w:vAlign w:val="center"/>
          </w:tcPr>
          <w:p w14:paraId="13A9CB31" w14:textId="77777777" w:rsidR="00CB1203" w:rsidRPr="00FB39B2" w:rsidRDefault="00CB1203" w:rsidP="005F756F">
            <w:pPr>
              <w:spacing w:line="360" w:lineRule="auto"/>
              <w:jc w:val="center"/>
              <w:rPr>
                <w:lang w:val="en-US"/>
              </w:rPr>
            </w:pPr>
          </w:p>
        </w:tc>
        <w:tc>
          <w:tcPr>
            <w:tcW w:w="1116" w:type="dxa"/>
            <w:vAlign w:val="center"/>
          </w:tcPr>
          <w:p w14:paraId="73E4CFE5" w14:textId="77777777" w:rsidR="00CB1203" w:rsidRPr="00FB39B2" w:rsidRDefault="00CB1203" w:rsidP="005F756F">
            <w:pPr>
              <w:spacing w:line="360" w:lineRule="auto"/>
              <w:jc w:val="center"/>
              <w:rPr>
                <w:lang w:val="en-US"/>
              </w:rPr>
            </w:pPr>
          </w:p>
        </w:tc>
        <w:tc>
          <w:tcPr>
            <w:tcW w:w="1003" w:type="dxa"/>
            <w:vAlign w:val="center"/>
          </w:tcPr>
          <w:p w14:paraId="2C086DC4" w14:textId="77777777" w:rsidR="00CB1203" w:rsidRPr="00FB39B2" w:rsidRDefault="00CB1203" w:rsidP="005F756F">
            <w:pPr>
              <w:spacing w:line="360" w:lineRule="auto"/>
              <w:jc w:val="center"/>
              <w:rPr>
                <w:lang w:val="en-US"/>
              </w:rPr>
            </w:pPr>
          </w:p>
        </w:tc>
        <w:tc>
          <w:tcPr>
            <w:tcW w:w="1071" w:type="dxa"/>
            <w:vAlign w:val="center"/>
          </w:tcPr>
          <w:p w14:paraId="5A67CF7E" w14:textId="77777777" w:rsidR="00CB1203" w:rsidRPr="00FB39B2" w:rsidRDefault="00CB1203" w:rsidP="005F756F">
            <w:pPr>
              <w:spacing w:line="360" w:lineRule="auto"/>
              <w:jc w:val="center"/>
              <w:rPr>
                <w:lang w:val="en-US"/>
              </w:rPr>
            </w:pPr>
          </w:p>
        </w:tc>
        <w:tc>
          <w:tcPr>
            <w:tcW w:w="1167" w:type="dxa"/>
            <w:vAlign w:val="center"/>
          </w:tcPr>
          <w:p w14:paraId="5B900610" w14:textId="77777777" w:rsidR="00CB1203" w:rsidRPr="00FB39B2" w:rsidRDefault="00CB1203" w:rsidP="005F756F">
            <w:pPr>
              <w:spacing w:line="360" w:lineRule="auto"/>
              <w:jc w:val="center"/>
              <w:rPr>
                <w:lang w:val="en-US"/>
              </w:rPr>
            </w:pPr>
          </w:p>
        </w:tc>
      </w:tr>
      <w:tr w:rsidR="00FB39B2" w:rsidRPr="00FB39B2" w14:paraId="384D799E" w14:textId="77777777" w:rsidTr="005F756F">
        <w:tc>
          <w:tcPr>
            <w:tcW w:w="5850" w:type="dxa"/>
            <w:vAlign w:val="center"/>
          </w:tcPr>
          <w:p w14:paraId="2BBE08BF" w14:textId="3AC47886" w:rsidR="00E17B08" w:rsidRPr="00FB39B2" w:rsidRDefault="00924D6A" w:rsidP="00924D6A">
            <w:pPr>
              <w:pStyle w:val="ListParagraph"/>
              <w:numPr>
                <w:ilvl w:val="0"/>
                <w:numId w:val="6"/>
              </w:numPr>
              <w:spacing w:line="360" w:lineRule="auto"/>
              <w:ind w:left="345" w:hanging="345"/>
              <w:jc w:val="left"/>
              <w:rPr>
                <w:lang w:val="en-US"/>
              </w:rPr>
            </w:pPr>
            <w:r w:rsidRPr="00FB39B2">
              <w:rPr>
                <w:lang w:val="en-US"/>
              </w:rPr>
              <w:t>Clients with opportunistic infections should be treated first before ART initiation</w:t>
            </w:r>
          </w:p>
        </w:tc>
        <w:tc>
          <w:tcPr>
            <w:tcW w:w="1313" w:type="dxa"/>
            <w:vAlign w:val="center"/>
          </w:tcPr>
          <w:p w14:paraId="34623FA9" w14:textId="77777777" w:rsidR="00E17B08" w:rsidRPr="00FB39B2" w:rsidRDefault="00E17B08" w:rsidP="005F756F">
            <w:pPr>
              <w:spacing w:line="360" w:lineRule="auto"/>
              <w:jc w:val="center"/>
              <w:rPr>
                <w:lang w:val="en-US"/>
              </w:rPr>
            </w:pPr>
          </w:p>
        </w:tc>
        <w:tc>
          <w:tcPr>
            <w:tcW w:w="1116" w:type="dxa"/>
            <w:vAlign w:val="center"/>
          </w:tcPr>
          <w:p w14:paraId="3830F9AE" w14:textId="77777777" w:rsidR="00E17B08" w:rsidRPr="00FB39B2" w:rsidRDefault="00E17B08" w:rsidP="005F756F">
            <w:pPr>
              <w:spacing w:line="360" w:lineRule="auto"/>
              <w:jc w:val="center"/>
              <w:rPr>
                <w:lang w:val="en-US"/>
              </w:rPr>
            </w:pPr>
          </w:p>
        </w:tc>
        <w:tc>
          <w:tcPr>
            <w:tcW w:w="1003" w:type="dxa"/>
            <w:vAlign w:val="center"/>
          </w:tcPr>
          <w:p w14:paraId="49E76665" w14:textId="77777777" w:rsidR="00E17B08" w:rsidRPr="00FB39B2" w:rsidRDefault="00E17B08" w:rsidP="005F756F">
            <w:pPr>
              <w:spacing w:line="360" w:lineRule="auto"/>
              <w:jc w:val="center"/>
              <w:rPr>
                <w:lang w:val="en-US"/>
              </w:rPr>
            </w:pPr>
          </w:p>
        </w:tc>
        <w:tc>
          <w:tcPr>
            <w:tcW w:w="1071" w:type="dxa"/>
            <w:vAlign w:val="center"/>
          </w:tcPr>
          <w:p w14:paraId="4D5016E5" w14:textId="77777777" w:rsidR="00E17B08" w:rsidRPr="00FB39B2" w:rsidRDefault="00E17B08" w:rsidP="005F756F">
            <w:pPr>
              <w:spacing w:line="360" w:lineRule="auto"/>
              <w:jc w:val="center"/>
              <w:rPr>
                <w:lang w:val="en-US"/>
              </w:rPr>
            </w:pPr>
          </w:p>
        </w:tc>
        <w:tc>
          <w:tcPr>
            <w:tcW w:w="1167" w:type="dxa"/>
            <w:vAlign w:val="center"/>
          </w:tcPr>
          <w:p w14:paraId="148B1FBE" w14:textId="77777777" w:rsidR="00E17B08" w:rsidRPr="00FB39B2" w:rsidRDefault="00E17B08" w:rsidP="005F756F">
            <w:pPr>
              <w:spacing w:line="360" w:lineRule="auto"/>
              <w:jc w:val="center"/>
              <w:rPr>
                <w:lang w:val="en-US"/>
              </w:rPr>
            </w:pPr>
          </w:p>
        </w:tc>
      </w:tr>
    </w:tbl>
    <w:p w14:paraId="27B69C88" w14:textId="1A3BFB05" w:rsidR="00593B8D" w:rsidRPr="00FB39B2" w:rsidRDefault="00593B8D" w:rsidP="00C30A9E">
      <w:pPr>
        <w:spacing w:line="276" w:lineRule="auto"/>
        <w:rPr>
          <w:lang w:val="en-US"/>
        </w:rPr>
      </w:pPr>
    </w:p>
    <w:p w14:paraId="0A19BB9F" w14:textId="77777777" w:rsidR="00593B8D" w:rsidRPr="00FB39B2" w:rsidRDefault="00593B8D">
      <w:pPr>
        <w:spacing w:line="259" w:lineRule="auto"/>
        <w:jc w:val="left"/>
        <w:rPr>
          <w:lang w:val="en-US"/>
        </w:rPr>
      </w:pPr>
      <w:r w:rsidRPr="00FB39B2">
        <w:rPr>
          <w:lang w:val="en-US"/>
        </w:rPr>
        <w:br w:type="page"/>
      </w:r>
    </w:p>
    <w:p w14:paraId="0D874A59" w14:textId="3CDDF4DB" w:rsidR="00C30A9E" w:rsidRPr="00FB39B2" w:rsidRDefault="001D19D4" w:rsidP="00C30A9E">
      <w:pPr>
        <w:spacing w:line="276" w:lineRule="auto"/>
        <w:rPr>
          <w:b/>
          <w:lang w:val="en-US"/>
        </w:rPr>
      </w:pPr>
      <w:r w:rsidRPr="00FB39B2">
        <w:rPr>
          <w:b/>
          <w:lang w:val="en-US"/>
        </w:rPr>
        <w:lastRenderedPageBreak/>
        <w:t>SECTION C: PRACTICES OF HIV/AIDS MANAGEMENT AGAINST GHS STANDARD MANAGEMENT</w:t>
      </w:r>
    </w:p>
    <w:p w14:paraId="2A073E17" w14:textId="53DB67C8" w:rsidR="001D19D4" w:rsidRPr="00FB39B2" w:rsidRDefault="001D19D4" w:rsidP="00C30A9E">
      <w:pPr>
        <w:spacing w:line="276" w:lineRule="auto"/>
        <w:rPr>
          <w:lang w:val="en-US"/>
        </w:rPr>
      </w:pPr>
      <w:r w:rsidRPr="00FB39B2">
        <w:rPr>
          <w:b/>
          <w:lang w:val="en-US"/>
        </w:rPr>
        <w:t>This section shall compare your actual practice of HIV/AIDS management against the Standard Guidelines provided by the Ghana Health Service. Kindly answer as accurately as possible.</w:t>
      </w:r>
    </w:p>
    <w:tbl>
      <w:tblPr>
        <w:tblStyle w:val="TableGrid1"/>
        <w:tblW w:w="11520" w:type="dxa"/>
        <w:tblInd w:w="-1085" w:type="dxa"/>
        <w:tblLook w:val="04A0" w:firstRow="1" w:lastRow="0" w:firstColumn="1" w:lastColumn="0" w:noHBand="0" w:noVBand="1"/>
      </w:tblPr>
      <w:tblGrid>
        <w:gridCol w:w="5850"/>
        <w:gridCol w:w="1313"/>
        <w:gridCol w:w="1116"/>
        <w:gridCol w:w="1003"/>
        <w:gridCol w:w="1071"/>
        <w:gridCol w:w="1167"/>
      </w:tblGrid>
      <w:tr w:rsidR="00FB39B2" w:rsidRPr="00FB39B2" w14:paraId="2817689B" w14:textId="77777777" w:rsidTr="00657079">
        <w:tc>
          <w:tcPr>
            <w:tcW w:w="5850" w:type="dxa"/>
            <w:vAlign w:val="center"/>
          </w:tcPr>
          <w:p w14:paraId="38454B03" w14:textId="6F8DA9A3" w:rsidR="00E64C06" w:rsidRPr="00FB39B2" w:rsidRDefault="00E64C06" w:rsidP="00E64C06">
            <w:pPr>
              <w:spacing w:after="160" w:line="360" w:lineRule="auto"/>
              <w:jc w:val="left"/>
              <w:rPr>
                <w:b/>
                <w:lang w:val="en-US"/>
              </w:rPr>
            </w:pPr>
            <w:r w:rsidRPr="00FB39B2">
              <w:rPr>
                <w:b/>
                <w:lang w:val="en-US"/>
              </w:rPr>
              <w:t>Practice</w:t>
            </w:r>
          </w:p>
        </w:tc>
        <w:tc>
          <w:tcPr>
            <w:tcW w:w="1313" w:type="dxa"/>
            <w:vAlign w:val="center"/>
          </w:tcPr>
          <w:p w14:paraId="555B8483" w14:textId="77777777" w:rsidR="00E64C06" w:rsidRPr="00FB39B2" w:rsidRDefault="00E64C06" w:rsidP="00E64C06">
            <w:pPr>
              <w:spacing w:after="160" w:line="360" w:lineRule="auto"/>
              <w:jc w:val="center"/>
              <w:rPr>
                <w:b/>
                <w:lang w:val="en-US"/>
              </w:rPr>
            </w:pPr>
            <w:r w:rsidRPr="00FB39B2">
              <w:rPr>
                <w:b/>
                <w:lang w:val="en-US"/>
              </w:rPr>
              <w:t>Strongly Disagree</w:t>
            </w:r>
          </w:p>
        </w:tc>
        <w:tc>
          <w:tcPr>
            <w:tcW w:w="1116" w:type="dxa"/>
            <w:vAlign w:val="center"/>
          </w:tcPr>
          <w:p w14:paraId="32F767F0" w14:textId="77777777" w:rsidR="00E64C06" w:rsidRPr="00FB39B2" w:rsidRDefault="00E64C06" w:rsidP="00E64C06">
            <w:pPr>
              <w:spacing w:after="160" w:line="360" w:lineRule="auto"/>
              <w:jc w:val="center"/>
              <w:rPr>
                <w:b/>
                <w:lang w:val="en-US"/>
              </w:rPr>
            </w:pPr>
            <w:r w:rsidRPr="00FB39B2">
              <w:rPr>
                <w:b/>
                <w:lang w:val="en-US"/>
              </w:rPr>
              <w:t>Disagree</w:t>
            </w:r>
          </w:p>
        </w:tc>
        <w:tc>
          <w:tcPr>
            <w:tcW w:w="1003" w:type="dxa"/>
            <w:vAlign w:val="center"/>
          </w:tcPr>
          <w:p w14:paraId="585B2D90" w14:textId="77777777" w:rsidR="00E64C06" w:rsidRPr="00FB39B2" w:rsidRDefault="00E64C06" w:rsidP="00E64C06">
            <w:pPr>
              <w:spacing w:after="160" w:line="360" w:lineRule="auto"/>
              <w:jc w:val="center"/>
              <w:rPr>
                <w:b/>
                <w:lang w:val="en-US"/>
              </w:rPr>
            </w:pPr>
            <w:r w:rsidRPr="00FB39B2">
              <w:rPr>
                <w:b/>
                <w:lang w:val="en-US"/>
              </w:rPr>
              <w:t>Neutral</w:t>
            </w:r>
          </w:p>
        </w:tc>
        <w:tc>
          <w:tcPr>
            <w:tcW w:w="1071" w:type="dxa"/>
            <w:vAlign w:val="center"/>
          </w:tcPr>
          <w:p w14:paraId="3CEFE32D" w14:textId="77777777" w:rsidR="00E64C06" w:rsidRPr="00FB39B2" w:rsidRDefault="00E64C06" w:rsidP="00E64C06">
            <w:pPr>
              <w:spacing w:after="160" w:line="360" w:lineRule="auto"/>
              <w:jc w:val="center"/>
              <w:rPr>
                <w:b/>
                <w:lang w:val="en-US"/>
              </w:rPr>
            </w:pPr>
            <w:r w:rsidRPr="00FB39B2">
              <w:rPr>
                <w:b/>
                <w:lang w:val="en-US"/>
              </w:rPr>
              <w:t>Agree</w:t>
            </w:r>
          </w:p>
        </w:tc>
        <w:tc>
          <w:tcPr>
            <w:tcW w:w="1167" w:type="dxa"/>
            <w:vAlign w:val="center"/>
          </w:tcPr>
          <w:p w14:paraId="59EB0478" w14:textId="77777777" w:rsidR="00E64C06" w:rsidRPr="00FB39B2" w:rsidRDefault="00E64C06" w:rsidP="00E64C06">
            <w:pPr>
              <w:spacing w:after="160" w:line="360" w:lineRule="auto"/>
              <w:jc w:val="center"/>
              <w:rPr>
                <w:b/>
                <w:lang w:val="en-US"/>
              </w:rPr>
            </w:pPr>
            <w:r w:rsidRPr="00FB39B2">
              <w:rPr>
                <w:b/>
                <w:lang w:val="en-US"/>
              </w:rPr>
              <w:t>Strongly Agree</w:t>
            </w:r>
          </w:p>
        </w:tc>
      </w:tr>
      <w:tr w:rsidR="00FB39B2" w:rsidRPr="00FB39B2" w14:paraId="4B7B7486" w14:textId="77777777" w:rsidTr="00657079">
        <w:tc>
          <w:tcPr>
            <w:tcW w:w="5850" w:type="dxa"/>
            <w:vAlign w:val="center"/>
          </w:tcPr>
          <w:p w14:paraId="2514C333" w14:textId="6A08A7C9" w:rsidR="00E64C06" w:rsidRPr="00FB39B2" w:rsidRDefault="00E64C06" w:rsidP="00E64C06">
            <w:pPr>
              <w:numPr>
                <w:ilvl w:val="0"/>
                <w:numId w:val="6"/>
              </w:numPr>
              <w:spacing w:after="160" w:line="360" w:lineRule="auto"/>
              <w:ind w:left="345"/>
              <w:contextualSpacing/>
              <w:jc w:val="left"/>
              <w:rPr>
                <w:lang w:val="en-US"/>
              </w:rPr>
            </w:pPr>
            <w:r w:rsidRPr="00FB39B2">
              <w:rPr>
                <w:lang w:val="en-US"/>
              </w:rPr>
              <w:t>I disclose clients’ HIV test results to other healthcare providers for appropriate medical care</w:t>
            </w:r>
          </w:p>
        </w:tc>
        <w:tc>
          <w:tcPr>
            <w:tcW w:w="1313" w:type="dxa"/>
            <w:vAlign w:val="center"/>
          </w:tcPr>
          <w:p w14:paraId="28913A8B" w14:textId="77777777" w:rsidR="00E64C06" w:rsidRPr="00FB39B2" w:rsidRDefault="00E64C06" w:rsidP="00E64C06">
            <w:pPr>
              <w:spacing w:after="160" w:line="360" w:lineRule="auto"/>
              <w:jc w:val="center"/>
              <w:rPr>
                <w:lang w:val="en-US"/>
              </w:rPr>
            </w:pPr>
          </w:p>
        </w:tc>
        <w:tc>
          <w:tcPr>
            <w:tcW w:w="1116" w:type="dxa"/>
            <w:vAlign w:val="center"/>
          </w:tcPr>
          <w:p w14:paraId="667FB71E" w14:textId="77777777" w:rsidR="00E64C06" w:rsidRPr="00FB39B2" w:rsidRDefault="00E64C06" w:rsidP="00E64C06">
            <w:pPr>
              <w:spacing w:after="160" w:line="360" w:lineRule="auto"/>
              <w:jc w:val="center"/>
              <w:rPr>
                <w:lang w:val="en-US"/>
              </w:rPr>
            </w:pPr>
          </w:p>
        </w:tc>
        <w:tc>
          <w:tcPr>
            <w:tcW w:w="1003" w:type="dxa"/>
            <w:vAlign w:val="center"/>
          </w:tcPr>
          <w:p w14:paraId="4CA0E4D2" w14:textId="77777777" w:rsidR="00E64C06" w:rsidRPr="00FB39B2" w:rsidRDefault="00E64C06" w:rsidP="00E64C06">
            <w:pPr>
              <w:spacing w:after="160" w:line="360" w:lineRule="auto"/>
              <w:jc w:val="center"/>
              <w:rPr>
                <w:lang w:val="en-US"/>
              </w:rPr>
            </w:pPr>
          </w:p>
        </w:tc>
        <w:tc>
          <w:tcPr>
            <w:tcW w:w="1071" w:type="dxa"/>
            <w:vAlign w:val="center"/>
          </w:tcPr>
          <w:p w14:paraId="53772DD8" w14:textId="77777777" w:rsidR="00E64C06" w:rsidRPr="00FB39B2" w:rsidRDefault="00E64C06" w:rsidP="00E64C06">
            <w:pPr>
              <w:spacing w:after="160" w:line="360" w:lineRule="auto"/>
              <w:jc w:val="center"/>
              <w:rPr>
                <w:lang w:val="en-US"/>
              </w:rPr>
            </w:pPr>
          </w:p>
        </w:tc>
        <w:tc>
          <w:tcPr>
            <w:tcW w:w="1167" w:type="dxa"/>
            <w:vAlign w:val="center"/>
          </w:tcPr>
          <w:p w14:paraId="1E26A458" w14:textId="77777777" w:rsidR="00E64C06" w:rsidRPr="00FB39B2" w:rsidRDefault="00E64C06" w:rsidP="00E64C06">
            <w:pPr>
              <w:spacing w:after="160" w:line="360" w:lineRule="auto"/>
              <w:jc w:val="center"/>
              <w:rPr>
                <w:lang w:val="en-US"/>
              </w:rPr>
            </w:pPr>
          </w:p>
        </w:tc>
      </w:tr>
      <w:tr w:rsidR="00FB39B2" w:rsidRPr="00FB39B2" w14:paraId="3089CFC2" w14:textId="77777777" w:rsidTr="00657079">
        <w:tc>
          <w:tcPr>
            <w:tcW w:w="5850" w:type="dxa"/>
            <w:vAlign w:val="center"/>
          </w:tcPr>
          <w:p w14:paraId="5A320721" w14:textId="0C162DC3" w:rsidR="00E64C06" w:rsidRPr="00FB39B2" w:rsidRDefault="002926C9" w:rsidP="00E64C06">
            <w:pPr>
              <w:numPr>
                <w:ilvl w:val="0"/>
                <w:numId w:val="6"/>
              </w:numPr>
              <w:spacing w:after="160" w:line="360" w:lineRule="auto"/>
              <w:ind w:left="345"/>
              <w:contextualSpacing/>
              <w:jc w:val="left"/>
              <w:rPr>
                <w:lang w:val="en-US"/>
              </w:rPr>
            </w:pPr>
            <w:r w:rsidRPr="00FB39B2">
              <w:rPr>
                <w:lang w:val="en-US"/>
              </w:rPr>
              <w:t>I ensure that clients fully understand the purpose and benefits of HIV testing before proceeding</w:t>
            </w:r>
          </w:p>
        </w:tc>
        <w:tc>
          <w:tcPr>
            <w:tcW w:w="1313" w:type="dxa"/>
            <w:vAlign w:val="center"/>
          </w:tcPr>
          <w:p w14:paraId="4C485DA5" w14:textId="77777777" w:rsidR="00E64C06" w:rsidRPr="00FB39B2" w:rsidRDefault="00E64C06" w:rsidP="00E64C06">
            <w:pPr>
              <w:spacing w:after="160" w:line="360" w:lineRule="auto"/>
              <w:jc w:val="center"/>
              <w:rPr>
                <w:lang w:val="en-US"/>
              </w:rPr>
            </w:pPr>
          </w:p>
        </w:tc>
        <w:tc>
          <w:tcPr>
            <w:tcW w:w="1116" w:type="dxa"/>
            <w:vAlign w:val="center"/>
          </w:tcPr>
          <w:p w14:paraId="0F3D68EC" w14:textId="77777777" w:rsidR="00E64C06" w:rsidRPr="00FB39B2" w:rsidRDefault="00E64C06" w:rsidP="00E64C06">
            <w:pPr>
              <w:spacing w:after="160" w:line="360" w:lineRule="auto"/>
              <w:jc w:val="center"/>
              <w:rPr>
                <w:lang w:val="en-US"/>
              </w:rPr>
            </w:pPr>
          </w:p>
        </w:tc>
        <w:tc>
          <w:tcPr>
            <w:tcW w:w="1003" w:type="dxa"/>
            <w:vAlign w:val="center"/>
          </w:tcPr>
          <w:p w14:paraId="41EEE161" w14:textId="77777777" w:rsidR="00E64C06" w:rsidRPr="00FB39B2" w:rsidRDefault="00E64C06" w:rsidP="00E64C06">
            <w:pPr>
              <w:spacing w:after="160" w:line="360" w:lineRule="auto"/>
              <w:jc w:val="center"/>
              <w:rPr>
                <w:lang w:val="en-US"/>
              </w:rPr>
            </w:pPr>
          </w:p>
        </w:tc>
        <w:tc>
          <w:tcPr>
            <w:tcW w:w="1071" w:type="dxa"/>
            <w:vAlign w:val="center"/>
          </w:tcPr>
          <w:p w14:paraId="04491032" w14:textId="77777777" w:rsidR="00E64C06" w:rsidRPr="00FB39B2" w:rsidRDefault="00E64C06" w:rsidP="00E64C06">
            <w:pPr>
              <w:spacing w:after="160" w:line="360" w:lineRule="auto"/>
              <w:jc w:val="center"/>
              <w:rPr>
                <w:lang w:val="en-US"/>
              </w:rPr>
            </w:pPr>
          </w:p>
        </w:tc>
        <w:tc>
          <w:tcPr>
            <w:tcW w:w="1167" w:type="dxa"/>
            <w:vAlign w:val="center"/>
          </w:tcPr>
          <w:p w14:paraId="01FF0C5C" w14:textId="77777777" w:rsidR="00E64C06" w:rsidRPr="00FB39B2" w:rsidRDefault="00E64C06" w:rsidP="00E64C06">
            <w:pPr>
              <w:spacing w:after="160" w:line="360" w:lineRule="auto"/>
              <w:jc w:val="center"/>
              <w:rPr>
                <w:lang w:val="en-US"/>
              </w:rPr>
            </w:pPr>
          </w:p>
        </w:tc>
      </w:tr>
      <w:tr w:rsidR="00FB39B2" w:rsidRPr="00FB39B2" w14:paraId="26ED5FE6" w14:textId="77777777" w:rsidTr="00657079">
        <w:tc>
          <w:tcPr>
            <w:tcW w:w="5850" w:type="dxa"/>
            <w:vAlign w:val="center"/>
          </w:tcPr>
          <w:p w14:paraId="31F41102" w14:textId="03D871CF" w:rsidR="00E64C06" w:rsidRPr="00FB39B2" w:rsidRDefault="002926C9" w:rsidP="00E64C06">
            <w:pPr>
              <w:numPr>
                <w:ilvl w:val="0"/>
                <w:numId w:val="6"/>
              </w:numPr>
              <w:spacing w:after="160" w:line="360" w:lineRule="auto"/>
              <w:ind w:left="345" w:hanging="345"/>
              <w:contextualSpacing/>
              <w:jc w:val="left"/>
              <w:rPr>
                <w:lang w:val="en-US"/>
              </w:rPr>
            </w:pPr>
            <w:r w:rsidRPr="00FB39B2">
              <w:rPr>
                <w:lang w:val="en-US"/>
              </w:rPr>
              <w:t>I do not respect clients’ decisions if they choose to refuse HIV testing. I ensure they agree to test.</w:t>
            </w:r>
          </w:p>
        </w:tc>
        <w:tc>
          <w:tcPr>
            <w:tcW w:w="1313" w:type="dxa"/>
            <w:vAlign w:val="center"/>
          </w:tcPr>
          <w:p w14:paraId="7B3D47CC" w14:textId="77777777" w:rsidR="00E64C06" w:rsidRPr="00FB39B2" w:rsidRDefault="00E64C06" w:rsidP="00E64C06">
            <w:pPr>
              <w:spacing w:after="160" w:line="360" w:lineRule="auto"/>
              <w:jc w:val="center"/>
              <w:rPr>
                <w:lang w:val="en-US"/>
              </w:rPr>
            </w:pPr>
          </w:p>
        </w:tc>
        <w:tc>
          <w:tcPr>
            <w:tcW w:w="1116" w:type="dxa"/>
            <w:vAlign w:val="center"/>
          </w:tcPr>
          <w:p w14:paraId="78F867A6" w14:textId="77777777" w:rsidR="00E64C06" w:rsidRPr="00FB39B2" w:rsidRDefault="00E64C06" w:rsidP="00E64C06">
            <w:pPr>
              <w:spacing w:after="160" w:line="360" w:lineRule="auto"/>
              <w:jc w:val="center"/>
              <w:rPr>
                <w:lang w:val="en-US"/>
              </w:rPr>
            </w:pPr>
          </w:p>
        </w:tc>
        <w:tc>
          <w:tcPr>
            <w:tcW w:w="1003" w:type="dxa"/>
            <w:vAlign w:val="center"/>
          </w:tcPr>
          <w:p w14:paraId="6CAD45F6" w14:textId="77777777" w:rsidR="00E64C06" w:rsidRPr="00FB39B2" w:rsidRDefault="00E64C06" w:rsidP="00E64C06">
            <w:pPr>
              <w:spacing w:after="160" w:line="360" w:lineRule="auto"/>
              <w:jc w:val="center"/>
              <w:rPr>
                <w:lang w:val="en-US"/>
              </w:rPr>
            </w:pPr>
          </w:p>
        </w:tc>
        <w:tc>
          <w:tcPr>
            <w:tcW w:w="1071" w:type="dxa"/>
            <w:vAlign w:val="center"/>
          </w:tcPr>
          <w:p w14:paraId="4E61D58B" w14:textId="77777777" w:rsidR="00E64C06" w:rsidRPr="00FB39B2" w:rsidRDefault="00E64C06" w:rsidP="00E64C06">
            <w:pPr>
              <w:spacing w:after="160" w:line="360" w:lineRule="auto"/>
              <w:jc w:val="center"/>
              <w:rPr>
                <w:lang w:val="en-US"/>
              </w:rPr>
            </w:pPr>
          </w:p>
        </w:tc>
        <w:tc>
          <w:tcPr>
            <w:tcW w:w="1167" w:type="dxa"/>
            <w:vAlign w:val="center"/>
          </w:tcPr>
          <w:p w14:paraId="1A4A13FC" w14:textId="77777777" w:rsidR="00E64C06" w:rsidRPr="00FB39B2" w:rsidRDefault="00E64C06" w:rsidP="00E64C06">
            <w:pPr>
              <w:spacing w:after="160" w:line="360" w:lineRule="auto"/>
              <w:jc w:val="center"/>
              <w:rPr>
                <w:lang w:val="en-US"/>
              </w:rPr>
            </w:pPr>
          </w:p>
        </w:tc>
      </w:tr>
      <w:tr w:rsidR="00FB39B2" w:rsidRPr="00FB39B2" w14:paraId="26364FB7" w14:textId="77777777" w:rsidTr="00657079">
        <w:tc>
          <w:tcPr>
            <w:tcW w:w="5850" w:type="dxa"/>
            <w:vAlign w:val="center"/>
          </w:tcPr>
          <w:p w14:paraId="7B84BA9D" w14:textId="083D4AE1" w:rsidR="00E64C06" w:rsidRPr="00FB39B2" w:rsidRDefault="00125405" w:rsidP="00E64C06">
            <w:pPr>
              <w:numPr>
                <w:ilvl w:val="0"/>
                <w:numId w:val="6"/>
              </w:numPr>
              <w:spacing w:after="160" w:line="360" w:lineRule="auto"/>
              <w:ind w:left="345" w:hanging="345"/>
              <w:contextualSpacing/>
              <w:jc w:val="left"/>
              <w:rPr>
                <w:lang w:val="en-US"/>
              </w:rPr>
            </w:pPr>
            <w:r w:rsidRPr="00FB39B2">
              <w:rPr>
                <w:lang w:val="en-US"/>
              </w:rPr>
              <w:t>I escort clients to the point for ART registration and clinical assessment when they test positive</w:t>
            </w:r>
          </w:p>
        </w:tc>
        <w:tc>
          <w:tcPr>
            <w:tcW w:w="1313" w:type="dxa"/>
            <w:vAlign w:val="center"/>
          </w:tcPr>
          <w:p w14:paraId="2DF824DA" w14:textId="77777777" w:rsidR="00E64C06" w:rsidRPr="00FB39B2" w:rsidRDefault="00E64C06" w:rsidP="00E64C06">
            <w:pPr>
              <w:spacing w:after="160" w:line="360" w:lineRule="auto"/>
              <w:jc w:val="center"/>
              <w:rPr>
                <w:lang w:val="en-US"/>
              </w:rPr>
            </w:pPr>
          </w:p>
        </w:tc>
        <w:tc>
          <w:tcPr>
            <w:tcW w:w="1116" w:type="dxa"/>
            <w:vAlign w:val="center"/>
          </w:tcPr>
          <w:p w14:paraId="23AA96F0" w14:textId="77777777" w:rsidR="00E64C06" w:rsidRPr="00FB39B2" w:rsidRDefault="00E64C06" w:rsidP="00E64C06">
            <w:pPr>
              <w:spacing w:after="160" w:line="360" w:lineRule="auto"/>
              <w:jc w:val="center"/>
              <w:rPr>
                <w:lang w:val="en-US"/>
              </w:rPr>
            </w:pPr>
          </w:p>
        </w:tc>
        <w:tc>
          <w:tcPr>
            <w:tcW w:w="1003" w:type="dxa"/>
            <w:vAlign w:val="center"/>
          </w:tcPr>
          <w:p w14:paraId="626D4390" w14:textId="77777777" w:rsidR="00E64C06" w:rsidRPr="00FB39B2" w:rsidRDefault="00E64C06" w:rsidP="00E64C06">
            <w:pPr>
              <w:spacing w:after="160" w:line="360" w:lineRule="auto"/>
              <w:jc w:val="center"/>
              <w:rPr>
                <w:lang w:val="en-US"/>
              </w:rPr>
            </w:pPr>
          </w:p>
        </w:tc>
        <w:tc>
          <w:tcPr>
            <w:tcW w:w="1071" w:type="dxa"/>
            <w:vAlign w:val="center"/>
          </w:tcPr>
          <w:p w14:paraId="14C5C501" w14:textId="77777777" w:rsidR="00E64C06" w:rsidRPr="00FB39B2" w:rsidRDefault="00E64C06" w:rsidP="00E64C06">
            <w:pPr>
              <w:spacing w:after="160" w:line="360" w:lineRule="auto"/>
              <w:jc w:val="center"/>
              <w:rPr>
                <w:lang w:val="en-US"/>
              </w:rPr>
            </w:pPr>
          </w:p>
        </w:tc>
        <w:tc>
          <w:tcPr>
            <w:tcW w:w="1167" w:type="dxa"/>
            <w:vAlign w:val="center"/>
          </w:tcPr>
          <w:p w14:paraId="02237B1A" w14:textId="77777777" w:rsidR="00E64C06" w:rsidRPr="00FB39B2" w:rsidRDefault="00E64C06" w:rsidP="00E64C06">
            <w:pPr>
              <w:spacing w:after="160" w:line="360" w:lineRule="auto"/>
              <w:jc w:val="center"/>
              <w:rPr>
                <w:lang w:val="en-US"/>
              </w:rPr>
            </w:pPr>
          </w:p>
        </w:tc>
      </w:tr>
      <w:tr w:rsidR="00FB39B2" w:rsidRPr="00FB39B2" w14:paraId="52E2B43F" w14:textId="77777777" w:rsidTr="00657079">
        <w:tc>
          <w:tcPr>
            <w:tcW w:w="5850" w:type="dxa"/>
            <w:vAlign w:val="center"/>
          </w:tcPr>
          <w:p w14:paraId="0C9CECF6" w14:textId="275436CF" w:rsidR="00E64C06" w:rsidRPr="00FB39B2" w:rsidRDefault="009316DA" w:rsidP="00125405">
            <w:pPr>
              <w:numPr>
                <w:ilvl w:val="0"/>
                <w:numId w:val="6"/>
              </w:numPr>
              <w:spacing w:after="160" w:line="360" w:lineRule="auto"/>
              <w:ind w:left="345" w:hanging="345"/>
              <w:contextualSpacing/>
              <w:jc w:val="left"/>
              <w:rPr>
                <w:lang w:val="en-US"/>
              </w:rPr>
            </w:pPr>
            <w:r w:rsidRPr="00FB39B2">
              <w:rPr>
                <w:lang w:val="en-US"/>
              </w:rPr>
              <w:t xml:space="preserve">I </w:t>
            </w:r>
            <w:r w:rsidR="00125405" w:rsidRPr="00FB39B2">
              <w:rPr>
                <w:lang w:val="en-US"/>
              </w:rPr>
              <w:t>ensure that clients who have tested HIV positive in the community are linked to their ART site of choice</w:t>
            </w:r>
          </w:p>
        </w:tc>
        <w:tc>
          <w:tcPr>
            <w:tcW w:w="1313" w:type="dxa"/>
            <w:vAlign w:val="center"/>
          </w:tcPr>
          <w:p w14:paraId="7B3B5CCD" w14:textId="77777777" w:rsidR="00E64C06" w:rsidRPr="00FB39B2" w:rsidRDefault="00E64C06" w:rsidP="00E64C06">
            <w:pPr>
              <w:spacing w:after="160" w:line="360" w:lineRule="auto"/>
              <w:jc w:val="center"/>
              <w:rPr>
                <w:lang w:val="en-US"/>
              </w:rPr>
            </w:pPr>
          </w:p>
        </w:tc>
        <w:tc>
          <w:tcPr>
            <w:tcW w:w="1116" w:type="dxa"/>
            <w:vAlign w:val="center"/>
          </w:tcPr>
          <w:p w14:paraId="2F641098" w14:textId="77777777" w:rsidR="00E64C06" w:rsidRPr="00FB39B2" w:rsidRDefault="00E64C06" w:rsidP="00E64C06">
            <w:pPr>
              <w:spacing w:after="160" w:line="360" w:lineRule="auto"/>
              <w:jc w:val="center"/>
              <w:rPr>
                <w:lang w:val="en-US"/>
              </w:rPr>
            </w:pPr>
          </w:p>
        </w:tc>
        <w:tc>
          <w:tcPr>
            <w:tcW w:w="1003" w:type="dxa"/>
            <w:vAlign w:val="center"/>
          </w:tcPr>
          <w:p w14:paraId="2CDD7541" w14:textId="77777777" w:rsidR="00E64C06" w:rsidRPr="00FB39B2" w:rsidRDefault="00E64C06" w:rsidP="00E64C06">
            <w:pPr>
              <w:spacing w:after="160" w:line="360" w:lineRule="auto"/>
              <w:jc w:val="center"/>
              <w:rPr>
                <w:lang w:val="en-US"/>
              </w:rPr>
            </w:pPr>
          </w:p>
        </w:tc>
        <w:tc>
          <w:tcPr>
            <w:tcW w:w="1071" w:type="dxa"/>
            <w:vAlign w:val="center"/>
          </w:tcPr>
          <w:p w14:paraId="46E816E1" w14:textId="77777777" w:rsidR="00E64C06" w:rsidRPr="00FB39B2" w:rsidRDefault="00E64C06" w:rsidP="00E64C06">
            <w:pPr>
              <w:spacing w:after="160" w:line="360" w:lineRule="auto"/>
              <w:jc w:val="center"/>
              <w:rPr>
                <w:lang w:val="en-US"/>
              </w:rPr>
            </w:pPr>
          </w:p>
        </w:tc>
        <w:tc>
          <w:tcPr>
            <w:tcW w:w="1167" w:type="dxa"/>
            <w:vAlign w:val="center"/>
          </w:tcPr>
          <w:p w14:paraId="50C28E87" w14:textId="77777777" w:rsidR="00E64C06" w:rsidRPr="00FB39B2" w:rsidRDefault="00E64C06" w:rsidP="00E64C06">
            <w:pPr>
              <w:spacing w:after="160" w:line="360" w:lineRule="auto"/>
              <w:jc w:val="center"/>
              <w:rPr>
                <w:lang w:val="en-US"/>
              </w:rPr>
            </w:pPr>
          </w:p>
        </w:tc>
      </w:tr>
      <w:tr w:rsidR="00FB39B2" w:rsidRPr="00FB39B2" w14:paraId="215C5BD8" w14:textId="77777777" w:rsidTr="00657079">
        <w:tc>
          <w:tcPr>
            <w:tcW w:w="5850" w:type="dxa"/>
            <w:vAlign w:val="center"/>
          </w:tcPr>
          <w:p w14:paraId="5E29C19B" w14:textId="1BB2887A" w:rsidR="00E64C06" w:rsidRPr="00FB39B2" w:rsidRDefault="003C155F" w:rsidP="00125405">
            <w:pPr>
              <w:numPr>
                <w:ilvl w:val="0"/>
                <w:numId w:val="6"/>
              </w:numPr>
              <w:spacing w:after="160" w:line="360" w:lineRule="auto"/>
              <w:ind w:left="345" w:hanging="345"/>
              <w:contextualSpacing/>
              <w:jc w:val="left"/>
              <w:rPr>
                <w:lang w:val="en-US"/>
              </w:rPr>
            </w:pPr>
            <w:r w:rsidRPr="00FB39B2">
              <w:rPr>
                <w:lang w:val="en-US"/>
              </w:rPr>
              <w:t xml:space="preserve">I </w:t>
            </w:r>
            <w:r w:rsidR="00125405" w:rsidRPr="00FB39B2">
              <w:rPr>
                <w:lang w:val="en-US"/>
              </w:rPr>
              <w:t>perform regular follow-ups after</w:t>
            </w:r>
            <w:r w:rsidR="00952EFD" w:rsidRPr="00FB39B2">
              <w:rPr>
                <w:lang w:val="en-US"/>
              </w:rPr>
              <w:t xml:space="preserve"> ART linkage</w:t>
            </w:r>
          </w:p>
        </w:tc>
        <w:tc>
          <w:tcPr>
            <w:tcW w:w="1313" w:type="dxa"/>
            <w:vAlign w:val="center"/>
          </w:tcPr>
          <w:p w14:paraId="02F546A8" w14:textId="77777777" w:rsidR="00E64C06" w:rsidRPr="00FB39B2" w:rsidRDefault="00E64C06" w:rsidP="00E64C06">
            <w:pPr>
              <w:spacing w:after="160" w:line="360" w:lineRule="auto"/>
              <w:jc w:val="center"/>
              <w:rPr>
                <w:lang w:val="en-US"/>
              </w:rPr>
            </w:pPr>
          </w:p>
        </w:tc>
        <w:tc>
          <w:tcPr>
            <w:tcW w:w="1116" w:type="dxa"/>
            <w:vAlign w:val="center"/>
          </w:tcPr>
          <w:p w14:paraId="16A44B5D" w14:textId="77777777" w:rsidR="00E64C06" w:rsidRPr="00FB39B2" w:rsidRDefault="00E64C06" w:rsidP="00E64C06">
            <w:pPr>
              <w:spacing w:after="160" w:line="360" w:lineRule="auto"/>
              <w:jc w:val="center"/>
              <w:rPr>
                <w:lang w:val="en-US"/>
              </w:rPr>
            </w:pPr>
          </w:p>
        </w:tc>
        <w:tc>
          <w:tcPr>
            <w:tcW w:w="1003" w:type="dxa"/>
            <w:vAlign w:val="center"/>
          </w:tcPr>
          <w:p w14:paraId="37EBE855" w14:textId="77777777" w:rsidR="00E64C06" w:rsidRPr="00FB39B2" w:rsidRDefault="00E64C06" w:rsidP="00E64C06">
            <w:pPr>
              <w:spacing w:after="160" w:line="360" w:lineRule="auto"/>
              <w:jc w:val="center"/>
              <w:rPr>
                <w:lang w:val="en-US"/>
              </w:rPr>
            </w:pPr>
          </w:p>
        </w:tc>
        <w:tc>
          <w:tcPr>
            <w:tcW w:w="1071" w:type="dxa"/>
            <w:vAlign w:val="center"/>
          </w:tcPr>
          <w:p w14:paraId="703CE289" w14:textId="77777777" w:rsidR="00E64C06" w:rsidRPr="00FB39B2" w:rsidRDefault="00E64C06" w:rsidP="00E64C06">
            <w:pPr>
              <w:spacing w:after="160" w:line="360" w:lineRule="auto"/>
              <w:jc w:val="center"/>
              <w:rPr>
                <w:lang w:val="en-US"/>
              </w:rPr>
            </w:pPr>
          </w:p>
        </w:tc>
        <w:tc>
          <w:tcPr>
            <w:tcW w:w="1167" w:type="dxa"/>
            <w:vAlign w:val="center"/>
          </w:tcPr>
          <w:p w14:paraId="6ACBA3EB" w14:textId="77777777" w:rsidR="00E64C06" w:rsidRPr="00FB39B2" w:rsidRDefault="00E64C06" w:rsidP="00E64C06">
            <w:pPr>
              <w:spacing w:after="160" w:line="360" w:lineRule="auto"/>
              <w:jc w:val="center"/>
              <w:rPr>
                <w:lang w:val="en-US"/>
              </w:rPr>
            </w:pPr>
          </w:p>
        </w:tc>
      </w:tr>
      <w:tr w:rsidR="00FB39B2" w:rsidRPr="00FB39B2" w14:paraId="108017E3" w14:textId="77777777" w:rsidTr="00657079">
        <w:tc>
          <w:tcPr>
            <w:tcW w:w="5850" w:type="dxa"/>
            <w:vAlign w:val="center"/>
          </w:tcPr>
          <w:p w14:paraId="6F3C2F7A" w14:textId="478C725A" w:rsidR="00E64C06" w:rsidRPr="00FB39B2" w:rsidRDefault="003C155F" w:rsidP="00E64C06">
            <w:pPr>
              <w:numPr>
                <w:ilvl w:val="0"/>
                <w:numId w:val="6"/>
              </w:numPr>
              <w:spacing w:after="160" w:line="360" w:lineRule="auto"/>
              <w:ind w:left="345" w:hanging="345"/>
              <w:contextualSpacing/>
              <w:jc w:val="left"/>
              <w:rPr>
                <w:lang w:val="en-US"/>
              </w:rPr>
            </w:pPr>
            <w:r w:rsidRPr="00FB39B2">
              <w:rPr>
                <w:lang w:val="en-US"/>
              </w:rPr>
              <w:t>I counsel clients effectively on how to handle their HIV status when written results are provided</w:t>
            </w:r>
          </w:p>
        </w:tc>
        <w:tc>
          <w:tcPr>
            <w:tcW w:w="1313" w:type="dxa"/>
            <w:vAlign w:val="center"/>
          </w:tcPr>
          <w:p w14:paraId="72F65C7E" w14:textId="77777777" w:rsidR="00E64C06" w:rsidRPr="00FB39B2" w:rsidRDefault="00E64C06" w:rsidP="00E64C06">
            <w:pPr>
              <w:spacing w:after="160" w:line="360" w:lineRule="auto"/>
              <w:jc w:val="center"/>
              <w:rPr>
                <w:lang w:val="en-US"/>
              </w:rPr>
            </w:pPr>
          </w:p>
        </w:tc>
        <w:tc>
          <w:tcPr>
            <w:tcW w:w="1116" w:type="dxa"/>
            <w:vAlign w:val="center"/>
          </w:tcPr>
          <w:p w14:paraId="704753AB" w14:textId="77777777" w:rsidR="00E64C06" w:rsidRPr="00FB39B2" w:rsidRDefault="00E64C06" w:rsidP="00E64C06">
            <w:pPr>
              <w:spacing w:after="160" w:line="360" w:lineRule="auto"/>
              <w:jc w:val="center"/>
              <w:rPr>
                <w:lang w:val="en-US"/>
              </w:rPr>
            </w:pPr>
          </w:p>
        </w:tc>
        <w:tc>
          <w:tcPr>
            <w:tcW w:w="1003" w:type="dxa"/>
            <w:vAlign w:val="center"/>
          </w:tcPr>
          <w:p w14:paraId="7B61B7BC" w14:textId="77777777" w:rsidR="00E64C06" w:rsidRPr="00FB39B2" w:rsidRDefault="00E64C06" w:rsidP="00E64C06">
            <w:pPr>
              <w:spacing w:after="160" w:line="360" w:lineRule="auto"/>
              <w:jc w:val="center"/>
              <w:rPr>
                <w:lang w:val="en-US"/>
              </w:rPr>
            </w:pPr>
          </w:p>
        </w:tc>
        <w:tc>
          <w:tcPr>
            <w:tcW w:w="1071" w:type="dxa"/>
            <w:vAlign w:val="center"/>
          </w:tcPr>
          <w:p w14:paraId="6ED2A7CC" w14:textId="77777777" w:rsidR="00E64C06" w:rsidRPr="00FB39B2" w:rsidRDefault="00E64C06" w:rsidP="00E64C06">
            <w:pPr>
              <w:spacing w:after="160" w:line="360" w:lineRule="auto"/>
              <w:jc w:val="center"/>
              <w:rPr>
                <w:lang w:val="en-US"/>
              </w:rPr>
            </w:pPr>
          </w:p>
        </w:tc>
        <w:tc>
          <w:tcPr>
            <w:tcW w:w="1167" w:type="dxa"/>
            <w:vAlign w:val="center"/>
          </w:tcPr>
          <w:p w14:paraId="227C2ABB" w14:textId="77777777" w:rsidR="00E64C06" w:rsidRPr="00FB39B2" w:rsidRDefault="00E64C06" w:rsidP="00E64C06">
            <w:pPr>
              <w:spacing w:after="160" w:line="360" w:lineRule="auto"/>
              <w:jc w:val="center"/>
              <w:rPr>
                <w:lang w:val="en-US"/>
              </w:rPr>
            </w:pPr>
          </w:p>
        </w:tc>
      </w:tr>
      <w:tr w:rsidR="00FB39B2" w:rsidRPr="00FB39B2" w14:paraId="23C9E2CD" w14:textId="77777777" w:rsidTr="00657079">
        <w:tc>
          <w:tcPr>
            <w:tcW w:w="5850" w:type="dxa"/>
            <w:vAlign w:val="center"/>
          </w:tcPr>
          <w:p w14:paraId="1D210BAD" w14:textId="1F137F62" w:rsidR="00E64C06" w:rsidRPr="00FB39B2" w:rsidRDefault="00952EFD" w:rsidP="00E64C06">
            <w:pPr>
              <w:numPr>
                <w:ilvl w:val="0"/>
                <w:numId w:val="6"/>
              </w:numPr>
              <w:spacing w:after="160" w:line="360" w:lineRule="auto"/>
              <w:ind w:left="345" w:hanging="345"/>
              <w:contextualSpacing/>
              <w:jc w:val="left"/>
              <w:rPr>
                <w:lang w:val="en-US"/>
              </w:rPr>
            </w:pPr>
            <w:r w:rsidRPr="00FB39B2">
              <w:rPr>
                <w:lang w:val="en-US"/>
              </w:rPr>
              <w:t>I conduct physical examination</w:t>
            </w:r>
            <w:r w:rsidR="00BA77D3" w:rsidRPr="00FB39B2">
              <w:rPr>
                <w:lang w:val="en-US"/>
              </w:rPr>
              <w:t xml:space="preserve"> and take past medical and social history</w:t>
            </w:r>
            <w:r w:rsidRPr="00FB39B2">
              <w:rPr>
                <w:lang w:val="en-US"/>
              </w:rPr>
              <w:t xml:space="preserve"> before initiating ART</w:t>
            </w:r>
          </w:p>
        </w:tc>
        <w:tc>
          <w:tcPr>
            <w:tcW w:w="1313" w:type="dxa"/>
            <w:vAlign w:val="center"/>
          </w:tcPr>
          <w:p w14:paraId="17C9A5C5" w14:textId="77777777" w:rsidR="00E64C06" w:rsidRPr="00FB39B2" w:rsidRDefault="00E64C06" w:rsidP="00E64C06">
            <w:pPr>
              <w:spacing w:after="160" w:line="360" w:lineRule="auto"/>
              <w:jc w:val="center"/>
              <w:rPr>
                <w:lang w:val="en-US"/>
              </w:rPr>
            </w:pPr>
          </w:p>
        </w:tc>
        <w:tc>
          <w:tcPr>
            <w:tcW w:w="1116" w:type="dxa"/>
            <w:vAlign w:val="center"/>
          </w:tcPr>
          <w:p w14:paraId="2DE939B4" w14:textId="77777777" w:rsidR="00E64C06" w:rsidRPr="00FB39B2" w:rsidRDefault="00E64C06" w:rsidP="00E64C06">
            <w:pPr>
              <w:spacing w:after="160" w:line="360" w:lineRule="auto"/>
              <w:jc w:val="center"/>
              <w:rPr>
                <w:lang w:val="en-US"/>
              </w:rPr>
            </w:pPr>
          </w:p>
        </w:tc>
        <w:tc>
          <w:tcPr>
            <w:tcW w:w="1003" w:type="dxa"/>
            <w:vAlign w:val="center"/>
          </w:tcPr>
          <w:p w14:paraId="67577EA3" w14:textId="77777777" w:rsidR="00E64C06" w:rsidRPr="00FB39B2" w:rsidRDefault="00E64C06" w:rsidP="00E64C06">
            <w:pPr>
              <w:spacing w:after="160" w:line="360" w:lineRule="auto"/>
              <w:jc w:val="center"/>
              <w:rPr>
                <w:lang w:val="en-US"/>
              </w:rPr>
            </w:pPr>
          </w:p>
        </w:tc>
        <w:tc>
          <w:tcPr>
            <w:tcW w:w="1071" w:type="dxa"/>
            <w:vAlign w:val="center"/>
          </w:tcPr>
          <w:p w14:paraId="22A221A9" w14:textId="77777777" w:rsidR="00E64C06" w:rsidRPr="00FB39B2" w:rsidRDefault="00E64C06" w:rsidP="00E64C06">
            <w:pPr>
              <w:spacing w:after="160" w:line="360" w:lineRule="auto"/>
              <w:jc w:val="center"/>
              <w:rPr>
                <w:lang w:val="en-US"/>
              </w:rPr>
            </w:pPr>
          </w:p>
        </w:tc>
        <w:tc>
          <w:tcPr>
            <w:tcW w:w="1167" w:type="dxa"/>
            <w:vAlign w:val="center"/>
          </w:tcPr>
          <w:p w14:paraId="40F22032" w14:textId="77777777" w:rsidR="00E64C06" w:rsidRPr="00FB39B2" w:rsidRDefault="00E64C06" w:rsidP="00E64C06">
            <w:pPr>
              <w:spacing w:after="160" w:line="360" w:lineRule="auto"/>
              <w:jc w:val="center"/>
              <w:rPr>
                <w:lang w:val="en-US"/>
              </w:rPr>
            </w:pPr>
          </w:p>
        </w:tc>
      </w:tr>
      <w:tr w:rsidR="00FB39B2" w:rsidRPr="00FB39B2" w14:paraId="4C35AB40" w14:textId="77777777" w:rsidTr="00657079">
        <w:tc>
          <w:tcPr>
            <w:tcW w:w="5850" w:type="dxa"/>
            <w:vAlign w:val="center"/>
          </w:tcPr>
          <w:p w14:paraId="130E94A3" w14:textId="5E700418" w:rsidR="00E64C06" w:rsidRPr="00FB39B2" w:rsidRDefault="00D46E69" w:rsidP="00E64C06">
            <w:pPr>
              <w:numPr>
                <w:ilvl w:val="0"/>
                <w:numId w:val="6"/>
              </w:numPr>
              <w:spacing w:after="160" w:line="360" w:lineRule="auto"/>
              <w:ind w:left="345" w:hanging="345"/>
              <w:contextualSpacing/>
              <w:jc w:val="left"/>
              <w:rPr>
                <w:lang w:val="en-US"/>
              </w:rPr>
            </w:pPr>
            <w:r w:rsidRPr="00FB39B2">
              <w:rPr>
                <w:lang w:val="en-US"/>
              </w:rPr>
              <w:t>I prioritize the treatment of opportunistic infections and initiate ART once the client is stabilized</w:t>
            </w:r>
          </w:p>
        </w:tc>
        <w:tc>
          <w:tcPr>
            <w:tcW w:w="1313" w:type="dxa"/>
            <w:vAlign w:val="center"/>
          </w:tcPr>
          <w:p w14:paraId="3168F39A" w14:textId="77777777" w:rsidR="00E64C06" w:rsidRPr="00FB39B2" w:rsidRDefault="00E64C06" w:rsidP="00E64C06">
            <w:pPr>
              <w:spacing w:after="160" w:line="360" w:lineRule="auto"/>
              <w:jc w:val="center"/>
              <w:rPr>
                <w:lang w:val="en-US"/>
              </w:rPr>
            </w:pPr>
          </w:p>
        </w:tc>
        <w:tc>
          <w:tcPr>
            <w:tcW w:w="1116" w:type="dxa"/>
            <w:vAlign w:val="center"/>
          </w:tcPr>
          <w:p w14:paraId="2256323D" w14:textId="77777777" w:rsidR="00E64C06" w:rsidRPr="00FB39B2" w:rsidRDefault="00E64C06" w:rsidP="00E64C06">
            <w:pPr>
              <w:spacing w:after="160" w:line="360" w:lineRule="auto"/>
              <w:jc w:val="center"/>
              <w:rPr>
                <w:lang w:val="en-US"/>
              </w:rPr>
            </w:pPr>
          </w:p>
        </w:tc>
        <w:tc>
          <w:tcPr>
            <w:tcW w:w="1003" w:type="dxa"/>
            <w:vAlign w:val="center"/>
          </w:tcPr>
          <w:p w14:paraId="5FD21916" w14:textId="77777777" w:rsidR="00E64C06" w:rsidRPr="00FB39B2" w:rsidRDefault="00E64C06" w:rsidP="00E64C06">
            <w:pPr>
              <w:spacing w:after="160" w:line="360" w:lineRule="auto"/>
              <w:jc w:val="center"/>
              <w:rPr>
                <w:lang w:val="en-US"/>
              </w:rPr>
            </w:pPr>
          </w:p>
        </w:tc>
        <w:tc>
          <w:tcPr>
            <w:tcW w:w="1071" w:type="dxa"/>
            <w:vAlign w:val="center"/>
          </w:tcPr>
          <w:p w14:paraId="1A195369" w14:textId="77777777" w:rsidR="00E64C06" w:rsidRPr="00FB39B2" w:rsidRDefault="00E64C06" w:rsidP="00E64C06">
            <w:pPr>
              <w:spacing w:after="160" w:line="360" w:lineRule="auto"/>
              <w:jc w:val="center"/>
              <w:rPr>
                <w:lang w:val="en-US"/>
              </w:rPr>
            </w:pPr>
          </w:p>
        </w:tc>
        <w:tc>
          <w:tcPr>
            <w:tcW w:w="1167" w:type="dxa"/>
            <w:vAlign w:val="center"/>
          </w:tcPr>
          <w:p w14:paraId="58A1A4A1" w14:textId="77777777" w:rsidR="00E64C06" w:rsidRPr="00FB39B2" w:rsidRDefault="00E64C06" w:rsidP="00E64C06">
            <w:pPr>
              <w:spacing w:after="160" w:line="360" w:lineRule="auto"/>
              <w:jc w:val="center"/>
              <w:rPr>
                <w:lang w:val="en-US"/>
              </w:rPr>
            </w:pPr>
          </w:p>
        </w:tc>
      </w:tr>
      <w:tr w:rsidR="00FB39B2" w:rsidRPr="00FB39B2" w14:paraId="6CE382B0" w14:textId="77777777" w:rsidTr="00657079">
        <w:tc>
          <w:tcPr>
            <w:tcW w:w="5850" w:type="dxa"/>
            <w:vAlign w:val="center"/>
          </w:tcPr>
          <w:p w14:paraId="41F78C45" w14:textId="1B3E548B" w:rsidR="00E64C06" w:rsidRPr="00FB39B2" w:rsidRDefault="00D46E69" w:rsidP="00E64C06">
            <w:pPr>
              <w:numPr>
                <w:ilvl w:val="0"/>
                <w:numId w:val="6"/>
              </w:numPr>
              <w:spacing w:after="160" w:line="360" w:lineRule="auto"/>
              <w:ind w:left="345" w:hanging="345"/>
              <w:contextualSpacing/>
              <w:jc w:val="left"/>
              <w:rPr>
                <w:lang w:val="en-US"/>
              </w:rPr>
            </w:pPr>
            <w:r w:rsidRPr="00FB39B2">
              <w:rPr>
                <w:lang w:val="en-US"/>
              </w:rPr>
              <w:t>I initiate ART promptly without delaying treatment when baseline laboratory test results delay</w:t>
            </w:r>
          </w:p>
        </w:tc>
        <w:tc>
          <w:tcPr>
            <w:tcW w:w="1313" w:type="dxa"/>
            <w:vAlign w:val="center"/>
          </w:tcPr>
          <w:p w14:paraId="50CCFA9F" w14:textId="77777777" w:rsidR="00E64C06" w:rsidRPr="00FB39B2" w:rsidRDefault="00E64C06" w:rsidP="00E64C06">
            <w:pPr>
              <w:spacing w:after="160" w:line="360" w:lineRule="auto"/>
              <w:jc w:val="center"/>
              <w:rPr>
                <w:lang w:val="en-US"/>
              </w:rPr>
            </w:pPr>
          </w:p>
        </w:tc>
        <w:tc>
          <w:tcPr>
            <w:tcW w:w="1116" w:type="dxa"/>
            <w:vAlign w:val="center"/>
          </w:tcPr>
          <w:p w14:paraId="62B79182" w14:textId="77777777" w:rsidR="00E64C06" w:rsidRPr="00FB39B2" w:rsidRDefault="00E64C06" w:rsidP="00E64C06">
            <w:pPr>
              <w:spacing w:after="160" w:line="360" w:lineRule="auto"/>
              <w:jc w:val="center"/>
              <w:rPr>
                <w:lang w:val="en-US"/>
              </w:rPr>
            </w:pPr>
          </w:p>
        </w:tc>
        <w:tc>
          <w:tcPr>
            <w:tcW w:w="1003" w:type="dxa"/>
            <w:vAlign w:val="center"/>
          </w:tcPr>
          <w:p w14:paraId="375609B6" w14:textId="77777777" w:rsidR="00E64C06" w:rsidRPr="00FB39B2" w:rsidRDefault="00E64C06" w:rsidP="00E64C06">
            <w:pPr>
              <w:spacing w:after="160" w:line="360" w:lineRule="auto"/>
              <w:jc w:val="center"/>
              <w:rPr>
                <w:lang w:val="en-US"/>
              </w:rPr>
            </w:pPr>
          </w:p>
        </w:tc>
        <w:tc>
          <w:tcPr>
            <w:tcW w:w="1071" w:type="dxa"/>
            <w:vAlign w:val="center"/>
          </w:tcPr>
          <w:p w14:paraId="7ABF4AA7" w14:textId="77777777" w:rsidR="00E64C06" w:rsidRPr="00FB39B2" w:rsidRDefault="00E64C06" w:rsidP="00E64C06">
            <w:pPr>
              <w:spacing w:after="160" w:line="360" w:lineRule="auto"/>
              <w:jc w:val="center"/>
              <w:rPr>
                <w:lang w:val="en-US"/>
              </w:rPr>
            </w:pPr>
          </w:p>
        </w:tc>
        <w:tc>
          <w:tcPr>
            <w:tcW w:w="1167" w:type="dxa"/>
            <w:vAlign w:val="center"/>
          </w:tcPr>
          <w:p w14:paraId="179FEA12" w14:textId="77777777" w:rsidR="00E64C06" w:rsidRPr="00FB39B2" w:rsidRDefault="00E64C06" w:rsidP="00E64C06">
            <w:pPr>
              <w:spacing w:after="160" w:line="360" w:lineRule="auto"/>
              <w:jc w:val="center"/>
              <w:rPr>
                <w:lang w:val="en-US"/>
              </w:rPr>
            </w:pPr>
          </w:p>
        </w:tc>
      </w:tr>
      <w:tr w:rsidR="00FB39B2" w:rsidRPr="00FB39B2" w14:paraId="14EDA76A" w14:textId="77777777" w:rsidTr="00657079">
        <w:tc>
          <w:tcPr>
            <w:tcW w:w="5850" w:type="dxa"/>
            <w:vAlign w:val="center"/>
          </w:tcPr>
          <w:p w14:paraId="6F198515" w14:textId="4F657FAE" w:rsidR="00E64C06" w:rsidRPr="00FB39B2" w:rsidRDefault="008C1716" w:rsidP="00E64C06">
            <w:pPr>
              <w:numPr>
                <w:ilvl w:val="0"/>
                <w:numId w:val="6"/>
              </w:numPr>
              <w:spacing w:after="160" w:line="360" w:lineRule="auto"/>
              <w:ind w:left="345" w:hanging="345"/>
              <w:contextualSpacing/>
              <w:jc w:val="left"/>
              <w:rPr>
                <w:lang w:val="en-US"/>
              </w:rPr>
            </w:pPr>
            <w:r w:rsidRPr="00FB39B2">
              <w:rPr>
                <w:lang w:val="en-US"/>
              </w:rPr>
              <w:t>I evaluate the nutritional status of clients before initiating ART</w:t>
            </w:r>
          </w:p>
        </w:tc>
        <w:tc>
          <w:tcPr>
            <w:tcW w:w="1313" w:type="dxa"/>
            <w:vAlign w:val="center"/>
          </w:tcPr>
          <w:p w14:paraId="41136D3E" w14:textId="77777777" w:rsidR="00E64C06" w:rsidRPr="00FB39B2" w:rsidRDefault="00E64C06" w:rsidP="00E64C06">
            <w:pPr>
              <w:spacing w:after="160" w:line="360" w:lineRule="auto"/>
              <w:jc w:val="center"/>
              <w:rPr>
                <w:lang w:val="en-US"/>
              </w:rPr>
            </w:pPr>
          </w:p>
        </w:tc>
        <w:tc>
          <w:tcPr>
            <w:tcW w:w="1116" w:type="dxa"/>
            <w:vAlign w:val="center"/>
          </w:tcPr>
          <w:p w14:paraId="2152ABAE" w14:textId="77777777" w:rsidR="00E64C06" w:rsidRPr="00FB39B2" w:rsidRDefault="00E64C06" w:rsidP="00E64C06">
            <w:pPr>
              <w:spacing w:after="160" w:line="360" w:lineRule="auto"/>
              <w:jc w:val="center"/>
              <w:rPr>
                <w:lang w:val="en-US"/>
              </w:rPr>
            </w:pPr>
          </w:p>
        </w:tc>
        <w:tc>
          <w:tcPr>
            <w:tcW w:w="1003" w:type="dxa"/>
            <w:vAlign w:val="center"/>
          </w:tcPr>
          <w:p w14:paraId="7B9108F9" w14:textId="77777777" w:rsidR="00E64C06" w:rsidRPr="00FB39B2" w:rsidRDefault="00E64C06" w:rsidP="00E64C06">
            <w:pPr>
              <w:spacing w:after="160" w:line="360" w:lineRule="auto"/>
              <w:jc w:val="center"/>
              <w:rPr>
                <w:lang w:val="en-US"/>
              </w:rPr>
            </w:pPr>
          </w:p>
        </w:tc>
        <w:tc>
          <w:tcPr>
            <w:tcW w:w="1071" w:type="dxa"/>
            <w:vAlign w:val="center"/>
          </w:tcPr>
          <w:p w14:paraId="061245B3" w14:textId="77777777" w:rsidR="00E64C06" w:rsidRPr="00FB39B2" w:rsidRDefault="00E64C06" w:rsidP="00E64C06">
            <w:pPr>
              <w:spacing w:after="160" w:line="360" w:lineRule="auto"/>
              <w:jc w:val="center"/>
              <w:rPr>
                <w:lang w:val="en-US"/>
              </w:rPr>
            </w:pPr>
          </w:p>
        </w:tc>
        <w:tc>
          <w:tcPr>
            <w:tcW w:w="1167" w:type="dxa"/>
            <w:vAlign w:val="center"/>
          </w:tcPr>
          <w:p w14:paraId="0608A6A4" w14:textId="77777777" w:rsidR="00E64C06" w:rsidRPr="00FB39B2" w:rsidRDefault="00E64C06" w:rsidP="00E64C06">
            <w:pPr>
              <w:spacing w:after="160" w:line="360" w:lineRule="auto"/>
              <w:jc w:val="center"/>
              <w:rPr>
                <w:lang w:val="en-US"/>
              </w:rPr>
            </w:pPr>
          </w:p>
        </w:tc>
      </w:tr>
      <w:tr w:rsidR="00FB39B2" w:rsidRPr="00FB39B2" w14:paraId="0AAEE675" w14:textId="77777777" w:rsidTr="00657079">
        <w:tc>
          <w:tcPr>
            <w:tcW w:w="5850" w:type="dxa"/>
            <w:vAlign w:val="center"/>
          </w:tcPr>
          <w:p w14:paraId="7C3C4C12" w14:textId="351EEFA7" w:rsidR="00E64C06" w:rsidRPr="00FB39B2" w:rsidRDefault="008C1716" w:rsidP="00E64C06">
            <w:pPr>
              <w:numPr>
                <w:ilvl w:val="0"/>
                <w:numId w:val="6"/>
              </w:numPr>
              <w:spacing w:after="160" w:line="360" w:lineRule="auto"/>
              <w:ind w:left="345" w:hanging="345"/>
              <w:contextualSpacing/>
              <w:jc w:val="left"/>
              <w:rPr>
                <w:lang w:val="en-US"/>
              </w:rPr>
            </w:pPr>
            <w:r w:rsidRPr="00FB39B2">
              <w:rPr>
                <w:lang w:val="en-US"/>
              </w:rPr>
              <w:t xml:space="preserve">I </w:t>
            </w:r>
            <w:r w:rsidR="000165E1" w:rsidRPr="00FB39B2">
              <w:rPr>
                <w:lang w:val="en-US"/>
              </w:rPr>
              <w:t>involve clinicians, pharmacy staff, counsellors and nutritionists in providing management to PLHIV</w:t>
            </w:r>
          </w:p>
        </w:tc>
        <w:tc>
          <w:tcPr>
            <w:tcW w:w="1313" w:type="dxa"/>
            <w:vAlign w:val="center"/>
          </w:tcPr>
          <w:p w14:paraId="303F4214" w14:textId="77777777" w:rsidR="00E64C06" w:rsidRPr="00FB39B2" w:rsidRDefault="00E64C06" w:rsidP="00E64C06">
            <w:pPr>
              <w:spacing w:after="160" w:line="360" w:lineRule="auto"/>
              <w:jc w:val="center"/>
              <w:rPr>
                <w:lang w:val="en-US"/>
              </w:rPr>
            </w:pPr>
          </w:p>
        </w:tc>
        <w:tc>
          <w:tcPr>
            <w:tcW w:w="1116" w:type="dxa"/>
            <w:vAlign w:val="center"/>
          </w:tcPr>
          <w:p w14:paraId="05D6D6B5" w14:textId="77777777" w:rsidR="00E64C06" w:rsidRPr="00FB39B2" w:rsidRDefault="00E64C06" w:rsidP="00E64C06">
            <w:pPr>
              <w:spacing w:after="160" w:line="360" w:lineRule="auto"/>
              <w:jc w:val="center"/>
              <w:rPr>
                <w:lang w:val="en-US"/>
              </w:rPr>
            </w:pPr>
          </w:p>
        </w:tc>
        <w:tc>
          <w:tcPr>
            <w:tcW w:w="1003" w:type="dxa"/>
            <w:vAlign w:val="center"/>
          </w:tcPr>
          <w:p w14:paraId="1DF77E46" w14:textId="77777777" w:rsidR="00E64C06" w:rsidRPr="00FB39B2" w:rsidRDefault="00E64C06" w:rsidP="00E64C06">
            <w:pPr>
              <w:spacing w:after="160" w:line="360" w:lineRule="auto"/>
              <w:jc w:val="center"/>
              <w:rPr>
                <w:lang w:val="en-US"/>
              </w:rPr>
            </w:pPr>
          </w:p>
        </w:tc>
        <w:tc>
          <w:tcPr>
            <w:tcW w:w="1071" w:type="dxa"/>
            <w:vAlign w:val="center"/>
          </w:tcPr>
          <w:p w14:paraId="3AB416D3" w14:textId="77777777" w:rsidR="00E64C06" w:rsidRPr="00FB39B2" w:rsidRDefault="00E64C06" w:rsidP="00E64C06">
            <w:pPr>
              <w:spacing w:after="160" w:line="360" w:lineRule="auto"/>
              <w:jc w:val="center"/>
              <w:rPr>
                <w:lang w:val="en-US"/>
              </w:rPr>
            </w:pPr>
          </w:p>
        </w:tc>
        <w:tc>
          <w:tcPr>
            <w:tcW w:w="1167" w:type="dxa"/>
            <w:vAlign w:val="center"/>
          </w:tcPr>
          <w:p w14:paraId="29DC7CDD" w14:textId="77777777" w:rsidR="00E64C06" w:rsidRPr="00FB39B2" w:rsidRDefault="00E64C06" w:rsidP="00E64C06">
            <w:pPr>
              <w:spacing w:after="160" w:line="360" w:lineRule="auto"/>
              <w:jc w:val="center"/>
              <w:rPr>
                <w:lang w:val="en-US"/>
              </w:rPr>
            </w:pPr>
          </w:p>
        </w:tc>
      </w:tr>
      <w:tr w:rsidR="00FB39B2" w:rsidRPr="00FB39B2" w14:paraId="56F2BDDA" w14:textId="77777777" w:rsidTr="00657079">
        <w:tc>
          <w:tcPr>
            <w:tcW w:w="5850" w:type="dxa"/>
            <w:vAlign w:val="center"/>
          </w:tcPr>
          <w:p w14:paraId="72CBC482" w14:textId="5A77CACD" w:rsidR="00E64C06" w:rsidRPr="00FB39B2" w:rsidRDefault="00397B3F" w:rsidP="00E64C06">
            <w:pPr>
              <w:numPr>
                <w:ilvl w:val="0"/>
                <w:numId w:val="6"/>
              </w:numPr>
              <w:spacing w:after="160" w:line="360" w:lineRule="auto"/>
              <w:ind w:left="345" w:hanging="345"/>
              <w:contextualSpacing/>
              <w:jc w:val="left"/>
              <w:rPr>
                <w:lang w:val="en-US"/>
              </w:rPr>
            </w:pPr>
            <w:r w:rsidRPr="00FB39B2">
              <w:rPr>
                <w:lang w:val="en-US"/>
              </w:rPr>
              <w:lastRenderedPageBreak/>
              <w:t>I assess the clients’ capacity to adhere to treatment before initiating ART</w:t>
            </w:r>
          </w:p>
        </w:tc>
        <w:tc>
          <w:tcPr>
            <w:tcW w:w="1313" w:type="dxa"/>
            <w:vAlign w:val="center"/>
          </w:tcPr>
          <w:p w14:paraId="0E3E9D4D" w14:textId="77777777" w:rsidR="00E64C06" w:rsidRPr="00FB39B2" w:rsidRDefault="00E64C06" w:rsidP="00E64C06">
            <w:pPr>
              <w:spacing w:after="160" w:line="360" w:lineRule="auto"/>
              <w:jc w:val="center"/>
              <w:rPr>
                <w:lang w:val="en-US"/>
              </w:rPr>
            </w:pPr>
          </w:p>
        </w:tc>
        <w:tc>
          <w:tcPr>
            <w:tcW w:w="1116" w:type="dxa"/>
            <w:vAlign w:val="center"/>
          </w:tcPr>
          <w:p w14:paraId="13254002" w14:textId="77777777" w:rsidR="00E64C06" w:rsidRPr="00FB39B2" w:rsidRDefault="00E64C06" w:rsidP="00E64C06">
            <w:pPr>
              <w:spacing w:after="160" w:line="360" w:lineRule="auto"/>
              <w:jc w:val="center"/>
              <w:rPr>
                <w:lang w:val="en-US"/>
              </w:rPr>
            </w:pPr>
          </w:p>
        </w:tc>
        <w:tc>
          <w:tcPr>
            <w:tcW w:w="1003" w:type="dxa"/>
            <w:vAlign w:val="center"/>
          </w:tcPr>
          <w:p w14:paraId="17154693" w14:textId="77777777" w:rsidR="00E64C06" w:rsidRPr="00FB39B2" w:rsidRDefault="00E64C06" w:rsidP="00E64C06">
            <w:pPr>
              <w:spacing w:after="160" w:line="360" w:lineRule="auto"/>
              <w:jc w:val="center"/>
              <w:rPr>
                <w:lang w:val="en-US"/>
              </w:rPr>
            </w:pPr>
          </w:p>
        </w:tc>
        <w:tc>
          <w:tcPr>
            <w:tcW w:w="1071" w:type="dxa"/>
            <w:vAlign w:val="center"/>
          </w:tcPr>
          <w:p w14:paraId="26413192" w14:textId="77777777" w:rsidR="00E64C06" w:rsidRPr="00FB39B2" w:rsidRDefault="00E64C06" w:rsidP="00E64C06">
            <w:pPr>
              <w:spacing w:after="160" w:line="360" w:lineRule="auto"/>
              <w:jc w:val="center"/>
              <w:rPr>
                <w:lang w:val="en-US"/>
              </w:rPr>
            </w:pPr>
          </w:p>
        </w:tc>
        <w:tc>
          <w:tcPr>
            <w:tcW w:w="1167" w:type="dxa"/>
            <w:vAlign w:val="center"/>
          </w:tcPr>
          <w:p w14:paraId="2E178269" w14:textId="77777777" w:rsidR="00E64C06" w:rsidRPr="00FB39B2" w:rsidRDefault="00E64C06" w:rsidP="00E64C06">
            <w:pPr>
              <w:spacing w:after="160" w:line="360" w:lineRule="auto"/>
              <w:jc w:val="center"/>
              <w:rPr>
                <w:lang w:val="en-US"/>
              </w:rPr>
            </w:pPr>
          </w:p>
        </w:tc>
      </w:tr>
      <w:tr w:rsidR="00FB39B2" w:rsidRPr="00FB39B2" w14:paraId="4F3889B0" w14:textId="77777777" w:rsidTr="00657079">
        <w:tc>
          <w:tcPr>
            <w:tcW w:w="5850" w:type="dxa"/>
            <w:vAlign w:val="center"/>
          </w:tcPr>
          <w:p w14:paraId="396A2784" w14:textId="5C5786ED" w:rsidR="00E64C06" w:rsidRPr="00FB39B2" w:rsidRDefault="00397B3F" w:rsidP="00E64C06">
            <w:pPr>
              <w:numPr>
                <w:ilvl w:val="0"/>
                <w:numId w:val="6"/>
              </w:numPr>
              <w:spacing w:after="160" w:line="360" w:lineRule="auto"/>
              <w:ind w:left="345" w:hanging="345"/>
              <w:contextualSpacing/>
              <w:jc w:val="left"/>
              <w:rPr>
                <w:lang w:val="en-US"/>
              </w:rPr>
            </w:pPr>
            <w:r w:rsidRPr="00FB39B2">
              <w:rPr>
                <w:lang w:val="en-US"/>
              </w:rPr>
              <w:t>I actively participate in networking with other ART sites to facilitate the referral process</w:t>
            </w:r>
          </w:p>
        </w:tc>
        <w:tc>
          <w:tcPr>
            <w:tcW w:w="1313" w:type="dxa"/>
            <w:vAlign w:val="center"/>
          </w:tcPr>
          <w:p w14:paraId="387ACC32" w14:textId="77777777" w:rsidR="00E64C06" w:rsidRPr="00FB39B2" w:rsidRDefault="00E64C06" w:rsidP="00E64C06">
            <w:pPr>
              <w:spacing w:after="160" w:line="360" w:lineRule="auto"/>
              <w:jc w:val="center"/>
              <w:rPr>
                <w:lang w:val="en-US"/>
              </w:rPr>
            </w:pPr>
          </w:p>
        </w:tc>
        <w:tc>
          <w:tcPr>
            <w:tcW w:w="1116" w:type="dxa"/>
            <w:vAlign w:val="center"/>
          </w:tcPr>
          <w:p w14:paraId="59F85A74" w14:textId="77777777" w:rsidR="00E64C06" w:rsidRPr="00FB39B2" w:rsidRDefault="00E64C06" w:rsidP="00E64C06">
            <w:pPr>
              <w:spacing w:after="160" w:line="360" w:lineRule="auto"/>
              <w:jc w:val="center"/>
              <w:rPr>
                <w:lang w:val="en-US"/>
              </w:rPr>
            </w:pPr>
          </w:p>
        </w:tc>
        <w:tc>
          <w:tcPr>
            <w:tcW w:w="1003" w:type="dxa"/>
            <w:vAlign w:val="center"/>
          </w:tcPr>
          <w:p w14:paraId="27B2E823" w14:textId="77777777" w:rsidR="00E64C06" w:rsidRPr="00FB39B2" w:rsidRDefault="00E64C06" w:rsidP="00E64C06">
            <w:pPr>
              <w:spacing w:after="160" w:line="360" w:lineRule="auto"/>
              <w:jc w:val="center"/>
              <w:rPr>
                <w:lang w:val="en-US"/>
              </w:rPr>
            </w:pPr>
          </w:p>
        </w:tc>
        <w:tc>
          <w:tcPr>
            <w:tcW w:w="1071" w:type="dxa"/>
            <w:vAlign w:val="center"/>
          </w:tcPr>
          <w:p w14:paraId="158051F2" w14:textId="77777777" w:rsidR="00E64C06" w:rsidRPr="00FB39B2" w:rsidRDefault="00E64C06" w:rsidP="00E64C06">
            <w:pPr>
              <w:spacing w:after="160" w:line="360" w:lineRule="auto"/>
              <w:jc w:val="center"/>
              <w:rPr>
                <w:lang w:val="en-US"/>
              </w:rPr>
            </w:pPr>
          </w:p>
        </w:tc>
        <w:tc>
          <w:tcPr>
            <w:tcW w:w="1167" w:type="dxa"/>
            <w:vAlign w:val="center"/>
          </w:tcPr>
          <w:p w14:paraId="76D47279" w14:textId="77777777" w:rsidR="00E64C06" w:rsidRPr="00FB39B2" w:rsidRDefault="00E64C06" w:rsidP="00E64C06">
            <w:pPr>
              <w:spacing w:after="160" w:line="360" w:lineRule="auto"/>
              <w:jc w:val="center"/>
              <w:rPr>
                <w:lang w:val="en-US"/>
              </w:rPr>
            </w:pPr>
          </w:p>
        </w:tc>
      </w:tr>
      <w:tr w:rsidR="00FB39B2" w:rsidRPr="00FB39B2" w14:paraId="2D0B43B6" w14:textId="77777777" w:rsidTr="00657079">
        <w:tc>
          <w:tcPr>
            <w:tcW w:w="5850" w:type="dxa"/>
            <w:vAlign w:val="center"/>
          </w:tcPr>
          <w:p w14:paraId="4706F6FC" w14:textId="7EBFE4A7" w:rsidR="00E64C06" w:rsidRPr="00FB39B2" w:rsidRDefault="006F4018" w:rsidP="00E64C06">
            <w:pPr>
              <w:numPr>
                <w:ilvl w:val="0"/>
                <w:numId w:val="6"/>
              </w:numPr>
              <w:spacing w:after="160" w:line="360" w:lineRule="auto"/>
              <w:ind w:left="345" w:hanging="345"/>
              <w:contextualSpacing/>
              <w:jc w:val="left"/>
              <w:rPr>
                <w:lang w:val="en-US"/>
              </w:rPr>
            </w:pPr>
            <w:r w:rsidRPr="00FB39B2">
              <w:rPr>
                <w:lang w:val="en-US"/>
              </w:rPr>
              <w:t>I encourage HIV-positive clients to get married without disclosure to their partner</w:t>
            </w:r>
          </w:p>
        </w:tc>
        <w:tc>
          <w:tcPr>
            <w:tcW w:w="1313" w:type="dxa"/>
            <w:vAlign w:val="center"/>
          </w:tcPr>
          <w:p w14:paraId="713DF769" w14:textId="77777777" w:rsidR="00E64C06" w:rsidRPr="00FB39B2" w:rsidRDefault="00E64C06" w:rsidP="00E64C06">
            <w:pPr>
              <w:spacing w:after="160" w:line="360" w:lineRule="auto"/>
              <w:jc w:val="center"/>
              <w:rPr>
                <w:lang w:val="en-US"/>
              </w:rPr>
            </w:pPr>
          </w:p>
        </w:tc>
        <w:tc>
          <w:tcPr>
            <w:tcW w:w="1116" w:type="dxa"/>
            <w:vAlign w:val="center"/>
          </w:tcPr>
          <w:p w14:paraId="71497D7D" w14:textId="77777777" w:rsidR="00E64C06" w:rsidRPr="00FB39B2" w:rsidRDefault="00E64C06" w:rsidP="00E64C06">
            <w:pPr>
              <w:spacing w:after="160" w:line="360" w:lineRule="auto"/>
              <w:jc w:val="center"/>
              <w:rPr>
                <w:lang w:val="en-US"/>
              </w:rPr>
            </w:pPr>
          </w:p>
        </w:tc>
        <w:tc>
          <w:tcPr>
            <w:tcW w:w="1003" w:type="dxa"/>
            <w:vAlign w:val="center"/>
          </w:tcPr>
          <w:p w14:paraId="2B60187A" w14:textId="77777777" w:rsidR="00E64C06" w:rsidRPr="00FB39B2" w:rsidRDefault="00E64C06" w:rsidP="00E64C06">
            <w:pPr>
              <w:spacing w:after="160" w:line="360" w:lineRule="auto"/>
              <w:jc w:val="center"/>
              <w:rPr>
                <w:lang w:val="en-US"/>
              </w:rPr>
            </w:pPr>
          </w:p>
        </w:tc>
        <w:tc>
          <w:tcPr>
            <w:tcW w:w="1071" w:type="dxa"/>
            <w:vAlign w:val="center"/>
          </w:tcPr>
          <w:p w14:paraId="2097C1BC" w14:textId="77777777" w:rsidR="00E64C06" w:rsidRPr="00FB39B2" w:rsidRDefault="00E64C06" w:rsidP="00E64C06">
            <w:pPr>
              <w:spacing w:after="160" w:line="360" w:lineRule="auto"/>
              <w:jc w:val="center"/>
              <w:rPr>
                <w:lang w:val="en-US"/>
              </w:rPr>
            </w:pPr>
          </w:p>
        </w:tc>
        <w:tc>
          <w:tcPr>
            <w:tcW w:w="1167" w:type="dxa"/>
            <w:vAlign w:val="center"/>
          </w:tcPr>
          <w:p w14:paraId="78F012B9" w14:textId="77777777" w:rsidR="00E64C06" w:rsidRPr="00FB39B2" w:rsidRDefault="00E64C06" w:rsidP="00E64C06">
            <w:pPr>
              <w:spacing w:after="160" w:line="360" w:lineRule="auto"/>
              <w:jc w:val="center"/>
              <w:rPr>
                <w:lang w:val="en-US"/>
              </w:rPr>
            </w:pPr>
          </w:p>
        </w:tc>
      </w:tr>
    </w:tbl>
    <w:p w14:paraId="1AFFF3E4" w14:textId="4E7FB474" w:rsidR="00FD7E0A" w:rsidRPr="00FD7E0A" w:rsidRDefault="00FD7E0A" w:rsidP="00A75958">
      <w:pPr>
        <w:spacing w:line="259" w:lineRule="auto"/>
        <w:jc w:val="left"/>
        <w:rPr>
          <w:lang w:val="en-US"/>
        </w:rPr>
      </w:pPr>
      <w:r>
        <w:rPr>
          <w:lang w:val="en-US"/>
        </w:rPr>
        <w:tab/>
      </w:r>
    </w:p>
    <w:sectPr w:rsidR="00FD7E0A" w:rsidRPr="00FD7E0A" w:rsidSect="0051440C">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73B13" w14:textId="77777777" w:rsidR="00D2777C" w:rsidRDefault="00D2777C" w:rsidP="00492EE6">
      <w:pPr>
        <w:spacing w:after="0" w:line="240" w:lineRule="auto"/>
      </w:pPr>
      <w:r>
        <w:separator/>
      </w:r>
    </w:p>
  </w:endnote>
  <w:endnote w:type="continuationSeparator" w:id="0">
    <w:p w14:paraId="6E227E87" w14:textId="77777777" w:rsidR="00D2777C" w:rsidRDefault="00D2777C" w:rsidP="0049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8470"/>
      <w:docPartObj>
        <w:docPartGallery w:val="Page Numbers (Bottom of Page)"/>
        <w:docPartUnique/>
      </w:docPartObj>
    </w:sdtPr>
    <w:sdtEndPr>
      <w:rPr>
        <w:noProof/>
      </w:rPr>
    </w:sdtEndPr>
    <w:sdtContent>
      <w:p w14:paraId="68623193" w14:textId="57FA9948" w:rsidR="005D0D3E" w:rsidRDefault="005D0D3E">
        <w:pPr>
          <w:pStyle w:val="Footer"/>
          <w:jc w:val="center"/>
        </w:pPr>
        <w:r>
          <w:fldChar w:fldCharType="begin"/>
        </w:r>
        <w:r>
          <w:instrText xml:space="preserve"> PAGE   \* MERGEFORMAT </w:instrText>
        </w:r>
        <w:r>
          <w:fldChar w:fldCharType="separate"/>
        </w:r>
        <w:r w:rsidR="008C6C83">
          <w:rPr>
            <w:noProof/>
          </w:rPr>
          <w:t>12</w:t>
        </w:r>
        <w:r>
          <w:rPr>
            <w:noProof/>
          </w:rPr>
          <w:fldChar w:fldCharType="end"/>
        </w:r>
      </w:p>
    </w:sdtContent>
  </w:sdt>
  <w:p w14:paraId="1A14D4AF" w14:textId="77777777" w:rsidR="005D0D3E" w:rsidRDefault="005D0D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1168884"/>
      <w:docPartObj>
        <w:docPartGallery w:val="Page Numbers (Bottom of Page)"/>
        <w:docPartUnique/>
      </w:docPartObj>
    </w:sdtPr>
    <w:sdtEndPr>
      <w:rPr>
        <w:noProof/>
      </w:rPr>
    </w:sdtEndPr>
    <w:sdtContent>
      <w:p w14:paraId="46115377" w14:textId="77777777" w:rsidR="005D0D3E" w:rsidRDefault="005D0D3E">
        <w:pPr>
          <w:pStyle w:val="Footer"/>
          <w:jc w:val="center"/>
        </w:pPr>
      </w:p>
    </w:sdtContent>
  </w:sdt>
  <w:p w14:paraId="21BBCAD5" w14:textId="77777777" w:rsidR="005D0D3E" w:rsidRDefault="005D0D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326187"/>
      <w:docPartObj>
        <w:docPartGallery w:val="Page Numbers (Bottom of Page)"/>
        <w:docPartUnique/>
      </w:docPartObj>
    </w:sdtPr>
    <w:sdtEndPr>
      <w:rPr>
        <w:noProof/>
      </w:rPr>
    </w:sdtEndPr>
    <w:sdtContent>
      <w:p w14:paraId="7386DF68" w14:textId="3B151C46" w:rsidR="005D0D3E" w:rsidRDefault="005D0D3E">
        <w:pPr>
          <w:pStyle w:val="Footer"/>
          <w:jc w:val="center"/>
        </w:pPr>
        <w:r>
          <w:fldChar w:fldCharType="begin"/>
        </w:r>
        <w:r>
          <w:instrText xml:space="preserve"> PAGE   \* MERGEFORMAT </w:instrText>
        </w:r>
        <w:r>
          <w:fldChar w:fldCharType="separate"/>
        </w:r>
        <w:r w:rsidR="008C6C83">
          <w:rPr>
            <w:noProof/>
          </w:rPr>
          <w:t>1</w:t>
        </w:r>
        <w:r>
          <w:rPr>
            <w:noProof/>
          </w:rPr>
          <w:fldChar w:fldCharType="end"/>
        </w:r>
      </w:p>
    </w:sdtContent>
  </w:sdt>
  <w:p w14:paraId="18357B8A" w14:textId="77777777" w:rsidR="005D0D3E" w:rsidRDefault="005D0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091FA" w14:textId="77777777" w:rsidR="00D2777C" w:rsidRDefault="00D2777C" w:rsidP="00492EE6">
      <w:pPr>
        <w:spacing w:after="0" w:line="240" w:lineRule="auto"/>
      </w:pPr>
      <w:r>
        <w:separator/>
      </w:r>
    </w:p>
  </w:footnote>
  <w:footnote w:type="continuationSeparator" w:id="0">
    <w:p w14:paraId="0F7DB4DE" w14:textId="77777777" w:rsidR="00D2777C" w:rsidRDefault="00D2777C" w:rsidP="00492E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31569" w14:textId="03296F04" w:rsidR="005D0D3E" w:rsidRDefault="005D0D3E" w:rsidP="006F7C17">
    <w:pPr>
      <w:pStyle w:val="Header"/>
      <w:tabs>
        <w:tab w:val="clear" w:pos="4513"/>
        <w:tab w:val="clear" w:pos="9026"/>
        <w:tab w:val="left" w:pos="37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C403C"/>
    <w:multiLevelType w:val="hybridMultilevel"/>
    <w:tmpl w:val="F4CA7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4619B"/>
    <w:multiLevelType w:val="hybridMultilevel"/>
    <w:tmpl w:val="92D44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625800"/>
    <w:multiLevelType w:val="hybridMultilevel"/>
    <w:tmpl w:val="E8440F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D19F5"/>
    <w:multiLevelType w:val="hybridMultilevel"/>
    <w:tmpl w:val="11484746"/>
    <w:lvl w:ilvl="0" w:tplc="264E07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0A68B2"/>
    <w:multiLevelType w:val="multilevel"/>
    <w:tmpl w:val="852A3E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5445FDD"/>
    <w:multiLevelType w:val="hybridMultilevel"/>
    <w:tmpl w:val="0DF25C02"/>
    <w:lvl w:ilvl="0" w:tplc="FF40092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5964DE"/>
    <w:multiLevelType w:val="hybridMultilevel"/>
    <w:tmpl w:val="AD2AA564"/>
    <w:lvl w:ilvl="0" w:tplc="E79CE5F0">
      <w:start w:val="7"/>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0193E06"/>
    <w:multiLevelType w:val="hybridMultilevel"/>
    <w:tmpl w:val="76A64696"/>
    <w:lvl w:ilvl="0" w:tplc="133C3B90">
      <w:start w:val="1"/>
      <w:numFmt w:val="lowerRoman"/>
      <w:lvlText w:val="%1."/>
      <w:lvlJc w:val="left"/>
      <w:pPr>
        <w:ind w:left="780" w:hanging="720"/>
      </w:pPr>
      <w:rPr>
        <w:rFonts w:hint="default"/>
      </w:rPr>
    </w:lvl>
    <w:lvl w:ilvl="1" w:tplc="7CBA4EB8" w:tentative="1">
      <w:start w:val="1"/>
      <w:numFmt w:val="lowerLetter"/>
      <w:lvlText w:val="%2."/>
      <w:lvlJc w:val="left"/>
      <w:pPr>
        <w:ind w:left="1140" w:hanging="360"/>
      </w:pPr>
    </w:lvl>
    <w:lvl w:ilvl="2" w:tplc="3F76E7FC" w:tentative="1">
      <w:start w:val="1"/>
      <w:numFmt w:val="lowerRoman"/>
      <w:lvlText w:val="%3."/>
      <w:lvlJc w:val="right"/>
      <w:pPr>
        <w:ind w:left="1860" w:hanging="180"/>
      </w:pPr>
    </w:lvl>
    <w:lvl w:ilvl="3" w:tplc="3534924C" w:tentative="1">
      <w:start w:val="1"/>
      <w:numFmt w:val="decimal"/>
      <w:lvlText w:val="%4."/>
      <w:lvlJc w:val="left"/>
      <w:pPr>
        <w:ind w:left="2580" w:hanging="360"/>
      </w:pPr>
    </w:lvl>
    <w:lvl w:ilvl="4" w:tplc="1C123348" w:tentative="1">
      <w:start w:val="1"/>
      <w:numFmt w:val="lowerLetter"/>
      <w:lvlText w:val="%5."/>
      <w:lvlJc w:val="left"/>
      <w:pPr>
        <w:ind w:left="3300" w:hanging="360"/>
      </w:pPr>
    </w:lvl>
    <w:lvl w:ilvl="5" w:tplc="C99629FA" w:tentative="1">
      <w:start w:val="1"/>
      <w:numFmt w:val="lowerRoman"/>
      <w:lvlText w:val="%6."/>
      <w:lvlJc w:val="right"/>
      <w:pPr>
        <w:ind w:left="4020" w:hanging="180"/>
      </w:pPr>
    </w:lvl>
    <w:lvl w:ilvl="6" w:tplc="C548CF06" w:tentative="1">
      <w:start w:val="1"/>
      <w:numFmt w:val="decimal"/>
      <w:lvlText w:val="%7."/>
      <w:lvlJc w:val="left"/>
      <w:pPr>
        <w:ind w:left="4740" w:hanging="360"/>
      </w:pPr>
    </w:lvl>
    <w:lvl w:ilvl="7" w:tplc="CE400622" w:tentative="1">
      <w:start w:val="1"/>
      <w:numFmt w:val="lowerLetter"/>
      <w:lvlText w:val="%8."/>
      <w:lvlJc w:val="left"/>
      <w:pPr>
        <w:ind w:left="5460" w:hanging="360"/>
      </w:pPr>
    </w:lvl>
    <w:lvl w:ilvl="8" w:tplc="9A5A1474" w:tentative="1">
      <w:start w:val="1"/>
      <w:numFmt w:val="lowerRoman"/>
      <w:lvlText w:val="%9."/>
      <w:lvlJc w:val="right"/>
      <w:pPr>
        <w:ind w:left="6180" w:hanging="180"/>
      </w:pPr>
    </w:lvl>
  </w:abstractNum>
  <w:abstractNum w:abstractNumId="8" w15:restartNumberingAfterBreak="0">
    <w:nsid w:val="79836360"/>
    <w:multiLevelType w:val="hybridMultilevel"/>
    <w:tmpl w:val="272650AA"/>
    <w:lvl w:ilvl="0" w:tplc="6CE28B14">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AB1698"/>
    <w:multiLevelType w:val="hybridMultilevel"/>
    <w:tmpl w:val="F3F6A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5F3B61"/>
    <w:multiLevelType w:val="hybridMultilevel"/>
    <w:tmpl w:val="7D36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7"/>
  </w:num>
  <w:num w:numId="6">
    <w:abstractNumId w:val="9"/>
  </w:num>
  <w:num w:numId="7">
    <w:abstractNumId w:val="6"/>
  </w:num>
  <w:num w:numId="8">
    <w:abstractNumId w:val="8"/>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FE"/>
    <w:rsid w:val="000165E1"/>
    <w:rsid w:val="00044A42"/>
    <w:rsid w:val="00056AD6"/>
    <w:rsid w:val="00082DB0"/>
    <w:rsid w:val="00091E0F"/>
    <w:rsid w:val="000A78FE"/>
    <w:rsid w:val="000B4D50"/>
    <w:rsid w:val="000C621C"/>
    <w:rsid w:val="000E28B1"/>
    <w:rsid w:val="000F2627"/>
    <w:rsid w:val="000F2EFD"/>
    <w:rsid w:val="00116559"/>
    <w:rsid w:val="00125405"/>
    <w:rsid w:val="00144A8F"/>
    <w:rsid w:val="00167699"/>
    <w:rsid w:val="001927A6"/>
    <w:rsid w:val="0019377E"/>
    <w:rsid w:val="001A34C3"/>
    <w:rsid w:val="001A7DFE"/>
    <w:rsid w:val="001B466A"/>
    <w:rsid w:val="001D19D4"/>
    <w:rsid w:val="001E2F8A"/>
    <w:rsid w:val="00203911"/>
    <w:rsid w:val="002064E6"/>
    <w:rsid w:val="00210F22"/>
    <w:rsid w:val="00222DE0"/>
    <w:rsid w:val="00247EA0"/>
    <w:rsid w:val="0025219A"/>
    <w:rsid w:val="00256842"/>
    <w:rsid w:val="00265DC5"/>
    <w:rsid w:val="002721B6"/>
    <w:rsid w:val="00277693"/>
    <w:rsid w:val="002926C9"/>
    <w:rsid w:val="00293DEF"/>
    <w:rsid w:val="00295BBC"/>
    <w:rsid w:val="002A191C"/>
    <w:rsid w:val="002A5094"/>
    <w:rsid w:val="002B5187"/>
    <w:rsid w:val="002B632D"/>
    <w:rsid w:val="002C6A1E"/>
    <w:rsid w:val="002D57FD"/>
    <w:rsid w:val="002D5DC5"/>
    <w:rsid w:val="002F1BEC"/>
    <w:rsid w:val="002F30CC"/>
    <w:rsid w:val="002F46FF"/>
    <w:rsid w:val="0030157F"/>
    <w:rsid w:val="0032036F"/>
    <w:rsid w:val="00323268"/>
    <w:rsid w:val="00323C0D"/>
    <w:rsid w:val="0033051D"/>
    <w:rsid w:val="00331E3F"/>
    <w:rsid w:val="00335017"/>
    <w:rsid w:val="0035186E"/>
    <w:rsid w:val="00355FBE"/>
    <w:rsid w:val="00360EE9"/>
    <w:rsid w:val="00370B04"/>
    <w:rsid w:val="00381A52"/>
    <w:rsid w:val="00382979"/>
    <w:rsid w:val="003901B4"/>
    <w:rsid w:val="00393690"/>
    <w:rsid w:val="00397B3F"/>
    <w:rsid w:val="003B1CF3"/>
    <w:rsid w:val="003B229B"/>
    <w:rsid w:val="003B7F82"/>
    <w:rsid w:val="003C155F"/>
    <w:rsid w:val="003C43B0"/>
    <w:rsid w:val="003D0041"/>
    <w:rsid w:val="003E12FE"/>
    <w:rsid w:val="00403A87"/>
    <w:rsid w:val="004121B4"/>
    <w:rsid w:val="00443D87"/>
    <w:rsid w:val="00444519"/>
    <w:rsid w:val="00454FE3"/>
    <w:rsid w:val="004625BE"/>
    <w:rsid w:val="00467443"/>
    <w:rsid w:val="00471602"/>
    <w:rsid w:val="0047378C"/>
    <w:rsid w:val="00490AD1"/>
    <w:rsid w:val="00492EE6"/>
    <w:rsid w:val="004A0F67"/>
    <w:rsid w:val="004C22E9"/>
    <w:rsid w:val="004D2E4A"/>
    <w:rsid w:val="004E537E"/>
    <w:rsid w:val="004E5388"/>
    <w:rsid w:val="004E7036"/>
    <w:rsid w:val="00501396"/>
    <w:rsid w:val="00513E29"/>
    <w:rsid w:val="0051440C"/>
    <w:rsid w:val="00527E60"/>
    <w:rsid w:val="00533EA7"/>
    <w:rsid w:val="005759A8"/>
    <w:rsid w:val="00575CAB"/>
    <w:rsid w:val="00576783"/>
    <w:rsid w:val="00586398"/>
    <w:rsid w:val="00590ACA"/>
    <w:rsid w:val="00593B8D"/>
    <w:rsid w:val="005A2E77"/>
    <w:rsid w:val="005A493C"/>
    <w:rsid w:val="005B1672"/>
    <w:rsid w:val="005C561E"/>
    <w:rsid w:val="005C75D1"/>
    <w:rsid w:val="005C774A"/>
    <w:rsid w:val="005D0BA3"/>
    <w:rsid w:val="005D0D3E"/>
    <w:rsid w:val="005D6C6F"/>
    <w:rsid w:val="005E34EC"/>
    <w:rsid w:val="005E52E0"/>
    <w:rsid w:val="005E59BA"/>
    <w:rsid w:val="005F190D"/>
    <w:rsid w:val="005F30B7"/>
    <w:rsid w:val="005F3ACF"/>
    <w:rsid w:val="005F756F"/>
    <w:rsid w:val="006071B6"/>
    <w:rsid w:val="00614046"/>
    <w:rsid w:val="00623077"/>
    <w:rsid w:val="00623D09"/>
    <w:rsid w:val="00623DA2"/>
    <w:rsid w:val="00623E88"/>
    <w:rsid w:val="0063166E"/>
    <w:rsid w:val="00632278"/>
    <w:rsid w:val="0063339F"/>
    <w:rsid w:val="00640492"/>
    <w:rsid w:val="006456E3"/>
    <w:rsid w:val="00647DA0"/>
    <w:rsid w:val="0065085F"/>
    <w:rsid w:val="00654D99"/>
    <w:rsid w:val="00657079"/>
    <w:rsid w:val="00673DA2"/>
    <w:rsid w:val="00684AE9"/>
    <w:rsid w:val="006C46E4"/>
    <w:rsid w:val="006C58BA"/>
    <w:rsid w:val="006D3FB6"/>
    <w:rsid w:val="006E0B95"/>
    <w:rsid w:val="006E1E47"/>
    <w:rsid w:val="006F3715"/>
    <w:rsid w:val="006F4018"/>
    <w:rsid w:val="006F7C17"/>
    <w:rsid w:val="00706A6A"/>
    <w:rsid w:val="007077C4"/>
    <w:rsid w:val="007150AC"/>
    <w:rsid w:val="0072760C"/>
    <w:rsid w:val="0073027D"/>
    <w:rsid w:val="00730C7C"/>
    <w:rsid w:val="00736403"/>
    <w:rsid w:val="00743A4C"/>
    <w:rsid w:val="0075345A"/>
    <w:rsid w:val="00763C12"/>
    <w:rsid w:val="007658AA"/>
    <w:rsid w:val="00765943"/>
    <w:rsid w:val="00765B10"/>
    <w:rsid w:val="007728F6"/>
    <w:rsid w:val="007A4119"/>
    <w:rsid w:val="007A62B9"/>
    <w:rsid w:val="007B2848"/>
    <w:rsid w:val="007B6D25"/>
    <w:rsid w:val="007B6FAA"/>
    <w:rsid w:val="007C318A"/>
    <w:rsid w:val="007C615F"/>
    <w:rsid w:val="007D1853"/>
    <w:rsid w:val="007E79D7"/>
    <w:rsid w:val="00811503"/>
    <w:rsid w:val="00826E40"/>
    <w:rsid w:val="00836CAD"/>
    <w:rsid w:val="008375E8"/>
    <w:rsid w:val="00842E53"/>
    <w:rsid w:val="008608D5"/>
    <w:rsid w:val="0086202C"/>
    <w:rsid w:val="00862A2B"/>
    <w:rsid w:val="00867001"/>
    <w:rsid w:val="008831B7"/>
    <w:rsid w:val="008905E0"/>
    <w:rsid w:val="008A1251"/>
    <w:rsid w:val="008A2B22"/>
    <w:rsid w:val="008B459A"/>
    <w:rsid w:val="008C1716"/>
    <w:rsid w:val="008C6C83"/>
    <w:rsid w:val="008D2C9F"/>
    <w:rsid w:val="008D3B42"/>
    <w:rsid w:val="008E3ECE"/>
    <w:rsid w:val="008E7A79"/>
    <w:rsid w:val="00900953"/>
    <w:rsid w:val="00901E0B"/>
    <w:rsid w:val="00910830"/>
    <w:rsid w:val="00916305"/>
    <w:rsid w:val="00921172"/>
    <w:rsid w:val="00924D6A"/>
    <w:rsid w:val="009316DA"/>
    <w:rsid w:val="00932FB5"/>
    <w:rsid w:val="00943971"/>
    <w:rsid w:val="00952EFD"/>
    <w:rsid w:val="00960ED9"/>
    <w:rsid w:val="00965B38"/>
    <w:rsid w:val="00985754"/>
    <w:rsid w:val="009942D4"/>
    <w:rsid w:val="009C2373"/>
    <w:rsid w:val="009C4A2B"/>
    <w:rsid w:val="009E1C87"/>
    <w:rsid w:val="00A05A3B"/>
    <w:rsid w:val="00A114CA"/>
    <w:rsid w:val="00A1614A"/>
    <w:rsid w:val="00A35CA7"/>
    <w:rsid w:val="00A42B0C"/>
    <w:rsid w:val="00A60895"/>
    <w:rsid w:val="00A6418D"/>
    <w:rsid w:val="00A75958"/>
    <w:rsid w:val="00A85DBF"/>
    <w:rsid w:val="00A90554"/>
    <w:rsid w:val="00A931C3"/>
    <w:rsid w:val="00AA1D28"/>
    <w:rsid w:val="00AA225A"/>
    <w:rsid w:val="00AB024D"/>
    <w:rsid w:val="00AB2769"/>
    <w:rsid w:val="00AB35F4"/>
    <w:rsid w:val="00AC29DB"/>
    <w:rsid w:val="00AD1BCD"/>
    <w:rsid w:val="00AF2026"/>
    <w:rsid w:val="00B0382D"/>
    <w:rsid w:val="00B11C67"/>
    <w:rsid w:val="00B16F4B"/>
    <w:rsid w:val="00B34911"/>
    <w:rsid w:val="00B36AA6"/>
    <w:rsid w:val="00B500A8"/>
    <w:rsid w:val="00B61CBC"/>
    <w:rsid w:val="00B91750"/>
    <w:rsid w:val="00BA28CC"/>
    <w:rsid w:val="00BA56E5"/>
    <w:rsid w:val="00BA77D3"/>
    <w:rsid w:val="00BB335D"/>
    <w:rsid w:val="00BB6FBF"/>
    <w:rsid w:val="00BC62F6"/>
    <w:rsid w:val="00BD3EF2"/>
    <w:rsid w:val="00BE2F6C"/>
    <w:rsid w:val="00BF4CF7"/>
    <w:rsid w:val="00C154E3"/>
    <w:rsid w:val="00C30A9E"/>
    <w:rsid w:val="00C318D2"/>
    <w:rsid w:val="00C32291"/>
    <w:rsid w:val="00C42097"/>
    <w:rsid w:val="00C846A2"/>
    <w:rsid w:val="00C84829"/>
    <w:rsid w:val="00C8789B"/>
    <w:rsid w:val="00C87E5D"/>
    <w:rsid w:val="00C960AA"/>
    <w:rsid w:val="00C97BB3"/>
    <w:rsid w:val="00CB1203"/>
    <w:rsid w:val="00CC0517"/>
    <w:rsid w:val="00CC4541"/>
    <w:rsid w:val="00CD21E2"/>
    <w:rsid w:val="00CD7C2B"/>
    <w:rsid w:val="00CF29B4"/>
    <w:rsid w:val="00CF7F9C"/>
    <w:rsid w:val="00D00D61"/>
    <w:rsid w:val="00D118DD"/>
    <w:rsid w:val="00D21157"/>
    <w:rsid w:val="00D24259"/>
    <w:rsid w:val="00D2777C"/>
    <w:rsid w:val="00D45511"/>
    <w:rsid w:val="00D46E69"/>
    <w:rsid w:val="00D51EC1"/>
    <w:rsid w:val="00D57EB2"/>
    <w:rsid w:val="00D733BD"/>
    <w:rsid w:val="00D75C27"/>
    <w:rsid w:val="00D850E9"/>
    <w:rsid w:val="00D96757"/>
    <w:rsid w:val="00DB7AFC"/>
    <w:rsid w:val="00DC7412"/>
    <w:rsid w:val="00DE6B13"/>
    <w:rsid w:val="00E01B6F"/>
    <w:rsid w:val="00E1362F"/>
    <w:rsid w:val="00E16D1E"/>
    <w:rsid w:val="00E17B08"/>
    <w:rsid w:val="00E25D2B"/>
    <w:rsid w:val="00E33C4D"/>
    <w:rsid w:val="00E37535"/>
    <w:rsid w:val="00E439B4"/>
    <w:rsid w:val="00E44F81"/>
    <w:rsid w:val="00E527A9"/>
    <w:rsid w:val="00E54EE1"/>
    <w:rsid w:val="00E64C06"/>
    <w:rsid w:val="00E7021B"/>
    <w:rsid w:val="00E71C0C"/>
    <w:rsid w:val="00E72D84"/>
    <w:rsid w:val="00E75268"/>
    <w:rsid w:val="00E77623"/>
    <w:rsid w:val="00E82EED"/>
    <w:rsid w:val="00E838A2"/>
    <w:rsid w:val="00E874B3"/>
    <w:rsid w:val="00E9405C"/>
    <w:rsid w:val="00EA2E49"/>
    <w:rsid w:val="00EC63E8"/>
    <w:rsid w:val="00EE65B6"/>
    <w:rsid w:val="00EF11F9"/>
    <w:rsid w:val="00EF1BA9"/>
    <w:rsid w:val="00EF20C6"/>
    <w:rsid w:val="00EF2318"/>
    <w:rsid w:val="00EF38DF"/>
    <w:rsid w:val="00F057F8"/>
    <w:rsid w:val="00F13A6A"/>
    <w:rsid w:val="00F24719"/>
    <w:rsid w:val="00F24EDA"/>
    <w:rsid w:val="00F40E0C"/>
    <w:rsid w:val="00F415DA"/>
    <w:rsid w:val="00F45596"/>
    <w:rsid w:val="00F54513"/>
    <w:rsid w:val="00F811F5"/>
    <w:rsid w:val="00F844AC"/>
    <w:rsid w:val="00F86083"/>
    <w:rsid w:val="00F9222A"/>
    <w:rsid w:val="00FA5C8F"/>
    <w:rsid w:val="00FB2F4E"/>
    <w:rsid w:val="00FB39B2"/>
    <w:rsid w:val="00FC7F1A"/>
    <w:rsid w:val="00FD7E0A"/>
    <w:rsid w:val="00FE37BB"/>
    <w:rsid w:val="00FF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18C98"/>
  <w15:chartTrackingRefBased/>
  <w15:docId w15:val="{E4202ED6-0F33-4D1E-9D62-267EE4A2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C06"/>
    <w:pPr>
      <w:spacing w:line="480" w:lineRule="auto"/>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091E0F"/>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24EDA"/>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9222A"/>
    <w:pPr>
      <w:keepNext/>
      <w:keepLines/>
      <w:spacing w:after="0"/>
      <w:ind w:left="72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0F"/>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F24EDA"/>
    <w:rPr>
      <w:rFonts w:ascii="Times New Roman" w:eastAsiaTheme="majorEastAsia" w:hAnsi="Times New Roman" w:cstheme="majorBidi"/>
      <w:b/>
      <w:sz w:val="24"/>
      <w:szCs w:val="26"/>
      <w:lang w:val="en-GB"/>
    </w:rPr>
  </w:style>
  <w:style w:type="paragraph" w:customStyle="1" w:styleId="Heading31">
    <w:name w:val="Heading 31"/>
    <w:basedOn w:val="Heading3"/>
    <w:link w:val="HEADING3Char0"/>
    <w:qFormat/>
    <w:rsid w:val="00533EA7"/>
    <w:pPr>
      <w:spacing w:line="360" w:lineRule="auto"/>
    </w:pPr>
    <w:rPr>
      <w:rFonts w:cs="Times New Roman"/>
      <w:b w:val="0"/>
      <w:i/>
    </w:rPr>
  </w:style>
  <w:style w:type="character" w:customStyle="1" w:styleId="HEADING3Char0">
    <w:name w:val="HEADING 3 Char"/>
    <w:basedOn w:val="DefaultParagraphFont"/>
    <w:link w:val="Heading31"/>
    <w:rsid w:val="00533EA7"/>
    <w:rPr>
      <w:rFonts w:ascii="Times New Roman" w:eastAsiaTheme="majorEastAsia" w:hAnsi="Times New Roman" w:cs="Times New Roman"/>
      <w:b/>
      <w:i/>
      <w:sz w:val="24"/>
      <w:szCs w:val="24"/>
      <w:lang w:val="en-GB"/>
    </w:rPr>
  </w:style>
  <w:style w:type="character" w:customStyle="1" w:styleId="Heading3Char">
    <w:name w:val="Heading 3 Char"/>
    <w:basedOn w:val="DefaultParagraphFont"/>
    <w:link w:val="Heading3"/>
    <w:uiPriority w:val="9"/>
    <w:rsid w:val="00F9222A"/>
    <w:rPr>
      <w:rFonts w:ascii="Times New Roman" w:eastAsiaTheme="majorEastAsia" w:hAnsi="Times New Roman" w:cstheme="majorBidi"/>
      <w:b/>
      <w:sz w:val="24"/>
      <w:szCs w:val="24"/>
      <w:lang w:val="en-GB"/>
    </w:rPr>
  </w:style>
  <w:style w:type="paragraph" w:styleId="ListParagraph">
    <w:name w:val="List Paragraph"/>
    <w:basedOn w:val="Normal"/>
    <w:uiPriority w:val="34"/>
    <w:qFormat/>
    <w:rsid w:val="009E1C87"/>
    <w:pPr>
      <w:ind w:left="720"/>
      <w:contextualSpacing/>
    </w:pPr>
  </w:style>
  <w:style w:type="paragraph" w:styleId="Caption">
    <w:name w:val="caption"/>
    <w:basedOn w:val="Normal"/>
    <w:next w:val="Normal"/>
    <w:uiPriority w:val="35"/>
    <w:unhideWhenUsed/>
    <w:qFormat/>
    <w:rsid w:val="0033051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9222A"/>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9222A"/>
    <w:pPr>
      <w:spacing w:after="100"/>
    </w:pPr>
  </w:style>
  <w:style w:type="paragraph" w:styleId="TOC2">
    <w:name w:val="toc 2"/>
    <w:basedOn w:val="Normal"/>
    <w:next w:val="Normal"/>
    <w:autoRedefine/>
    <w:uiPriority w:val="39"/>
    <w:unhideWhenUsed/>
    <w:rsid w:val="00F9222A"/>
    <w:pPr>
      <w:spacing w:after="100"/>
      <w:ind w:left="240"/>
    </w:pPr>
  </w:style>
  <w:style w:type="character" w:styleId="Hyperlink">
    <w:name w:val="Hyperlink"/>
    <w:basedOn w:val="DefaultParagraphFont"/>
    <w:uiPriority w:val="99"/>
    <w:unhideWhenUsed/>
    <w:rsid w:val="00F9222A"/>
    <w:rPr>
      <w:color w:val="0563C1" w:themeColor="hyperlink"/>
      <w:u w:val="single"/>
    </w:rPr>
  </w:style>
  <w:style w:type="paragraph" w:styleId="Header">
    <w:name w:val="header"/>
    <w:basedOn w:val="Normal"/>
    <w:link w:val="HeaderChar"/>
    <w:uiPriority w:val="99"/>
    <w:unhideWhenUsed/>
    <w:rsid w:val="00492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EE6"/>
    <w:rPr>
      <w:rFonts w:ascii="Times New Roman" w:hAnsi="Times New Roman"/>
      <w:sz w:val="24"/>
      <w:lang w:val="en-GB"/>
    </w:rPr>
  </w:style>
  <w:style w:type="paragraph" w:styleId="Footer">
    <w:name w:val="footer"/>
    <w:basedOn w:val="Normal"/>
    <w:link w:val="FooterChar"/>
    <w:uiPriority w:val="99"/>
    <w:unhideWhenUsed/>
    <w:rsid w:val="00492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EE6"/>
    <w:rPr>
      <w:rFonts w:ascii="Times New Roman" w:hAnsi="Times New Roman"/>
      <w:sz w:val="24"/>
      <w:lang w:val="en-GB"/>
    </w:rPr>
  </w:style>
  <w:style w:type="paragraph" w:styleId="TOC3">
    <w:name w:val="toc 3"/>
    <w:basedOn w:val="Normal"/>
    <w:next w:val="Normal"/>
    <w:autoRedefine/>
    <w:uiPriority w:val="39"/>
    <w:unhideWhenUsed/>
    <w:rsid w:val="00647DA0"/>
    <w:pPr>
      <w:spacing w:after="100"/>
      <w:ind w:left="480"/>
    </w:pPr>
  </w:style>
  <w:style w:type="character" w:customStyle="1" w:styleId="UnresolvedMention1">
    <w:name w:val="Unresolved Mention1"/>
    <w:basedOn w:val="DefaultParagraphFont"/>
    <w:uiPriority w:val="99"/>
    <w:semiHidden/>
    <w:unhideWhenUsed/>
    <w:rsid w:val="00323C0D"/>
    <w:rPr>
      <w:color w:val="605E5C"/>
      <w:shd w:val="clear" w:color="auto" w:fill="E1DFDD"/>
    </w:rPr>
  </w:style>
  <w:style w:type="table" w:styleId="TableGrid">
    <w:name w:val="Table Grid"/>
    <w:basedOn w:val="TableNormal"/>
    <w:uiPriority w:val="39"/>
    <w:rsid w:val="0049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6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91E0F"/>
    <w:pPr>
      <w:spacing w:after="0" w:line="240" w:lineRule="auto"/>
    </w:pPr>
    <w:rPr>
      <w:rFonts w:ascii="Times New Roman" w:hAnsi="Times New Roman"/>
      <w:sz w:val="24"/>
      <w:lang w:val="en-GB"/>
    </w:rPr>
  </w:style>
  <w:style w:type="paragraph" w:styleId="BalloonText">
    <w:name w:val="Balloon Text"/>
    <w:basedOn w:val="Normal"/>
    <w:link w:val="BalloonTextChar"/>
    <w:uiPriority w:val="99"/>
    <w:semiHidden/>
    <w:unhideWhenUsed/>
    <w:rsid w:val="005013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396"/>
    <w:rPr>
      <w:rFonts w:ascii="Segoe UI" w:hAnsi="Segoe UI" w:cs="Segoe UI"/>
      <w:sz w:val="18"/>
      <w:szCs w:val="18"/>
      <w:lang w:val="en-GB"/>
    </w:rPr>
  </w:style>
  <w:style w:type="character" w:styleId="Emphasis">
    <w:name w:val="Emphasis"/>
    <w:basedOn w:val="DefaultParagraphFont"/>
    <w:uiPriority w:val="20"/>
    <w:qFormat/>
    <w:rsid w:val="00A75958"/>
    <w:rPr>
      <w:i/>
      <w:iCs/>
    </w:rPr>
  </w:style>
  <w:style w:type="paragraph" w:styleId="TableofFigures">
    <w:name w:val="table of figures"/>
    <w:basedOn w:val="Normal"/>
    <w:next w:val="Normal"/>
    <w:uiPriority w:val="99"/>
    <w:unhideWhenUsed/>
    <w:rsid w:val="005D0D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1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688/aj730115" TargetMode="External"/><Relationship Id="rId18" Type="http://schemas.openxmlformats.org/officeDocument/2006/relationships/hyperlink" Target="https://doi.org/10.1016/j.ijans.2019.05.001" TargetMode="External"/><Relationship Id="rId26" Type="http://schemas.openxmlformats.org/officeDocument/2006/relationships/hyperlink" Target="https://doi.org/10.1007/s00705-021-05158-z" TargetMode="External"/><Relationship Id="rId39" Type="http://schemas.openxmlformats.org/officeDocument/2006/relationships/hyperlink" Target="https://doi.org/10.3389/fimmu.2021.634832" TargetMode="External"/><Relationship Id="rId21" Type="http://schemas.openxmlformats.org/officeDocument/2006/relationships/hyperlink" Target="https://doi.org/10.1016/j.amepre.2021.07.010" TargetMode="External"/><Relationship Id="rId34" Type="http://schemas.openxmlformats.org/officeDocument/2006/relationships/hyperlink" Target="https://doi.org/10.1038/s41467-021-21485-w" TargetMode="External"/><Relationship Id="rId42" Type="http://schemas.openxmlformats.org/officeDocument/2006/relationships/hyperlink" Target="https://doi.org/10.5001/omj.2013.38" TargetMode="External"/><Relationship Id="rId47" Type="http://schemas.openxmlformats.org/officeDocument/2006/relationships/hyperlink" Target="https://doi.org/10.1007/s10461-018-2188-0" TargetMode="External"/><Relationship Id="rId50" Type="http://schemas.openxmlformats.org/officeDocument/2006/relationships/hyperlink" Target="https://doi.org/10.1089/apc.2005.19.335" TargetMode="External"/><Relationship Id="rId55" Type="http://schemas.openxmlformats.org/officeDocument/2006/relationships/hyperlink" Target="https://doi.org/10.1016/bs.armc.2020.04.001" TargetMode="External"/><Relationship Id="rId63" Type="http://schemas.openxmlformats.org/officeDocument/2006/relationships/hyperlink" Target="https://apps.who.int/iris/handle/10665/14571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29392/joghr.2.e2018028" TargetMode="External"/><Relationship Id="rId20" Type="http://schemas.openxmlformats.org/officeDocument/2006/relationships/hyperlink" Target="https://doi.org/10.3389/fimmu.2020.01223" TargetMode="External"/><Relationship Id="rId29" Type="http://schemas.openxmlformats.org/officeDocument/2006/relationships/hyperlink" Target="https://doi.org/10.1371/journal.pgph.0000762" TargetMode="External"/><Relationship Id="rId41" Type="http://schemas.openxmlformats.org/officeDocument/2006/relationships/hyperlink" Target="https://doi.org/1186/1471-2458-13-508" TargetMode="External"/><Relationship Id="rId54" Type="http://schemas.openxmlformats.org/officeDocument/2006/relationships/hyperlink" Target="https://doi.org/10.1371/journal.pone.0173057" TargetMode="External"/><Relationship Id="rId62" Type="http://schemas.openxmlformats.org/officeDocument/2006/relationships/hyperlink" Target="https://doi.org/10.1371/journal.pone.02443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371/journal.pone.0237649" TargetMode="External"/><Relationship Id="rId32" Type="http://schemas.openxmlformats.org/officeDocument/2006/relationships/hyperlink" Target="https://doi.org/10/1186/s12887-020-02086-w" TargetMode="External"/><Relationship Id="rId37" Type="http://schemas.openxmlformats.org/officeDocument/2006/relationships/hyperlink" Target="https://doi.org/10.1136/bmjopen-2019-035889" TargetMode="External"/><Relationship Id="rId40" Type="http://schemas.openxmlformats.org/officeDocument/2006/relationships/hyperlink" Target="https://doi.org/10.1371/journal.pntd.0010529" TargetMode="External"/><Relationship Id="rId45" Type="http://schemas.openxmlformats.org/officeDocument/2006/relationships/hyperlink" Target="https://doi.org/10.1186/s12913-023-09603-4" TargetMode="External"/><Relationship Id="rId53" Type="http://schemas.openxmlformats.org/officeDocument/2006/relationships/hyperlink" Target="https://doi.org/10.1177/2325958218773365" TargetMode="External"/><Relationship Id="rId58" Type="http://schemas.openxmlformats.org/officeDocument/2006/relationships/hyperlink" Target="https://doi.org/10.4103/0253-7184.39006" TargetMode="External"/><Relationship Id="rId5" Type="http://schemas.openxmlformats.org/officeDocument/2006/relationships/webSettings" Target="webSettings.xml"/><Relationship Id="rId15" Type="http://schemas.openxmlformats.org/officeDocument/2006/relationships/hyperlink" Target="https://doi.org/10.1126/scitranslmed.3004006" TargetMode="External"/><Relationship Id="rId23" Type="http://schemas.openxmlformats.org/officeDocument/2006/relationships/hyperlink" Target="https://doi.org/10.4103/ijnmr.IJNMR_67_19" TargetMode="External"/><Relationship Id="rId28" Type="http://schemas.openxmlformats.org/officeDocument/2006/relationships/hyperlink" Target="https://doi.org/10.1016/j.amepre.2020.02.010" TargetMode="External"/><Relationship Id="rId36" Type="http://schemas.openxmlformats.org/officeDocument/2006/relationships/hyperlink" Target="https://doi.org/10.4103/0970-0218.74373" TargetMode="External"/><Relationship Id="rId49" Type="http://schemas.openxmlformats.org/officeDocument/2006/relationships/hyperlink" Target="https://doi.org/10.1016/j.pmedr.2021.101334" TargetMode="External"/><Relationship Id="rId57" Type="http://schemas.openxmlformats.org/officeDocument/2006/relationships/hyperlink" Target="https://doi.org/10.1016/j.healthplace.2021.102613" TargetMode="External"/><Relationship Id="rId61" Type="http://schemas.openxmlformats.org/officeDocument/2006/relationships/hyperlink" Target="https://doi.org/10.1007/s10461-020-02867-5" TargetMode="External"/><Relationship Id="rId10" Type="http://schemas.openxmlformats.org/officeDocument/2006/relationships/footer" Target="footer1.xml"/><Relationship Id="rId19" Type="http://schemas.openxmlformats.org/officeDocument/2006/relationships/hyperlink" Target="https://doi.org/10.1016/j.pmedr.2021.101590" TargetMode="External"/><Relationship Id="rId31" Type="http://schemas.openxmlformats.org/officeDocument/2006/relationships/hyperlink" Target="https://doi.org/10.12659/AJCR.936257" TargetMode="External"/><Relationship Id="rId44" Type="http://schemas.openxmlformats.org/officeDocument/2006/relationships/hyperlink" Target="https://www.ccmghana.net/index.php/policies-guidelines?download=199:art-guidelines-revised-2017" TargetMode="External"/><Relationship Id="rId52" Type="http://schemas.openxmlformats.org/officeDocument/2006/relationships/hyperlink" Target="https://doi.org/10.7241/ourd.20212.1" TargetMode="External"/><Relationship Id="rId60" Type="http://schemas.openxmlformats.org/officeDocument/2006/relationships/hyperlink" Target="https://doi.org/10.4314/ejhs.v20i1.69429"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604/pamj.2014.19.172.4718" TargetMode="External"/><Relationship Id="rId22" Type="http://schemas.openxmlformats.org/officeDocument/2006/relationships/hyperlink" Target="https://doi.org/10.1186/s12978-021-01219-3" TargetMode="External"/><Relationship Id="rId27" Type="http://schemas.openxmlformats.org/officeDocument/2006/relationships/hyperlink" Target="https://doi.org/10.1155/2019/7947086" TargetMode="External"/><Relationship Id="rId30" Type="http://schemas.openxmlformats.org/officeDocument/2006/relationships/hyperlink" Target="https://doi.org/10.1186/s12879-021-06668-6" TargetMode="External"/><Relationship Id="rId35" Type="http://schemas.openxmlformats.org/officeDocument/2006/relationships/hyperlink" Target="https://doi.org/10.1371/journal.pone.0254975" TargetMode="External"/><Relationship Id="rId43" Type="http://schemas.openxmlformats.org/officeDocument/2006/relationships/hyperlink" Target="https://doi.org/10.1111/hiv.12822" TargetMode="External"/><Relationship Id="rId48" Type="http://schemas.openxmlformats.org/officeDocument/2006/relationships/hyperlink" Target="https://doi.org/10.3389/fimmu.2021.666388" TargetMode="External"/><Relationship Id="rId56" Type="http://schemas.openxmlformats.org/officeDocument/2006/relationships/hyperlink" Target="https://doi.org/10.1073/pnas.2200794119/-/DCSupplemental.Published"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1186/s12977-020-00544-y"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doi.org/10.1007/s00134-020-05945-3" TargetMode="External"/><Relationship Id="rId25" Type="http://schemas.openxmlformats.org/officeDocument/2006/relationships/hyperlink" Target="https://doi.org/10.1038/s41598-021-87474-7" TargetMode="External"/><Relationship Id="rId33" Type="http://schemas.openxmlformats.org/officeDocument/2006/relationships/hyperlink" Target="https://doi.org/10.3329/jhpn.v28i2.4892" TargetMode="External"/><Relationship Id="rId38" Type="http://schemas.openxmlformats.org/officeDocument/2006/relationships/hyperlink" Target="https://doi.org/10.1016/j.atherosclerosis.2022.05.013" TargetMode="External"/><Relationship Id="rId46" Type="http://schemas.openxmlformats.org/officeDocument/2006/relationships/hyperlink" Target="https://doi.org/10.1177/1545109711401409" TargetMode="External"/><Relationship Id="rId59" Type="http://schemas.openxmlformats.org/officeDocument/2006/relationships/hyperlink" Target="https://doi.org/10.1371/journal.pone.0156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92581-A637-467A-907F-4C0769355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76</Pages>
  <Words>16858</Words>
  <Characters>96091</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9</cp:revision>
  <cp:lastPrinted>2025-04-28T23:03:00Z</cp:lastPrinted>
  <dcterms:created xsi:type="dcterms:W3CDTF">2025-04-23T14:17:00Z</dcterms:created>
  <dcterms:modified xsi:type="dcterms:W3CDTF">2025-04-28T23:03:00Z</dcterms:modified>
</cp:coreProperties>
</file>