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Azure AKS Cost Estimates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Asset Declaration Portal (ALDA)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Prepared: 28 May 2026 | Based on US East region pay-as-you-go pricing</w:t>
      </w:r>
    </w:p>
    <w:p>
      <w:pPr>
        <w:pStyle w:val="Heading1"/>
        <w:spacing w:after="120" w:before="300"/>
      </w:pPr>
      <w:r>
        <w:t xml:space="preserve">1. Infrastructure Summary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Overview of the compute, database, caching, and storage resources required per environment.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Workload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Staging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 pods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replicas (fixed)</w:t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 baseline, HPA 2–5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Worker pods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replica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replicas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Pod CPU request / limit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256m / 500m (app), 128m / 256m (worker)</w:t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Same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Pod memory request / limit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512Mi / 1Gi (app), 256Mi / 512Mi (worker)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Same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Namespace quota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CPU, 8Gi memory, 20 pods</w:t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Same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Burstable B1ms, 32 GB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GP D2ds_v5, 128 GB, zone-redundant HA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Basic C0 (250 MB)</w:t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Standard C1 (1 GB, replicated)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Blob Storage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Standard_LRS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Standard_ZRS</w:t>
            </w:r>
          </w:p>
        </w:tc>
      </w:tr>
    </w:tbl>
    <w:p>
      <w:pPr>
        <w:pStyle w:val="Heading1"/>
        <w:spacing w:after="120" w:before="300"/>
      </w:pPr>
      <w:r>
        <w:t xml:space="preserve">2. Staging Environment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Estimated monthly cost: ~$254/month | ~$3,048/year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AKS Control Plane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Free tier (no SLA)</w:t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Compute Nodes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2× Standard_D2ds_v5 (2 vCPU, 8 GiB each)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$176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PostgreSQL Flexible Server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Burstable B1ms, 1 vCore, 32 GB storage</w:t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$25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Azure Cache for Redis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Basic C0, 250 MB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$16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Blob Storage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Standard_LRS, ~100 GB Hot</w:t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$10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Container Registry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Basic tier (shared with production)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$5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Load Balancer + Public IP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Standard LB + static IP</w:t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$22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Free tier (first 5 GB)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~$254</w:t>
            </w:r>
          </w:p>
        </w:tc>
      </w:tr>
    </w:tbl>
    <w:p>
      <w:pPr>
        <w:pStyle w:val="Heading1"/>
        <w:spacing w:after="120" w:before="300"/>
      </w:pPr>
      <w:r>
        <w:t xml:space="preserve">3. Production Environment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Estimated monthly cost: ~$593/month | ~$7,116/year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AKS Control Plane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Standard tier (99.95% SLA)</w:t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$73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Compute Nodes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3× Standard_D2ds_v5 (2 vCPU, 8 GiB each)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$264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PostgreSQL Flexible Server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GP D2ds_v5, 2 vCore, 128 GB, zone-redundant HA</w:t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$150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Azure Cache for Redis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Standard C1, 1 GB (replicated)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$55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Blob Storage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Standard_ZRS, ~100 GB Hot</w:t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$10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Container Registry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Basic tier (shared with staging)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$5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Load Balancer + Public IP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Standard LB + static IP</w:t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$22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~5 GB Log Analytics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$14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~$593</w:t>
            </w:r>
          </w:p>
        </w:tc>
      </w:tr>
    </w:tbl>
    <w:p>
      <w:pPr>
        <w:pStyle w:val="Heading1"/>
        <w:spacing w:after="120" w:before="300"/>
      </w:pPr>
      <w:r>
        <w:t xml:space="preserve">4. Combined Totals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Staging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$254</w:t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$3,048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Production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$593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$7,116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Combined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~$847</w:t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~$10,164</w:t>
            </w:r>
          </w:p>
        </w:tc>
      </w:tr>
    </w:tbl>
    <w:p>
      <w:pPr>
        <w:pStyle w:val="Heading1"/>
        <w:spacing w:after="120" w:before="300"/>
      </w:pPr>
      <w:r>
        <w:t xml:space="preserve">5. With Reserved Instance Savings</w:t>
      </w:r>
    </w:p>
    <w:p>
      <w:pPr>
        <w:pStyle w:val="Heading2"/>
        <w:spacing w:after="120" w:before="300"/>
      </w:pPr>
      <w:r>
        <w:t xml:space="preserve">1-Year Commitment (~40% savings on compute + DB)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Staging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~$170</w:t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~$2,040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Production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~$390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~$4,680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Combined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~$560</w:t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~$6,720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t xml:space="preserve">3-Year Commitment (~60% savings on compute + DB)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Staging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~$135</w:t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~$1,620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Production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~$310</w:t>
            </w:r>
          </w:p>
        </w:tc>
        <w:tc>
          <w:tcPr>
            <w:shd w:color="F2F2F2" w:val="solid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~$3,720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Combined</w:t>
            </w:r>
          </w:p>
        </w:tc>
        <w:tc>
          <w:tcP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~$445</w:t>
            </w:r>
          </w:p>
        </w:tc>
        <w:tc>
          <w:tcP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~$5,340</w:t>
            </w:r>
          </w:p>
        </w:tc>
      </w:tr>
    </w:tbl>
    <w:p>
      <w:pPr>
        <w:pStyle w:val="Heading1"/>
        <w:spacing w:after="120" w:before="300"/>
      </w:pPr>
      <w:r>
        <w:t xml:space="preserve">6. Cost Optimization Recommendations</w:t>
      </w:r>
    </w:p>
    <w:p>
      <w:pPr>
        <w:pStyle w:val="Heading2"/>
        <w:spacing w:after="120" w:before="300"/>
      </w:pPr>
      <w:r>
        <w:t xml:space="preserve">Single AKS Cluster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Run both staging and production in one cluster using namespace isolation (adla-staging / adla-production). The Kustomize overlays already support this.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Saves: ~$176/month (shared node pool) + $73/month (single control plane)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Trade-off: Reduced blast-radius isolation between environments</w:t>
      </w:r>
    </w:p>
    <w:p>
      <w:pPr>
        <w:pStyle w:val="Heading2"/>
        <w:spacing w:after="120" w:before="300"/>
      </w:pPr>
      <w:r>
        <w:t xml:space="preserve">Stop Staging Off-Hours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PostgreSQL Flexible Server supports start/stop. Turning off nights and weekends cuts staging DB cost ~65%.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Saves: ~$16/month on DB compute</w:t>
      </w:r>
    </w:p>
    <w:p>
      <w:pPr>
        <w:pStyle w:val="Heading2"/>
        <w:spacing w:after="120" w:before="300"/>
      </w:pPr>
      <w:r>
        <w:t xml:space="preserve">Spot Nodes for Staging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Azure Spot VMs offer up to 90% savings. Acceptable for non-production workloads that tolerate eviction.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Saves: up to ~$158/month on staging compute</w:t>
      </w:r>
    </w:p>
    <w:p>
      <w:pPr>
        <w:pStyle w:val="Heading2"/>
        <w:spacing w:after="120" w:before="300"/>
      </w:pPr>
      <w:r>
        <w:t xml:space="preserve">Use Azure Blob Storage Instead of MinIO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Eliminates the need for a persistent volume and in-cluster MinIO deployment. Provides 99.999999999% durability at ~$3–6/month for the expected storage volume.</w:t>
      </w:r>
    </w:p>
    <w:p>
      <w:pPr>
        <w:pStyle w:val="Heading1"/>
        <w:spacing w:after="120" w:before="300"/>
      </w:pPr>
      <w:r>
        <w:t xml:space="preserve">7. Node Sizing Rationale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namespace quota caps at 4 CPU / 8 GiB requests. Three D2ds_v5 nodes provide 6 vCPU / 24 GiB total. After ~20% consumed by AKS system pods (kube-proxy, CoreDNS, etc.), ~4.8 vCPU / 19 GiB remains usable — fitting the quota with headroom for rolling updates (maxSurge: 1, maxUnavailable: 0).</w:t>
      </w:r>
    </w:p>
    <w:p>
      <w:pPr>
        <w:pStyle w:val="Heading1"/>
        <w:spacing w:after="12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Azure Pricing Calculator — https://azure.microsoft.com/pricing/calculator/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AKS Pricing Tiers — https://learn.microsoft.com/azure/aks/free-standard-pricing-tiers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AKS Cost Optimization Best Practices — https://learn.microsoft.com/azure/aks/best-practices-cost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AKS Baseline Architecture — https://learn.microsoft.com/azure/architecture/reference-architectures/containers/aks/baseline-aks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PostgreSQL Flexible Server Compute — https://learn.microsoft.com/azure/postgresql/compute-storage/concepts-compute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Azure Cache for Redis Tiers — https://learn.microsoft.com/azure/azure-cache-for-redis/cache-overview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2"/>
          <w:szCs w:val="22"/>
        </w:rPr>
        <w:t xml:space="preserve">Note: All prices are approximate USD pay-as-you-go rates. Use the Azure Pricing Calculator for your target region. South Africa North is the closest Azure region to Ghana.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Ghana Audit Service — Asset Declaration Portal (ALDA)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ALDA — Azure AKS Cost Estimate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2026-05-28T11:14:02.557Z</dcterms:created>
  <dcterms:modified xsi:type="dcterms:W3CDTF">2026-05-28T11:14:02.557Z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