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 carry deals</w:t>
      </w:r>
    </w:p>
    <w:p>
      <w:pPr>
        <w:pStyle w:val="Heading1"/>
      </w:pPr>
      <w:r>
        <w:t>ADIT Module 3.04 - Energy Resources Option</w:t>
      </w:r>
    </w:p>
    <w:p>
      <w:pPr>
        <w:pStyle w:val="Heading2"/>
      </w:pPr>
      <w:r>
        <w:t>Topic 33: Mergers and Acquisitions</w:t>
      </w:r>
    </w:p>
    <w:p>
      <w:pPr>
        <w:pStyle w:val="Heading3"/>
      </w:pPr>
      <w:r>
        <w:t>Cost Carry Deals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Introduction</w:t>
      </w:r>
    </w:p>
    <w:p>
      <w:pPr>
        <w:pStyle w:val="Heading3"/>
      </w:pPr>
      <w:r>
        <w:t>1.1 The Nature of Cost Carry Arrangements</w:t>
      </w:r>
    </w:p>
    <w:p>
      <w:r>
        <w:t xml:space="preserve">A </w:t>
      </w:r>
      <w:r>
        <w:rPr>
          <w:b/>
        </w:rPr>
        <w:t>cost carry</w:t>
      </w:r>
      <w:r>
        <w:t xml:space="preserve"> (also called </w:t>
      </w:r>
      <w:r>
        <w:rPr>
          <w:b/>
        </w:rPr>
        <w:t>carry agreement</w:t>
      </w:r>
      <w:r>
        <w:t xml:space="preserve"> or </w:t>
      </w:r>
      <w:r>
        <w:rPr>
          <w:b/>
        </w:rPr>
        <w:t>farm-in arrangement</w:t>
      </w:r>
      <w:r>
        <w:t xml:space="preserve">) is a specialized financing structure unique to the oil and gas industry where one party (the </w:t>
      </w:r>
      <w:r>
        <w:rPr>
          <w:b/>
        </w:rPr>
        <w:t>carrying party</w:t>
      </w:r>
      <w:r>
        <w:t xml:space="preserve"> or </w:t>
      </w:r>
      <w:r>
        <w:rPr>
          <w:b/>
        </w:rPr>
        <w:t>farmee</w:t>
      </w:r>
      <w:r>
        <w:t>) agrees to pay all or a portion of another party's (</w:t>
      </w:r>
      <w:r>
        <w:rPr>
          <w:b/>
        </w:rPr>
        <w:t>carried party</w:t>
      </w:r>
      <w:r>
        <w:t xml:space="preserve"> or </w:t>
      </w:r>
      <w:r>
        <w:rPr>
          <w:b/>
        </w:rPr>
        <w:t>farmor</w:t>
      </w:r>
      <w:r>
        <w:t>) share of exploration, development, or production costs in exchange for earning an interest in the petroleum license or project.</w:t>
      </w:r>
    </w:p>
    <w:p>
      <w:r>
        <w:t>Unlike traditional acquisitions where consideration is paid upfront in cash, cost carry deals involve:</w:t>
      </w:r>
    </w:p>
    <w:p>
      <w:pPr>
        <w:pStyle w:val="ListBullet"/>
      </w:pPr>
      <w:r>
        <w:rPr>
          <w:b/>
        </w:rPr>
        <w:t>No upfront cash payment</w:t>
      </w:r>
      <w:r>
        <w:t xml:space="preserve"> (or minimal payment)</w:t>
      </w:r>
    </w:p>
    <w:p>
      <w:pPr>
        <w:pStyle w:val="ListBullet"/>
      </w:pPr>
      <w:r>
        <w:rPr>
          <w:b/>
        </w:rPr>
        <w:t>Earning interest</w:t>
      </w:r>
      <w:r>
        <w:t xml:space="preserve"> through funding exploration/development costs</w:t>
      </w:r>
    </w:p>
    <w:p>
      <w:pPr>
        <w:pStyle w:val="ListBullet"/>
      </w:pPr>
      <w:r>
        <w:rPr>
          <w:b/>
        </w:rPr>
        <w:t>Risk sharing</w:t>
      </w:r>
      <w:r>
        <w:t xml:space="preserve"> between parties</w:t>
      </w:r>
    </w:p>
    <w:p>
      <w:pPr>
        <w:pStyle w:val="ListBullet"/>
      </w:pPr>
      <w:r>
        <w:rPr>
          <w:b/>
        </w:rPr>
        <w:t>Deferred economic benefit</w:t>
      </w:r>
      <w:r>
        <w:t xml:space="preserve"> realization</w:t>
      </w:r>
    </w:p>
    <w:p>
      <w:pPr>
        <w:pStyle w:val="Heading3"/>
      </w:pPr>
      <w:r>
        <w:t>1.2 Commercial Rationale</w:t>
      </w:r>
    </w:p>
    <w:p>
      <w:r>
        <w:t>Cost carry structures arise when:</w:t>
      </w:r>
    </w:p>
    <w:p>
      <w:r>
        <w:rPr>
          <w:b/>
        </w:rPr>
        <w:t>From Farmor's Perspective:</w:t>
      </w:r>
    </w:p>
    <w:p>
      <w:pPr>
        <w:pStyle w:val="ListBullet"/>
      </w:pPr>
      <w:r>
        <w:t xml:space="preserve">Farmor holds valuable acreage but </w:t>
      </w:r>
      <w:r>
        <w:rPr>
          <w:b/>
        </w:rPr>
        <w:t>lacks capital</w:t>
      </w:r>
      <w:r>
        <w:t xml:space="preserve"> for exploration</w:t>
      </w:r>
    </w:p>
    <w:p>
      <w:pPr>
        <w:pStyle w:val="ListBullet"/>
      </w:pPr>
      <w:r>
        <w:t xml:space="preserve">Farmor seeks to </w:t>
      </w:r>
      <w:r>
        <w:rPr>
          <w:b/>
        </w:rPr>
        <w:t>derisk</w:t>
      </w:r>
      <w:r>
        <w:t xml:space="preserve"> holdings before committing own funds</w:t>
      </w:r>
    </w:p>
    <w:p>
      <w:pPr>
        <w:pStyle w:val="ListBullet"/>
      </w:pPr>
      <w:r>
        <w:t xml:space="preserve">Farmor wants to </w:t>
      </w:r>
      <w:r>
        <w:rPr>
          <w:b/>
        </w:rPr>
        <w:t>retain partial interest</w:t>
      </w:r>
      <w:r>
        <w:t xml:space="preserve"> in upside potential</w:t>
      </w:r>
    </w:p>
    <w:p>
      <w:r>
        <w:rPr>
          <w:b/>
        </w:rPr>
        <w:t>From Farmee's Perspective:</w:t>
      </w:r>
    </w:p>
    <w:p>
      <w:pPr>
        <w:pStyle w:val="ListBullet"/>
      </w:pPr>
      <w:r>
        <w:t xml:space="preserve">Farmee seeks </w:t>
      </w:r>
      <w:r>
        <w:rPr>
          <w:b/>
        </w:rPr>
        <w:t>entry into new basins</w:t>
      </w:r>
      <w:r>
        <w:t xml:space="preserve"> or countries</w:t>
      </w:r>
    </w:p>
    <w:p>
      <w:pPr>
        <w:pStyle w:val="ListBullet"/>
      </w:pPr>
      <w:r>
        <w:t xml:space="preserve">Farmee has </w:t>
      </w:r>
      <w:r>
        <w:rPr>
          <w:b/>
        </w:rPr>
        <w:t>technical expertise</w:t>
      </w:r>
      <w:r>
        <w:t xml:space="preserve"> and capital</w:t>
      </w:r>
    </w:p>
    <w:p>
      <w:pPr>
        <w:pStyle w:val="ListBullet"/>
      </w:pPr>
      <w:r>
        <w:t xml:space="preserve">Farmee prefers </w:t>
      </w:r>
      <w:r>
        <w:rPr>
          <w:b/>
        </w:rPr>
        <w:t>contingent consideration</w:t>
      </w:r>
      <w:r>
        <w:t xml:space="preserve"> (only pays if resources discovered)</w:t>
      </w:r>
    </w:p>
    <w:p>
      <w:pPr>
        <w:pStyle w:val="Heading3"/>
      </w:pPr>
      <w:r>
        <w:t>1.3 Tax Complexity and Exam Focus</w:t>
      </w:r>
    </w:p>
    <w:p>
      <w:r>
        <w:t>Cost carry deals present unique tax challenges:</w:t>
      </w:r>
    </w:p>
    <w:p>
      <w:pPr>
        <w:pStyle w:val="ListBullet"/>
      </w:pPr>
      <w:r>
        <w:rPr>
          <w:b/>
        </w:rPr>
        <w:t>Timing of consideration</w:t>
      </w:r>
      <w:r>
        <w:t>: When is value transferred for tax purposes?</w:t>
      </w:r>
    </w:p>
    <w:p>
      <w:pPr>
        <w:pStyle w:val="ListBullet"/>
      </w:pPr>
      <w:r>
        <w:rPr>
          <w:b/>
        </w:rPr>
        <w:t>Characterization</w:t>
      </w:r>
      <w:r>
        <w:t>: Is it a sale, a joint venture contribution, or a service arrangement?</w:t>
      </w:r>
    </w:p>
    <w:p>
      <w:pPr>
        <w:pStyle w:val="ListBullet"/>
      </w:pPr>
      <w:r>
        <w:rPr>
          <w:b/>
        </w:rPr>
        <w:t>Cost recovery</w:t>
      </w:r>
      <w:r>
        <w:t>: How are carried costs treated under PSCs and fiscal regimes?</w:t>
      </w:r>
    </w:p>
    <w:p>
      <w:pPr>
        <w:pStyle w:val="ListBullet"/>
      </w:pPr>
      <w:r>
        <w:rPr>
          <w:b/>
        </w:rPr>
        <w:t>Farmor's gain recognition</w:t>
      </w:r>
      <w:r>
        <w:t>: When and how is gain/income recognized?</w:t>
      </w:r>
    </w:p>
    <w:p>
      <w:pPr>
        <w:pStyle w:val="ListBullet"/>
      </w:pPr>
      <w:r>
        <w:rPr>
          <w:b/>
        </w:rPr>
        <w:t>Farmee's deductions</w:t>
      </w:r>
      <w:r>
        <w:t>: Are carried costs immediately deductible or capitalized?</w:t>
      </w:r>
    </w:p>
    <w:p>
      <w:r>
        <w:t>This advanced-level topic requires detailed understanding of tax treatment in both asset-based and PSC regimes.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Structure and Mechanics of Cost Carry Deals</w:t>
      </w:r>
    </w:p>
    <w:p>
      <w:pPr>
        <w:pStyle w:val="Heading3"/>
      </w:pPr>
      <w:r>
        <w:t>2.1 Typical Farm-In/Farm-Out Structure</w:t>
      </w:r>
    </w:p>
    <w:p>
      <w:pPr>
        <w:pStyle w:val="Heading4"/>
      </w:pPr>
      <w:r>
        <w:t>2.1.1 Basic Carry Agreement Terms</w:t>
      </w:r>
    </w:p>
    <w:p>
      <w:r>
        <w:rPr>
          <w:b/>
        </w:rPr>
        <w:t>Example Structure: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Farmor holds: 100% working interest in License Block A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Farm-In Agreement: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Farmee earns 60% working interest in Block A by: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(a) Paying Farmor's 40% share of costs for drilling 3 exploration wells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(b) Paying Farmee's own 60% share of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(c) Total: Farmee funds 100% of well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If commercial discovery made: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Farmee earns 60% interest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Farmor retains 40% interest (carried through exploration)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If no commercial discovery: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Farmee has spent exploration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Farmor gives up nothing (retains 100%)</w:t>
      </w:r>
    </w:p>
    <w:p/>
    <w:p>
      <w:r>
        <w:rPr>
          <w:b/>
        </w:rPr>
        <w:t>Key Terms:</w:t>
      </w:r>
    </w:p>
    <w:p>
      <w:r>
        <w:rPr>
          <w:b/>
        </w:rPr>
        <w:t>Carry Obligation: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"Farmee shall pay 100% of the costs of drilling, completing, and testing the Commitment Wells,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including Farmor's 40% proportionate share. Farmee's carry obligation shall not exceed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$50,000,000 (Hard Cap)."</w:t>
      </w:r>
    </w:p>
    <w:p/>
    <w:p>
      <w:r>
        <w:rPr>
          <w:b/>
        </w:rPr>
        <w:t>Earning Threshold: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"Upon (a) drilling 3 wells to total depth, (b) spending at least $50M, and (c) declaration of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commerciality by Farmee, Farmee shall have earned a 60% participating interest in the License."</w:t>
      </w:r>
    </w:p>
    <w:p/>
    <w:p>
      <w:pPr>
        <w:pStyle w:val="Heading4"/>
      </w:pPr>
      <w:r>
        <w:t>2.1.2 Carry Types</w:t>
      </w:r>
    </w:p>
    <w:p>
      <w:r>
        <w:rPr>
          <w:b/>
        </w:rPr>
        <w:t>Full Carry (100% Carry):</w:t>
      </w:r>
    </w:p>
    <w:p>
      <w:pPr>
        <w:pStyle w:val="ListBullet"/>
      </w:pPr>
      <w:r>
        <w:t xml:space="preserve">Farmee pays </w:t>
      </w:r>
      <w:r>
        <w:rPr>
          <w:b/>
        </w:rPr>
        <w:t>all costs</w:t>
      </w:r>
      <w:r>
        <w:t xml:space="preserve"> (both parties' shares)</w:t>
      </w:r>
    </w:p>
    <w:p>
      <w:pPr>
        <w:pStyle w:val="ListBullet"/>
      </w:pPr>
      <w:r>
        <w:t xml:space="preserve">Farmor pays </w:t>
      </w:r>
      <w:r>
        <w:rPr>
          <w:b/>
        </w:rPr>
        <w:t>nothing</w:t>
      </w:r>
    </w:p>
    <w:p>
      <w:r>
        <w:rPr>
          <w:b/>
        </w:rPr>
        <w:t>Partial Carry (e.g., 2-for-1):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"Farmee shall pay 2× its proportionate share of costs. For every $1 of costs incurred,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Farmee funds $2 and Farmor funds $0, until Farmee has spent $100M, after which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are shared proportionately (60% Farmee, 40% Farmor)."</w:t>
      </w:r>
    </w:p>
    <w:p/>
    <w:p>
      <w:r>
        <w:rPr>
          <w:b/>
        </w:rPr>
        <w:t>Stepped Carry (Phased):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Phase 1 (Exploration): Farmee carries Farmor 100%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Phase 2 (Appraisal): Farmee carries Farmor 50%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Phase 3 (Development): Costs shared pro rata</w:t>
      </w:r>
    </w:p>
    <w:p/>
    <w:p>
      <w:pPr>
        <w:pStyle w:val="Heading3"/>
      </w:pPr>
      <w:r>
        <w:t>2.2 Commerciality and Earning Interest</w:t>
      </w:r>
    </w:p>
    <w:p>
      <w:pPr>
        <w:pStyle w:val="Heading4"/>
      </w:pPr>
      <w:r>
        <w:t>2.2.1 Commerciality Declaration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"Commercial Discovery" means a discovery of hydrocarbons which, in the reasonable opinion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of Farmee (acting as a prudent operator), can be developed and produced commercially,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considering: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(a) Reservoir characteristics and recoverable reserves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(b) Development costs and infrastructure requirements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(c) Oil/gas prices and fiscal terms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(d) Economic return thresholds (minimum 15% IRR)"</w:t>
      </w:r>
    </w:p>
    <w:p/>
    <w:p>
      <w:r>
        <w:rPr>
          <w:b/>
        </w:rPr>
        <w:t>Tax Significance:</w:t>
      </w:r>
    </w:p>
    <w:p>
      <w:pPr>
        <w:pStyle w:val="ListBullet"/>
      </w:pPr>
      <w:r>
        <w:rPr>
          <w:b/>
        </w:rPr>
        <w:t>Commerciality declaration triggers</w:t>
      </w:r>
      <w:r>
        <w:t xml:space="preserve"> transfer of interest to Farmee</w:t>
      </w:r>
    </w:p>
    <w:p>
      <w:pPr>
        <w:pStyle w:val="ListBullet"/>
      </w:pPr>
      <w:r>
        <w:rPr>
          <w:b/>
        </w:rPr>
        <w:t>Valuation date</w:t>
      </w:r>
      <w:r>
        <w:t xml:space="preserve"> for determining farmor's taxable gain</w:t>
      </w:r>
    </w:p>
    <w:p>
      <w:pPr>
        <w:pStyle w:val="ListBullet"/>
      </w:pPr>
      <w:r>
        <w:rPr>
          <w:b/>
        </w:rPr>
        <w:t>"Free carry"</w:t>
      </w:r>
      <w:r>
        <w:t xml:space="preserve"> through production vs. "back-in" rights after payout</w:t>
      </w:r>
    </w:p>
    <w:p>
      <w:pPr>
        <w:pStyle w:val="Heading4"/>
      </w:pPr>
      <w:r>
        <w:t>2.2.2 Promoting to Working Interest</w:t>
      </w:r>
    </w:p>
    <w:p>
      <w:r>
        <w:rPr>
          <w:b/>
        </w:rPr>
        <w:t>Before Commerciality:</w:t>
      </w:r>
    </w:p>
    <w:p>
      <w:pPr>
        <w:pStyle w:val="ListBullet"/>
      </w:pPr>
      <w:r>
        <w:t xml:space="preserve">Farmee holds </w:t>
      </w:r>
      <w:r>
        <w:rPr>
          <w:b/>
        </w:rPr>
        <w:t>option</w:t>
      </w:r>
      <w:r>
        <w:t xml:space="preserve"> to earn interest (not yet a working interest owner)</w:t>
      </w:r>
    </w:p>
    <w:p>
      <w:pPr>
        <w:pStyle w:val="ListBullet"/>
      </w:pPr>
      <w:r>
        <w:t xml:space="preserve">Farmor remains </w:t>
      </w:r>
      <w:r>
        <w:rPr>
          <w:b/>
        </w:rPr>
        <w:t>100% owner</w:t>
      </w:r>
      <w:r>
        <w:t xml:space="preserve"> for tax and regulatory purposes</w:t>
      </w:r>
    </w:p>
    <w:p>
      <w:r>
        <w:rPr>
          <w:b/>
        </w:rPr>
        <w:t>After Commerciality:</w:t>
      </w:r>
    </w:p>
    <w:p>
      <w:pPr>
        <w:pStyle w:val="ListBullet"/>
      </w:pPr>
      <w:r>
        <w:rPr>
          <w:b/>
        </w:rPr>
        <w:t>Interest transfer occurs</w:t>
      </w:r>
      <w:r>
        <w:t>: 60% to Farmee, 40% retained by Farmor</w:t>
      </w:r>
    </w:p>
    <w:p>
      <w:pPr>
        <w:pStyle w:val="ListBullet"/>
      </w:pPr>
      <w:r>
        <w:rPr>
          <w:b/>
        </w:rPr>
        <w:t>Joint Operating Agreement (JOA)</w:t>
      </w:r>
      <w:r>
        <w:t xml:space="preserve"> becomes effective</w:t>
      </w:r>
    </w:p>
    <w:p>
      <w:pPr>
        <w:pStyle w:val="ListBullet"/>
      </w:pPr>
      <w:r>
        <w:t xml:space="preserve">Parties share costs </w:t>
      </w:r>
      <w:r>
        <w:rPr>
          <w:b/>
        </w:rPr>
        <w:t>pro rata</w:t>
      </w:r>
      <w:r>
        <w:t xml:space="preserve"> going forward (unless further carry applies)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Tax Treatment: Farmor (Carried Party)</w:t>
      </w:r>
    </w:p>
    <w:p>
      <w:pPr>
        <w:pStyle w:val="Heading3"/>
      </w:pPr>
      <w:r>
        <w:t>3.1 Gain Recognition and Timing</w:t>
      </w:r>
    </w:p>
    <w:p>
      <w:pPr>
        <w:pStyle w:val="Heading4"/>
      </w:pPr>
      <w:r>
        <w:t>3.1.1 Realization Event</w:t>
      </w:r>
    </w:p>
    <w:p>
      <w:r>
        <w:rPr>
          <w:b/>
        </w:rPr>
        <w:t>When does Farmor recognize taxable gain?</w:t>
      </w:r>
    </w:p>
    <w:p>
      <w:r>
        <w:rPr>
          <w:b/>
        </w:rPr>
        <w:t>General Principle:</w:t>
      </w:r>
      <w:r>
        <w:t xml:space="preserve"> Gain is realized when:</w:t>
      </w:r>
    </w:p>
    <w:p>
      <w:pPr>
        <w:pStyle w:val="ListBullet"/>
      </w:pPr>
      <w:r>
        <w:t xml:space="preserve">Farmee completes carry obligation, </w:t>
      </w:r>
      <w:r>
        <w:rPr>
          <w:b/>
        </w:rPr>
        <w:t>and</w:t>
      </w:r>
    </w:p>
    <w:p>
      <w:pPr>
        <w:pStyle w:val="ListBullet"/>
      </w:pPr>
      <w:r>
        <w:t xml:space="preserve">Commerciality is declared, </w:t>
      </w:r>
      <w:r>
        <w:rPr>
          <w:b/>
        </w:rPr>
        <w:t>and</w:t>
      </w:r>
    </w:p>
    <w:p>
      <w:pPr>
        <w:pStyle w:val="ListBullet"/>
      </w:pPr>
      <w:r>
        <w:t>Interest is formally transferred/earned</w:t>
      </w:r>
    </w:p>
    <w:p>
      <w:r>
        <w:rPr>
          <w:b/>
        </w:rPr>
        <w:t>Timing Issues:</w:t>
      </w:r>
    </w:p>
    <w:p>
      <w:r>
        <w:rPr>
          <w:b/>
        </w:rPr>
        <w:t>View 1: Immediate Recognition (Transfer Date)</w:t>
      </w:r>
    </w:p>
    <w:p>
      <w:pPr>
        <w:pStyle w:val="ListBullet"/>
      </w:pPr>
      <w:r>
        <w:t>Gain recognized when Farmee's interest vests (commerciality + carry completion)</w:t>
      </w:r>
    </w:p>
    <w:p>
      <w:pPr>
        <w:pStyle w:val="ListBullet"/>
      </w:pPr>
      <w:r>
        <w:t>Amount: FMV of interest transferred less basis</w:t>
      </w:r>
    </w:p>
    <w:p>
      <w:r>
        <w:rPr>
          <w:b/>
        </w:rPr>
        <w:t>View 2: Deferred Recognition (Production Method)</w:t>
      </w:r>
    </w:p>
    <w:p>
      <w:pPr>
        <w:pStyle w:val="ListBullet"/>
      </w:pPr>
      <w:r>
        <w:t xml:space="preserve">If farm-out qualifies as </w:t>
      </w:r>
      <w:r>
        <w:rPr>
          <w:b/>
        </w:rPr>
        <w:t>"non-recognition transaction"</w:t>
      </w:r>
      <w:r>
        <w:t xml:space="preserve"> (e.g., contribution to partnership/JV)</w:t>
      </w:r>
    </w:p>
    <w:p>
      <w:pPr>
        <w:pStyle w:val="ListBullet"/>
      </w:pPr>
      <w:r>
        <w:t>Gain deferred until production revenues received</w:t>
      </w:r>
    </w:p>
    <w:p>
      <w:r>
        <w:rPr>
          <w:b/>
        </w:rPr>
        <w:t>View 3: Partial Recognition (Proportion of Costs)</w:t>
      </w:r>
    </w:p>
    <w:p>
      <w:pPr>
        <w:pStyle w:val="ListBullet"/>
      </w:pPr>
      <w:r>
        <w:t>Recognize gain ratably as Farmee incurs carried costs</w:t>
      </w:r>
    </w:p>
    <w:p>
      <w:pPr>
        <w:pStyle w:val="ListBullet"/>
      </w:pPr>
      <w:r>
        <w:t>More complex, rarely used</w:t>
      </w:r>
    </w:p>
    <w:p>
      <w:r>
        <w:rPr>
          <w:b/>
        </w:rPr>
        <w:t>Most jurisdictions: View 1 (immediate recognition upon interest transfer)</w:t>
      </w:r>
    </w:p>
    <w:p>
      <w:pPr>
        <w:pStyle w:val="Heading4"/>
      </w:pPr>
      <w:r>
        <w:t>3.1.2 Calculation of Gain</w:t>
      </w:r>
    </w:p>
    <w:p>
      <w:r>
        <w:rPr>
          <w:b/>
        </w:rPr>
        <w:t>Formula: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Farmor's Gain = FMV of Interest Transferred - Adjusted Basis in Transferred Interest</w:t>
      </w:r>
    </w:p>
    <w:p/>
    <w:p>
      <w:r>
        <w:rPr>
          <w:b/>
        </w:rPr>
        <w:t>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Farmor's original basis in 100% license</w:t>
            </w:r>
          </w:p>
        </w:tc>
        <w:tc>
          <w:tcPr>
            <w:tcW w:type="dxa" w:w="4320"/>
          </w:tcPr>
          <w:p>
            <w:r/>
            <w:r>
              <w:t>$10M</w:t>
            </w:r>
          </w:p>
        </w:tc>
      </w:tr>
      <w:tr>
        <w:tc>
          <w:tcPr>
            <w:tcW w:type="dxa" w:w="4320"/>
          </w:tcPr>
          <w:p>
            <w:r/>
            <w:r>
              <w:t>Farmor's basis in 60% transferred</w:t>
            </w:r>
          </w:p>
        </w:tc>
        <w:tc>
          <w:tcPr>
            <w:tcW w:type="dxa" w:w="4320"/>
          </w:tcPr>
          <w:p>
            <w:r/>
            <w:r>
              <w:t>$10M × 60% = $6M</w:t>
            </w:r>
          </w:p>
        </w:tc>
      </w:tr>
      <w:tr>
        <w:tc>
          <w:tcPr>
            <w:tcW w:type="dxa" w:w="4320"/>
          </w:tcPr>
          <w:p>
            <w:r/>
            <w:r>
              <w:t>FMV of 60% interest at commerciality</w:t>
            </w:r>
          </w:p>
        </w:tc>
        <w:tc>
          <w:tcPr>
            <w:tcW w:type="dxa" w:w="4320"/>
          </w:tcPr>
          <w:p>
            <w:r/>
            <w:r>
              <w:t>$80M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Farmor's Gain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$80M - $6M = $74M</w:t>
            </w:r>
          </w:p>
        </w:tc>
      </w:tr>
    </w:tbl>
    <w:p/>
    <w:p>
      <w:r>
        <w:rPr>
          <w:b/>
        </w:rPr>
        <w:t>FMV Determination:</w:t>
      </w:r>
    </w:p>
    <w:p>
      <w:pPr>
        <w:pStyle w:val="ListBullet"/>
      </w:pPr>
      <w:r>
        <w:t>Independent reserve valuation</w:t>
      </w:r>
    </w:p>
    <w:p>
      <w:pPr>
        <w:pStyle w:val="ListBullet"/>
      </w:pPr>
      <w:r>
        <w:t>Comparable arm's length transactions</w:t>
      </w:r>
    </w:p>
    <w:p>
      <w:pPr>
        <w:pStyle w:val="ListBullet"/>
      </w:pPr>
      <w:r>
        <w:t>Discounted cash flow of proved reserves</w:t>
      </w:r>
    </w:p>
    <w:p>
      <w:pPr>
        <w:pStyle w:val="Heading4"/>
      </w:pPr>
      <w:r>
        <w:t>3.1.3 Character of Gain</w:t>
      </w:r>
    </w:p>
    <w:p>
      <w:r>
        <w:rPr>
          <w:b/>
        </w:rPr>
        <w:t>Ordinary Income vs. Capital Gain:</w:t>
      </w:r>
    </w:p>
    <w:p>
      <w:r>
        <w:rPr>
          <w:b/>
        </w:rPr>
        <w:t>US Tax Treatment:</w:t>
      </w:r>
    </w:p>
    <w:p>
      <w:pPr>
        <w:pStyle w:val="ListBullet"/>
      </w:pPr>
      <w:r>
        <w:t xml:space="preserve">If Farmor is </w:t>
      </w:r>
      <w:r>
        <w:rPr>
          <w:b/>
        </w:rPr>
        <w:t>dealer</w:t>
      </w:r>
      <w:r>
        <w:t xml:space="preserve"> in oil/gas interests: </w:t>
      </w:r>
      <w:r>
        <w:rPr>
          <w:b/>
        </w:rPr>
        <w:t>Ordinary income</w:t>
      </w:r>
    </w:p>
    <w:p>
      <w:pPr>
        <w:pStyle w:val="ListBullet"/>
      </w:pPr>
      <w:r>
        <w:t xml:space="preserve">If Farmor is </w:t>
      </w:r>
      <w:r>
        <w:rPr>
          <w:b/>
        </w:rPr>
        <w:t>investor</w:t>
      </w:r>
      <w:r>
        <w:t xml:space="preserve"> holding for production: </w:t>
      </w:r>
      <w:r>
        <w:rPr>
          <w:b/>
        </w:rPr>
        <w:t>Capital gain</w:t>
      </w:r>
      <w:r>
        <w:t xml:space="preserve"> (Section 1231 property)</w:t>
      </w:r>
    </w:p>
    <w:p>
      <w:r>
        <w:rPr>
          <w:b/>
        </w:rPr>
        <w:t>UK Tax Treatment:</w:t>
      </w:r>
    </w:p>
    <w:p>
      <w:pPr>
        <w:pStyle w:val="ListBullet"/>
      </w:pPr>
      <w:r>
        <w:t xml:space="preserve">Disposal of petroleum license interest: </w:t>
      </w:r>
      <w:r>
        <w:rPr>
          <w:b/>
        </w:rPr>
        <w:t>Capital gain</w:t>
      </w:r>
      <w:r>
        <w:t xml:space="preserve"> (unless trading activity)</w:t>
      </w:r>
    </w:p>
    <w:p>
      <w:pPr>
        <w:pStyle w:val="ListBullet"/>
      </w:pPr>
      <w:r>
        <w:rPr>
          <w:b/>
        </w:rPr>
        <w:t>Ring fence</w:t>
      </w:r>
      <w:r>
        <w:t xml:space="preserve"> rules may affect treatment</w:t>
      </w:r>
    </w:p>
    <w:p>
      <w:pPr>
        <w:pStyle w:val="Heading3"/>
      </w:pPr>
      <w:r>
        <w:t>3.2 Carried Costs as Consideration</w:t>
      </w:r>
    </w:p>
    <w:p>
      <w:pPr>
        <w:pStyle w:val="Heading4"/>
      </w:pPr>
      <w:r>
        <w:t>3.2.1 Inclusion in Amount Realized</w:t>
      </w:r>
    </w:p>
    <w:p>
      <w:r>
        <w:t xml:space="preserve">Farmor's </w:t>
      </w:r>
      <w:r>
        <w:rPr>
          <w:b/>
        </w:rPr>
        <w:t>amount realized</w:t>
      </w:r>
      <w:r>
        <w:t xml:space="preserve"> includes:</w:t>
      </w:r>
    </w:p>
    <w:p>
      <w:pPr>
        <w:pStyle w:val="ListBullet"/>
      </w:pPr>
      <w:r>
        <w:rPr>
          <w:b/>
        </w:rPr>
        <w:t>Cash received</w:t>
      </w:r>
      <w:r>
        <w:t xml:space="preserve"> (if any upfront payment)</w:t>
      </w:r>
    </w:p>
    <w:p>
      <w:pPr>
        <w:pStyle w:val="ListBullet"/>
      </w:pPr>
      <w:r>
        <w:rPr>
          <w:b/>
        </w:rPr>
        <w:t>FMV of carried costs</w:t>
      </w:r>
      <w:r>
        <w:t xml:space="preserve"> incurred by Farmee</w:t>
      </w:r>
    </w:p>
    <w:p>
      <w:r>
        <w:rPr>
          <w:b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Farmee completes carry by spending $50M on Farmor's behalf.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Farmor's Amount Realized: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Cash received: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FMV of carried costs: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FMV of other consideration: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Amount Realized: $50M</w:t>
      </w:r>
    </w:p>
    <w:p/>
    <w:p>
      <w:r>
        <w:t xml:space="preserve">However, </w:t>
      </w:r>
      <w:r>
        <w:rPr>
          <w:b/>
        </w:rPr>
        <w:t>valuation issue arises</w:t>
      </w:r>
      <w:r>
        <w:t>: Is the $50M of carried costs equal to the FMV of the 60% interest earned?</w:t>
      </w:r>
    </w:p>
    <w:p>
      <w:r>
        <w:rPr>
          <w:b/>
        </w:rPr>
        <w:t>Typically, no:</w:t>
      </w:r>
    </w:p>
    <w:p>
      <w:pPr>
        <w:pStyle w:val="ListBullet"/>
      </w:pPr>
      <w:r>
        <w:t>$50M carried costs ≠ FMV of 60% interest</w:t>
      </w:r>
    </w:p>
    <w:p>
      <w:pPr>
        <w:pStyle w:val="ListBullet"/>
      </w:pPr>
      <w:r>
        <w:t>FMV of 60% interest may be $80M (if reserves proven valuable)</w:t>
      </w:r>
    </w:p>
    <w:p>
      <w:pPr>
        <w:pStyle w:val="ListBullet"/>
      </w:pPr>
      <w:r>
        <w:t>Or $30M (if well marginally commercial)</w:t>
      </w:r>
    </w:p>
    <w:p>
      <w:r>
        <w:rPr>
          <w:b/>
        </w:rPr>
        <w:t>Tax authorities may recharacterize</w:t>
      </w:r>
      <w:r>
        <w:t xml:space="preserve"> using FMV of interest transferred, not carried costs incurred.</w:t>
      </w:r>
    </w:p>
    <w:p>
      <w:pPr>
        <w:pStyle w:val="Heading4"/>
      </w:pPr>
      <w:r>
        <w:t>3.2.2 Tax Reporting Obligations</w:t>
      </w:r>
    </w:p>
    <w:p>
      <w:r>
        <w:rPr>
          <w:b/>
        </w:rPr>
        <w:t>US: Form 1099-B (Proceeds from Broker and Barter Exchange Transactions)</w:t>
      </w:r>
    </w:p>
    <w:p>
      <w:pPr>
        <w:pStyle w:val="ListBullet"/>
      </w:pPr>
      <w:r>
        <w:t>Farmor must report gain on tax return</w:t>
      </w:r>
    </w:p>
    <w:p>
      <w:pPr>
        <w:pStyle w:val="ListBullet"/>
      </w:pPr>
      <w:r>
        <w:t>Farmee may issue 1099 if carrying costs &gt; $600</w:t>
      </w:r>
    </w:p>
    <w:p>
      <w:r>
        <w:rPr>
          <w:b/>
        </w:rPr>
        <w:t>UK: Corporation Tax Return</w:t>
      </w:r>
    </w:p>
    <w:p>
      <w:pPr>
        <w:pStyle w:val="ListBullet"/>
      </w:pPr>
      <w:r>
        <w:t>Chargeable gain reported in CT600</w:t>
      </w:r>
    </w:p>
    <w:p>
      <w:pPr>
        <w:pStyle w:val="ListBullet"/>
      </w:pPr>
      <w:r>
        <w:t>Include details of farm-out transaction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Tax Treatment: Farmee (Carrying Party)</w:t>
      </w:r>
    </w:p>
    <w:p>
      <w:pPr>
        <w:pStyle w:val="Heading3"/>
      </w:pPr>
      <w:r>
        <w:t>4.1 Capitalization vs. Deduction of Carried Costs</w:t>
      </w:r>
    </w:p>
    <w:p>
      <w:pPr>
        <w:pStyle w:val="Heading4"/>
      </w:pPr>
      <w:r>
        <w:t>4.1.1 General Rule: Capitalize</w:t>
      </w:r>
    </w:p>
    <w:p>
      <w:r>
        <w:t xml:space="preserve">Carried costs paid by Farmee are </w:t>
      </w:r>
      <w:r>
        <w:rPr>
          <w:b/>
        </w:rPr>
        <w:t>capital expenditures</w:t>
      </w:r>
      <w:r>
        <w:t xml:space="preserve"> incurred to acquire an interest in the license:</w:t>
      </w:r>
    </w:p>
    <w:p>
      <w:r>
        <w:rPr>
          <w:b/>
        </w:rPr>
        <w:t>US Tax Treatment:</w:t>
      </w:r>
    </w:p>
    <w:p>
      <w:pPr>
        <w:pStyle w:val="ListBullet"/>
      </w:pPr>
      <w:r>
        <w:rPr>
          <w:b/>
        </w:rPr>
        <w:t>Geological &amp; Geophysical (G&amp;G) costs</w:t>
      </w:r>
      <w:r>
        <w:t>: Amortized over 24 months (US Internal Revenue Code Section 167(h))</w:t>
      </w:r>
    </w:p>
    <w:p>
      <w:pPr>
        <w:pStyle w:val="ListBullet"/>
      </w:pPr>
      <w:r>
        <w:rPr>
          <w:b/>
        </w:rPr>
        <w:t>Intangible Drilling Costs (IDCs)</w:t>
      </w:r>
      <w:r>
        <w:t>: Election to expense immediately or capitalize and deplete (US Internal Revenue Code Section 263(c))</w:t>
      </w:r>
    </w:p>
    <w:p>
      <w:pPr>
        <w:pStyle w:val="ListBullet"/>
      </w:pPr>
      <w:r>
        <w:rPr>
          <w:b/>
        </w:rPr>
        <w:t>Tangible equipment costs</w:t>
      </w:r>
      <w:r>
        <w:t>: Capitalize and depreciate over MACRS recovery period</w:t>
      </w:r>
    </w:p>
    <w:p>
      <w:r>
        <w:rPr>
          <w:b/>
        </w:rPr>
        <w:t>UK Tax Treatment:</w:t>
      </w:r>
    </w:p>
    <w:p>
      <w:pPr>
        <w:pStyle w:val="ListBullet"/>
      </w:pPr>
      <w:r>
        <w:rPr>
          <w:b/>
        </w:rPr>
        <w:t>Ring Fence Expenditure Supplement (RFES)</w:t>
      </w:r>
      <w:r>
        <w:t>: Uplift of 10% per year on unrelieved expenditures (pre-production costs)</w:t>
      </w:r>
    </w:p>
    <w:p>
      <w:pPr>
        <w:pStyle w:val="ListBullet"/>
      </w:pPr>
      <w:r>
        <w:t>Exploration costs: Deductible against ring fence profits when incurred</w:t>
      </w:r>
    </w:p>
    <w:p>
      <w:pPr>
        <w:pStyle w:val="Heading4"/>
      </w:pPr>
      <w:r>
        <w:t>4.1.2 IDC Election (US)</w:t>
      </w:r>
    </w:p>
    <w:p>
      <w:r>
        <w:t xml:space="preserve">For </w:t>
      </w:r>
      <w:r>
        <w:rPr>
          <w:b/>
        </w:rPr>
        <w:t>domestic wells</w:t>
      </w:r>
      <w:r>
        <w:t xml:space="preserve">, Farmee can elect to </w:t>
      </w:r>
      <w:r>
        <w:rPr>
          <w:b/>
        </w:rPr>
        <w:t>immediately expense IDCs</w:t>
      </w:r>
      <w:r>
        <w:t>:</w:t>
      </w:r>
    </w:p>
    <w:p>
      <w:r>
        <w:rPr>
          <w:b/>
        </w:rPr>
        <w:t>Example:</w:t>
      </w:r>
    </w:p>
    <w:p>
      <w:r>
        <w:t>Farmee spends $50M on 3 exploration wells:</w:t>
      </w:r>
    </w:p>
    <w:p>
      <w:pPr>
        <w:pStyle w:val="ListBullet"/>
      </w:pPr>
      <w:r>
        <w:t>IDCs (wages, mud, drilling services): $40M</w:t>
      </w:r>
    </w:p>
    <w:p>
      <w:pPr>
        <w:pStyle w:val="ListBullet"/>
      </w:pPr>
      <w:r>
        <w:t>Tangible costs (casing, wellhead equipment): $10M</w:t>
      </w:r>
    </w:p>
    <w:p>
      <w:r>
        <w:rPr>
          <w:b/>
        </w:rPr>
        <w:t>Election to expense IDCs:</w:t>
      </w:r>
    </w:p>
    <w:p>
      <w:pPr>
        <w:pStyle w:val="ListBullet"/>
      </w:pPr>
      <w:r>
        <w:t>Deduct $40M immediately in Year 1</w:t>
      </w:r>
    </w:p>
    <w:p>
      <w:pPr>
        <w:pStyle w:val="ListBullet"/>
      </w:pPr>
      <w:r>
        <w:t>Capitalize $10M tangible costs, depreciate over 7 years (MACRS)</w:t>
      </w:r>
    </w:p>
    <w:p>
      <w:r>
        <w:rPr>
          <w:b/>
        </w:rPr>
        <w:t>Tax savings (Year 1):</w:t>
      </w:r>
    </w:p>
    <w:p>
      <w:pPr>
        <w:pStyle w:val="ListBullet"/>
      </w:pPr>
      <w:r>
        <w:t xml:space="preserve">$40M deduction × 21% corporate rate = </w:t>
      </w:r>
      <w:r>
        <w:rPr>
          <w:b/>
        </w:rPr>
        <w:t>$8.4M tax saved</w:t>
      </w:r>
    </w:p>
    <w:p>
      <w:r>
        <w:rPr>
          <w:b/>
        </w:rPr>
        <w:t>If no commerciality (dry holes):</w:t>
      </w:r>
    </w:p>
    <w:p>
      <w:pPr>
        <w:pStyle w:val="ListBullet"/>
      </w:pPr>
      <w:r>
        <w:t xml:space="preserve">$50M costs deducted/depreciated with </w:t>
      </w:r>
      <w:r>
        <w:rPr>
          <w:b/>
        </w:rPr>
        <w:t>no corresponding income</w:t>
      </w:r>
    </w:p>
    <w:p>
      <w:pPr>
        <w:pStyle w:val="ListBullet"/>
      </w:pPr>
      <w:r>
        <w:t xml:space="preserve">Farmee bears </w:t>
      </w:r>
      <w:r>
        <w:rPr>
          <w:b/>
        </w:rPr>
        <w:t>full economic loss</w:t>
      </w:r>
      <w:r>
        <w:t xml:space="preserve"> (no interest earned)</w:t>
      </w:r>
    </w:p>
    <w:p>
      <w:pPr>
        <w:pStyle w:val="Heading3"/>
      </w:pPr>
      <w:r>
        <w:t>4.2 Basis in Earned Interest</w:t>
      </w:r>
    </w:p>
    <w:p>
      <w:pPr>
        <w:pStyle w:val="Heading4"/>
      </w:pPr>
      <w:r>
        <w:t>4.2.1 Cost Basis Calculation</w:t>
      </w:r>
    </w:p>
    <w:p>
      <w:r>
        <w:t xml:space="preserve">Farmee's </w:t>
      </w:r>
      <w:r>
        <w:rPr>
          <w:b/>
        </w:rPr>
        <w:t>tax basis</w:t>
      </w:r>
      <w:r>
        <w:t xml:space="preserve"> in the earned 60% interest equals total costs incurred: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Basis = Carried Costs Paid + Direct Acquisition Costs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Carried costs (Farmor's 40% share): $20M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Farmee's own 60% share of costs: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Legal fees, due diligence: $1M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Basis in 60% Interest: $51M</w:t>
      </w:r>
    </w:p>
    <w:p/>
    <w:p>
      <w:pPr>
        <w:pStyle w:val="Heading4"/>
      </w:pPr>
      <w:r>
        <w:t>4.2.2 Allocation of Basis</w:t>
      </w:r>
    </w:p>
    <w:p>
      <w:r>
        <w:t>Basis must be allocated among:</w:t>
      </w:r>
    </w:p>
    <w:p>
      <w:pPr>
        <w:pStyle w:val="ListBullet"/>
      </w:pPr>
      <w:r>
        <w:rPr>
          <w:b/>
        </w:rPr>
        <w:t>Proved developed producing (PDP) reserves</w:t>
      </w:r>
      <w:r>
        <w:t>: Cost depletion as production occurs</w:t>
      </w:r>
    </w:p>
    <w:p>
      <w:pPr>
        <w:pStyle w:val="ListBullet"/>
      </w:pPr>
      <w:r>
        <w:rPr>
          <w:b/>
        </w:rPr>
        <w:t>Proved undeveloped (PUD) reserves</w:t>
      </w:r>
      <w:r>
        <w:t>: Cost depletion when developed and produced</w:t>
      </w:r>
    </w:p>
    <w:p>
      <w:pPr>
        <w:pStyle w:val="ListBullet"/>
      </w:pPr>
      <w:r>
        <w:rPr>
          <w:b/>
        </w:rPr>
        <w:t>Unproved acreage</w:t>
      </w:r>
      <w:r>
        <w:t>: If commercial discovery, allocated to reserves; if dry, written off</w:t>
      </w:r>
    </w:p>
    <w:p>
      <w:r>
        <w:rPr>
          <w:b/>
        </w:rPr>
        <w:t>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Depletion Method</w:t>
            </w:r>
          </w:p>
        </w:tc>
      </w:tr>
      <w:tr>
        <w:tc>
          <w:tcPr>
            <w:tcW w:type="dxa" w:w="2880"/>
          </w:tcPr>
          <w:p>
            <w:r/>
            <w:r>
              <w:t>PDP reserves (10M boe)</w:t>
            </w:r>
          </w:p>
        </w:tc>
        <w:tc>
          <w:tcPr>
            <w:tcW w:type="dxa" w:w="2880"/>
          </w:tcPr>
          <w:p>
            <w:r/>
            <w:r>
              <w:t>$30M</w:t>
            </w:r>
          </w:p>
        </w:tc>
        <w:tc>
          <w:tcPr>
            <w:tcW w:type="dxa" w:w="2880"/>
          </w:tcPr>
          <w:p>
            <w:r/>
            <w:r>
              <w:t>$3 per boe cost depletion</w:t>
            </w:r>
          </w:p>
        </w:tc>
      </w:tr>
      <w:tr>
        <w:tc>
          <w:tcPr>
            <w:tcW w:type="dxa" w:w="2880"/>
          </w:tcPr>
          <w:p>
            <w:r/>
            <w:r>
              <w:t>PUD reserves (15M boe)</w:t>
            </w:r>
          </w:p>
        </w:tc>
        <w:tc>
          <w:tcPr>
            <w:tcW w:type="dxa" w:w="2880"/>
          </w:tcPr>
          <w:p>
            <w:r/>
            <w:r>
              <w:t>$15M</w:t>
            </w:r>
          </w:p>
        </w:tc>
        <w:tc>
          <w:tcPr>
            <w:tcW w:type="dxa" w:w="2880"/>
          </w:tcPr>
          <w:p>
            <w:r/>
            <w:r>
              <w:t>$1 per boe (developed later)</w:t>
            </w:r>
          </w:p>
        </w:tc>
      </w:tr>
      <w:tr>
        <w:tc>
          <w:tcPr>
            <w:tcW w:type="dxa" w:w="2880"/>
          </w:tcPr>
          <w:p>
            <w:r/>
            <w:r>
              <w:t>Lease acquisition cost</w:t>
            </w:r>
          </w:p>
        </w:tc>
        <w:tc>
          <w:tcPr>
            <w:tcW w:type="dxa" w:w="2880"/>
          </w:tcPr>
          <w:p>
            <w:r/>
            <w:r>
              <w:t>$6M</w:t>
            </w:r>
          </w:p>
        </w:tc>
        <w:tc>
          <w:tcPr>
            <w:tcW w:type="dxa" w:w="2880"/>
          </w:tcPr>
          <w:p>
            <w:r/>
            <w:r>
              <w:t>Amortized over lease term or depleted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Basis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$51M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PSC Regime Considerations</w:t>
      </w:r>
    </w:p>
    <w:p>
      <w:pPr>
        <w:pStyle w:val="Heading3"/>
      </w:pPr>
      <w:r>
        <w:t>5.1 Cost Recovery Treatment of Carried Costs</w:t>
      </w:r>
    </w:p>
    <w:p>
      <w:pPr>
        <w:pStyle w:val="Heading4"/>
      </w:pPr>
      <w:r>
        <w:t>5.1.1 Contractor's Cost Pool</w:t>
      </w:r>
    </w:p>
    <w:p>
      <w:r>
        <w:t xml:space="preserve">Under </w:t>
      </w:r>
      <w:r>
        <w:rPr>
          <w:b/>
        </w:rPr>
        <w:t>Production Sharing Contracts</w:t>
      </w:r>
      <w:r>
        <w:t>, carried costs present unique issues:</w:t>
      </w:r>
    </w:p>
    <w:p>
      <w:r>
        <w:rPr>
          <w:b/>
        </w:rPr>
        <w:t>Question:</w:t>
      </w:r>
      <w:r>
        <w:t xml:space="preserve"> Do carried costs qualify as </w:t>
      </w:r>
      <w:r>
        <w:rPr>
          <w:b/>
        </w:rPr>
        <w:t>recoverable costs</w:t>
      </w:r>
      <w:r>
        <w:t xml:space="preserve"> under the PSC?</w:t>
      </w:r>
    </w:p>
    <w:p>
      <w:r>
        <w:rPr>
          <w:b/>
        </w:rPr>
        <w:t>General Rule:</w:t>
      </w:r>
    </w:p>
    <w:p>
      <w:pPr>
        <w:pStyle w:val="ListBullet"/>
      </w:pPr>
      <w:r>
        <w:t xml:space="preserve">Costs incurred </w:t>
      </w:r>
      <w:r>
        <w:rPr>
          <w:b/>
        </w:rPr>
        <w:t>for exploration, development, and production</w:t>
      </w:r>
      <w:r>
        <w:t xml:space="preserve"> are recoverable</w:t>
      </w:r>
    </w:p>
    <w:p>
      <w:pPr>
        <w:pStyle w:val="ListBullet"/>
      </w:pPr>
      <w:r>
        <w:rPr>
          <w:b/>
        </w:rPr>
        <w:t>Acquisition costs</w:t>
      </w:r>
      <w:r>
        <w:t xml:space="preserve"> (including farm-in payments) are typically </w:t>
      </w:r>
      <w:r>
        <w:rPr>
          <w:b/>
        </w:rPr>
        <w:t>non-recoverable</w:t>
      </w:r>
    </w:p>
    <w:p>
      <w:r>
        <w:rPr>
          <w:b/>
        </w:rPr>
        <w:t>Carried Costs Analysis:</w:t>
      </w:r>
    </w:p>
    <w:p>
      <w:r>
        <w:rPr>
          <w:b/>
        </w:rPr>
        <w:t>If Farmee carries Farmor's share of drilling costs:</w:t>
      </w:r>
    </w:p>
    <w:p>
      <w:pPr>
        <w:pStyle w:val="ListBullet"/>
      </w:pPr>
      <w:r>
        <w:t xml:space="preserve">Costs are </w:t>
      </w:r>
      <w:r>
        <w:rPr>
          <w:b/>
        </w:rPr>
        <w:t>operational in nature</w:t>
      </w:r>
      <w:r>
        <w:t xml:space="preserve"> (drilling, completing wells)</w:t>
      </w:r>
    </w:p>
    <w:p>
      <w:pPr>
        <w:pStyle w:val="ListBullet"/>
      </w:pPr>
      <w:r>
        <w:rPr>
          <w:b/>
        </w:rPr>
        <w:t>Should be recoverable</w:t>
      </w:r>
      <w:r>
        <w:t xml:space="preserve"> as cost oil (subject to cost oil ceiling)</w:t>
      </w:r>
    </w:p>
    <w:p>
      <w:r>
        <w:rPr>
          <w:b/>
        </w:rPr>
        <w:t>However, PSC may require:</w:t>
      </w:r>
    </w:p>
    <w:p>
      <w:pPr>
        <w:pStyle w:val="ListBullet"/>
      </w:pPr>
      <w:r>
        <w:rPr>
          <w:b/>
        </w:rPr>
        <w:t>Government approval</w:t>
      </w:r>
      <w:r>
        <w:t xml:space="preserve"> of carry arrangement</w:t>
      </w:r>
    </w:p>
    <w:p>
      <w:pPr>
        <w:pStyle w:val="ListBullet"/>
      </w:pPr>
      <w:r>
        <w:t xml:space="preserve">Costs must be </w:t>
      </w:r>
      <w:r>
        <w:rPr>
          <w:b/>
        </w:rPr>
        <w:t>at arm's length</w:t>
      </w:r>
      <w:r>
        <w:t xml:space="preserve"> (no inflated costs to increase cost oil)</w:t>
      </w:r>
    </w:p>
    <w:p>
      <w:pPr>
        <w:pStyle w:val="ListBullet"/>
      </w:pPr>
      <w:r>
        <w:rPr>
          <w:b/>
        </w:rPr>
        <w:t>Apportionment</w:t>
      </w:r>
      <w:r>
        <w:t xml:space="preserve">: Only Farmee's </w:t>
      </w:r>
      <w:r>
        <w:rPr>
          <w:b/>
        </w:rPr>
        <w:t>earned share</w:t>
      </w:r>
      <w:r>
        <w:t xml:space="preserve"> of costs may be recoverable (not full 100% if interest &lt; 100%)</w:t>
      </w:r>
    </w:p>
    <w:p>
      <w:pPr>
        <w:pStyle w:val="Heading4"/>
      </w:pPr>
      <w:r>
        <w:t>5.1.2 Example - Indonesia PSC</w:t>
      </w:r>
    </w:p>
    <w:p>
      <w:r>
        <w:rPr>
          <w:b/>
        </w:rPr>
        <w:t>Facts:</w:t>
      </w:r>
    </w:p>
    <w:p>
      <w:pPr>
        <w:pStyle w:val="ListBullet"/>
      </w:pPr>
      <w:r>
        <w:t>Farmor holds 100% PSC interest</w:t>
      </w:r>
    </w:p>
    <w:p>
      <w:pPr>
        <w:pStyle w:val="ListBullet"/>
      </w:pPr>
      <w:r>
        <w:t>Farmee earns 60% by funding $100M of exploration costs (carrying Farmor's 40% share)</w:t>
      </w:r>
    </w:p>
    <w:p>
      <w:r>
        <w:rPr>
          <w:b/>
        </w:rPr>
        <w:t>Cost Recovery:</w:t>
      </w:r>
    </w:p>
    <w:p>
      <w:r>
        <w:rPr>
          <w:b/>
        </w:rPr>
        <w:t>Farmee's Cost Pool:</w:t>
      </w:r>
    </w:p>
    <w:p>
      <w:pPr>
        <w:pStyle w:val="ListBullet"/>
      </w:pPr>
      <w:r>
        <w:t xml:space="preserve">Costs incurred by Farmee: </w:t>
      </w:r>
      <w:r>
        <w:rPr>
          <w:b/>
        </w:rPr>
        <w:t>$100M</w:t>
      </w:r>
    </w:p>
    <w:p>
      <w:pPr>
        <w:pStyle w:val="ListBullet"/>
      </w:pPr>
      <w:r>
        <w:t xml:space="preserve">Farmee's earned interest: </w:t>
      </w:r>
      <w:r>
        <w:rPr>
          <w:b/>
        </w:rPr>
        <w:t>60%</w:t>
      </w:r>
    </w:p>
    <w:p>
      <w:r>
        <w:rPr>
          <w:b/>
        </w:rPr>
        <w:t>Issue:</w:t>
      </w:r>
      <w:r>
        <w:t xml:space="preserve"> Can Farmee recover </w:t>
      </w:r>
      <w:r>
        <w:rPr>
          <w:b/>
        </w:rPr>
        <w:t>100% of costs</w:t>
      </w:r>
      <w:r>
        <w:t xml:space="preserve"> or only </w:t>
      </w:r>
      <w:r>
        <w:rPr>
          <w:b/>
        </w:rPr>
        <w:t>60% (proportionate share)</w:t>
      </w:r>
      <w:r>
        <w:t>?</w:t>
      </w:r>
    </w:p>
    <w:p>
      <w:r>
        <w:rPr>
          <w:b/>
        </w:rPr>
        <w:t>Indonesian Practice:</w:t>
      </w:r>
    </w:p>
    <w:p>
      <w:pPr>
        <w:pStyle w:val="ListBullet"/>
      </w:pPr>
      <w:r>
        <w:t xml:space="preserve">Costs allocated </w:t>
      </w:r>
      <w:r>
        <w:rPr>
          <w:b/>
        </w:rPr>
        <w:t>pro rata</w:t>
      </w:r>
      <w:r>
        <w:t xml:space="preserve"> to working interest</w:t>
      </w:r>
    </w:p>
    <w:p>
      <w:pPr>
        <w:pStyle w:val="ListBullet"/>
      </w:pPr>
      <w:r>
        <w:t xml:space="preserve">Farmee recovers $100M × 60% = </w:t>
      </w:r>
      <w:r>
        <w:rPr>
          <w:b/>
        </w:rPr>
        <w:t>$60M</w:t>
      </w:r>
      <w:r>
        <w:t xml:space="preserve"> from cost oil</w:t>
      </w:r>
    </w:p>
    <w:p>
      <w:pPr>
        <w:pStyle w:val="ListBullet"/>
      </w:pPr>
      <w:r>
        <w:t xml:space="preserve">Remaining $40M (Farmor's share) is </w:t>
      </w:r>
      <w:r>
        <w:rPr>
          <w:b/>
        </w:rPr>
        <w:t>not recoverable by Farmee</w:t>
      </w:r>
    </w:p>
    <w:p>
      <w:r>
        <w:rPr>
          <w:b/>
        </w:rPr>
        <w:t>Impact:</w:t>
      </w:r>
    </w:p>
    <w:p>
      <w:pPr>
        <w:pStyle w:val="ListBullet"/>
      </w:pPr>
      <w:r>
        <w:t>Farmee effectively "loses" $40M economic benefit (paid but not recovered)</w:t>
      </w:r>
    </w:p>
    <w:p>
      <w:pPr>
        <w:pStyle w:val="ListBullet"/>
      </w:pPr>
      <w:r>
        <w:t xml:space="preserve">Farmor receives </w:t>
      </w:r>
      <w:r>
        <w:rPr>
          <w:b/>
        </w:rPr>
        <w:t>free carry</w:t>
      </w:r>
      <w:r>
        <w:t xml:space="preserve"> with no cost oil deduction (beneficial to Farmor)</w:t>
      </w:r>
    </w:p>
    <w:p>
      <w:pPr>
        <w:pStyle w:val="Heading3"/>
      </w:pPr>
      <w:r>
        <w:t>5.2 Transfer Pricing and Arm's Length Issues</w:t>
      </w:r>
    </w:p>
    <w:p>
      <w:pPr>
        <w:pStyle w:val="Heading4"/>
      </w:pPr>
      <w:r>
        <w:t>5.2.1 Related Party Carries</w:t>
      </w:r>
    </w:p>
    <w:p>
      <w:r>
        <w:t xml:space="preserve">If Farmor and Farmee are </w:t>
      </w:r>
      <w:r>
        <w:rPr>
          <w:b/>
        </w:rPr>
        <w:t>related parties</w:t>
      </w:r>
      <w:r>
        <w:t xml:space="preserve"> (e.g., subsidiaries of same parent), tax authorities may scrutinize:</w:t>
      </w:r>
    </w:p>
    <w:p>
      <w:r>
        <w:rPr>
          <w:b/>
        </w:rPr>
        <w:t>Transfer Pricing Concerns:</w:t>
      </w:r>
    </w:p>
    <w:p>
      <w:pPr>
        <w:pStyle w:val="ListBullet"/>
      </w:pPr>
      <w:r>
        <w:t xml:space="preserve">Are carried costs </w:t>
      </w:r>
      <w:r>
        <w:rPr>
          <w:b/>
        </w:rPr>
        <w:t>inflated</w:t>
      </w:r>
      <w:r>
        <w:t xml:space="preserve"> to shift profits?</w:t>
      </w:r>
    </w:p>
    <w:p>
      <w:pPr>
        <w:pStyle w:val="ListBullet"/>
      </w:pPr>
      <w:r>
        <w:t xml:space="preserve">Does the farm-in structure have </w:t>
      </w:r>
      <w:r>
        <w:rPr>
          <w:b/>
        </w:rPr>
        <w:t>economic substance</w:t>
      </w:r>
      <w:r>
        <w:t>?</w:t>
      </w:r>
    </w:p>
    <w:p>
      <w:pPr>
        <w:pStyle w:val="ListBullet"/>
      </w:pPr>
      <w:r>
        <w:t xml:space="preserve">Is the interest transferred at </w:t>
      </w:r>
      <w:r>
        <w:rPr>
          <w:b/>
        </w:rPr>
        <w:t>fair market value</w:t>
      </w:r>
      <w:r>
        <w:t>?</w:t>
      </w:r>
    </w:p>
    <w:p>
      <w:r>
        <w:rPr>
          <w:b/>
        </w:rPr>
        <w:t>Example - Aggressive Structure: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Parent Corp (Country A) holds PSC through Subsidiary 1 (Country B - low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Parent creates Subsidiary 2 (Country B) and enters "carry agreement":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 2 "earns" 80% interest by "carrying" Sub 1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 2 inflates drilling costs to $200M (actual: $100M)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Sub 2 recovers $200M × 80% = $160M from cost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Profit shifted to Sub 2 through inflated cost recovery</w:t>
      </w:r>
    </w:p>
    <w:p/>
    <w:p>
      <w:r>
        <w:rPr>
          <w:b/>
        </w:rPr>
        <w:t>Tax Authority Response:</w:t>
      </w:r>
    </w:p>
    <w:p>
      <w:pPr>
        <w:pStyle w:val="ListBullet"/>
      </w:pPr>
      <w:r>
        <w:rPr>
          <w:b/>
        </w:rPr>
        <w:t>Disallow inflated costs</w:t>
      </w:r>
      <w:r>
        <w:t xml:space="preserve"> from cost oil recovery</w:t>
      </w:r>
    </w:p>
    <w:p>
      <w:pPr>
        <w:pStyle w:val="ListBullet"/>
      </w:pPr>
      <w:r>
        <w:rPr>
          <w:b/>
        </w:rPr>
        <w:t>Recharacterize</w:t>
      </w:r>
      <w:r>
        <w:t xml:space="preserve"> transaction as non-arm's length</w:t>
      </w:r>
    </w:p>
    <w:p>
      <w:pPr>
        <w:pStyle w:val="ListBullet"/>
      </w:pPr>
      <w:r>
        <w:rPr>
          <w:b/>
        </w:rPr>
        <w:t>Impose penalties</w:t>
      </w:r>
      <w:r>
        <w:t xml:space="preserve"> for transfer pricing violation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Worked Examples</w:t>
      </w:r>
    </w:p>
    <w:p>
      <w:pPr>
        <w:pStyle w:val="Heading3"/>
      </w:pPr>
      <w:r>
        <w:t>WORKED EXAMPLE 1: Simple Farm-Out with Capital Gain</w:t>
      </w:r>
    </w:p>
    <w:p>
      <w:r>
        <w:rPr>
          <w:b/>
        </w:rPr>
        <w:t>Facts:</w:t>
      </w:r>
    </w:p>
    <w:p>
      <w:r>
        <w:t xml:space="preserve">Farmor Oil Company holds </w:t>
      </w:r>
      <w:r>
        <w:rPr>
          <w:b/>
        </w:rPr>
        <w:t>100% working interest</w:t>
      </w:r>
      <w:r>
        <w:t xml:space="preserve"> in License Block X. Farmor's original cost to acquire the license: </w:t>
      </w:r>
      <w:r>
        <w:rPr>
          <w:b/>
        </w:rPr>
        <w:t>$5 million</w:t>
      </w:r>
      <w:r>
        <w:t>.</w:t>
      </w:r>
    </w:p>
    <w:p>
      <w:r>
        <w:rPr>
          <w:b/>
        </w:rPr>
        <w:t>Farm-Out Agreement:</w:t>
      </w:r>
    </w:p>
    <w:p>
      <w:pPr>
        <w:pStyle w:val="ListBullet"/>
      </w:pPr>
      <w:r>
        <w:t xml:space="preserve">Farmee Energy will earn </w:t>
      </w:r>
      <w:r>
        <w:rPr>
          <w:b/>
        </w:rPr>
        <w:t>70% working interest</w:t>
      </w:r>
      <w:r>
        <w:t xml:space="preserve"> by:</w:t>
      </w:r>
    </w:p>
    <w:p>
      <w:pPr>
        <w:pStyle w:val="ListBullet"/>
        <w:ind w:left="360"/>
      </w:pPr>
      <w:r>
        <w:t>Drilling 2 exploration wells</w:t>
      </w:r>
    </w:p>
    <w:p>
      <w:pPr>
        <w:pStyle w:val="ListBullet"/>
        <w:ind w:left="360"/>
      </w:pPr>
      <w:r>
        <w:t>Carrying Farmor's 30% share of costs</w:t>
      </w:r>
    </w:p>
    <w:p>
      <w:pPr>
        <w:pStyle w:val="ListBullet"/>
        <w:ind w:left="360"/>
      </w:pPr>
      <w:r>
        <w:t xml:space="preserve">Total well costs estimated: </w:t>
      </w:r>
      <w:r>
        <w:rPr>
          <w:b/>
        </w:rPr>
        <w:t>$40 million</w:t>
      </w:r>
    </w:p>
    <w:p>
      <w:r>
        <w:rPr>
          <w:b/>
        </w:rPr>
        <w:t>Actual Performance:</w:t>
      </w:r>
    </w:p>
    <w:p>
      <w:pPr>
        <w:pStyle w:val="ListBullet"/>
      </w:pPr>
      <w:r>
        <w:t xml:space="preserve">Farmee drills 2 wells, total cost: </w:t>
      </w:r>
      <w:r>
        <w:rPr>
          <w:b/>
        </w:rPr>
        <w:t>$45 million</w:t>
      </w:r>
      <w:r>
        <w:t xml:space="preserve"> (above estimate)</w:t>
      </w:r>
    </w:p>
    <w:p>
      <w:pPr>
        <w:pStyle w:val="ListBullet"/>
      </w:pPr>
      <w:r>
        <w:t xml:space="preserve">Farmee's 70% share: $45M × 70% = </w:t>
      </w:r>
      <w:r>
        <w:rPr>
          <w:b/>
        </w:rPr>
        <w:t>$31.5M</w:t>
      </w:r>
    </w:p>
    <w:p>
      <w:pPr>
        <w:pStyle w:val="ListBullet"/>
      </w:pPr>
      <w:r>
        <w:t xml:space="preserve">Farmor's 30% share (carried): $45M × 30% = </w:t>
      </w:r>
      <w:r>
        <w:rPr>
          <w:b/>
        </w:rPr>
        <w:t>$13.5M</w:t>
      </w:r>
    </w:p>
    <w:p>
      <w:pPr>
        <w:pStyle w:val="ListBullet"/>
      </w:pPr>
      <w:r>
        <w:rPr>
          <w:b/>
        </w:rPr>
        <w:t>Total carried by Farmee: $45M</w:t>
      </w:r>
      <w:r>
        <w:t xml:space="preserve"> (100% of costs)</w:t>
      </w:r>
    </w:p>
    <w:p>
      <w:r>
        <w:rPr>
          <w:b/>
        </w:rPr>
        <w:t>Commerciality:</w:t>
      </w:r>
    </w:p>
    <w:p>
      <w:pPr>
        <w:pStyle w:val="ListBullet"/>
      </w:pPr>
      <w:r>
        <w:t>Farmee declares commerciality on December 31, Year 2</w:t>
      </w:r>
    </w:p>
    <w:p>
      <w:pPr>
        <w:pStyle w:val="ListBullet"/>
      </w:pPr>
      <w:r>
        <w:t xml:space="preserve">Independent valuation determines </w:t>
      </w:r>
      <w:r>
        <w:rPr>
          <w:b/>
        </w:rPr>
        <w:t>FMV of 70% interest = $90 million</w:t>
      </w:r>
    </w:p>
    <w:p>
      <w:r>
        <w:rPr>
          <w:b/>
        </w:rPr>
        <w:t>Tax Rates:</w:t>
      </w:r>
    </w:p>
    <w:p>
      <w:pPr>
        <w:pStyle w:val="ListBullet"/>
      </w:pPr>
      <w:r>
        <w:t xml:space="preserve">Farmor's capital gains rate: </w:t>
      </w:r>
      <w:r>
        <w:rPr>
          <w:b/>
        </w:rPr>
        <w:t>20%</w:t>
      </w:r>
    </w:p>
    <w:p>
      <w:pPr>
        <w:pStyle w:val="ListBullet"/>
      </w:pPr>
      <w:r>
        <w:t xml:space="preserve">Ordinary income rate: </w:t>
      </w:r>
      <w:r>
        <w:rPr>
          <w:b/>
        </w:rPr>
        <w:t>35%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Farmor's </w:t>
      </w:r>
      <w:r>
        <w:rPr>
          <w:b/>
        </w:rPr>
        <w:t>taxable gain</w:t>
      </w:r>
      <w:r>
        <w:t xml:space="preserve"> on farm-out</w:t>
      </w:r>
    </w:p>
    <w:p>
      <w:pPr>
        <w:pStyle w:val="ListNumber"/>
      </w:pPr>
      <w:r>
        <w:t xml:space="preserve">Determine </w:t>
      </w:r>
      <w:r>
        <w:rPr>
          <w:b/>
        </w:rPr>
        <w:t>character of gain</w:t>
      </w:r>
      <w:r>
        <w:t xml:space="preserve"> (ordinary vs. capital)</w:t>
      </w:r>
    </w:p>
    <w:p>
      <w:pPr>
        <w:pStyle w:val="ListNumber"/>
      </w:pPr>
      <w:r>
        <w:t xml:space="preserve">Calculate Farmor's </w:t>
      </w:r>
      <w:r>
        <w:rPr>
          <w:b/>
        </w:rPr>
        <w:t>tax liability</w:t>
      </w:r>
    </w:p>
    <w:p>
      <w:pPr>
        <w:pStyle w:val="ListNumber"/>
      </w:pPr>
      <w:r>
        <w:t xml:space="preserve">Determine Farmee's </w:t>
      </w:r>
      <w:r>
        <w:rPr>
          <w:b/>
        </w:rPr>
        <w:t>tax basis</w:t>
      </w:r>
      <w:r>
        <w:t xml:space="preserve"> in the earned 70% interest</w:t>
      </w:r>
    </w:p>
    <w:p>
      <w:pPr>
        <w:pStyle w:val="ListNumber"/>
      </w:pPr>
      <w:r>
        <w:t xml:space="preserve">Discuss </w:t>
      </w:r>
      <w:r>
        <w:rPr>
          <w:b/>
        </w:rPr>
        <w:t>timing of gain recognition</w:t>
      </w:r>
    </w:p>
    <w:p>
      <w:r>
        <w:rPr>
          <w:b/>
        </w:rPr>
        <w:t>Analysis:</w:t>
      </w:r>
    </w:p>
    <w:p>
      <w:r>
        <w:rPr>
          <w:b/>
        </w:rPr>
        <w:t>Part 1: Farmor's Taxable Gain</w:t>
      </w:r>
    </w:p>
    <w:p>
      <w:r>
        <w:rPr>
          <w:b/>
        </w:rPr>
        <w:t>Interest Transferred:</w:t>
      </w:r>
      <w:r>
        <w:t xml:space="preserve"> 70% of License Block X</w:t>
      </w:r>
    </w:p>
    <w:p>
      <w:r>
        <w:rPr>
          <w:b/>
        </w:rPr>
        <w:t>Farmor's Adjusted Basis in 70% Interest: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Original cost basis in 100%: $5M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Basis in 70% transferred: $5M × 70% = $3.5M</w:t>
      </w:r>
    </w:p>
    <w:p/>
    <w:p>
      <w:r>
        <w:rPr>
          <w:b/>
        </w:rPr>
        <w:t>Amount Realized: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70% interest at commerciality: $90M</w:t>
      </w:r>
    </w:p>
    <w:p/>
    <w:p>
      <w:r>
        <w:rPr>
          <w:b/>
        </w:rPr>
        <w:t>Taxable Gain: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Amount Realized:   $90.0M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Basis:        -3.5M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Gain:      $86.5M</w:t>
      </w:r>
    </w:p>
    <w:p/>
    <w:p>
      <w:r>
        <w:rPr>
          <w:b/>
        </w:rPr>
        <w:t>Part 2: Character of Gain</w:t>
      </w:r>
    </w:p>
    <w:p>
      <w:r>
        <w:t xml:space="preserve">Assuming Farmor is an </w:t>
      </w:r>
      <w:r>
        <w:rPr>
          <w:b/>
        </w:rPr>
        <w:t>investor holding for production</w:t>
      </w:r>
      <w:r>
        <w:t xml:space="preserve"> (not a dealer trading oil/gas interests):</w:t>
      </w:r>
    </w:p>
    <w:p>
      <w:pPr>
        <w:pStyle w:val="ListBullet"/>
      </w:pPr>
      <w:r>
        <w:t xml:space="preserve">Disposal of petroleum license = </w:t>
      </w:r>
      <w:r>
        <w:rPr>
          <w:b/>
        </w:rPr>
        <w:t>Section 1231 property</w:t>
      </w:r>
      <w:r>
        <w:t xml:space="preserve"> (US) or </w:t>
      </w:r>
      <w:r>
        <w:rPr>
          <w:b/>
        </w:rPr>
        <w:t>capital asset</w:t>
      </w:r>
      <w:r>
        <w:t xml:space="preserve"> (general)</w:t>
      </w:r>
    </w:p>
    <w:p>
      <w:pPr>
        <w:pStyle w:val="ListBullet"/>
      </w:pPr>
      <w:r>
        <w:rPr>
          <w:b/>
        </w:rPr>
        <w:t>Character: Long-term capital gain</w:t>
      </w:r>
      <w:r>
        <w:t xml:space="preserve"> (if held &gt; 1 year)</w:t>
      </w:r>
    </w:p>
    <w:p>
      <w:r>
        <w:rPr>
          <w:b/>
        </w:rPr>
        <w:t>Part 3: Tax Liability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Gain:        $86.5M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Rate:           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Liability:       $86.5M × 20% = $17.3M</w:t>
      </w:r>
    </w:p>
    <w:p/>
    <w:p>
      <w:r>
        <w:rPr>
          <w:b/>
        </w:rPr>
        <w:t>Farmor's After-Tax Position: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Retained Interest (30% of Block X):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Total Block value = $90M ÷ 70% = $128.6M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Farmor's 30% = $128.6M × 30% = $38.6M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Tax paid:       -17.3M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Original basis:  -5.0M (sunk cost, already spent)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Economic Position: $38.6M value - $17.3M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= $21.3M net value (on original $5M investment)</w:t>
      </w:r>
    </w:p>
    <w:p/>
    <w:p>
      <w:r>
        <w:rPr>
          <w:b/>
        </w:rPr>
        <w:t>Part 4: Farmee's Tax Basis</w:t>
      </w:r>
    </w:p>
    <w:p>
      <w:r>
        <w:t>Farmee's basis in the earned 70% interest: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costs incurred: $45M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(includes Farmee's 70% share + Farmor's carried 30% share)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Basis in 70% Interest: $45M</w:t>
      </w:r>
    </w:p>
    <w:p/>
    <w:p>
      <w:r>
        <w:rPr>
          <w:b/>
        </w:rPr>
        <w:t>Alternative View (Allocate Costs):</w:t>
      </w:r>
    </w:p>
    <w:p>
      <w:pPr>
        <w:pStyle w:val="ListBullet"/>
      </w:pPr>
      <w:r>
        <w:t>Some tax authorities argue basis = only costs attributable to earned interest</w:t>
      </w:r>
    </w:p>
    <w:p>
      <w:pPr>
        <w:pStyle w:val="ListBullet"/>
      </w:pPr>
      <w:r>
        <w:t>Here: $45M all attributable to drilling on Block X → full $45M is basis</w:t>
      </w:r>
    </w:p>
    <w:p>
      <w:r>
        <w:rPr>
          <w:b/>
        </w:rPr>
        <w:t>Depletion Calculation (Future):</w:t>
      </w:r>
    </w:p>
    <w:p>
      <w:r>
        <w:t xml:space="preserve">Assume 70% interest contains </w:t>
      </w:r>
      <w:r>
        <w:rPr>
          <w:b/>
        </w:rPr>
        <w:t>15 million barrels</w:t>
      </w:r>
      <w:r>
        <w:t xml:space="preserve"> proved reserves.</w:t>
      </w:r>
    </w:p>
    <w:p>
      <w:r>
        <w:rPr>
          <w:b/>
        </w:rPr>
        <w:t>Cost Depletion Rate: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Depletion = $45M ÷ 15M bbls = $3 per barrel</w:t>
      </w:r>
    </w:p>
    <w:p/>
    <w:p>
      <w:r>
        <w:t>Each barrel produced, Farmee deducts $3 cost depletion.</w:t>
      </w:r>
    </w:p>
    <w:p>
      <w:r>
        <w:rPr>
          <w:b/>
        </w:rPr>
        <w:t>Part 5: Timing of Gain Recognition</w:t>
      </w:r>
    </w:p>
    <w:p>
      <w:r>
        <w:rPr>
          <w:b/>
        </w:rPr>
        <w:t>When is Farmor's $86.5M gain recognized?</w:t>
      </w:r>
    </w:p>
    <w:p>
      <w:r>
        <w:rPr>
          <w:b/>
        </w:rPr>
        <w:t>Tax Principles:</w:t>
      </w:r>
    </w:p>
    <w:p>
      <w:pPr>
        <w:pStyle w:val="ListBullet"/>
      </w:pPr>
      <w:r>
        <w:t xml:space="preserve">Gain realized when interest </w:t>
      </w:r>
      <w:r>
        <w:rPr>
          <w:b/>
        </w:rPr>
        <w:t>transfers</w:t>
      </w:r>
      <w:r>
        <w:t xml:space="preserve"> to Farmee</w:t>
      </w:r>
    </w:p>
    <w:p>
      <w:pPr>
        <w:pStyle w:val="ListBullet"/>
      </w:pPr>
      <w:r>
        <w:t xml:space="preserve">Transfer occurs upon </w:t>
      </w:r>
      <w:r>
        <w:rPr>
          <w:b/>
        </w:rPr>
        <w:t>commerciality declaration</w:t>
      </w:r>
      <w:r>
        <w:t xml:space="preserve"> (December 31, Year 2)</w:t>
      </w:r>
    </w:p>
    <w:p>
      <w:r>
        <w:rPr>
          <w:b/>
        </w:rPr>
        <w:t>Farmor's Tax Year:</w:t>
      </w:r>
    </w:p>
    <w:p>
      <w:pPr>
        <w:pStyle w:val="ListBullet"/>
      </w:pPr>
      <w:r>
        <w:t xml:space="preserve">Gain reported in </w:t>
      </w:r>
      <w:r>
        <w:rPr>
          <w:b/>
        </w:rPr>
        <w:t>Year 2 tax return</w:t>
      </w:r>
      <w:r>
        <w:t xml:space="preserve"> (year of commerciality declaration)</w:t>
      </w:r>
    </w:p>
    <w:p>
      <w:pPr>
        <w:pStyle w:val="ListBullet"/>
      </w:pPr>
      <w:r>
        <w:t xml:space="preserve">Even though carried costs were incurred over Year 1-2, gain recognition is </w:t>
      </w:r>
      <w:r>
        <w:rPr>
          <w:b/>
        </w:rPr>
        <w:t>one-time event</w:t>
      </w:r>
      <w:r>
        <w:t xml:space="preserve"> at transfer</w:t>
      </w:r>
    </w:p>
    <w:p>
      <w:r>
        <w:rPr>
          <w:b/>
        </w:rPr>
        <w:t>Deferral Opportunities:</w:t>
      </w:r>
    </w:p>
    <w:p>
      <w:pPr>
        <w:pStyle w:val="ListBullet"/>
      </w:pPr>
      <w:r>
        <w:t xml:space="preserve">If farm-out structured as </w:t>
      </w:r>
      <w:r>
        <w:rPr>
          <w:b/>
        </w:rPr>
        <w:t>contribution to partnership/JV</w:t>
      </w:r>
      <w:r>
        <w:t>, may qualify for non-recognition under US Internal Revenue Code Section 721</w:t>
      </w:r>
    </w:p>
    <w:p>
      <w:pPr>
        <w:pStyle w:val="ListBullet"/>
      </w:pPr>
      <w:r>
        <w:t>Requires forming partnership and receiving partnership interest (not direct working interest)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2: Partial Carry with Cost Recovery in PSC</w:t>
      </w:r>
    </w:p>
    <w:p>
      <w:r>
        <w:rPr>
          <w:b/>
        </w:rPr>
        <w:t>Facts:</w:t>
      </w:r>
    </w:p>
    <w:p>
      <w:r>
        <w:rPr>
          <w:b/>
        </w:rPr>
        <w:t>License:</w:t>
      </w:r>
      <w:r>
        <w:t xml:space="preserve"> Production Sharing Contract in Country Z, held 100% by Farmor Inc.</w:t>
      </w:r>
    </w:p>
    <w:p>
      <w:r>
        <w:rPr>
          <w:b/>
        </w:rPr>
        <w:t>PSC Terms:</w:t>
      </w:r>
    </w:p>
    <w:p>
      <w:pPr>
        <w:pStyle w:val="ListBullet"/>
      </w:pPr>
      <w:r>
        <w:t xml:space="preserve">Cost recovery ceiling: </w:t>
      </w:r>
      <w:r>
        <w:rPr>
          <w:b/>
        </w:rPr>
        <w:t>60%</w:t>
      </w:r>
      <w:r>
        <w:t xml:space="preserve"> of gross revenues</w:t>
      </w:r>
    </w:p>
    <w:p>
      <w:pPr>
        <w:pStyle w:val="ListBullet"/>
      </w:pPr>
      <w:r>
        <w:t xml:space="preserve">Profit oil split: </w:t>
      </w:r>
      <w:r>
        <w:rPr>
          <w:b/>
        </w:rPr>
        <w:t>50% Contractor / 50% Government</w:t>
      </w:r>
    </w:p>
    <w:p>
      <w:pPr>
        <w:pStyle w:val="ListBullet"/>
      </w:pPr>
      <w:r>
        <w:t xml:space="preserve">Corporate tax: </w:t>
      </w:r>
      <w:r>
        <w:rPr>
          <w:b/>
        </w:rPr>
        <w:t>30%</w:t>
      </w:r>
      <w:r>
        <w:t xml:space="preserve"> (paid by Government from its profit oil share)</w:t>
      </w:r>
    </w:p>
    <w:p>
      <w:r>
        <w:rPr>
          <w:b/>
        </w:rPr>
        <w:t>Farm-In Agreement:</w:t>
      </w:r>
    </w:p>
    <w:p>
      <w:pPr>
        <w:pStyle w:val="ListBullet"/>
      </w:pPr>
      <w:r>
        <w:t xml:space="preserve">Farmee earns </w:t>
      </w:r>
      <w:r>
        <w:rPr>
          <w:b/>
        </w:rPr>
        <w:t>60% participating interest</w:t>
      </w:r>
      <w:r>
        <w:t xml:space="preserve"> by:</w:t>
      </w:r>
    </w:p>
    <w:p>
      <w:pPr>
        <w:pStyle w:val="ListBullet"/>
        <w:ind w:left="360"/>
      </w:pPr>
      <w:r>
        <w:t xml:space="preserve">Funding </w:t>
      </w:r>
      <w:r>
        <w:rPr>
          <w:b/>
        </w:rPr>
        <w:t>80% of first $50M</w:t>
      </w:r>
      <w:r>
        <w:t xml:space="preserve"> of development costs (Partial Carry)</w:t>
      </w:r>
    </w:p>
    <w:p>
      <w:pPr>
        <w:pStyle w:val="ListBullet"/>
        <w:ind w:left="360"/>
      </w:pPr>
      <w:r>
        <w:t xml:space="preserve">Funding </w:t>
      </w:r>
      <w:r>
        <w:rPr>
          <w:b/>
        </w:rPr>
        <w:t>60% of all subsequent costs</w:t>
      </w:r>
      <w:r>
        <w:t xml:space="preserve"> (pro rata)</w:t>
      </w:r>
    </w:p>
    <w:p>
      <w:r>
        <w:rPr>
          <w:b/>
        </w:rPr>
        <w:t>Development Costs (Year 1-2):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 Costs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Farmee Pays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Farmor Pays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$40M</w:t>
            </w:r>
          </w:p>
        </w:tc>
        <w:tc>
          <w:tcPr>
            <w:tcW w:type="dxa" w:w="2160"/>
          </w:tcPr>
          <w:p>
            <w:r/>
            <w:r>
              <w:t>$40M × 80% = $32M</w:t>
            </w:r>
          </w:p>
        </w:tc>
        <w:tc>
          <w:tcPr>
            <w:tcW w:type="dxa" w:w="2160"/>
          </w:tcPr>
          <w:p>
            <w:r/>
            <w:r>
              <w:t>$40M × 20% = $8M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$30M</w:t>
            </w:r>
          </w:p>
        </w:tc>
        <w:tc>
          <w:tcPr>
            <w:tcW w:type="dxa" w:w="2160"/>
          </w:tcPr>
          <w:p>
            <w:r/>
            <w:r>
              <w:t>$30M × 80% = $24M</w:t>
            </w:r>
          </w:p>
        </w:tc>
        <w:tc>
          <w:tcPr>
            <w:tcW w:type="dxa" w:w="2160"/>
          </w:tcPr>
          <w:p>
            <w:r/>
            <w:r>
              <w:t>$30M × 20% = $6M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Subtotal (Carry Period)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$70M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$56M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$14M</w:t>
            </w:r>
          </w:p>
        </w:tc>
      </w:tr>
      <w:tr>
        <w:tc>
          <w:tcPr>
            <w:tcW w:type="dxa" w:w="2160"/>
          </w:tcPr>
          <w:p>
            <w:r/>
            <w:r>
              <w:t>3 (Production)</w:t>
            </w:r>
          </w:p>
        </w:tc>
        <w:tc>
          <w:tcPr>
            <w:tcW w:type="dxa" w:w="2160"/>
          </w:tcPr>
          <w:p>
            <w:r/>
            <w:r>
              <w:t>$20M</w:t>
            </w:r>
          </w:p>
        </w:tc>
        <w:tc>
          <w:tcPr>
            <w:tcW w:type="dxa" w:w="2160"/>
          </w:tcPr>
          <w:p>
            <w:r/>
            <w:r>
              <w:t>$20M × 60% = $12M</w:t>
            </w:r>
          </w:p>
        </w:tc>
        <w:tc>
          <w:tcPr>
            <w:tcW w:type="dxa" w:w="2160"/>
          </w:tcPr>
          <w:p>
            <w:r/>
            <w:r>
              <w:t>$20M × 40% = $8M</w:t>
            </w:r>
          </w:p>
        </w:tc>
      </w:tr>
    </w:tbl>
    <w:p/>
    <w:p>
      <w:r>
        <w:rPr>
          <w:b/>
        </w:rPr>
        <w:t>Farmee's Total Carry:</w:t>
      </w:r>
      <w:r>
        <w:t xml:space="preserve"> $56M - ($70M × 60%) = $56M - $42M = </w:t>
      </w:r>
      <w:r>
        <w:rPr>
          <w:b/>
        </w:rPr>
        <w:t>$14M carried</w:t>
      </w:r>
    </w:p>
    <w:p>
      <w:r>
        <w:t>(Alternatively: Farmee paid $56M for 60% interest; pro-rata share would be $42M; carry = $14M)</w:t>
      </w:r>
    </w:p>
    <w:p>
      <w:r>
        <w:rPr>
          <w:b/>
        </w:rPr>
        <w:t>Production (Year 3):</w:t>
      </w:r>
    </w:p>
    <w:p>
      <w:pPr>
        <w:pStyle w:val="ListBullet"/>
      </w:pPr>
      <w:r>
        <w:t xml:space="preserve">Gross revenues: </w:t>
      </w:r>
      <w:r>
        <w:rPr>
          <w:b/>
        </w:rPr>
        <w:t>$100M</w:t>
      </w:r>
      <w:r>
        <w:t xml:space="preserve"> (60% interest = $60M to contractors)</w:t>
      </w:r>
    </w:p>
    <w:p>
      <w:pPr>
        <w:pStyle w:val="ListBullet"/>
      </w:pPr>
      <w:r>
        <w:t xml:space="preserve">Operating costs: </w:t>
      </w:r>
      <w:r>
        <w:rPr>
          <w:b/>
        </w:rPr>
        <w:t>$20M</w:t>
      </w:r>
    </w:p>
    <w:p>
      <w:r>
        <w:rPr>
          <w:b/>
        </w:rPr>
        <w:t>Farmor's original basis in PSC:</w:t>
      </w:r>
      <w:r>
        <w:t xml:space="preserve"> $5M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</w:t>
      </w:r>
      <w:r>
        <w:rPr>
          <w:b/>
        </w:rPr>
        <w:t>cost oil recovery</w:t>
      </w:r>
      <w:r>
        <w:t xml:space="preserve"> for each party in Year 3</w:t>
      </w:r>
    </w:p>
    <w:p>
      <w:pPr>
        <w:pStyle w:val="ListNumber"/>
      </w:pPr>
      <w:r>
        <w:t xml:space="preserve">Determine </w:t>
      </w:r>
      <w:r>
        <w:rPr>
          <w:b/>
        </w:rPr>
        <w:t>profit oil allocation</w:t>
      </w:r>
    </w:p>
    <w:p>
      <w:pPr>
        <w:pStyle w:val="ListNumber"/>
      </w:pPr>
      <w:r>
        <w:t xml:space="preserve">Calculate </w:t>
      </w:r>
      <w:r>
        <w:rPr>
          <w:b/>
        </w:rPr>
        <w:t>Farmor's taxable gain</w:t>
      </w:r>
      <w:r>
        <w:t xml:space="preserve"> on farm-out</w:t>
      </w:r>
    </w:p>
    <w:p>
      <w:pPr>
        <w:pStyle w:val="ListNumber"/>
      </w:pPr>
      <w:r>
        <w:t xml:space="preserve">Analyze </w:t>
      </w:r>
      <w:r>
        <w:rPr>
          <w:b/>
        </w:rPr>
        <w:t>Farmee's cost recovery position</w:t>
      </w:r>
    </w:p>
    <w:p>
      <w:r>
        <w:rPr>
          <w:b/>
        </w:rPr>
        <w:t>Analysis:</w:t>
      </w:r>
    </w:p>
    <w:p>
      <w:r>
        <w:rPr>
          <w:b/>
        </w:rPr>
        <w:t>Part 1: Cost Oil Recovery (Year 3)</w:t>
      </w:r>
    </w:p>
    <w:p>
      <w:r>
        <w:rPr>
          <w:b/>
        </w:rPr>
        <w:t>Total Unrecovered Costs (Beginning Year 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 1 Costs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Year 2 Costs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 Unrecovered</w:t>
            </w:r>
          </w:p>
        </w:tc>
      </w:tr>
      <w:tr>
        <w:tc>
          <w:tcPr>
            <w:tcW w:type="dxa" w:w="2160"/>
          </w:tcPr>
          <w:p>
            <w:r/>
            <w:r>
              <w:t>Farmee</w:t>
            </w:r>
          </w:p>
        </w:tc>
        <w:tc>
          <w:tcPr>
            <w:tcW w:type="dxa" w:w="2160"/>
          </w:tcPr>
          <w:p>
            <w:r/>
            <w:r>
              <w:t>$32M</w:t>
            </w:r>
          </w:p>
        </w:tc>
        <w:tc>
          <w:tcPr>
            <w:tcW w:type="dxa" w:w="2160"/>
          </w:tcPr>
          <w:p>
            <w:r/>
            <w:r>
              <w:t>$24M</w:t>
            </w:r>
          </w:p>
        </w:tc>
        <w:tc>
          <w:tcPr>
            <w:tcW w:type="dxa" w:w="2160"/>
          </w:tcPr>
          <w:p>
            <w:r/>
            <w:r>
              <w:t>$56M</w:t>
            </w:r>
          </w:p>
        </w:tc>
      </w:tr>
      <w:tr>
        <w:tc>
          <w:tcPr>
            <w:tcW w:type="dxa" w:w="2160"/>
          </w:tcPr>
          <w:p>
            <w:r/>
            <w:r>
              <w:t>Farmor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  <w:tc>
          <w:tcPr>
            <w:tcW w:type="dxa" w:w="2160"/>
          </w:tcPr>
          <w:p>
            <w:r/>
            <w:r>
              <w:t>$14M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Pool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$30M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$70M</w:t>
            </w:r>
          </w:p>
        </w:tc>
      </w:tr>
    </w:tbl>
    <w:p/>
    <w:p>
      <w:r>
        <w:rPr>
          <w:b/>
        </w:rPr>
        <w:t>Year 3 Cost Recovery:</w:t>
      </w:r>
    </w:p>
    <w:p>
      <w:r>
        <w:rPr>
          <w:b/>
        </w:rPr>
        <w:t>Gross Revenue (100% basis):</w:t>
      </w:r>
      <w:r>
        <w:t xml:space="preserve"> $100M</w:t>
      </w:r>
    </w:p>
    <w:p>
      <w:r>
        <w:rPr>
          <w:b/>
        </w:rPr>
        <w:t>Cost Oil Ceiling:</w:t>
      </w:r>
      <w:r>
        <w:t xml:space="preserve"> $100M × 60% = </w:t>
      </w:r>
      <w:r>
        <w:rPr>
          <w:b/>
        </w:rPr>
        <w:t>$60M</w:t>
      </w:r>
    </w:p>
    <w:p>
      <w:r>
        <w:rPr>
          <w:b/>
        </w:rPr>
        <w:t>Costs to Recover:</w:t>
      </w:r>
    </w:p>
    <w:p>
      <w:pPr>
        <w:pStyle w:val="ListBullet"/>
      </w:pPr>
      <w:r>
        <w:t>Year 3 operating costs: $20M (priority recovery)</w:t>
      </w:r>
    </w:p>
    <w:p>
      <w:pPr>
        <w:pStyle w:val="ListBullet"/>
      </w:pPr>
      <w:r>
        <w:t xml:space="preserve">Remaining capacity: $60M - $20M = </w:t>
      </w:r>
      <w:r>
        <w:rPr>
          <w:b/>
        </w:rPr>
        <w:t>$40M</w:t>
      </w:r>
      <w:r>
        <w:t xml:space="preserve"> available for capex recovery</w:t>
      </w:r>
    </w:p>
    <w:p>
      <w:r>
        <w:rPr>
          <w:b/>
        </w:rPr>
        <w:t>Cost Oil Allocation (Pro Rata to Unrecovered Costs):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Unrecovered Capex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% of Pool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Capex Recovery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Opex Recovery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Total Cost Oil</w:t>
            </w:r>
          </w:p>
        </w:tc>
      </w:tr>
      <w:tr>
        <w:tc>
          <w:tcPr>
            <w:tcW w:type="dxa" w:w="1440"/>
          </w:tcPr>
          <w:p>
            <w:r/>
            <w:r>
              <w:t>Farmee (60%)</w:t>
            </w:r>
          </w:p>
        </w:tc>
        <w:tc>
          <w:tcPr>
            <w:tcW w:type="dxa" w:w="1440"/>
          </w:tcPr>
          <w:p>
            <w:r/>
            <w:r>
              <w:t>$56M</w:t>
            </w:r>
          </w:p>
        </w:tc>
        <w:tc>
          <w:tcPr>
            <w:tcW w:type="dxa" w:w="1440"/>
          </w:tcPr>
          <w:p>
            <w:r/>
            <w:r>
              <w:t>80%</w:t>
            </w:r>
          </w:p>
        </w:tc>
        <w:tc>
          <w:tcPr>
            <w:tcW w:type="dxa" w:w="1440"/>
          </w:tcPr>
          <w:p>
            <w:r/>
            <w:r>
              <w:t>$32M</w:t>
            </w:r>
          </w:p>
        </w:tc>
        <w:tc>
          <w:tcPr>
            <w:tcW w:type="dxa" w:w="1440"/>
          </w:tcPr>
          <w:p>
            <w:r/>
            <w:r>
              <w:t>$12M</w:t>
            </w:r>
          </w:p>
        </w:tc>
        <w:tc>
          <w:tcPr>
            <w:tcW w:type="dxa" w:w="1440"/>
          </w:tcPr>
          <w:p>
            <w:r/>
            <w:r>
              <w:t>$44M</w:t>
            </w:r>
          </w:p>
        </w:tc>
      </w:tr>
      <w:tr>
        <w:tc>
          <w:tcPr>
            <w:tcW w:type="dxa" w:w="1440"/>
          </w:tcPr>
          <w:p>
            <w:r/>
            <w:r>
              <w:t>Farmor (40%)</w:t>
            </w:r>
          </w:p>
        </w:tc>
        <w:tc>
          <w:tcPr>
            <w:tcW w:type="dxa" w:w="1440"/>
          </w:tcPr>
          <w:p>
            <w:r/>
            <w:r>
              <w:t>$14M</w:t>
            </w:r>
          </w:p>
        </w:tc>
        <w:tc>
          <w:tcPr>
            <w:tcW w:type="dxa" w:w="1440"/>
          </w:tcPr>
          <w:p>
            <w:r/>
            <w:r>
              <w:t>20%</w:t>
            </w:r>
          </w:p>
        </w:tc>
        <w:tc>
          <w:tcPr>
            <w:tcW w:type="dxa" w:w="1440"/>
          </w:tcPr>
          <w:p>
            <w:r/>
            <w:r>
              <w:t>$8M</w:t>
            </w:r>
          </w:p>
        </w:tc>
        <w:tc>
          <w:tcPr>
            <w:tcW w:type="dxa" w:w="1440"/>
          </w:tcPr>
          <w:p>
            <w:r/>
            <w:r>
              <w:t>$8M</w:t>
            </w:r>
          </w:p>
        </w:tc>
        <w:tc>
          <w:tcPr>
            <w:tcW w:type="dxa" w:w="1440"/>
          </w:tcPr>
          <w:p>
            <w:r/>
            <w:r>
              <w:t>$16M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$70M</w:t>
            </w:r>
          </w:p>
        </w:tc>
        <w:tc>
          <w:tcPr>
            <w:tcW w:type="dxa" w:w="1440"/>
          </w:tcPr>
          <w:p>
            <w:r/>
            <w:r>
              <w:t>100%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$40M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$20M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$60M</w:t>
            </w:r>
          </w:p>
        </w:tc>
      </w:tr>
    </w:tbl>
    <w:p/>
    <w:p>
      <w:r>
        <w:rPr>
          <w:b/>
        </w:rPr>
        <w:t>Remaining Unrecovered Costs (End Year 3):</w:t>
      </w:r>
    </w:p>
    <w:p>
      <w:pPr>
        <w:pStyle w:val="ListBullet"/>
      </w:pPr>
      <w:r>
        <w:t xml:space="preserve">Farmee: $56M - $32M = </w:t>
      </w:r>
      <w:r>
        <w:rPr>
          <w:b/>
        </w:rPr>
        <w:t>$24M</w:t>
      </w:r>
      <w:r>
        <w:t xml:space="preserve"> (carry forward to Year 4)</w:t>
      </w:r>
    </w:p>
    <w:p>
      <w:pPr>
        <w:pStyle w:val="ListBullet"/>
      </w:pPr>
      <w:r>
        <w:t xml:space="preserve">Farmor: $14M - $8M = </w:t>
      </w:r>
      <w:r>
        <w:rPr>
          <w:b/>
        </w:rPr>
        <w:t>$6M</w:t>
      </w:r>
    </w:p>
    <w:p>
      <w:r>
        <w:rPr>
          <w:b/>
        </w:rPr>
        <w:t>Part 2: Profit Oil Allocation</w:t>
      </w:r>
    </w:p>
    <w:p>
      <w:r>
        <w:rPr>
          <w:b/>
        </w:rPr>
        <w:t>Profit Oil (Year 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Oil:     -60M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$40M</w:t>
      </w:r>
    </w:p>
    <w:p/>
    <w:p>
      <w:r>
        <w:rPr>
          <w:b/>
        </w:rPr>
        <w:t>Split:</w:t>
      </w:r>
    </w:p>
    <w:p>
      <w:pPr>
        <w:pStyle w:val="ListBullet"/>
      </w:pPr>
      <w:r>
        <w:t xml:space="preserve">Contractors (50%): $40M × 50% = </w:t>
      </w:r>
      <w:r>
        <w:rPr>
          <w:b/>
        </w:rPr>
        <w:t>$20M</w:t>
      </w:r>
    </w:p>
    <w:p>
      <w:pPr>
        <w:pStyle w:val="ListBullet"/>
      </w:pPr>
      <w:r>
        <w:t xml:space="preserve">Government (50%): $40M × 50% = </w:t>
      </w:r>
      <w:r>
        <w:rPr>
          <w:b/>
        </w:rPr>
        <w:t>$20M</w:t>
      </w:r>
    </w:p>
    <w:p>
      <w:r>
        <w:rPr>
          <w:b/>
        </w:rPr>
        <w:t>Contractors' Share Allocation (Pro Rata to Working Interest):</w:t>
      </w:r>
    </w:p>
    <w:p>
      <w:pPr>
        <w:pStyle w:val="ListBullet"/>
      </w:pPr>
      <w:r>
        <w:t xml:space="preserve">Farmee (60%): $20M × 60% = </w:t>
      </w:r>
      <w:r>
        <w:rPr>
          <w:b/>
        </w:rPr>
        <w:t>$12M</w:t>
      </w:r>
    </w:p>
    <w:p>
      <w:pPr>
        <w:pStyle w:val="ListBullet"/>
      </w:pPr>
      <w:r>
        <w:t xml:space="preserve">Farmor (40%): $20M × 40% = </w:t>
      </w:r>
      <w:r>
        <w:rPr>
          <w:b/>
        </w:rPr>
        <w:t>$8M</w:t>
      </w:r>
    </w:p>
    <w:p>
      <w:r>
        <w:rPr>
          <w:b/>
        </w:rPr>
        <w:t>Total Cash to Each Party (Year 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Party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 Oil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Profit Oil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Total 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Tax (30%, paid by Govt)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Net Cash</w:t>
            </w:r>
          </w:p>
        </w:tc>
      </w:tr>
      <w:tr>
        <w:tc>
          <w:tcPr>
            <w:tcW w:type="dxa" w:w="1440"/>
          </w:tcPr>
          <w:p>
            <w:r/>
            <w:r>
              <w:t>Farmee</w:t>
            </w:r>
          </w:p>
        </w:tc>
        <w:tc>
          <w:tcPr>
            <w:tcW w:type="dxa" w:w="1440"/>
          </w:tcPr>
          <w:p>
            <w:r/>
            <w:r>
              <w:t>$44M</w:t>
            </w:r>
          </w:p>
        </w:tc>
        <w:tc>
          <w:tcPr>
            <w:tcW w:type="dxa" w:w="1440"/>
          </w:tcPr>
          <w:p>
            <w:r/>
            <w:r>
              <w:t>$12M</w:t>
            </w:r>
          </w:p>
        </w:tc>
        <w:tc>
          <w:tcPr>
            <w:tcW w:type="dxa" w:w="1440"/>
          </w:tcPr>
          <w:p>
            <w:r/>
            <w:r>
              <w:t>$56M</w:t>
            </w:r>
          </w:p>
        </w:tc>
        <w:tc>
          <w:tcPr>
            <w:tcW w:type="dxa" w:w="1440"/>
          </w:tcPr>
          <w:p>
            <w:r/>
            <w:r>
              <w:t>$0 (Govt pays)</w:t>
            </w:r>
          </w:p>
        </w:tc>
        <w:tc>
          <w:tcPr>
            <w:tcW w:type="dxa" w:w="1440"/>
          </w:tcPr>
          <w:p>
            <w:r/>
            <w:r>
              <w:t>$56M</w:t>
            </w:r>
          </w:p>
        </w:tc>
      </w:tr>
      <w:tr>
        <w:tc>
          <w:tcPr>
            <w:tcW w:type="dxa" w:w="1440"/>
          </w:tcPr>
          <w:p>
            <w:r/>
            <w:r>
              <w:t>Farmor</w:t>
            </w:r>
          </w:p>
        </w:tc>
        <w:tc>
          <w:tcPr>
            <w:tcW w:type="dxa" w:w="1440"/>
          </w:tcPr>
          <w:p>
            <w:r/>
            <w:r>
              <w:t>$16M</w:t>
            </w:r>
          </w:p>
        </w:tc>
        <w:tc>
          <w:tcPr>
            <w:tcW w:type="dxa" w:w="1440"/>
          </w:tcPr>
          <w:p>
            <w:r/>
            <w:r>
              <w:t>$8M</w:t>
            </w:r>
          </w:p>
        </w:tc>
        <w:tc>
          <w:tcPr>
            <w:tcW w:type="dxa" w:w="1440"/>
          </w:tcPr>
          <w:p>
            <w:r/>
            <w:r>
              <w:t>$24M</w:t>
            </w:r>
          </w:p>
        </w:tc>
        <w:tc>
          <w:tcPr>
            <w:tcW w:type="dxa" w:w="1440"/>
          </w:tcPr>
          <w:p>
            <w:r/>
            <w:r>
              <w:t>$0 (Govt pays)</w:t>
            </w:r>
          </w:p>
        </w:tc>
        <w:tc>
          <w:tcPr>
            <w:tcW w:type="dxa" w:w="1440"/>
          </w:tcPr>
          <w:p>
            <w:r/>
            <w:r>
              <w:t>$24M</w:t>
            </w:r>
          </w:p>
        </w:tc>
      </w:tr>
    </w:tbl>
    <w:p/>
    <w:p>
      <w:r>
        <w:rPr>
          <w:b/>
        </w:rPr>
        <w:t>Part 3: Farmor's Taxable Gain on Farm-Out</w:t>
      </w:r>
    </w:p>
    <w:p>
      <w:r>
        <w:rPr>
          <w:b/>
        </w:rPr>
        <w:t>Valuation of 60% Interest Transferred:</w:t>
      </w:r>
    </w:p>
    <w:p>
      <w:r>
        <w:t>Method 1: Capitalized Cash Flow</w:t>
      </w:r>
    </w:p>
    <w:p>
      <w:r>
        <w:t>Assume steady state: Year 3 represents typical production.</w:t>
      </w:r>
    </w:p>
    <w:p>
      <w:r>
        <w:rPr>
          <w:b/>
        </w:rPr>
        <w:t>Farmee's Cash Flow (60% interest):</w:t>
      </w:r>
    </w:p>
    <w:p>
      <w:pPr>
        <w:pStyle w:val="ListBullet"/>
      </w:pPr>
      <w:r>
        <w:t>Annual cash: $56M (Year 3 example)</w:t>
      </w:r>
    </w:p>
    <w:p>
      <w:pPr>
        <w:pStyle w:val="ListBullet"/>
      </w:pPr>
      <w:r>
        <w:t>Assume 10-year production life, 10% discount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Future Cash Flows = $56M × 6.145 (PV annuity factor, 10%, 10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= $344M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Add: Unrecovered costs (tax asset): $24M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60% Interest ≈ $368M</w:t>
      </w:r>
    </w:p>
    <w:p/>
    <w:p>
      <w:r>
        <w:t>Method 2: Industry Multiples (Simplified)</w:t>
      </w:r>
    </w:p>
    <w:p>
      <w:r>
        <w:t>Assume $15/boe valuation for proved reserves.</w:t>
      </w:r>
    </w:p>
    <w:p>
      <w:r>
        <w:t>If 60% interest contains 20M boe: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= 20M boe × $15 = $300M</w:t>
      </w:r>
    </w:p>
    <w:p/>
    <w:p>
      <w:r>
        <w:rPr>
          <w:b/>
        </w:rPr>
        <w:t>Use $300M as FMV</w:t>
      </w:r>
      <w:r>
        <w:t xml:space="preserve"> (conservative estimate).</w:t>
      </w:r>
    </w:p>
    <w:p>
      <w:r>
        <w:rPr>
          <w:b/>
        </w:rPr>
        <w:t>Farmor's Gain: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FMV of 60% transferred:  $300M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Basis (60% of $5M): -$3M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Gain:            $297M</w:t>
      </w:r>
    </w:p>
    <w:p/>
    <w:p>
      <w:r>
        <w:rPr>
          <w:b/>
        </w:rPr>
        <w:t>Tax Impact:</w:t>
      </w:r>
    </w:p>
    <w:p>
      <w:pPr>
        <w:pStyle w:val="ListBullet"/>
      </w:pPr>
      <w:r>
        <w:t>Capital gain: $297M</w:t>
      </w:r>
    </w:p>
    <w:p>
      <w:pPr>
        <w:pStyle w:val="ListBullet"/>
      </w:pPr>
      <w:r>
        <w:t xml:space="preserve">Tax at 20%: </w:t>
      </w:r>
      <w:r>
        <w:rPr>
          <w:b/>
        </w:rPr>
        <w:t>$59.4M</w:t>
      </w:r>
    </w:p>
    <w:p>
      <w:r>
        <w:rPr>
          <w:b/>
        </w:rPr>
        <w:t>Farmor's Net Position: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Retained Interest (40% value): $300M × (40/60) =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Tax paid:                 -59.4M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Out-of-pocket costs:      -14M (Year 1-2 costs paid by Farmor)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Economic Position:          $126.6M</w:t>
      </w:r>
    </w:p>
    <w:p/>
    <w:p>
      <w:r>
        <w:t xml:space="preserve">Compare to original $5M investment: </w:t>
      </w:r>
      <w:r>
        <w:rPr>
          <w:b/>
        </w:rPr>
        <w:t>$121.6M net gain</w:t>
      </w:r>
      <w:r>
        <w:t xml:space="preserve"> (2,432% ROI).</w:t>
      </w:r>
    </w:p>
    <w:p>
      <w:r>
        <w:rPr>
          <w:b/>
        </w:rPr>
        <w:t>Part 4: Farmee's Cost Recovery Analysis</w:t>
      </w:r>
    </w:p>
    <w:p>
      <w:r>
        <w:rPr>
          <w:b/>
        </w:rPr>
        <w:t>Farmee's Total Investment: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1-2 capex:     $56M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3 opex:        $12M (60% share)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Invested:     $68M</w:t>
      </w:r>
    </w:p>
    <w:p/>
    <w:p>
      <w:r>
        <w:rPr>
          <w:b/>
        </w:rPr>
        <w:t>Cost Recovery (Year 3):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oil recovered: $44M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unrecovered: $24M (to recover in future years)</w:t>
      </w:r>
    </w:p>
    <w:p/>
    <w:p>
      <w:r>
        <w:rPr>
          <w:b/>
        </w:rPr>
        <w:t>Cash-on-Cash Return (Year 3 Only):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Cash received (Year 3): $56M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Opex paid:        -12M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(Year 3):      $44M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Investment: $68M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Cumulative Recovery:   $44M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Unrecovered:       $24M (expected recovery Years 4+)</w:t>
      </w:r>
    </w:p>
    <w:p/>
    <w:p>
      <w:r>
        <w:rPr>
          <w:b/>
        </w:rPr>
        <w:t>Payback Period:</w:t>
      </w:r>
      <w:r>
        <w:t xml:space="preserve"> Approximately 2-3 years (assuming similar production continues).</w:t>
      </w:r>
    </w:p>
    <w:p>
      <w:r>
        <w:t>═══════════════════════════════════════════</w:t>
      </w:r>
    </w:p>
    <w:p>
      <w:pPr>
        <w:pStyle w:val="Heading3"/>
      </w:pPr>
      <w:r>
        <w:t>WORKED EXAMPLE 3: Dry Hole - Failed Carry with Tax Loss</w:t>
      </w:r>
    </w:p>
    <w:p>
      <w:r>
        <w:rPr>
          <w:b/>
        </w:rPr>
        <w:t>Facts:</w:t>
      </w:r>
    </w:p>
    <w:p>
      <w:r>
        <w:t>Farmee Oil Corp enters farm-in agreement with Farmor Ltd.</w:t>
      </w:r>
    </w:p>
    <w:p>
      <w:r>
        <w:rPr>
          <w:b/>
        </w:rPr>
        <w:t>Terms:</w:t>
      </w:r>
    </w:p>
    <w:p>
      <w:pPr>
        <w:pStyle w:val="ListBullet"/>
      </w:pPr>
      <w:r>
        <w:t xml:space="preserve">Farmee to earn </w:t>
      </w:r>
      <w:r>
        <w:rPr>
          <w:b/>
        </w:rPr>
        <w:t>100% working interest</w:t>
      </w:r>
      <w:r>
        <w:t xml:space="preserve"> in License Area Q by:</w:t>
      </w:r>
    </w:p>
    <w:p>
      <w:pPr>
        <w:pStyle w:val="ListBullet"/>
        <w:ind w:left="360"/>
      </w:pPr>
      <w:r>
        <w:t>Drilling 3 exploration wells</w:t>
      </w:r>
    </w:p>
    <w:p>
      <w:pPr>
        <w:pStyle w:val="ListBullet"/>
        <w:ind w:left="360"/>
      </w:pPr>
      <w:r>
        <w:t>Carrying Farmor's 100% share of costs (Farmor pays nothing)</w:t>
      </w:r>
    </w:p>
    <w:p>
      <w:r>
        <w:rPr>
          <w:b/>
        </w:rPr>
        <w:t>Performance:</w:t>
      </w:r>
    </w:p>
    <w:p>
      <w:pPr>
        <w:pStyle w:val="ListBullet"/>
      </w:pPr>
      <w:r>
        <w:t>Farmee drills 3 wells over 18 months</w:t>
      </w:r>
    </w:p>
    <w:p>
      <w:pPr>
        <w:pStyle w:val="ListBullet"/>
      </w:pPr>
      <w:r>
        <w:t xml:space="preserve">Total costs incurred: </w:t>
      </w:r>
      <w:r>
        <w:rPr>
          <w:b/>
        </w:rPr>
        <w:t>$75 million</w:t>
      </w:r>
    </w:p>
    <w:p>
      <w:pPr>
        <w:pStyle w:val="ListBullet"/>
        <w:ind w:left="360"/>
      </w:pPr>
      <w:r>
        <w:t>IDCs: $60M</w:t>
      </w:r>
    </w:p>
    <w:p>
      <w:pPr>
        <w:pStyle w:val="ListBullet"/>
        <w:ind w:left="360"/>
      </w:pPr>
      <w:r>
        <w:t>Tangible equipment: $15M</w:t>
      </w:r>
    </w:p>
    <w:p>
      <w:r>
        <w:rPr>
          <w:b/>
        </w:rPr>
        <w:t>Result:</w:t>
      </w:r>
    </w:p>
    <w:p>
      <w:pPr>
        <w:pStyle w:val="ListBullet"/>
      </w:pPr>
      <w:r>
        <w:t xml:space="preserve">All 3 wells are </w:t>
      </w:r>
      <w:r>
        <w:rPr>
          <w:b/>
        </w:rPr>
        <w:t>dry holes</w:t>
      </w:r>
      <w:r>
        <w:t xml:space="preserve"> (no commercial hydrocarbons discovered)</w:t>
      </w:r>
    </w:p>
    <w:p>
      <w:pPr>
        <w:pStyle w:val="ListBullet"/>
      </w:pPr>
      <w:r>
        <w:t xml:space="preserve">Farmee </w:t>
      </w:r>
      <w:r>
        <w:rPr>
          <w:b/>
        </w:rPr>
        <w:t>earns no interest</w:t>
      </w:r>
      <w:r>
        <w:t xml:space="preserve"> (farm-in fails)</w:t>
      </w:r>
    </w:p>
    <w:p>
      <w:pPr>
        <w:pStyle w:val="ListBullet"/>
      </w:pPr>
      <w:r>
        <w:t>Farmor retains 100% interest in License (but license has diminished value)</w:t>
      </w:r>
    </w:p>
    <w:p>
      <w:r>
        <w:rPr>
          <w:b/>
        </w:rPr>
        <w:t>Tax Positions:</w:t>
      </w:r>
    </w:p>
    <w:p>
      <w:pPr>
        <w:pStyle w:val="ListBullet"/>
      </w:pPr>
      <w:r>
        <w:t xml:space="preserve">Farmee's corporate tax rate: </w:t>
      </w:r>
      <w:r>
        <w:rPr>
          <w:b/>
        </w:rPr>
        <w:t>21%</w:t>
      </w:r>
      <w:r>
        <w:t xml:space="preserve"> (US)</w:t>
      </w:r>
    </w:p>
    <w:p>
      <w:pPr>
        <w:pStyle w:val="ListBullet"/>
      </w:pPr>
      <w:r>
        <w:t xml:space="preserve">Farmee elects to </w:t>
      </w:r>
      <w:r>
        <w:rPr>
          <w:b/>
        </w:rPr>
        <w:t>immediately expense IDCs</w:t>
      </w:r>
      <w:r>
        <w:t xml:space="preserve"> (domestic wells)</w:t>
      </w:r>
    </w:p>
    <w:p>
      <w:pPr>
        <w:pStyle w:val="ListBullet"/>
      </w:pPr>
      <w:r>
        <w:t xml:space="preserve">Farmor's capital gains rate: </w:t>
      </w:r>
      <w:r>
        <w:rPr>
          <w:b/>
        </w:rPr>
        <w:t>15%</w:t>
      </w:r>
    </w:p>
    <w:p>
      <w:r>
        <w:rPr>
          <w:b/>
        </w:rPr>
        <w:t>Required:</w:t>
      </w:r>
    </w:p>
    <w:p>
      <w:pPr>
        <w:pStyle w:val="ListNumber"/>
      </w:pPr>
      <w:r>
        <w:t xml:space="preserve">Calculate Farmee's </w:t>
      </w:r>
      <w:r>
        <w:rPr>
          <w:b/>
        </w:rPr>
        <w:t>tax deductions</w:t>
      </w:r>
      <w:r>
        <w:t xml:space="preserve"> from the failed farm-in</w:t>
      </w:r>
    </w:p>
    <w:p>
      <w:pPr>
        <w:pStyle w:val="ListNumber"/>
      </w:pPr>
      <w:r>
        <w:t xml:space="preserve">Determine Farmee's </w:t>
      </w:r>
      <w:r>
        <w:rPr>
          <w:b/>
        </w:rPr>
        <w:t>net economic loss</w:t>
      </w:r>
      <w:r>
        <w:t xml:space="preserve"> after tax benefits</w:t>
      </w:r>
    </w:p>
    <w:p>
      <w:pPr>
        <w:pStyle w:val="ListNumber"/>
      </w:pPr>
      <w:r>
        <w:t xml:space="preserve">Analyze Farmor's </w:t>
      </w:r>
      <w:r>
        <w:rPr>
          <w:b/>
        </w:rPr>
        <w:t>tax position</w:t>
      </w:r>
      <w:r>
        <w:t xml:space="preserve"> (gain or loss on failed farm-in)</w:t>
      </w:r>
    </w:p>
    <w:p>
      <w:pPr>
        <w:pStyle w:val="ListNumber"/>
      </w:pPr>
      <w:r>
        <w:t xml:space="preserve">Discuss </w:t>
      </w:r>
      <w:r>
        <w:rPr>
          <w:b/>
        </w:rPr>
        <w:t>at-risk and passive loss limitations</w:t>
      </w:r>
      <w:r>
        <w:t xml:space="preserve"> (if applicable)</w:t>
      </w:r>
    </w:p>
    <w:p>
      <w:r>
        <w:rPr>
          <w:b/>
        </w:rPr>
        <w:t>Analysis:</w:t>
      </w:r>
    </w:p>
    <w:p>
      <w:r>
        <w:rPr>
          <w:b/>
        </w:rPr>
        <w:t>Part 1: Farmee's Tax Deductions</w:t>
      </w:r>
    </w:p>
    <w:p>
      <w:r>
        <w:rPr>
          <w:b/>
        </w:rPr>
        <w:t>Immediate Deductions (Year 1-2):</w:t>
      </w:r>
    </w:p>
    <w:p>
      <w:r>
        <w:rPr>
          <w:b/>
        </w:rPr>
        <w:t>IDCs (Intangible Drilling Costs):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IDCs incurred: $60M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Farmee elects immediate expensing (US Internal Revenue Code Section 263(c))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Deduction (Years 1-2): $60M</w:t>
      </w:r>
    </w:p>
    <w:p/>
    <w:p>
      <w:r>
        <w:rPr>
          <w:b/>
        </w:rPr>
        <w:t>Tangible Equipment: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costs: $15M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Capitalized and depreciated over 7 years (MACRS)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1 depreciation: $15M × 14.29% = $2.14M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 depreciation: $15M × 24.49% = $3.67M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Years 3-8: Remaining depreciation</w:t>
      </w:r>
    </w:p>
    <w:p/>
    <w:p>
      <w:r>
        <w:rPr>
          <w:b/>
        </w:rPr>
        <w:t>Dry Hole Loss:</w:t>
      </w:r>
    </w:p>
    <w:p>
      <w:r>
        <w:t xml:space="preserve">Once wells are determined to be dry holes, any </w:t>
      </w:r>
      <w:r>
        <w:rPr>
          <w:b/>
        </w:rPr>
        <w:t>remaining tangible equipment basis</w:t>
      </w:r>
      <w:r>
        <w:t xml:space="preserve"> can be </w:t>
      </w:r>
      <w:r>
        <w:rPr>
          <w:b/>
        </w:rPr>
        <w:t>written off as abandonment loss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Tangible equipment:              $15.00M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claimed (Yrs 1-2): -$5.81M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Remaining basis:                 $9.19M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Abandonment loss deduction (Year 2): $9.19M</w:t>
      </w:r>
    </w:p>
    <w:p/>
    <w:p>
      <w:r>
        <w:rPr>
          <w:b/>
        </w:rPr>
        <w:t>Total Deductions: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IDC Expense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Depreciation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Abandonment Loss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Total Deduction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$40M</w:t>
            </w:r>
          </w:p>
        </w:tc>
        <w:tc>
          <w:tcPr>
            <w:tcW w:type="dxa" w:w="1728"/>
          </w:tcPr>
          <w:p>
            <w:r/>
            <w:r>
              <w:t>$2.14M</w:t>
            </w:r>
          </w:p>
        </w:tc>
        <w:tc>
          <w:tcPr>
            <w:tcW w:type="dxa" w:w="1728"/>
          </w:tcPr>
          <w:p>
            <w:r/>
            <w:r>
              <w:t>$0</w:t>
            </w:r>
          </w:p>
        </w:tc>
        <w:tc>
          <w:tcPr>
            <w:tcW w:type="dxa" w:w="1728"/>
          </w:tcPr>
          <w:p>
            <w:r/>
            <w:r>
              <w:t>$42.14M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$20M</w:t>
            </w:r>
          </w:p>
        </w:tc>
        <w:tc>
          <w:tcPr>
            <w:tcW w:type="dxa" w:w="1728"/>
          </w:tcPr>
          <w:p>
            <w:r/>
            <w:r>
              <w:t>$3.67M</w:t>
            </w:r>
          </w:p>
        </w:tc>
        <w:tc>
          <w:tcPr>
            <w:tcW w:type="dxa" w:w="1728"/>
          </w:tcPr>
          <w:p>
            <w:r/>
            <w:r>
              <w:t>$9.19M</w:t>
            </w:r>
          </w:p>
        </w:tc>
        <w:tc>
          <w:tcPr>
            <w:tcW w:type="dxa" w:w="1728"/>
          </w:tcPr>
          <w:p>
            <w:r/>
            <w:r>
              <w:t>$32.86M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$60M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$5.81M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$9.19M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$75M</w:t>
            </w:r>
          </w:p>
        </w:tc>
      </w:tr>
    </w:tbl>
    <w:p/>
    <w:p>
      <w:r>
        <w:rPr>
          <w:b/>
        </w:rPr>
        <w:t>Tax Savings: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deductions: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rate: 21%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savings: $75M × 21% = $15.75M</w:t>
      </w:r>
    </w:p>
    <w:p/>
    <w:p>
      <w:r>
        <w:rPr>
          <w:b/>
        </w:rPr>
        <w:t>Part 2: Farmee's Net Economic Loss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Costs Incurred:     $75.00M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Tax Savings:        -15.75M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After-Tax Loss:       $59.25M</w:t>
      </w:r>
    </w:p>
    <w:p/>
    <w:p>
      <w:r>
        <w:rPr>
          <w:b/>
        </w:rPr>
        <w:t>Earned Interest:</w:t>
      </w:r>
      <w:r>
        <w:t xml:space="preserve"> </w:t>
      </w:r>
      <w:r>
        <w:rPr>
          <w:b/>
        </w:rPr>
        <w:t>Zero</w:t>
      </w:r>
      <w:r>
        <w:t xml:space="preserve"> (dry holes, no commercial discovery)</w:t>
      </w:r>
    </w:p>
    <w:p>
      <w:r>
        <w:rPr>
          <w:b/>
        </w:rPr>
        <w:t>Economic Outcome:</w:t>
      </w:r>
    </w:p>
    <w:p>
      <w:pPr>
        <w:pStyle w:val="ListBullet"/>
      </w:pPr>
      <w:r>
        <w:t xml:space="preserve">Farmee </w:t>
      </w:r>
      <w:r>
        <w:rPr>
          <w:b/>
        </w:rPr>
        <w:t>lost $59.25M</w:t>
      </w:r>
      <w:r>
        <w:t xml:space="preserve"> (after tax) with </w:t>
      </w:r>
      <w:r>
        <w:rPr>
          <w:b/>
        </w:rPr>
        <w:t>no interest earned</w:t>
      </w:r>
    </w:p>
    <w:p>
      <w:pPr>
        <w:pStyle w:val="ListBullet"/>
      </w:pPr>
      <w:r>
        <w:t xml:space="preserve">This is the </w:t>
      </w:r>
      <w:r>
        <w:rPr>
          <w:b/>
        </w:rPr>
        <w:t>risk</w:t>
      </w:r>
      <w:r>
        <w:t xml:space="preserve"> in carry agreements: all costs, no guarantee of success</w:t>
      </w:r>
    </w:p>
    <w:p>
      <w:r>
        <w:rPr>
          <w:b/>
        </w:rPr>
        <w:t>Part 3: Farmor's Tax Position</w:t>
      </w:r>
    </w:p>
    <w:p>
      <w:r>
        <w:rPr>
          <w:b/>
        </w:rPr>
        <w:t>Farmor's Activity:</w:t>
      </w:r>
    </w:p>
    <w:p>
      <w:pPr>
        <w:pStyle w:val="ListBullet"/>
      </w:pPr>
      <w:r>
        <w:t xml:space="preserve">Incurred </w:t>
      </w:r>
      <w:r>
        <w:rPr>
          <w:b/>
        </w:rPr>
        <w:t>no costs</w:t>
      </w:r>
      <w:r>
        <w:t xml:space="preserve"> (fully carried by Farmee)</w:t>
      </w:r>
    </w:p>
    <w:p>
      <w:pPr>
        <w:pStyle w:val="ListBullet"/>
      </w:pPr>
      <w:r>
        <w:t xml:space="preserve">Retains </w:t>
      </w:r>
      <w:r>
        <w:rPr>
          <w:b/>
        </w:rPr>
        <w:t>100% interest</w:t>
      </w:r>
      <w:r>
        <w:t xml:space="preserve"> in License (no transfer)</w:t>
      </w:r>
    </w:p>
    <w:p>
      <w:pPr>
        <w:pStyle w:val="ListBullet"/>
      </w:pPr>
      <w:r>
        <w:rPr>
          <w:b/>
        </w:rPr>
        <w:t>No taxable event</w:t>
      </w:r>
      <w:r>
        <w:t xml:space="preserve"> (no income, no disposition)</w:t>
      </w:r>
    </w:p>
    <w:p>
      <w:r>
        <w:rPr>
          <w:b/>
        </w:rPr>
        <w:t>Farmor's Economic Position:</w:t>
      </w:r>
    </w:p>
    <w:p>
      <w:pPr>
        <w:pStyle w:val="ListBullet"/>
      </w:pPr>
      <w:r>
        <w:t>Still owns 100% of License</w:t>
      </w:r>
    </w:p>
    <w:p>
      <w:pPr>
        <w:pStyle w:val="ListBullet"/>
      </w:pPr>
      <w:r>
        <w:t xml:space="preserve">License </w:t>
      </w:r>
      <w:r>
        <w:rPr>
          <w:b/>
        </w:rPr>
        <w:t>value diminished</w:t>
      </w:r>
      <w:r>
        <w:t xml:space="preserve"> (3 dry holes reduce prospectivity)</w:t>
      </w:r>
    </w:p>
    <w:p>
      <w:pPr>
        <w:pStyle w:val="ListBullet"/>
      </w:pPr>
      <w:r>
        <w:t xml:space="preserve">But Farmor spent </w:t>
      </w:r>
      <w:r>
        <w:rPr>
          <w:b/>
        </w:rPr>
        <w:t>nothing</w:t>
      </w:r>
      <w:r>
        <w:t xml:space="preserve">, risked </w:t>
      </w:r>
      <w:r>
        <w:rPr>
          <w:b/>
        </w:rPr>
        <w:t>nothing</w:t>
      </w:r>
    </w:p>
    <w:p>
      <w:r>
        <w:rPr>
          <w:b/>
        </w:rPr>
        <w:t>No Tax Consequence for Farmor:</w:t>
      </w:r>
    </w:p>
    <w:p>
      <w:pPr>
        <w:pStyle w:val="ListBullet"/>
      </w:pPr>
      <w:r>
        <w:t>No gain/loss recognized (no disposition occurred)</w:t>
      </w:r>
    </w:p>
    <w:p>
      <w:pPr>
        <w:pStyle w:val="ListBullet"/>
      </w:pPr>
      <w:r>
        <w:t>Original basis in License remains ($5M, if that was original cost)</w:t>
      </w:r>
    </w:p>
    <w:p>
      <w:r>
        <w:rPr>
          <w:b/>
        </w:rPr>
        <w:t>Potential Future Deduction:</w:t>
      </w:r>
    </w:p>
    <w:p>
      <w:r>
        <w:t xml:space="preserve">If License is later </w:t>
      </w:r>
      <w:r>
        <w:rPr>
          <w:b/>
        </w:rPr>
        <w:t>abandoned or sold for less than basis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License sold for $1M: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Basis: $5M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Loss: $4M (capital loss, assuming held for investment)</w:t>
      </w:r>
    </w:p>
    <w:p/>
    <w:p>
      <w:r>
        <w:rPr>
          <w:b/>
        </w:rPr>
        <w:t>Part 4: At-Risk and Passive Loss Limitations</w:t>
      </w:r>
    </w:p>
    <w:p>
      <w:r>
        <w:rPr>
          <w:b/>
        </w:rPr>
        <w:t>At-Risk Rules (US Internal Revenue Code Section 465):</w:t>
      </w:r>
    </w:p>
    <w:p>
      <w:r>
        <w:t xml:space="preserve">Farmee's $75M loss deductions are subject to </w:t>
      </w:r>
      <w:r>
        <w:rPr>
          <w:b/>
        </w:rPr>
        <w:t>at-risk limitation</w:t>
      </w:r>
      <w:r>
        <w:t>:</w:t>
      </w:r>
    </w:p>
    <w:p>
      <w:pPr>
        <w:pStyle w:val="ListBullet"/>
      </w:pPr>
      <w:r>
        <w:t xml:space="preserve">Deductions limited to </w:t>
      </w:r>
      <w:r>
        <w:rPr>
          <w:b/>
        </w:rPr>
        <w:t>amount at risk</w:t>
      </w:r>
      <w:r>
        <w:t xml:space="preserve"> (investment plus liabilities for which taxpayer is personally liable)</w:t>
      </w:r>
    </w:p>
    <w:p>
      <w:pPr>
        <w:pStyle w:val="ListBullet"/>
      </w:pPr>
      <w:r>
        <w:t xml:space="preserve">If Farmee used </w:t>
      </w:r>
      <w:r>
        <w:rPr>
          <w:b/>
        </w:rPr>
        <w:t>non-recourse debt</w:t>
      </w:r>
      <w:r>
        <w:t xml:space="preserve"> to fund drilling, deductions may be limited</w:t>
      </w:r>
    </w:p>
    <w:p>
      <w:r>
        <w:rPr>
          <w:b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Farmee's Funding: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Equity invested: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Recourse bank loan: $25M (Farmee personally liable)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Non-recourse loan: $20M (secured only by License assets)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Amount At Risk: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Equity: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Recourse debt: $25M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Non-recourse debt: $0 (not at risk)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At Risk: $55M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Maximum Deduction (Year 1-2): $55M (not full $75M)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$20M deductions suspended until: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(a) Additional at-risk investment made, or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(b) Non-recourse debt converted to recourse</w:t>
      </w:r>
    </w:p>
    <w:p/>
    <w:p>
      <w:r>
        <w:rPr>
          <w:b/>
        </w:rPr>
        <w:t>Passive Loss Rules (US Internal Revenue Code Section 469):</w:t>
      </w:r>
    </w:p>
    <w:p>
      <w:r>
        <w:t xml:space="preserve">If Farmee is a </w:t>
      </w:r>
      <w:r>
        <w:rPr>
          <w:b/>
        </w:rPr>
        <w:t>passive investor</w:t>
      </w:r>
      <w:r>
        <w:t xml:space="preserve"> (not actively managing drilling operations):</w:t>
      </w:r>
    </w:p>
    <w:p>
      <w:pPr>
        <w:pStyle w:val="ListBullet"/>
      </w:pPr>
      <w:r>
        <w:t xml:space="preserve">Passive losses can only offset </w:t>
      </w:r>
      <w:r>
        <w:rPr>
          <w:b/>
        </w:rPr>
        <w:t>passive income</w:t>
      </w:r>
    </w:p>
    <w:p>
      <w:pPr>
        <w:pStyle w:val="ListBullet"/>
      </w:pPr>
      <w:r>
        <w:t xml:space="preserve">Cannot offset </w:t>
      </w:r>
      <w:r>
        <w:rPr>
          <w:b/>
        </w:rPr>
        <w:t>active business income</w:t>
      </w:r>
      <w:r>
        <w:t xml:space="preserve"> or </w:t>
      </w:r>
      <w:r>
        <w:rPr>
          <w:b/>
        </w:rPr>
        <w:t>portfolio income</w:t>
      </w:r>
    </w:p>
    <w:p>
      <w:pPr>
        <w:pStyle w:val="ListBullet"/>
      </w:pPr>
      <w:r>
        <w:t xml:space="preserve">Excess passive losses </w:t>
      </w:r>
      <w:r>
        <w:rPr>
          <w:b/>
        </w:rPr>
        <w:t>carried forward</w:t>
      </w:r>
      <w:r>
        <w:t xml:space="preserve"> indefinitely</w:t>
      </w:r>
    </w:p>
    <w:p>
      <w:r>
        <w:rPr>
          <w:b/>
        </w:rPr>
        <w:t>However:</w:t>
      </w:r>
    </w:p>
    <w:p>
      <w:pPr>
        <w:pStyle w:val="ListBullet"/>
      </w:pPr>
      <w:r>
        <w:t xml:space="preserve">If Farmee is an </w:t>
      </w:r>
      <w:r>
        <w:rPr>
          <w:b/>
        </w:rPr>
        <w:t>oil and gas operator</w:t>
      </w:r>
      <w:r>
        <w:t xml:space="preserve"> (active in the trade/business), losses are </w:t>
      </w:r>
      <w:r>
        <w:rPr>
          <w:b/>
        </w:rPr>
        <w:t>not passive</w:t>
      </w:r>
    </w:p>
    <w:p>
      <w:pPr>
        <w:pStyle w:val="ListBullet"/>
      </w:pPr>
      <w:r>
        <w:t>Full deduction allowed (subject only to at-risk rules)</w:t>
      </w:r>
    </w:p>
    <w:p>
      <w:r>
        <w:rPr>
          <w:b/>
        </w:rPr>
        <w:t>Typical Outcome:</w:t>
      </w:r>
    </w:p>
    <w:p>
      <w:pPr>
        <w:pStyle w:val="ListBullet"/>
      </w:pPr>
      <w:r>
        <w:t xml:space="preserve">Major oil companies (active operators): </w:t>
      </w:r>
      <w:r>
        <w:rPr>
          <w:b/>
        </w:rPr>
        <w:t>Not subject to passive loss rules</w:t>
      </w:r>
    </w:p>
    <w:p>
      <w:pPr>
        <w:pStyle w:val="ListBullet"/>
      </w:pPr>
      <w:r>
        <w:t xml:space="preserve">Individual investors or financial investors: </w:t>
      </w:r>
      <w:r>
        <w:rPr>
          <w:b/>
        </w:rPr>
        <w:t>May be limited by passive loss rules</w:t>
      </w:r>
    </w:p>
    <w:p>
      <w:r>
        <w:rPr>
          <w:b/>
        </w:rPr>
        <w:t>Conclusion:</w:t>
      </w:r>
    </w:p>
    <w:p>
      <w:r>
        <w:t xml:space="preserve">Despite $59.25M net loss, Farmee may have </w:t>
      </w:r>
      <w:r>
        <w:rPr>
          <w:b/>
        </w:rPr>
        <w:t>strategic reasons</w:t>
      </w:r>
      <w:r>
        <w:t xml:space="preserve"> for the farm-in:</w:t>
      </w:r>
    </w:p>
    <w:p>
      <w:pPr>
        <w:pStyle w:val="ListNumber"/>
      </w:pPr>
      <w:r>
        <w:rPr>
          <w:b/>
        </w:rPr>
        <w:t>Technical Data:</w:t>
      </w:r>
      <w:r>
        <w:t xml:space="preserve"> Farmee gained subsurface knowledge (seismic interpretation, well logs)</w:t>
      </w:r>
    </w:p>
    <w:p>
      <w:pPr>
        <w:pStyle w:val="ListNumber"/>
      </w:pPr>
      <w:r>
        <w:rPr>
          <w:b/>
        </w:rPr>
        <w:t>Relationship:</w:t>
      </w:r>
      <w:r>
        <w:t xml:space="preserve"> Built relationship with Farmor for future opportunities</w:t>
      </w:r>
    </w:p>
    <w:p>
      <w:pPr>
        <w:pStyle w:val="ListNumber"/>
      </w:pPr>
      <w:r>
        <w:rPr>
          <w:b/>
        </w:rPr>
        <w:t>Portfolio Strategy:</w:t>
      </w:r>
      <w:r>
        <w:t xml:space="preserve"> 1-in-3 exploration success rate is industry norm; Farmee may succeed on next farm-in</w:t>
      </w:r>
    </w:p>
    <w:p>
      <w:r>
        <w:t xml:space="preserve">Farmor suffered </w:t>
      </w:r>
      <w:r>
        <w:rPr>
          <w:b/>
        </w:rPr>
        <w:t>no loss</w:t>
      </w:r>
      <w:r>
        <w:t xml:space="preserve"> (no costs incurred, retains license).</w:t>
      </w:r>
    </w:p>
    <w:p>
      <w:r>
        <w:t>═══════════════════════════════════════════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