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User Story:</w:t>
      </w:r>
    </w:p>
    <w:p>
      <w:r>
        <w:t xml:space="preserve">As a bank customer I want to transfer money between my accounts so that I can manage my finances easily.</w:t>
      </w:r>
    </w:p>
    <w:p>
      <w:r>
        <w:t xml:space="preserve"/>
      </w:r>
    </w:p>
    <w:p>
      <w:r>
        <w:t xml:space="preserve">Acceptance Criteria:</w:t>
      </w:r>
    </w:p>
    <w:p>
      <w:r>
        <w:t xml:space="preserve">- User can select source and destination account</w:t>
      </w:r>
    </w:p>
    <w:p>
      <w:r>
        <w:t xml:space="preserve">- Minimum transfer amount is $1</w:t>
      </w:r>
    </w:p>
    <w:p>
      <w:r>
        <w:t xml:space="preserve">- Maximum transfer amount is $10,000 per day</w:t>
      </w:r>
    </w:p>
    <w:p>
      <w:r>
        <w:t xml:space="preserve">- User receives confirmation after successful transfer</w:t>
      </w:r>
    </w:p>
    <w:p>
      <w:r>
        <w:t xml:space="preserve">- Balance cannot go below $0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2026-04-10T02:15:05.748Z</dcterms:created>
  <dcterms:modified xsi:type="dcterms:W3CDTF">2026-04-10T02:15:05.754Z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