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2113" w14:textId="0EB961CF" w:rsidR="00AD3EF6" w:rsidRPr="00DA4C9A" w:rsidRDefault="00AD3EF6" w:rsidP="00DA4C9A">
      <w:pPr>
        <w:spacing w:line="480" w:lineRule="auto"/>
        <w:rPr>
          <w:rFonts w:ascii="Times New Roman" w:hAnsi="Times New Roman" w:cs="Times New Roman"/>
          <w:b/>
          <w:bCs/>
        </w:rPr>
      </w:pPr>
      <w:r w:rsidRPr="00DA4C9A">
        <w:rPr>
          <w:rFonts w:ascii="Times New Roman" w:hAnsi="Times New Roman" w:cs="Times New Roman"/>
          <w:b/>
          <w:bCs/>
        </w:rPr>
        <w:t>CS-350</w:t>
      </w:r>
    </w:p>
    <w:p w14:paraId="1E856D0E" w14:textId="084CF999" w:rsidR="00AD3EF6" w:rsidRPr="00DA4C9A" w:rsidRDefault="00AD3EF6" w:rsidP="00DA4C9A">
      <w:pPr>
        <w:spacing w:line="480" w:lineRule="auto"/>
        <w:rPr>
          <w:rFonts w:ascii="Times New Roman" w:hAnsi="Times New Roman" w:cs="Times New Roman"/>
          <w:b/>
          <w:bCs/>
        </w:rPr>
      </w:pPr>
      <w:r w:rsidRPr="00DA4C9A">
        <w:rPr>
          <w:rFonts w:ascii="Times New Roman" w:hAnsi="Times New Roman" w:cs="Times New Roman"/>
          <w:b/>
          <w:bCs/>
        </w:rPr>
        <w:t>3-3 Milestone Two</w:t>
      </w:r>
    </w:p>
    <w:p w14:paraId="4F6270E3" w14:textId="47014093" w:rsidR="00AD3EF6" w:rsidRPr="00DA4C9A" w:rsidRDefault="00AD3EF6" w:rsidP="00DA4C9A">
      <w:pPr>
        <w:spacing w:line="480" w:lineRule="auto"/>
        <w:rPr>
          <w:rFonts w:ascii="Times New Roman" w:hAnsi="Times New Roman" w:cs="Times New Roman"/>
          <w:b/>
          <w:bCs/>
        </w:rPr>
      </w:pPr>
      <w:r w:rsidRPr="00DA4C9A">
        <w:rPr>
          <w:rFonts w:ascii="Times New Roman" w:hAnsi="Times New Roman" w:cs="Times New Roman"/>
          <w:b/>
          <w:bCs/>
        </w:rPr>
        <w:t>Jude Mensah Nana Baffoe</w:t>
      </w:r>
    </w:p>
    <w:p w14:paraId="01E78E2F" w14:textId="77777777" w:rsidR="00AD3EF6" w:rsidRPr="00DA4C9A" w:rsidRDefault="00AD3EF6" w:rsidP="00DA4C9A">
      <w:pPr>
        <w:spacing w:line="480" w:lineRule="auto"/>
        <w:rPr>
          <w:rFonts w:ascii="Times New Roman" w:hAnsi="Times New Roman" w:cs="Times New Roman"/>
          <w:b/>
          <w:bCs/>
        </w:rPr>
      </w:pPr>
    </w:p>
    <w:p w14:paraId="62AADD8A" w14:textId="0E919400" w:rsidR="00AD3EF6" w:rsidRPr="00DA4C9A" w:rsidRDefault="00AD3EF6" w:rsidP="00DA4C9A">
      <w:pPr>
        <w:spacing w:line="480" w:lineRule="auto"/>
        <w:rPr>
          <w:rFonts w:ascii="Times New Roman" w:hAnsi="Times New Roman" w:cs="Times New Roman"/>
        </w:rPr>
      </w:pPr>
      <w:r w:rsidRPr="00DA4C9A">
        <w:rPr>
          <w:rFonts w:ascii="Times New Roman" w:hAnsi="Times New Roman" w:cs="Times New Roman"/>
          <w:b/>
          <w:bCs/>
        </w:rPr>
        <w:t>1. Why do both the SerialTest-Write.py and SerialLightControl-Client.py scripts use the encode() method of the string datatype when writing data to the serial port?</w:t>
      </w:r>
    </w:p>
    <w:p w14:paraId="5001D8B0" w14:textId="77777777" w:rsidR="00AD3EF6" w:rsidRPr="00DA4C9A" w:rsidRDefault="00AD3EF6" w:rsidP="00DA4C9A">
      <w:pPr>
        <w:spacing w:line="480" w:lineRule="auto"/>
        <w:rPr>
          <w:rFonts w:ascii="Times New Roman" w:hAnsi="Times New Roman" w:cs="Times New Roman"/>
        </w:rPr>
      </w:pPr>
      <w:r w:rsidRPr="00DA4C9A">
        <w:rPr>
          <w:rFonts w:ascii="Times New Roman" w:hAnsi="Times New Roman" w:cs="Times New Roman"/>
        </w:rPr>
        <w:t>The UART serial interface transmits data as raw bytes, not as high-level Python string objects. The encode() method is necessary to convert the human-readable string representation of the command (like "on" or "off") into a raw byte array (typically using UTF-8 formatting) so that it can be successfully transmitted across the serial hardware connection.</w:t>
      </w:r>
    </w:p>
    <w:p w14:paraId="71E2C4CE" w14:textId="1CD25B78" w:rsidR="00AD3EF6" w:rsidRPr="00DA4C9A" w:rsidRDefault="00AD3EF6" w:rsidP="00DA4C9A">
      <w:pPr>
        <w:spacing w:line="480" w:lineRule="auto"/>
        <w:rPr>
          <w:rFonts w:ascii="Times New Roman" w:hAnsi="Times New Roman" w:cs="Times New Roman"/>
        </w:rPr>
      </w:pPr>
      <w:r w:rsidRPr="00DA4C9A">
        <w:rPr>
          <w:rFonts w:ascii="Times New Roman" w:hAnsi="Times New Roman" w:cs="Times New Roman"/>
          <w:b/>
          <w:bCs/>
        </w:rPr>
        <w:t>2. Why does the SerialTest-Read.py script use the decode() method of the string datatype when reading the data from the serial port?</w:t>
      </w:r>
      <w:r w:rsidRPr="00DA4C9A">
        <w:rPr>
          <w:rFonts w:ascii="Times New Roman" w:hAnsi="Times New Roman" w:cs="Times New Roman"/>
        </w:rPr>
        <w:t xml:space="preserve"> Similar to writing data, any data read from the serial port is received as a raw byte array. The decode() method takes these raw bytes and translates them back into a standard Python string format (such as UTF-8). This allows the program to read, process, and evaluate the text in conditional statements or print it out to the terminal in a human-readable format. </w:t>
      </w:r>
    </w:p>
    <w:p w14:paraId="23A5101E" w14:textId="77777777" w:rsidR="00AD3EF6" w:rsidRPr="00DA4C9A" w:rsidRDefault="00AD3EF6" w:rsidP="00DA4C9A">
      <w:pPr>
        <w:spacing w:line="480" w:lineRule="auto"/>
        <w:rPr>
          <w:rFonts w:ascii="Times New Roman" w:hAnsi="Times New Roman" w:cs="Times New Roman"/>
        </w:rPr>
      </w:pPr>
      <w:r w:rsidRPr="00DA4C9A">
        <w:rPr>
          <w:rFonts w:ascii="Times New Roman" w:hAnsi="Times New Roman" w:cs="Times New Roman"/>
          <w:b/>
          <w:bCs/>
        </w:rPr>
        <w:t>3. What is the purpose of the try/except block in both the SerialLightControl-Client.py script and the SerialLightControl-Server.py script?</w:t>
      </w:r>
      <w:r w:rsidRPr="00DA4C9A">
        <w:rPr>
          <w:rFonts w:ascii="Times New Roman" w:hAnsi="Times New Roman" w:cs="Times New Roman"/>
        </w:rPr>
        <w:t xml:space="preserve"> The try/except KeyboardInterrupt block is used for graceful error handling. It specifically listens for the user interrupting the program via the terminal (by pressing CTRL-C). Instead of the program crashing and throwing an unhandled </w:t>
      </w:r>
      <w:r w:rsidRPr="00DA4C9A">
        <w:rPr>
          <w:rFonts w:ascii="Times New Roman" w:hAnsi="Times New Roman" w:cs="Times New Roman"/>
        </w:rPr>
        <w:lastRenderedPageBreak/>
        <w:t xml:space="preserve">exception, it catches this interrupt, sets the loop variable (repeat = False), and allows the application to cleanly execute any final teardown or cleanup procedures before shutting down. </w:t>
      </w:r>
    </w:p>
    <w:p w14:paraId="0E681D5A" w14:textId="77777777" w:rsidR="00AD3EF6" w:rsidRPr="00DA4C9A" w:rsidRDefault="00AD3EF6" w:rsidP="00DA4C9A">
      <w:pPr>
        <w:spacing w:line="480" w:lineRule="auto"/>
        <w:rPr>
          <w:rFonts w:ascii="Times New Roman" w:hAnsi="Times New Roman" w:cs="Times New Roman"/>
        </w:rPr>
      </w:pPr>
      <w:r w:rsidRPr="00DA4C9A">
        <w:rPr>
          <w:rFonts w:ascii="Times New Roman" w:hAnsi="Times New Roman" w:cs="Times New Roman"/>
          <w:b/>
          <w:bCs/>
        </w:rPr>
        <w:t>4. Why is it necessary to make sure that the GPIO pins are always returned to their original state at the end of the program run?</w:t>
      </w:r>
    </w:p>
    <w:p w14:paraId="7B315360" w14:textId="02038A52" w:rsidR="006810E1" w:rsidRDefault="00AD3EF6" w:rsidP="00DA4C9A">
      <w:pPr>
        <w:spacing w:line="480" w:lineRule="auto"/>
        <w:rPr>
          <w:rFonts w:ascii="Times New Roman" w:hAnsi="Times New Roman" w:cs="Times New Roman"/>
        </w:rPr>
      </w:pPr>
      <w:r w:rsidRPr="00DA4C9A">
        <w:rPr>
          <w:rFonts w:ascii="Times New Roman" w:hAnsi="Times New Roman" w:cs="Times New Roman"/>
        </w:rPr>
        <w:t>If a program exits abruptly without cleaning up, the GPIO pins can be left in an active, high-voltage state. Calling GPIO.cleanup() is critical because it resets all the pins you used back to their safe, default input states. Failing to do this can cause unintended behavior in future scripts that try to use those pins, create a risk of short circuits, or needlessly draw power.</w:t>
      </w:r>
    </w:p>
    <w:p w14:paraId="1744FABA" w14:textId="77777777" w:rsidR="009E3483" w:rsidRDefault="009E3483" w:rsidP="00DA4C9A">
      <w:pPr>
        <w:spacing w:line="480" w:lineRule="auto"/>
        <w:rPr>
          <w:rFonts w:ascii="Times New Roman" w:hAnsi="Times New Roman" w:cs="Times New Roman"/>
        </w:rPr>
      </w:pPr>
    </w:p>
    <w:p w14:paraId="35FF330B" w14:textId="77777777" w:rsidR="009E3483" w:rsidRDefault="009E3483" w:rsidP="00DA4C9A">
      <w:pPr>
        <w:spacing w:line="480" w:lineRule="auto"/>
        <w:rPr>
          <w:rFonts w:ascii="Times New Roman" w:hAnsi="Times New Roman" w:cs="Times New Roman"/>
        </w:rPr>
      </w:pPr>
    </w:p>
    <w:p w14:paraId="6D65DE8C" w14:textId="25111EAB" w:rsidR="009E3483" w:rsidRPr="00DA4C9A" w:rsidRDefault="009E3483" w:rsidP="00DA4C9A">
      <w:pPr>
        <w:spacing w:line="480" w:lineRule="auto"/>
        <w:rPr>
          <w:rFonts w:ascii="Times New Roman" w:hAnsi="Times New Roman" w:cs="Times New Roman"/>
        </w:rPr>
      </w:pPr>
      <w:r>
        <w:rPr>
          <w:rFonts w:ascii="Times New Roman" w:hAnsi="Times New Roman" w:cs="Times New Roman"/>
          <w:noProof/>
        </w:rPr>
        <w:drawing>
          <wp:inline distT="0" distB="0" distL="0" distR="0" wp14:anchorId="74114D5D" wp14:editId="4D0BB9CC">
            <wp:extent cx="5943600" cy="3219450"/>
            <wp:effectExtent l="0" t="0" r="0" b="0"/>
            <wp:docPr id="527619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sectPr w:rsidR="009E3483" w:rsidRPr="00DA4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EF6"/>
    <w:rsid w:val="005D3D0A"/>
    <w:rsid w:val="006810E1"/>
    <w:rsid w:val="006F735F"/>
    <w:rsid w:val="009E3483"/>
    <w:rsid w:val="00AD3EF6"/>
    <w:rsid w:val="00DA4C9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767A0"/>
  <w15:chartTrackingRefBased/>
  <w15:docId w15:val="{D385548D-F88D-47BE-BDF5-6CF13A93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EF6"/>
    <w:rPr>
      <w:rFonts w:eastAsiaTheme="majorEastAsia" w:cstheme="majorBidi"/>
      <w:color w:val="272727" w:themeColor="text1" w:themeTint="D8"/>
    </w:rPr>
  </w:style>
  <w:style w:type="paragraph" w:styleId="Title">
    <w:name w:val="Title"/>
    <w:basedOn w:val="Normal"/>
    <w:next w:val="Normal"/>
    <w:link w:val="TitleChar"/>
    <w:uiPriority w:val="10"/>
    <w:qFormat/>
    <w:rsid w:val="00AD3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EF6"/>
    <w:pPr>
      <w:spacing w:before="160"/>
      <w:jc w:val="center"/>
    </w:pPr>
    <w:rPr>
      <w:i/>
      <w:iCs/>
      <w:color w:val="404040" w:themeColor="text1" w:themeTint="BF"/>
    </w:rPr>
  </w:style>
  <w:style w:type="character" w:customStyle="1" w:styleId="QuoteChar">
    <w:name w:val="Quote Char"/>
    <w:basedOn w:val="DefaultParagraphFont"/>
    <w:link w:val="Quote"/>
    <w:uiPriority w:val="29"/>
    <w:rsid w:val="00AD3EF6"/>
    <w:rPr>
      <w:i/>
      <w:iCs/>
      <w:color w:val="404040" w:themeColor="text1" w:themeTint="BF"/>
    </w:rPr>
  </w:style>
  <w:style w:type="paragraph" w:styleId="ListParagraph">
    <w:name w:val="List Paragraph"/>
    <w:basedOn w:val="Normal"/>
    <w:uiPriority w:val="34"/>
    <w:qFormat/>
    <w:rsid w:val="00AD3EF6"/>
    <w:pPr>
      <w:ind w:left="720"/>
      <w:contextualSpacing/>
    </w:pPr>
  </w:style>
  <w:style w:type="character" w:styleId="IntenseEmphasis">
    <w:name w:val="Intense Emphasis"/>
    <w:basedOn w:val="DefaultParagraphFont"/>
    <w:uiPriority w:val="21"/>
    <w:qFormat/>
    <w:rsid w:val="00AD3EF6"/>
    <w:rPr>
      <w:i/>
      <w:iCs/>
      <w:color w:val="0F4761" w:themeColor="accent1" w:themeShade="BF"/>
    </w:rPr>
  </w:style>
  <w:style w:type="paragraph" w:styleId="IntenseQuote">
    <w:name w:val="Intense Quote"/>
    <w:basedOn w:val="Normal"/>
    <w:next w:val="Normal"/>
    <w:link w:val="IntenseQuoteChar"/>
    <w:uiPriority w:val="30"/>
    <w:qFormat/>
    <w:rsid w:val="00AD3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EF6"/>
    <w:rPr>
      <w:i/>
      <w:iCs/>
      <w:color w:val="0F4761" w:themeColor="accent1" w:themeShade="BF"/>
    </w:rPr>
  </w:style>
  <w:style w:type="character" w:styleId="IntenseReference">
    <w:name w:val="Intense Reference"/>
    <w:basedOn w:val="DefaultParagraphFont"/>
    <w:uiPriority w:val="32"/>
    <w:qFormat/>
    <w:rsid w:val="00AD3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Mensah</dc:creator>
  <cp:keywords/>
  <dc:description/>
  <cp:lastModifiedBy>Jude Mensah</cp:lastModifiedBy>
  <cp:revision>2</cp:revision>
  <dcterms:created xsi:type="dcterms:W3CDTF">2026-07-19T11:29:00Z</dcterms:created>
  <dcterms:modified xsi:type="dcterms:W3CDTF">2026-07-19T13:50:00Z</dcterms:modified>
</cp:coreProperties>
</file>