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Design Defense: Pirate Intelligent Agent</w:t>
      </w:r>
    </w:p>
    <w:p>
      <w:pPr>
        <w:spacing w:after="0" w:before="0" w:line="480"/>
        <w:jc w:val="center"/>
      </w:pPr>
      <w:r>
        <w:rPr>
          <w:rFonts w:ascii="Times New Roman" w:cs="Times New Roman" w:eastAsia="Times New Roman" w:hAnsi="Times New Roman"/>
          <w:b w:val="false"/>
          <w:bCs w:val="false"/>
          <w:sz w:val="24"/>
          <w:szCs w:val="24"/>
        </w:rPr>
        <w:t xml:space="preserve">Jude Baffoe</w:t>
      </w:r>
    </w:p>
    <w:p>
      <w:pPr>
        <w:spacing w:after="0" w:before="0" w:line="480"/>
        <w:jc w:val="center"/>
      </w:pPr>
      <w:r>
        <w:rPr>
          <w:rFonts w:ascii="Times New Roman" w:cs="Times New Roman" w:eastAsia="Times New Roman" w:hAnsi="Times New Roman"/>
          <w:b w:val="false"/>
          <w:bCs w:val="false"/>
          <w:sz w:val="24"/>
          <w:szCs w:val="24"/>
        </w:rPr>
        <w:t xml:space="preserve">CS 370: Current/Emerging Trends in Computer Science</w:t>
      </w:r>
    </w:p>
    <w:p>
      <w:pPr>
        <w:spacing w:after="0" w:before="0" w:line="480"/>
        <w:jc w:val="center"/>
      </w:pPr>
      <w:r>
        <w:rPr>
          <w:rFonts w:ascii="Times New Roman" w:cs="Times New Roman" w:eastAsia="Times New Roman" w:hAnsi="Times New Roman"/>
          <w:b w:val="false"/>
          <w:bCs w:val="false"/>
          <w:sz w:val="24"/>
          <w:szCs w:val="24"/>
        </w:rPr>
        <w:t xml:space="preserve">October 18, 2026</w:t>
      </w:r>
    </w:p>
    <w:p>
      <w:pPr>
        <w:spacing w:after="0" w:before="0" w:line="480"/>
        <w:jc w:val="center"/>
      </w:pPr>
      <w:r>
        <w:rPr>
          <w:rFonts w:ascii="Times New Roman" w:cs="Times New Roman" w:eastAsia="Times New Roman" w:hAnsi="Times New Roman"/>
          <w:b/>
          <w:bCs/>
          <w:sz w:val="24"/>
          <w:szCs w:val="24"/>
        </w:rPr>
        <w:t xml:space="preserve">Human and Machine Problem Solving</w:t>
      </w:r>
    </w:p>
    <w:p>
      <w:pPr>
        <w:spacing w:after="0" w:before="0" w:line="480"/>
        <w:ind w:firstLine="720"/>
      </w:pPr>
      <w:r>
        <w:rPr>
          <w:rFonts w:ascii="Times New Roman" w:cs="Times New Roman" w:eastAsia="Times New Roman" w:hAnsi="Times New Roman"/>
          <w:sz w:val="24"/>
          <w:szCs w:val="24"/>
        </w:rPr>
        <w:t xml:space="preserve">A person solving this maze sees the whole 8x8 grid at once. They find the treasure in the bottom-right corner, trace a route around the walls with their eyes, walk it, and backtrack if they hit a dead end. Humans lean on a global view, prior experience, and planning (Russell &amp; Norvig, 2021). My pirate has none of that. It receives only a flattened vector of 64 cell values with its own position marked, starts at a random free cell, and chooses an action. The environment returns a reward (+1 for the treasure, -0.04 for a normal move, -0.25 for revisiting a cell, and larger penalties for invalid or blocked moves). The agent stores each transition, trains a neural network on a random batch of past transitions, and gradually learns which action is best in each state.</w:t>
      </w:r>
    </w:p>
    <w:p>
      <w:pPr>
        <w:spacing w:after="0" w:before="0" w:line="480"/>
        <w:ind w:firstLine="720"/>
      </w:pPr>
      <w:r>
        <w:rPr>
          <w:rFonts w:ascii="Times New Roman" w:cs="Times New Roman" w:eastAsia="Times New Roman" w:hAnsi="Times New Roman"/>
          <w:sz w:val="24"/>
          <w:szCs w:val="24"/>
        </w:rPr>
        <w:t xml:space="preserve">Both approaches are goal-directed and improve through trial and error. The differences are in speed and generalization. A human needs one look at the maze; my agent needed 370 training epochs (about 10.6 minutes) to win consistently. Once trained, however, the agent solves the maze from every free starting cell without ever being shown a map, because what it learned lives in the weights of the network rather than in an explicit plan.</w:t>
      </w:r>
    </w:p>
    <w:p>
      <w:pPr>
        <w:spacing w:after="0" w:before="0" w:line="480"/>
        <w:jc w:val="center"/>
      </w:pPr>
      <w:r>
        <w:rPr>
          <w:rFonts w:ascii="Times New Roman" w:cs="Times New Roman" w:eastAsia="Times New Roman" w:hAnsi="Times New Roman"/>
          <w:b/>
          <w:bCs/>
          <w:sz w:val="24"/>
          <w:szCs w:val="24"/>
        </w:rPr>
        <w:t xml:space="preserve">Purpose of the Intelligent Agent in Pathfinding</w:t>
      </w:r>
    </w:p>
    <w:p>
      <w:pPr>
        <w:spacing w:after="0" w:before="0" w:line="480"/>
        <w:ind w:firstLine="720"/>
      </w:pPr>
      <w:r>
        <w:rPr>
          <w:rFonts w:ascii="Times New Roman" w:cs="Times New Roman" w:eastAsia="Times New Roman" w:hAnsi="Times New Roman"/>
          <w:sz w:val="24"/>
          <w:szCs w:val="24"/>
        </w:rPr>
        <w:t xml:space="preserve">In the treasure hunt game, the pirate is a non-player character that must navigate obstacles and reach the treasure before the player. An intelligent agent perceives its environment, acts, and tries to maximize cumulative reward (Russell &amp; Norvig, 2021). That gives the game designers an autonomous opponent whose behavior is learned rather than scripted. If the maze changes, the agent can be retrained instead of the paths being rewritten by hand.</w:t>
      </w:r>
    </w:p>
    <w:p>
      <w:pPr>
        <w:spacing w:after="0" w:before="0" w:line="480"/>
        <w:jc w:val="center"/>
      </w:pPr>
      <w:r>
        <w:rPr>
          <w:rFonts w:ascii="Times New Roman" w:cs="Times New Roman" w:eastAsia="Times New Roman" w:hAnsi="Times New Roman"/>
          <w:b/>
          <w:bCs/>
          <w:sz w:val="24"/>
          <w:szCs w:val="24"/>
        </w:rPr>
        <w:t xml:space="preserve">Exploration versus Exploitation</w:t>
      </w:r>
    </w:p>
    <w:p>
      <w:pPr>
        <w:spacing w:after="0" w:before="0" w:line="480"/>
        <w:ind w:firstLine="720"/>
      </w:pPr>
      <w:r>
        <w:rPr>
          <w:rFonts w:ascii="Times New Roman" w:cs="Times New Roman" w:eastAsia="Times New Roman" w:hAnsi="Times New Roman"/>
          <w:sz w:val="24"/>
          <w:szCs w:val="24"/>
        </w:rPr>
        <w:t xml:space="preserve">Exploitation means choosing the action with the highest current Q-value; exploration means trying a random valid action to discover paths the agent does not yet know (Sutton &amp; Barto, 2018). In my implementation epsilon starts at 1.0, so early training is almost entirely exploration, decays by a factor of 0.995 each epoch, and is held at 0.05 once the win rate exceeds 0.9, which happened at epoch 227. I think the ideal mix for this maze is mostly exploration at first, because an untrained network’s predictions are meaningless, and then roughly 90–95% exploitation with a small exploration floor. Too little exploration risks locking in a poor route; too much keeps the agent wandering and wastes the gains it has already made.</w:t>
      </w:r>
    </w:p>
    <w:p>
      <w:pPr>
        <w:spacing w:after="0" w:before="0" w:line="480"/>
        <w:jc w:val="center"/>
      </w:pPr>
      <w:r>
        <w:rPr>
          <w:rFonts w:ascii="Times New Roman" w:cs="Times New Roman" w:eastAsia="Times New Roman" w:hAnsi="Times New Roman"/>
          <w:b/>
          <w:bCs/>
          <w:sz w:val="24"/>
          <w:szCs w:val="24"/>
        </w:rPr>
        <w:t xml:space="preserve">Reinforcement Learning and Evaluating Algorithms</w:t>
      </w:r>
    </w:p>
    <w:p>
      <w:pPr>
        <w:spacing w:after="0" w:before="0" w:line="480"/>
        <w:ind w:firstLine="720"/>
      </w:pPr>
      <w:r>
        <w:rPr>
          <w:rFonts w:ascii="Times New Roman" w:cs="Times New Roman" w:eastAsia="Times New Roman" w:hAnsi="Times New Roman"/>
          <w:sz w:val="24"/>
          <w:szCs w:val="24"/>
        </w:rPr>
        <w:t xml:space="preserve">Reinforcement learning fits this problem because nobody has to label the correct move for each cell. The reward signal does the teaching. With a discount factor of 0.95, the treasure’s reward propagates backward through the maze so cells along a good path gain value, while the revisit penalty discourages loops. Algorithms like this let machines tackle problems too large to hard-code, but they have costs. They need many training episodes, they are sensitive to hyperparameters, and success is easy to overstate. A 100% win rate over the last 32 games only means the pirate happened to win recently, which is why I also required completion_check() to pass from every start cell. For a small known maze, a search algorithm such as A* would be faster and provably optimal; deep Q-learning becomes worthwhile when the environment is unknown or too complex to search directly (Russell &amp; Norvig, 2021).</w:t>
      </w:r>
    </w:p>
    <w:p>
      <w:pPr>
        <w:spacing w:after="0" w:before="0" w:line="480"/>
        <w:jc w:val="center"/>
      </w:pPr>
      <w:r>
        <w:rPr>
          <w:rFonts w:ascii="Times New Roman" w:cs="Times New Roman" w:eastAsia="Times New Roman" w:hAnsi="Times New Roman"/>
          <w:b/>
          <w:bCs/>
          <w:sz w:val="24"/>
          <w:szCs w:val="24"/>
        </w:rPr>
        <w:t xml:space="preserve">Deep Q-Learning Implementation</w:t>
      </w:r>
    </w:p>
    <w:p>
      <w:pPr>
        <w:spacing w:after="0" w:before="0" w:line="480"/>
        <w:ind w:firstLine="720"/>
      </w:pPr>
      <w:r>
        <w:rPr>
          <w:rFonts w:ascii="Times New Roman" w:cs="Times New Roman" w:eastAsia="Times New Roman" w:hAnsi="Times New Roman"/>
          <w:sz w:val="24"/>
          <w:szCs w:val="24"/>
        </w:rPr>
        <w:t xml:space="preserve">The model from build_model() is a Sequential network with two 64-unit Dense layers using PReLU activations and a four-unit output layer, one Q-value per action, compiled with Adam and mean squared error. In qtrain(), each epoch resets the maze at a random free cell and plays one full game. Actions are chosen epsilon-greedily from the valid actions or from the model’s predictions, then passed to act(). Each transition is stored in the GameExperience replay memory. I store a true boolean for the game-over flag because get_data() tests it with if done, and the string “not_over” would be treated as true. Once memory holds a batch, get_data() builds targets as reward plus 0.95 times the best next Q-value from a separate target network, and train_step() updates the main network. Syncing the target network every 50 epochs stabilizes training (Mnih et al., 2015). Training stops only when the win rate reaches 100% and completion_check() passes, which occurred at epoch 370.</w:t>
      </w:r>
    </w:p>
    <w:p>
      <w:r>
        <w:br w:type="page"/>
      </w:r>
    </w:p>
    <w:p>
      <w:pPr>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w:t>
      </w:r>
      <w:r>
        <w:rPr>
          <w:rFonts w:ascii="Times New Roman" w:cs="Times New Roman" w:eastAsia="Times New Roman" w:hAnsi="Times New Roman"/>
          <w:i/>
          <w:iCs/>
          <w:sz w:val="24"/>
          <w:szCs w:val="24"/>
        </w:rPr>
        <w:t xml:space="preserve">Nature, 518</w:t>
      </w:r>
      <w:r>
        <w:rPr>
          <w:rFonts w:ascii="Times New Roman" w:cs="Times New Roman" w:eastAsia="Times New Roman" w:hAnsi="Times New Roman"/>
          <w:sz w:val="24"/>
          <w:szCs w:val="24"/>
        </w:rPr>
        <w:t xml:space="preserve">(7540), 529–533. https://doi.org/10.1038/nature14236</w:t>
      </w:r>
    </w:p>
    <w:p>
      <w:pPr>
        <w:spacing w:after="0" w:before="0" w:line="480"/>
        <w:ind w:left="720" w:hanging="720"/>
      </w:pPr>
      <w:r>
        <w:rPr>
          <w:rFonts w:ascii="Times New Roman" w:cs="Times New Roman" w:eastAsia="Times New Roman" w:hAnsi="Times New Roman"/>
          <w:sz w:val="24"/>
          <w:szCs w:val="24"/>
        </w:rPr>
        <w:t xml:space="preserve">Russell, S., &amp; Norvig, P. (2021). </w:t>
      </w:r>
      <w:r>
        <w:rPr>
          <w:rFonts w:ascii="Times New Roman" w:cs="Times New Roman" w:eastAsia="Times New Roman" w:hAnsi="Times New Roman"/>
          <w:i/>
          <w:iCs/>
          <w:sz w:val="24"/>
          <w:szCs w:val="24"/>
        </w:rPr>
        <w:t xml:space="preserve">Artificial intelligence: A modern approach</w:t>
      </w:r>
      <w:r>
        <w:rPr>
          <w:rFonts w:ascii="Times New Roman" w:cs="Times New Roman" w:eastAsia="Times New Roman" w:hAnsi="Times New Roman"/>
          <w:sz w:val="24"/>
          <w:szCs w:val="24"/>
        </w:rPr>
        <w:t xml:space="preserve"> (4th ed.). Pearson.</w:t>
      </w:r>
    </w:p>
    <w:p>
      <w:pPr>
        <w:spacing w:after="0" w:before="0" w:line="480"/>
        <w:ind w:left="720" w:hanging="720"/>
      </w:pPr>
      <w:r>
        <w:rPr>
          <w:rFonts w:ascii="Times New Roman" w:cs="Times New Roman" w:eastAsia="Times New Roman" w:hAnsi="Times New Roman"/>
          <w:sz w:val="24"/>
          <w:szCs w:val="24"/>
        </w:rPr>
        <w:t xml:space="preserve">Sutton, R. S., &amp; Barto, A. G. (2018). </w:t>
      </w:r>
      <w:r>
        <w:rPr>
          <w:rFonts w:ascii="Times New Roman" w:cs="Times New Roman" w:eastAsia="Times New Roman" w:hAnsi="Times New Roman"/>
          <w:i/>
          <w:iCs/>
          <w:sz w:val="24"/>
          <w:szCs w:val="24"/>
        </w:rPr>
        <w:t xml:space="preserve">Reinforcement learning: An introduction</w:t>
      </w:r>
      <w:r>
        <w:rPr>
          <w:rFonts w:ascii="Times New Roman" w:cs="Times New Roman" w:eastAsia="Times New Roman" w:hAnsi="Times New Roman"/>
          <w:sz w:val="24"/>
          <w:szCs w:val="24"/>
        </w:rPr>
        <w:t xml:space="preserve"> (2nd ed.). MIT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2026-10-18T15:31:49.108Z</dcterms:created>
  <dcterms:modified xsi:type="dcterms:W3CDTF">2026-10-18T15:31:49.114Z</dcterms:modified>
</cp:coreProperties>
</file>

<file path=docProps/custom.xml><?xml version="1.0" encoding="utf-8"?>
<Properties xmlns="http://schemas.openxmlformats.org/officeDocument/2006/custom-properties" xmlns:vt="http://schemas.openxmlformats.org/officeDocument/2006/docPropsVTypes"/>
</file>