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95" w:rsidRDefault="00433BC5">
      <w:pPr>
        <w:pStyle w:val="Heading1"/>
        <w:jc w:val="center"/>
        <w:rPr>
          <w:rFonts w:eastAsia="Times New Roman"/>
        </w:rPr>
      </w:pPr>
      <w:bookmarkStart w:id="0" w:name="_GoBack"/>
      <w:bookmarkEnd w:id="0"/>
      <w:r>
        <w:rPr>
          <w:rFonts w:eastAsia="Times New Roman"/>
        </w:rPr>
        <w:t>Report on DOT Significant Rulemakings</w:t>
      </w:r>
    </w:p>
    <w:p w:rsidR="005C2E95" w:rsidRDefault="00433BC5">
      <w:pPr>
        <w:jc w:val="center"/>
        <w:rPr>
          <w:rFonts w:ascii="Times" w:eastAsia="Times New Roman" w:hAnsi="Times" w:cs="Times"/>
          <w:sz w:val="36"/>
          <w:szCs w:val="36"/>
        </w:rPr>
      </w:pPr>
      <w:r>
        <w:rPr>
          <w:rFonts w:ascii="Times" w:eastAsia="Times New Roman" w:hAnsi="Times" w:cs="Times"/>
          <w:sz w:val="36"/>
          <w:szCs w:val="36"/>
        </w:rPr>
        <w:t>Table of Contents</w:t>
      </w:r>
    </w:p>
    <w:p w:rsidR="005C2E95" w:rsidRDefault="00433BC5">
      <w:pPr>
        <w:rPr>
          <w:rFonts w:ascii="Times" w:eastAsia="Times New Roman" w:hAnsi="Times" w:cs="Times"/>
        </w:rPr>
      </w:pPr>
      <w:r>
        <w:rPr>
          <w:rFonts w:ascii="Times" w:eastAsia="Times New Roman" w:hAnsi="Times" w:cs="Times"/>
          <w:b/>
          <w:bCs/>
        </w:rPr>
        <w:t>Federal Aviation Administration</w:t>
      </w:r>
    </w:p>
    <w:p w:rsidR="005C2E95" w:rsidRDefault="00433BC5">
      <w:pPr>
        <w:divId w:val="116536489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5C2E95" w:rsidRDefault="005C2E95">
      <w:pPr>
        <w:rPr>
          <w:rFonts w:ascii="Times" w:eastAsia="Times New Roman" w:hAnsi="Times" w:cs="Times"/>
          <w:sz w:val="20"/>
          <w:szCs w:val="20"/>
        </w:rPr>
      </w:pPr>
    </w:p>
    <w:p w:rsidR="005C2E95" w:rsidRDefault="00433BC5">
      <w:pPr>
        <w:divId w:val="32724524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5C2E95" w:rsidRDefault="005C2E95">
      <w:pPr>
        <w:rPr>
          <w:rFonts w:ascii="Times" w:eastAsia="Times New Roman" w:hAnsi="Times" w:cs="Times"/>
          <w:sz w:val="20"/>
          <w:szCs w:val="20"/>
        </w:rPr>
      </w:pPr>
    </w:p>
    <w:p w:rsidR="005C2E95" w:rsidRDefault="00433BC5">
      <w:pPr>
        <w:divId w:val="89373354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5C2E95" w:rsidRDefault="005C2E95">
      <w:pPr>
        <w:rPr>
          <w:rFonts w:ascii="Times" w:eastAsia="Times New Roman" w:hAnsi="Times" w:cs="Times"/>
          <w:sz w:val="20"/>
          <w:szCs w:val="20"/>
        </w:rPr>
      </w:pPr>
    </w:p>
    <w:p w:rsidR="005C2E95" w:rsidRDefault="00433BC5">
      <w:pPr>
        <w:divId w:val="5216700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5C2E95" w:rsidRDefault="005C2E95">
      <w:pPr>
        <w:rPr>
          <w:rFonts w:ascii="Times" w:eastAsia="Times New Roman" w:hAnsi="Times" w:cs="Times"/>
          <w:sz w:val="20"/>
          <w:szCs w:val="20"/>
        </w:rPr>
      </w:pPr>
    </w:p>
    <w:p w:rsidR="005C2E95" w:rsidRDefault="00433BC5">
      <w:pPr>
        <w:divId w:val="159246556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5C2E95" w:rsidRDefault="005C2E95">
      <w:pPr>
        <w:rPr>
          <w:rFonts w:ascii="Times" w:eastAsia="Times New Roman" w:hAnsi="Times" w:cs="Times"/>
          <w:sz w:val="20"/>
          <w:szCs w:val="20"/>
        </w:rPr>
      </w:pPr>
    </w:p>
    <w:p w:rsidR="005C2E95" w:rsidRDefault="00433BC5">
      <w:pPr>
        <w:divId w:val="273681109"/>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5C2E95" w:rsidRDefault="005C2E95">
      <w:pPr>
        <w:rPr>
          <w:rFonts w:ascii="Times" w:eastAsia="Times New Roman" w:hAnsi="Times" w:cs="Times"/>
          <w:sz w:val="20"/>
          <w:szCs w:val="20"/>
        </w:rPr>
      </w:pPr>
    </w:p>
    <w:p w:rsidR="005C2E95" w:rsidRDefault="00433BC5">
      <w:pPr>
        <w:divId w:val="24287849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5C2E95" w:rsidRDefault="005C2E95">
      <w:pPr>
        <w:rPr>
          <w:rFonts w:ascii="Times" w:eastAsia="Times New Roman" w:hAnsi="Times" w:cs="Times"/>
          <w:sz w:val="20"/>
          <w:szCs w:val="20"/>
        </w:rPr>
      </w:pPr>
    </w:p>
    <w:p w:rsidR="005C2E95" w:rsidRDefault="00433BC5">
      <w:pPr>
        <w:divId w:val="466702862"/>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5C2E95" w:rsidRDefault="005C2E95">
      <w:pPr>
        <w:rPr>
          <w:rFonts w:ascii="Times" w:eastAsia="Times New Roman" w:hAnsi="Times" w:cs="Times"/>
          <w:sz w:val="20"/>
          <w:szCs w:val="20"/>
        </w:rPr>
      </w:pPr>
    </w:p>
    <w:p w:rsidR="005C2E95" w:rsidRDefault="00433BC5">
      <w:pPr>
        <w:divId w:val="4472391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5C2E95" w:rsidRDefault="005C2E95">
      <w:pPr>
        <w:rPr>
          <w:rFonts w:ascii="Times" w:eastAsia="Times New Roman" w:hAnsi="Times" w:cs="Times"/>
          <w:sz w:val="20"/>
          <w:szCs w:val="20"/>
        </w:rPr>
      </w:pPr>
    </w:p>
    <w:p w:rsidR="005C2E95" w:rsidRDefault="00433BC5">
      <w:pPr>
        <w:divId w:val="88410073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5C2E95" w:rsidRDefault="005C2E95">
      <w:pPr>
        <w:rPr>
          <w:rFonts w:ascii="Times" w:eastAsia="Times New Roman" w:hAnsi="Times" w:cs="Times"/>
          <w:sz w:val="20"/>
          <w:szCs w:val="20"/>
        </w:rPr>
      </w:pPr>
    </w:p>
    <w:p w:rsidR="005C2E95" w:rsidRDefault="00433BC5">
      <w:pPr>
        <w:divId w:val="109401043"/>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5C2E95" w:rsidRDefault="005C2E95">
      <w:pPr>
        <w:rPr>
          <w:rFonts w:ascii="Times" w:eastAsia="Times New Roman" w:hAnsi="Times" w:cs="Times"/>
          <w:sz w:val="20"/>
          <w:szCs w:val="20"/>
        </w:rPr>
      </w:pPr>
    </w:p>
    <w:p w:rsidR="005C2E95" w:rsidRDefault="00433BC5">
      <w:pPr>
        <w:divId w:val="1925454564"/>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5C2E95" w:rsidRDefault="005C2E95">
      <w:pPr>
        <w:rPr>
          <w:rFonts w:ascii="Times" w:eastAsia="Times New Roman" w:hAnsi="Times" w:cs="Times"/>
          <w:sz w:val="20"/>
          <w:szCs w:val="20"/>
        </w:rPr>
      </w:pPr>
    </w:p>
    <w:p w:rsidR="005C2E95" w:rsidRDefault="00433BC5">
      <w:pPr>
        <w:divId w:val="47244991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Installed Systems And Equipment for Use by the Flight Crew</w:t>
        </w:r>
      </w:hyperlink>
    </w:p>
    <w:p w:rsidR="005C2E95" w:rsidRDefault="005C2E95">
      <w:pPr>
        <w:rPr>
          <w:rFonts w:ascii="Times" w:eastAsia="Times New Roman" w:hAnsi="Times" w:cs="Times"/>
          <w:sz w:val="20"/>
          <w:szCs w:val="20"/>
        </w:rPr>
      </w:pPr>
    </w:p>
    <w:p w:rsidR="005C2E95" w:rsidRDefault="00433BC5">
      <w:pPr>
        <w:divId w:val="181475766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Safety Management Systems for Part 121 Certificate Holders</w:t>
        </w:r>
      </w:hyperlink>
    </w:p>
    <w:p w:rsidR="005C2E95" w:rsidRDefault="005C2E95">
      <w:pPr>
        <w:rPr>
          <w:rFonts w:ascii="Times" w:eastAsia="Times New Roman" w:hAnsi="Times" w:cs="Times"/>
          <w:sz w:val="20"/>
          <w:szCs w:val="20"/>
        </w:rPr>
      </w:pPr>
    </w:p>
    <w:p w:rsidR="005C2E95" w:rsidRDefault="00433BC5">
      <w:pPr>
        <w:divId w:val="212660956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Crewmember Mentoring, Leadership and Professional Development (HR 5900)</w:t>
        </w:r>
      </w:hyperlink>
    </w:p>
    <w:p w:rsidR="005C2E95" w:rsidRDefault="005C2E95">
      <w:pPr>
        <w:rPr>
          <w:rFonts w:ascii="Times" w:eastAsia="Times New Roman" w:hAnsi="Times" w:cs="Times"/>
          <w:sz w:val="20"/>
          <w:szCs w:val="20"/>
        </w:rPr>
      </w:pPr>
    </w:p>
    <w:p w:rsidR="005C2E95" w:rsidRDefault="00433BC5">
      <w:pPr>
        <w:divId w:val="62724965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Slot Management and Transparency for LaGuardia Airport, John F. Kennedy International Airport, and Newark Liberty International Airport</w:t>
        </w:r>
      </w:hyperlink>
    </w:p>
    <w:p w:rsidR="005C2E95" w:rsidRDefault="005C2E95">
      <w:pPr>
        <w:rPr>
          <w:rFonts w:ascii="Times" w:eastAsia="Times New Roman" w:hAnsi="Times" w:cs="Times"/>
          <w:sz w:val="20"/>
          <w:szCs w:val="20"/>
        </w:rPr>
      </w:pPr>
    </w:p>
    <w:p w:rsidR="005C2E95" w:rsidRDefault="00433BC5">
      <w:pPr>
        <w:divId w:val="1268660255"/>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Part 121 Exiting Icing</w:t>
        </w:r>
      </w:hyperlink>
    </w:p>
    <w:p w:rsidR="005C2E95" w:rsidRDefault="005C2E95">
      <w:pPr>
        <w:rPr>
          <w:rFonts w:ascii="Times" w:eastAsia="Times New Roman" w:hAnsi="Times" w:cs="Times"/>
          <w:sz w:val="20"/>
          <w:szCs w:val="20"/>
        </w:rPr>
      </w:pPr>
    </w:p>
    <w:p w:rsidR="005C2E95" w:rsidRDefault="00433BC5">
      <w:pPr>
        <w:divId w:val="488592053"/>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Orbital Debris Mitigation Requirements</w:t>
        </w:r>
      </w:hyperlink>
    </w:p>
    <w:p w:rsidR="005C2E95" w:rsidRDefault="005C2E95">
      <w:pPr>
        <w:rPr>
          <w:rFonts w:ascii="Times" w:eastAsia="Times New Roman" w:hAnsi="Times" w:cs="Times"/>
          <w:sz w:val="20"/>
          <w:szCs w:val="20"/>
        </w:rPr>
      </w:pPr>
    </w:p>
    <w:p w:rsidR="005C2E95" w:rsidRDefault="00433BC5">
      <w:pPr>
        <w:divId w:val="2141144250"/>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Drug and Alcohol Testing of Certain Maintenance Provider Employees Located Outside of the United States</w:t>
        </w:r>
      </w:hyperlink>
    </w:p>
    <w:p w:rsidR="005C2E95" w:rsidRDefault="005C2E95">
      <w:pPr>
        <w:rPr>
          <w:rFonts w:ascii="Times" w:eastAsia="Times New Roman" w:hAnsi="Times" w:cs="Times"/>
          <w:sz w:val="20"/>
          <w:szCs w:val="20"/>
        </w:rPr>
      </w:pPr>
    </w:p>
    <w:p w:rsidR="005C2E95" w:rsidRDefault="00433BC5">
      <w:pPr>
        <w:divId w:val="68112492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Production and Airworthiness Certification II</w:t>
        </w:r>
      </w:hyperlink>
    </w:p>
    <w:p w:rsidR="005C2E95" w:rsidRDefault="005C2E95">
      <w:pPr>
        <w:rPr>
          <w:rFonts w:ascii="Times" w:eastAsia="Times New Roman" w:hAnsi="Times" w:cs="Times"/>
          <w:sz w:val="20"/>
          <w:szCs w:val="20"/>
        </w:rPr>
      </w:pPr>
    </w:p>
    <w:p w:rsidR="005C2E95" w:rsidRDefault="00433BC5">
      <w:pPr>
        <w:divId w:val="2017343764"/>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Prohibition of Tail End Ferry in Part 121 (Reauthorization)</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Federal Highway Administration</w:t>
      </w:r>
    </w:p>
    <w:p w:rsidR="005C2E95" w:rsidRDefault="00433BC5">
      <w:pPr>
        <w:divId w:val="1330786518"/>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Tunnel Inspection Standards</w:t>
        </w:r>
      </w:hyperlink>
    </w:p>
    <w:p w:rsidR="005C2E95" w:rsidRDefault="005C2E95">
      <w:pPr>
        <w:rPr>
          <w:rFonts w:ascii="Times" w:eastAsia="Times New Roman" w:hAnsi="Times" w:cs="Times"/>
          <w:sz w:val="20"/>
          <w:szCs w:val="20"/>
        </w:rPr>
      </w:pPr>
    </w:p>
    <w:p w:rsidR="005C2E95" w:rsidRDefault="00433BC5">
      <w:pPr>
        <w:divId w:val="33006772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rsidR="005C2E95" w:rsidRDefault="005C2E95">
      <w:pPr>
        <w:rPr>
          <w:rFonts w:ascii="Times" w:eastAsia="Times New Roman" w:hAnsi="Times" w:cs="Times"/>
          <w:sz w:val="20"/>
          <w:szCs w:val="20"/>
        </w:rPr>
      </w:pPr>
    </w:p>
    <w:p w:rsidR="005C2E95" w:rsidRDefault="00433BC5">
      <w:pPr>
        <w:divId w:val="964500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 xml:space="preserve">Environmental Impact and Related Procedures </w:t>
        </w:r>
      </w:hyperlink>
    </w:p>
    <w:p w:rsidR="005C2E95" w:rsidRDefault="005C2E95">
      <w:pPr>
        <w:rPr>
          <w:rFonts w:ascii="Times" w:eastAsia="Times New Roman" w:hAnsi="Times" w:cs="Times"/>
          <w:sz w:val="20"/>
          <w:szCs w:val="20"/>
        </w:rPr>
      </w:pPr>
    </w:p>
    <w:p w:rsidR="005C2E95" w:rsidRDefault="00433BC5">
      <w:pPr>
        <w:divId w:val="1729456197"/>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w:t>
        </w:r>
      </w:hyperlink>
    </w:p>
    <w:p w:rsidR="005C2E95" w:rsidRDefault="005C2E95">
      <w:pPr>
        <w:rPr>
          <w:rFonts w:ascii="Times" w:eastAsia="Times New Roman" w:hAnsi="Times" w:cs="Times"/>
          <w:sz w:val="20"/>
          <w:szCs w:val="20"/>
        </w:rPr>
      </w:pPr>
    </w:p>
    <w:p w:rsidR="005C2E95" w:rsidRDefault="00433BC5">
      <w:pPr>
        <w:divId w:val="123990177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w:t>
        </w:r>
      </w:hyperlink>
    </w:p>
    <w:p w:rsidR="005C2E95" w:rsidRDefault="005C2E95">
      <w:pPr>
        <w:rPr>
          <w:rFonts w:ascii="Times" w:eastAsia="Times New Roman" w:hAnsi="Times" w:cs="Times"/>
          <w:sz w:val="20"/>
          <w:szCs w:val="20"/>
        </w:rPr>
      </w:pPr>
    </w:p>
    <w:p w:rsidR="005C2E95" w:rsidRDefault="00433BC5">
      <w:pPr>
        <w:divId w:val="187861732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 xml:space="preserve">Statewide and Nonmetropolitan Transportation Planning; Metropolitan Transportation Planning </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Federal Motor Carrier Safety Administration</w:t>
      </w:r>
    </w:p>
    <w:p w:rsidR="005C2E95" w:rsidRDefault="00433BC5">
      <w:pPr>
        <w:divId w:val="44570741"/>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Unified Registration System</w:t>
        </w:r>
      </w:hyperlink>
    </w:p>
    <w:p w:rsidR="005C2E95" w:rsidRDefault="005C2E95">
      <w:pPr>
        <w:rPr>
          <w:rFonts w:ascii="Times" w:eastAsia="Times New Roman" w:hAnsi="Times" w:cs="Times"/>
          <w:sz w:val="20"/>
          <w:szCs w:val="20"/>
        </w:rPr>
      </w:pPr>
    </w:p>
    <w:p w:rsidR="005C2E95" w:rsidRDefault="00433BC5">
      <w:pPr>
        <w:divId w:val="162596716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Application by Certain Mexico-Domiciled Motor Carriers to Operate Beyond U.S. Municipalities and Commercial Zones on the U.S.-Mexico Border</w:t>
        </w:r>
      </w:hyperlink>
    </w:p>
    <w:p w:rsidR="005C2E95" w:rsidRDefault="005C2E95">
      <w:pPr>
        <w:rPr>
          <w:rFonts w:ascii="Times" w:eastAsia="Times New Roman" w:hAnsi="Times" w:cs="Times"/>
          <w:sz w:val="20"/>
          <w:szCs w:val="20"/>
        </w:rPr>
      </w:pPr>
    </w:p>
    <w:p w:rsidR="005C2E95" w:rsidRDefault="00433BC5">
      <w:pPr>
        <w:divId w:val="1772628623"/>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Safety Monitoring System and Compliance Initiative for Mexico-Domiciled Motor Carriers Operating in the United States</w:t>
        </w:r>
      </w:hyperlink>
    </w:p>
    <w:p w:rsidR="005C2E95" w:rsidRDefault="005C2E95">
      <w:pPr>
        <w:rPr>
          <w:rFonts w:ascii="Times" w:eastAsia="Times New Roman" w:hAnsi="Times" w:cs="Times"/>
          <w:sz w:val="20"/>
          <w:szCs w:val="20"/>
        </w:rPr>
      </w:pPr>
    </w:p>
    <w:p w:rsidR="005C2E95" w:rsidRDefault="00433BC5">
      <w:pPr>
        <w:divId w:val="101168948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Certification of Safety Auditors, Safety Investigators, and Safety Inspectors</w:t>
        </w:r>
      </w:hyperlink>
    </w:p>
    <w:p w:rsidR="005C2E95" w:rsidRDefault="005C2E95">
      <w:pPr>
        <w:rPr>
          <w:rFonts w:ascii="Times" w:eastAsia="Times New Roman" w:hAnsi="Times" w:cs="Times"/>
          <w:sz w:val="20"/>
          <w:szCs w:val="20"/>
        </w:rPr>
      </w:pPr>
    </w:p>
    <w:p w:rsidR="005C2E95" w:rsidRDefault="00433BC5">
      <w:pPr>
        <w:divId w:val="185337757"/>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 xml:space="preserve">Limitations on the Issuance of Commercial Driver Licenses with a Hazardous Materials Endorsement </w:t>
        </w:r>
      </w:hyperlink>
    </w:p>
    <w:p w:rsidR="005C2E95" w:rsidRDefault="005C2E95">
      <w:pPr>
        <w:rPr>
          <w:rFonts w:ascii="Times" w:eastAsia="Times New Roman" w:hAnsi="Times" w:cs="Times"/>
          <w:sz w:val="20"/>
          <w:szCs w:val="20"/>
        </w:rPr>
      </w:pPr>
    </w:p>
    <w:p w:rsidR="005C2E95" w:rsidRDefault="00433BC5">
      <w:pPr>
        <w:divId w:val="78061184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Qualifications of Drivers; Diabetes Standard</w:t>
        </w:r>
      </w:hyperlink>
    </w:p>
    <w:p w:rsidR="005C2E95" w:rsidRDefault="005C2E95">
      <w:pPr>
        <w:rPr>
          <w:rFonts w:ascii="Times" w:eastAsia="Times New Roman" w:hAnsi="Times" w:cs="Times"/>
          <w:sz w:val="20"/>
          <w:szCs w:val="20"/>
        </w:rPr>
      </w:pPr>
    </w:p>
    <w:p w:rsidR="005C2E95" w:rsidRDefault="00433BC5">
      <w:pPr>
        <w:divId w:val="167221838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Consumer Complaint Information</w:t>
        </w:r>
      </w:hyperlink>
    </w:p>
    <w:p w:rsidR="005C2E95" w:rsidRDefault="005C2E95">
      <w:pPr>
        <w:rPr>
          <w:rFonts w:ascii="Times" w:eastAsia="Times New Roman" w:hAnsi="Times" w:cs="Times"/>
          <w:sz w:val="20"/>
          <w:szCs w:val="20"/>
        </w:rPr>
      </w:pPr>
    </w:p>
    <w:p w:rsidR="005C2E95" w:rsidRDefault="00433BC5">
      <w:pPr>
        <w:divId w:val="1128354418"/>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Minimum Training Requirements for Entry Level Commercial Motor Vehicle Operations</w:t>
        </w:r>
      </w:hyperlink>
    </w:p>
    <w:p w:rsidR="005C2E95" w:rsidRDefault="005C2E95">
      <w:pPr>
        <w:rPr>
          <w:rFonts w:ascii="Times" w:eastAsia="Times New Roman" w:hAnsi="Times" w:cs="Times"/>
          <w:sz w:val="20"/>
          <w:szCs w:val="20"/>
        </w:rPr>
      </w:pPr>
    </w:p>
    <w:p w:rsidR="005C2E95" w:rsidRDefault="00433BC5">
      <w:pPr>
        <w:divId w:val="206734111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Carrier Safety Fitness Determination </w:t>
        </w:r>
      </w:hyperlink>
    </w:p>
    <w:p w:rsidR="005C2E95" w:rsidRDefault="005C2E95">
      <w:pPr>
        <w:rPr>
          <w:rFonts w:ascii="Times" w:eastAsia="Times New Roman" w:hAnsi="Times" w:cs="Times"/>
          <w:sz w:val="20"/>
          <w:szCs w:val="20"/>
        </w:rPr>
      </w:pPr>
    </w:p>
    <w:p w:rsidR="005C2E95" w:rsidRDefault="00433BC5">
      <w:pPr>
        <w:divId w:val="36270637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5C2E95" w:rsidRDefault="005C2E95">
      <w:pPr>
        <w:rPr>
          <w:rFonts w:ascii="Times" w:eastAsia="Times New Roman" w:hAnsi="Times" w:cs="Times"/>
          <w:sz w:val="20"/>
          <w:szCs w:val="20"/>
        </w:rPr>
      </w:pPr>
    </w:p>
    <w:p w:rsidR="005C2E95" w:rsidRDefault="00433BC5">
      <w:pPr>
        <w:divId w:val="927883892"/>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w:t>
        </w:r>
      </w:hyperlink>
    </w:p>
    <w:p w:rsidR="005C2E95" w:rsidRDefault="005C2E95">
      <w:pPr>
        <w:rPr>
          <w:rFonts w:ascii="Times" w:eastAsia="Times New Roman" w:hAnsi="Times" w:cs="Times"/>
          <w:sz w:val="20"/>
          <w:szCs w:val="20"/>
        </w:rPr>
      </w:pPr>
    </w:p>
    <w:p w:rsidR="005C2E95" w:rsidRDefault="00433BC5">
      <w:pPr>
        <w:divId w:val="57501517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Electronic Logging Devices and Hours of Service Supporting Documents </w:t>
        </w:r>
      </w:hyperlink>
    </w:p>
    <w:p w:rsidR="005C2E95" w:rsidRDefault="005C2E95">
      <w:pPr>
        <w:rPr>
          <w:rFonts w:ascii="Times" w:eastAsia="Times New Roman" w:hAnsi="Times" w:cs="Times"/>
          <w:sz w:val="20"/>
          <w:szCs w:val="20"/>
        </w:rPr>
      </w:pPr>
    </w:p>
    <w:p w:rsidR="005C2E95" w:rsidRDefault="00433BC5">
      <w:pPr>
        <w:divId w:val="526910075"/>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Medical Examiner's Certification Integration</w:t>
        </w:r>
      </w:hyperlink>
    </w:p>
    <w:p w:rsidR="005C2E95" w:rsidRDefault="005C2E95">
      <w:pPr>
        <w:rPr>
          <w:rFonts w:ascii="Times" w:eastAsia="Times New Roman" w:hAnsi="Times" w:cs="Times"/>
          <w:sz w:val="20"/>
          <w:szCs w:val="20"/>
        </w:rPr>
      </w:pPr>
    </w:p>
    <w:p w:rsidR="005C2E95" w:rsidRDefault="00433BC5">
      <w:pPr>
        <w:divId w:val="706369271"/>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Lease and Interchange of Vehicles; Motor Carriers of Passengers</w:t>
        </w:r>
      </w:hyperlink>
    </w:p>
    <w:p w:rsidR="005C2E95" w:rsidRDefault="005C2E95">
      <w:pPr>
        <w:rPr>
          <w:rFonts w:ascii="Times" w:eastAsia="Times New Roman" w:hAnsi="Times" w:cs="Times"/>
          <w:sz w:val="20"/>
          <w:szCs w:val="20"/>
        </w:rPr>
      </w:pPr>
    </w:p>
    <w:p w:rsidR="005C2E95" w:rsidRDefault="00433BC5">
      <w:pPr>
        <w:divId w:val="1909342723"/>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Inspection, Repair, and Maintenance; Driver-Vehicle Inspection Report (RRR)</w:t>
        </w:r>
      </w:hyperlink>
    </w:p>
    <w:p w:rsidR="005C2E95" w:rsidRDefault="005C2E95">
      <w:pPr>
        <w:rPr>
          <w:rFonts w:ascii="Times" w:eastAsia="Times New Roman" w:hAnsi="Times" w:cs="Times"/>
          <w:sz w:val="20"/>
          <w:szCs w:val="20"/>
        </w:rPr>
      </w:pPr>
    </w:p>
    <w:p w:rsidR="005C2E95" w:rsidRDefault="00433BC5">
      <w:pPr>
        <w:divId w:val="6962567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Prohibition of Coercion</w:t>
        </w:r>
      </w:hyperlink>
    </w:p>
    <w:p w:rsidR="005C2E95" w:rsidRDefault="005C2E95">
      <w:pPr>
        <w:rPr>
          <w:rFonts w:ascii="Times" w:eastAsia="Times New Roman" w:hAnsi="Times" w:cs="Times"/>
          <w:sz w:val="20"/>
          <w:szCs w:val="20"/>
        </w:rPr>
      </w:pPr>
    </w:p>
    <w:p w:rsidR="005C2E95" w:rsidRDefault="00433BC5">
      <w:pPr>
        <w:divId w:val="81606726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Transportation of Agricultural Commodities</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Federal Railroad Administration</w:t>
      </w:r>
    </w:p>
    <w:p w:rsidR="005C2E95" w:rsidRDefault="00433BC5">
      <w:pPr>
        <w:divId w:val="1940407764"/>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Critical Incident Stress Plan; "Critical Incident" Definition</w:t>
        </w:r>
      </w:hyperlink>
    </w:p>
    <w:p w:rsidR="005C2E95" w:rsidRDefault="005C2E95">
      <w:pPr>
        <w:rPr>
          <w:rFonts w:ascii="Times" w:eastAsia="Times New Roman" w:hAnsi="Times" w:cs="Times"/>
          <w:sz w:val="20"/>
          <w:szCs w:val="20"/>
        </w:rPr>
      </w:pPr>
    </w:p>
    <w:p w:rsidR="005C2E95" w:rsidRDefault="00433BC5">
      <w:pPr>
        <w:divId w:val="200759078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Training Standards for Railroad Employees (RRR)</w:t>
        </w:r>
      </w:hyperlink>
    </w:p>
    <w:p w:rsidR="005C2E95" w:rsidRDefault="005C2E95">
      <w:pPr>
        <w:rPr>
          <w:rFonts w:ascii="Times" w:eastAsia="Times New Roman" w:hAnsi="Times" w:cs="Times"/>
          <w:sz w:val="20"/>
          <w:szCs w:val="20"/>
        </w:rPr>
      </w:pPr>
    </w:p>
    <w:p w:rsidR="005C2E95" w:rsidRDefault="00433BC5">
      <w:pPr>
        <w:divId w:val="67445314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Vehicle/Track Interaction Safety Standards; High-Speed and High Cant Deficiency Operations (RRR)</w:t>
        </w:r>
      </w:hyperlink>
    </w:p>
    <w:p w:rsidR="005C2E95" w:rsidRDefault="005C2E95">
      <w:pPr>
        <w:rPr>
          <w:rFonts w:ascii="Times" w:eastAsia="Times New Roman" w:hAnsi="Times" w:cs="Times"/>
          <w:sz w:val="20"/>
          <w:szCs w:val="20"/>
        </w:rPr>
      </w:pPr>
    </w:p>
    <w:p w:rsidR="005C2E95" w:rsidRDefault="00433BC5">
      <w:pPr>
        <w:divId w:val="18679995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Alcohol and Controlled Substance Testing for Maintenance-of-Way Employees </w:t>
        </w:r>
      </w:hyperlink>
    </w:p>
    <w:p w:rsidR="005C2E95" w:rsidRDefault="005C2E95">
      <w:pPr>
        <w:rPr>
          <w:rFonts w:ascii="Times" w:eastAsia="Times New Roman" w:hAnsi="Times" w:cs="Times"/>
          <w:sz w:val="20"/>
          <w:szCs w:val="20"/>
        </w:rPr>
      </w:pPr>
    </w:p>
    <w:p w:rsidR="005C2E95" w:rsidRDefault="00433BC5">
      <w:pPr>
        <w:divId w:val="14235977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 (RRR)</w:t>
        </w:r>
      </w:hyperlink>
    </w:p>
    <w:p w:rsidR="005C2E95" w:rsidRDefault="005C2E95">
      <w:pPr>
        <w:rPr>
          <w:rFonts w:ascii="Times" w:eastAsia="Times New Roman" w:hAnsi="Times" w:cs="Times"/>
          <w:sz w:val="20"/>
          <w:szCs w:val="20"/>
        </w:rPr>
      </w:pPr>
    </w:p>
    <w:p w:rsidR="005C2E95" w:rsidRDefault="00433BC5">
      <w:pPr>
        <w:divId w:val="153977759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 (RRR)</w:t>
        </w:r>
      </w:hyperlink>
    </w:p>
    <w:p w:rsidR="005C2E95" w:rsidRDefault="005C2E95">
      <w:pPr>
        <w:rPr>
          <w:rFonts w:ascii="Times" w:eastAsia="Times New Roman" w:hAnsi="Times" w:cs="Times"/>
          <w:sz w:val="20"/>
          <w:szCs w:val="20"/>
        </w:rPr>
      </w:pPr>
    </w:p>
    <w:p w:rsidR="005C2E95" w:rsidRDefault="00433BC5">
      <w:pPr>
        <w:divId w:val="124750124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5C2E95" w:rsidRDefault="005C2E95">
      <w:pPr>
        <w:rPr>
          <w:rFonts w:ascii="Times" w:eastAsia="Times New Roman" w:hAnsi="Times" w:cs="Times"/>
          <w:sz w:val="20"/>
          <w:szCs w:val="20"/>
        </w:rPr>
      </w:pPr>
    </w:p>
    <w:p w:rsidR="005C2E95" w:rsidRDefault="00433BC5">
      <w:pPr>
        <w:divId w:val="16286747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5C2E95" w:rsidRDefault="005C2E95">
      <w:pPr>
        <w:rPr>
          <w:rFonts w:ascii="Times" w:eastAsia="Times New Roman" w:hAnsi="Times" w:cs="Times"/>
          <w:sz w:val="20"/>
          <w:szCs w:val="20"/>
        </w:rPr>
      </w:pPr>
    </w:p>
    <w:p w:rsidR="005C2E95" w:rsidRDefault="00433BC5">
      <w:pPr>
        <w:divId w:val="98088495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Federal Transit Administration</w:t>
      </w:r>
    </w:p>
    <w:p w:rsidR="005C2E95" w:rsidRDefault="00433BC5">
      <w:pPr>
        <w:divId w:val="961888831"/>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Capital Project Management </w:t>
        </w:r>
      </w:hyperlink>
    </w:p>
    <w:p w:rsidR="005C2E95" w:rsidRDefault="005C2E95">
      <w:pPr>
        <w:rPr>
          <w:rFonts w:ascii="Times" w:eastAsia="Times New Roman" w:hAnsi="Times" w:cs="Times"/>
          <w:sz w:val="20"/>
          <w:szCs w:val="20"/>
        </w:rPr>
      </w:pPr>
    </w:p>
    <w:p w:rsidR="005C2E95" w:rsidRDefault="00433BC5">
      <w:pPr>
        <w:divId w:val="346323693"/>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Bus Testing: Updating Testing Procedures</w:t>
        </w:r>
      </w:hyperlink>
    </w:p>
    <w:p w:rsidR="005C2E95" w:rsidRDefault="005C2E95">
      <w:pPr>
        <w:rPr>
          <w:rFonts w:ascii="Times" w:eastAsia="Times New Roman" w:hAnsi="Times" w:cs="Times"/>
          <w:sz w:val="20"/>
          <w:szCs w:val="20"/>
        </w:rPr>
      </w:pPr>
    </w:p>
    <w:p w:rsidR="005C2E95" w:rsidRDefault="00433BC5">
      <w:pPr>
        <w:divId w:val="1958219227"/>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Major Capital Investment Projects (RRR)</w:t>
        </w:r>
      </w:hyperlink>
    </w:p>
    <w:p w:rsidR="005C2E95" w:rsidRDefault="005C2E95">
      <w:pPr>
        <w:rPr>
          <w:rFonts w:ascii="Times" w:eastAsia="Times New Roman" w:hAnsi="Times" w:cs="Times"/>
          <w:sz w:val="20"/>
          <w:szCs w:val="20"/>
        </w:rPr>
      </w:pPr>
    </w:p>
    <w:p w:rsidR="005C2E95" w:rsidRDefault="00433BC5">
      <w:pPr>
        <w:divId w:val="377246989"/>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Environmental Impact and Related Procedures (RRR)</w:t>
        </w:r>
      </w:hyperlink>
    </w:p>
    <w:p w:rsidR="005C2E95" w:rsidRDefault="005C2E95">
      <w:pPr>
        <w:rPr>
          <w:rFonts w:ascii="Times" w:eastAsia="Times New Roman" w:hAnsi="Times" w:cs="Times"/>
          <w:sz w:val="20"/>
          <w:szCs w:val="20"/>
        </w:rPr>
      </w:pPr>
    </w:p>
    <w:p w:rsidR="005C2E95" w:rsidRDefault="00433BC5">
      <w:pPr>
        <w:divId w:val="196407419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Environmental Impact and Related Procedures</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Maritime Administration</w:t>
      </w:r>
    </w:p>
    <w:p w:rsidR="005C2E95" w:rsidRDefault="00433BC5">
      <w:pPr>
        <w:divId w:val="158851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 (RRR)</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National Highway Traffic Safety Administration</w:t>
      </w:r>
    </w:p>
    <w:p w:rsidR="005C2E95" w:rsidRDefault="00433BC5">
      <w:pPr>
        <w:divId w:val="35115398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 xml:space="preserve">Federal Motor Vehicle Safety Standard No. 111, Rearview Mirrors </w:t>
        </w:r>
      </w:hyperlink>
    </w:p>
    <w:p w:rsidR="005C2E95" w:rsidRDefault="005C2E95">
      <w:pPr>
        <w:rPr>
          <w:rFonts w:ascii="Times" w:eastAsia="Times New Roman" w:hAnsi="Times" w:cs="Times"/>
          <w:sz w:val="20"/>
          <w:szCs w:val="20"/>
        </w:rPr>
      </w:pPr>
    </w:p>
    <w:p w:rsidR="005C2E95" w:rsidRDefault="00433BC5">
      <w:pPr>
        <w:divId w:val="138144177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Require Installation of Seat Belts on Motorcoaches, FMVSS No. 208</w:t>
        </w:r>
      </w:hyperlink>
    </w:p>
    <w:p w:rsidR="005C2E95" w:rsidRDefault="005C2E95">
      <w:pPr>
        <w:rPr>
          <w:rFonts w:ascii="Times" w:eastAsia="Times New Roman" w:hAnsi="Times" w:cs="Times"/>
          <w:sz w:val="20"/>
          <w:szCs w:val="20"/>
        </w:rPr>
      </w:pPr>
    </w:p>
    <w:p w:rsidR="005C2E95" w:rsidRDefault="00433BC5">
      <w:pPr>
        <w:divId w:val="56318169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Alternative Fuel Vehicle Badging and Fuel Compartment Labels on Alternative Fuel Usage</w:t>
        </w:r>
      </w:hyperlink>
    </w:p>
    <w:p w:rsidR="005C2E95" w:rsidRDefault="005C2E95">
      <w:pPr>
        <w:rPr>
          <w:rFonts w:ascii="Times" w:eastAsia="Times New Roman" w:hAnsi="Times" w:cs="Times"/>
          <w:sz w:val="20"/>
          <w:szCs w:val="20"/>
        </w:rPr>
      </w:pPr>
    </w:p>
    <w:p w:rsidR="005C2E95" w:rsidRDefault="00433BC5">
      <w:pPr>
        <w:divId w:val="1339844737"/>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Tire Fuel Efficiency Consumer Information - Part 2</w:t>
        </w:r>
      </w:hyperlink>
    </w:p>
    <w:p w:rsidR="005C2E95" w:rsidRDefault="005C2E95">
      <w:pPr>
        <w:rPr>
          <w:rFonts w:ascii="Times" w:eastAsia="Times New Roman" w:hAnsi="Times" w:cs="Times"/>
          <w:sz w:val="20"/>
          <w:szCs w:val="20"/>
        </w:rPr>
      </w:pPr>
    </w:p>
    <w:p w:rsidR="005C2E95" w:rsidRDefault="00433BC5">
      <w:pPr>
        <w:divId w:val="1213349813"/>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 xml:space="preserve">Mandatory Event Data Recorder Requirements </w:t>
        </w:r>
      </w:hyperlink>
    </w:p>
    <w:p w:rsidR="005C2E95" w:rsidRDefault="005C2E95">
      <w:pPr>
        <w:rPr>
          <w:rFonts w:ascii="Times" w:eastAsia="Times New Roman" w:hAnsi="Times" w:cs="Times"/>
          <w:sz w:val="20"/>
          <w:szCs w:val="20"/>
        </w:rPr>
      </w:pPr>
    </w:p>
    <w:p w:rsidR="005C2E95" w:rsidRDefault="00433BC5">
      <w:pPr>
        <w:divId w:val="51226115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Upgrade of Event Data Recorder Requirements</w:t>
        </w:r>
      </w:hyperlink>
    </w:p>
    <w:p w:rsidR="005C2E95" w:rsidRDefault="005C2E95">
      <w:pPr>
        <w:rPr>
          <w:rFonts w:ascii="Times" w:eastAsia="Times New Roman" w:hAnsi="Times" w:cs="Times"/>
          <w:sz w:val="20"/>
          <w:szCs w:val="20"/>
        </w:rPr>
      </w:pPr>
    </w:p>
    <w:p w:rsidR="005C2E95" w:rsidRDefault="00433BC5">
      <w:pPr>
        <w:divId w:val="195470898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 xml:space="preserve">Heavy Vehicle Speed Limiters </w:t>
        </w:r>
      </w:hyperlink>
    </w:p>
    <w:p w:rsidR="005C2E95" w:rsidRDefault="005C2E95">
      <w:pPr>
        <w:rPr>
          <w:rFonts w:ascii="Times" w:eastAsia="Times New Roman" w:hAnsi="Times" w:cs="Times"/>
          <w:sz w:val="20"/>
          <w:szCs w:val="20"/>
        </w:rPr>
      </w:pPr>
    </w:p>
    <w:p w:rsidR="005C2E95" w:rsidRDefault="00433BC5">
      <w:pPr>
        <w:divId w:val="149063873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Sound for Hybrid and Electric Vehicles </w:t>
        </w:r>
      </w:hyperlink>
    </w:p>
    <w:p w:rsidR="005C2E95" w:rsidRDefault="005C2E95">
      <w:pPr>
        <w:rPr>
          <w:rFonts w:ascii="Times" w:eastAsia="Times New Roman" w:hAnsi="Times" w:cs="Times"/>
          <w:sz w:val="20"/>
          <w:szCs w:val="20"/>
        </w:rPr>
      </w:pPr>
    </w:p>
    <w:p w:rsidR="005C2E95" w:rsidRDefault="00433BC5">
      <w:pPr>
        <w:divId w:val="173200248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Establish Side Impact Performance Requirements for Child Restraint Systems </w:t>
        </w:r>
      </w:hyperlink>
    </w:p>
    <w:p w:rsidR="005C2E95" w:rsidRDefault="005C2E95">
      <w:pPr>
        <w:rPr>
          <w:rFonts w:ascii="Times" w:eastAsia="Times New Roman" w:hAnsi="Times" w:cs="Times"/>
          <w:sz w:val="20"/>
          <w:szCs w:val="20"/>
        </w:rPr>
      </w:pPr>
    </w:p>
    <w:p w:rsidR="005C2E95" w:rsidRDefault="00433BC5">
      <w:pPr>
        <w:divId w:val="201368169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Motorcoach Rollover Structural Integrity </w:t>
        </w:r>
      </w:hyperlink>
    </w:p>
    <w:p w:rsidR="005C2E95" w:rsidRDefault="005C2E95">
      <w:pPr>
        <w:rPr>
          <w:rFonts w:ascii="Times" w:eastAsia="Times New Roman" w:hAnsi="Times" w:cs="Times"/>
          <w:sz w:val="20"/>
          <w:szCs w:val="20"/>
        </w:rPr>
      </w:pPr>
    </w:p>
    <w:p w:rsidR="005C2E95" w:rsidRDefault="00433BC5">
      <w:pPr>
        <w:divId w:val="1305085052"/>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Electronic Stability Control Systems for Heavy Vehicles </w:t>
        </w:r>
      </w:hyperlink>
    </w:p>
    <w:p w:rsidR="005C2E95" w:rsidRDefault="005C2E95">
      <w:pPr>
        <w:rPr>
          <w:rFonts w:ascii="Times" w:eastAsia="Times New Roman" w:hAnsi="Times" w:cs="Times"/>
          <w:sz w:val="20"/>
          <w:szCs w:val="20"/>
        </w:rPr>
      </w:pPr>
    </w:p>
    <w:p w:rsidR="005C2E95" w:rsidRDefault="00433BC5">
      <w:pPr>
        <w:divId w:val="382759011"/>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FMVSS No. 218 and Enforcement Policy Concerning Novelty Helmets</w:t>
        </w:r>
      </w:hyperlink>
    </w:p>
    <w:p w:rsidR="005C2E95" w:rsidRDefault="005C2E95">
      <w:pPr>
        <w:rPr>
          <w:rFonts w:ascii="Times" w:eastAsia="Times New Roman" w:hAnsi="Times" w:cs="Times"/>
          <w:sz w:val="20"/>
          <w:szCs w:val="20"/>
        </w:rPr>
      </w:pPr>
    </w:p>
    <w:p w:rsidR="005C2E95" w:rsidRDefault="00433BC5">
      <w:pPr>
        <w:divId w:val="55616701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Amend Definition of Motorcycle in 49 CFR 571.3 to Exclude Enclosed 3-Wheeled Passenger Vehicles</w:t>
        </w:r>
      </w:hyperlink>
    </w:p>
    <w:p w:rsidR="005C2E95" w:rsidRDefault="005C2E95">
      <w:pPr>
        <w:rPr>
          <w:rFonts w:ascii="Times" w:eastAsia="Times New Roman" w:hAnsi="Times" w:cs="Times"/>
          <w:sz w:val="20"/>
          <w:szCs w:val="20"/>
        </w:rPr>
      </w:pPr>
    </w:p>
    <w:p w:rsidR="005C2E95" w:rsidRDefault="00433BC5">
      <w:pPr>
        <w:divId w:val="65249191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Part 571 New FMVSS, Lamps and Reflective Devices for Agricultural Equipment</w:t>
        </w:r>
      </w:hyperlink>
    </w:p>
    <w:p w:rsidR="005C2E95" w:rsidRDefault="005C2E95">
      <w:pPr>
        <w:rPr>
          <w:rFonts w:ascii="Times" w:eastAsia="Times New Roman" w:hAnsi="Times" w:cs="Times"/>
          <w:sz w:val="20"/>
          <w:szCs w:val="20"/>
        </w:rPr>
      </w:pPr>
    </w:p>
    <w:p w:rsidR="005C2E95" w:rsidRDefault="00433BC5">
      <w:pPr>
        <w:divId w:val="1597444509"/>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State Graduated Driver Licensing Incentive Grant</w:t>
        </w:r>
      </w:hyperlink>
    </w:p>
    <w:p w:rsidR="005C2E95" w:rsidRDefault="005C2E95">
      <w:pPr>
        <w:rPr>
          <w:rFonts w:ascii="Times" w:eastAsia="Times New Roman" w:hAnsi="Times" w:cs="Times"/>
          <w:sz w:val="20"/>
          <w:szCs w:val="20"/>
        </w:rPr>
      </w:pPr>
    </w:p>
    <w:p w:rsidR="005C2E95" w:rsidRDefault="00433BC5">
      <w:pPr>
        <w:divId w:val="1174882093"/>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Uniform Procedures for State Highway Safety Programs</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Office of the Secretary</w:t>
      </w:r>
    </w:p>
    <w:p w:rsidR="005C2E95" w:rsidRDefault="00433BC5">
      <w:pPr>
        <w:divId w:val="82963398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Protection of Sensitive Security Information</w:t>
        </w:r>
      </w:hyperlink>
    </w:p>
    <w:p w:rsidR="005C2E95" w:rsidRDefault="005C2E95">
      <w:pPr>
        <w:rPr>
          <w:rFonts w:ascii="Times" w:eastAsia="Times New Roman" w:hAnsi="Times" w:cs="Times"/>
          <w:sz w:val="20"/>
          <w:szCs w:val="20"/>
        </w:rPr>
      </w:pPr>
    </w:p>
    <w:p w:rsidR="005C2E95" w:rsidRDefault="00433BC5">
      <w:pPr>
        <w:divId w:val="16884011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Use of the Seat-Strapping Method for Carrying a Wheelchair on an Aircraft</w:t>
        </w:r>
      </w:hyperlink>
    </w:p>
    <w:p w:rsidR="005C2E95" w:rsidRDefault="005C2E95">
      <w:pPr>
        <w:rPr>
          <w:rFonts w:ascii="Times" w:eastAsia="Times New Roman" w:hAnsi="Times" w:cs="Times"/>
          <w:sz w:val="20"/>
          <w:szCs w:val="20"/>
        </w:rPr>
      </w:pPr>
    </w:p>
    <w:p w:rsidR="005C2E95" w:rsidRDefault="00433BC5">
      <w:pPr>
        <w:divId w:val="1310479938"/>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Stowage of Wheelchairs, other Mobility Aids and other Assistive Devices </w:t>
        </w:r>
      </w:hyperlink>
    </w:p>
    <w:p w:rsidR="005C2E95" w:rsidRDefault="005C2E95">
      <w:pPr>
        <w:rPr>
          <w:rFonts w:ascii="Times" w:eastAsia="Times New Roman" w:hAnsi="Times" w:cs="Times"/>
          <w:sz w:val="20"/>
          <w:szCs w:val="20"/>
        </w:rPr>
      </w:pPr>
    </w:p>
    <w:p w:rsidR="005C2E95" w:rsidRDefault="00433BC5">
      <w:pPr>
        <w:divId w:val="124259422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Accessibility of Airports </w:t>
        </w:r>
      </w:hyperlink>
    </w:p>
    <w:p w:rsidR="005C2E95" w:rsidRDefault="005C2E95">
      <w:pPr>
        <w:rPr>
          <w:rFonts w:ascii="Times" w:eastAsia="Times New Roman" w:hAnsi="Times" w:cs="Times"/>
          <w:sz w:val="20"/>
          <w:szCs w:val="20"/>
        </w:rPr>
      </w:pPr>
    </w:p>
    <w:p w:rsidR="005C2E95" w:rsidRDefault="00433BC5">
      <w:pPr>
        <w:divId w:val="1275555493"/>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Accessibility of Carrier Websites and Ticket Kiosks </w:t>
        </w:r>
      </w:hyperlink>
    </w:p>
    <w:p w:rsidR="005C2E95" w:rsidRDefault="005C2E95">
      <w:pPr>
        <w:rPr>
          <w:rFonts w:ascii="Times" w:eastAsia="Times New Roman" w:hAnsi="Times" w:cs="Times"/>
          <w:sz w:val="20"/>
          <w:szCs w:val="20"/>
        </w:rPr>
      </w:pPr>
    </w:p>
    <w:p w:rsidR="005C2E95" w:rsidRDefault="00433BC5">
      <w:pPr>
        <w:divId w:val="129918948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Smoking of Electronic Cigarettes On Commercial Aircraft</w:t>
        </w:r>
      </w:hyperlink>
    </w:p>
    <w:p w:rsidR="005C2E95" w:rsidRDefault="005C2E95">
      <w:pPr>
        <w:rPr>
          <w:rFonts w:ascii="Times" w:eastAsia="Times New Roman" w:hAnsi="Times" w:cs="Times"/>
          <w:sz w:val="20"/>
          <w:szCs w:val="20"/>
        </w:rPr>
      </w:pPr>
    </w:p>
    <w:p w:rsidR="005C2E95" w:rsidRDefault="00433BC5">
      <w:pPr>
        <w:divId w:val="1218198691"/>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Enhancing Airline Passenger Protections III</w:t>
        </w:r>
      </w:hyperlink>
    </w:p>
    <w:p w:rsidR="005C2E95" w:rsidRDefault="005C2E95">
      <w:pPr>
        <w:rPr>
          <w:rFonts w:ascii="Times" w:eastAsia="Times New Roman" w:hAnsi="Times" w:cs="Times"/>
          <w:sz w:val="20"/>
          <w:szCs w:val="20"/>
        </w:rPr>
      </w:pPr>
    </w:p>
    <w:p w:rsidR="005C2E95" w:rsidRDefault="00433BC5">
      <w:pPr>
        <w:divId w:val="122598965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5C2E95" w:rsidRDefault="005C2E95">
      <w:pPr>
        <w:rPr>
          <w:rFonts w:ascii="Times" w:eastAsia="Times New Roman" w:hAnsi="Times" w:cs="Times"/>
          <w:sz w:val="20"/>
          <w:szCs w:val="20"/>
        </w:rPr>
      </w:pPr>
    </w:p>
    <w:p w:rsidR="005C2E95" w:rsidRDefault="00433BC5">
      <w:pPr>
        <w:divId w:val="299455687"/>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Transportation for Individuals with Disabilities: Reasonable Modification</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Pipeline and Hazardous Materials Safety Administration</w:t>
      </w:r>
    </w:p>
    <w:p w:rsidR="005C2E95" w:rsidRDefault="00433BC5">
      <w:pPr>
        <w:divId w:val="2030988643"/>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Hazardous Materials: Bulk Loading and Unloading Operations </w:t>
        </w:r>
      </w:hyperlink>
    </w:p>
    <w:p w:rsidR="005C2E95" w:rsidRDefault="005C2E95">
      <w:pPr>
        <w:rPr>
          <w:rFonts w:ascii="Times" w:eastAsia="Times New Roman" w:hAnsi="Times" w:cs="Times"/>
          <w:sz w:val="20"/>
          <w:szCs w:val="20"/>
        </w:rPr>
      </w:pPr>
    </w:p>
    <w:p w:rsidR="005C2E95" w:rsidRDefault="00433BC5">
      <w:pPr>
        <w:divId w:val="684407414"/>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Enforcement of State Excavation Damage Laws</w:t>
        </w:r>
      </w:hyperlink>
    </w:p>
    <w:p w:rsidR="005C2E95" w:rsidRDefault="005C2E95">
      <w:pPr>
        <w:rPr>
          <w:rFonts w:ascii="Times" w:eastAsia="Times New Roman" w:hAnsi="Times" w:cs="Times"/>
          <w:sz w:val="20"/>
          <w:szCs w:val="20"/>
        </w:rPr>
      </w:pPr>
    </w:p>
    <w:p w:rsidR="005C2E95" w:rsidRDefault="00433BC5">
      <w:pPr>
        <w:divId w:val="1240671982"/>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Revisions to Requirements for the Transportation of Lithium Batteries</w:t>
        </w:r>
      </w:hyperlink>
    </w:p>
    <w:p w:rsidR="005C2E95" w:rsidRDefault="005C2E95">
      <w:pPr>
        <w:rPr>
          <w:rFonts w:ascii="Times" w:eastAsia="Times New Roman" w:hAnsi="Times" w:cs="Times"/>
          <w:sz w:val="20"/>
          <w:szCs w:val="20"/>
        </w:rPr>
      </w:pPr>
    </w:p>
    <w:p w:rsidR="005C2E95" w:rsidRDefault="00433BC5">
      <w:pPr>
        <w:divId w:val="34629935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Safety Requirements for External Product Piping on Cargo Tanks Transporting Flammable Liquids (Wetlines)</w:t>
        </w:r>
      </w:hyperlink>
    </w:p>
    <w:p w:rsidR="005C2E95" w:rsidRDefault="005C2E95">
      <w:pPr>
        <w:rPr>
          <w:rFonts w:ascii="Times" w:eastAsia="Times New Roman" w:hAnsi="Times" w:cs="Times"/>
          <w:sz w:val="20"/>
          <w:szCs w:val="20"/>
        </w:rPr>
      </w:pPr>
    </w:p>
    <w:p w:rsidR="005C2E95" w:rsidRDefault="00433BC5">
      <w:pPr>
        <w:divId w:val="457916682"/>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5C2E95" w:rsidRDefault="005C2E95">
      <w:pPr>
        <w:rPr>
          <w:rFonts w:ascii="Times" w:eastAsia="Times New Roman" w:hAnsi="Times" w:cs="Times"/>
          <w:sz w:val="20"/>
          <w:szCs w:val="20"/>
        </w:rPr>
      </w:pPr>
    </w:p>
    <w:p w:rsidR="005C2E95" w:rsidRDefault="00433BC5">
      <w:pPr>
        <w:divId w:val="71122595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Safety of On-Shore Liquid Hazardous Pipelines</w:t>
        </w:r>
      </w:hyperlink>
    </w:p>
    <w:p w:rsidR="005C2E95" w:rsidRDefault="005C2E95">
      <w:pPr>
        <w:rPr>
          <w:rFonts w:ascii="Times" w:eastAsia="Times New Roman" w:hAnsi="Times" w:cs="Times"/>
          <w:sz w:val="20"/>
          <w:szCs w:val="20"/>
        </w:rPr>
      </w:pPr>
    </w:p>
    <w:p w:rsidR="005C2E95" w:rsidRDefault="00433BC5">
      <w:pPr>
        <w:divId w:val="51330636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Excess Flow Valves In Applications Other Than Single-Family Residences in Gas Distribution Systems</w:t>
        </w:r>
      </w:hyperlink>
    </w:p>
    <w:p w:rsidR="005C2E95" w:rsidRDefault="005C2E95">
      <w:pPr>
        <w:rPr>
          <w:rFonts w:ascii="Times" w:eastAsia="Times New Roman" w:hAnsi="Times" w:cs="Times"/>
          <w:sz w:val="20"/>
          <w:szCs w:val="20"/>
        </w:rPr>
      </w:pPr>
    </w:p>
    <w:p w:rsidR="005C2E95" w:rsidRDefault="00433BC5">
      <w:pPr>
        <w:divId w:val="122120788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Gas Transmission (RRR)</w:t>
        </w:r>
      </w:hyperlink>
    </w:p>
    <w:p w:rsidR="005C2E95" w:rsidRDefault="005C2E95">
      <w:pPr>
        <w:rPr>
          <w:rFonts w:ascii="Times" w:eastAsia="Times New Roman" w:hAnsi="Times" w:cs="Times"/>
          <w:sz w:val="20"/>
          <w:szCs w:val="20"/>
        </w:rPr>
      </w:pPr>
    </w:p>
    <w:p w:rsidR="005C2E95" w:rsidRDefault="00433BC5">
      <w:pPr>
        <w:divId w:val="398868932"/>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Reverse Logistics (RRR)</w:t>
        </w:r>
      </w:hyperlink>
    </w:p>
    <w:p w:rsidR="005C2E95" w:rsidRDefault="005C2E95">
      <w:pPr>
        <w:rPr>
          <w:rFonts w:ascii="Times" w:eastAsia="Times New Roman" w:hAnsi="Times" w:cs="Times"/>
          <w:sz w:val="20"/>
          <w:szCs w:val="20"/>
        </w:rPr>
      </w:pPr>
    </w:p>
    <w:p w:rsidR="005C2E95" w:rsidRDefault="00433BC5">
      <w:pPr>
        <w:divId w:val="15866706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Periodic Updates of Regulatory References to Technical Standards and Miscellaneous Amendments (RRR)</w:t>
        </w:r>
      </w:hyperlink>
    </w:p>
    <w:p w:rsidR="005C2E95" w:rsidRDefault="005C2E95">
      <w:pPr>
        <w:rPr>
          <w:rFonts w:ascii="Times" w:eastAsia="Times New Roman" w:hAnsi="Times" w:cs="Times"/>
          <w:sz w:val="20"/>
          <w:szCs w:val="20"/>
        </w:rPr>
      </w:pPr>
    </w:p>
    <w:p w:rsidR="005C2E95" w:rsidRDefault="00433BC5">
      <w:pPr>
        <w:divId w:val="23705388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Requirements for the Safe Transportation of Bulk Explosives (RRR)</w:t>
        </w:r>
      </w:hyperlink>
    </w:p>
    <w:p w:rsidR="005C2E95" w:rsidRDefault="005C2E95">
      <w:pPr>
        <w:rPr>
          <w:rFonts w:ascii="Times" w:eastAsia="Times New Roman" w:hAnsi="Times" w:cs="Times"/>
          <w:sz w:val="20"/>
          <w:szCs w:val="20"/>
        </w:rPr>
      </w:pPr>
    </w:p>
    <w:p w:rsidR="005C2E95" w:rsidRDefault="00433BC5">
      <w:pPr>
        <w:divId w:val="279269288"/>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Rail Petitions and Recommendations to Improve the Safety of Railroad Tank Car Transportation (RRR)</w:t>
        </w:r>
      </w:hyperlink>
    </w:p>
    <w:p w:rsidR="005C2E95" w:rsidRDefault="005C2E95">
      <w:pPr>
        <w:rPr>
          <w:rFonts w:ascii="Times" w:eastAsia="Times New Roman" w:hAnsi="Times" w:cs="Times"/>
          <w:sz w:val="20"/>
          <w:szCs w:val="20"/>
        </w:rPr>
      </w:pPr>
    </w:p>
    <w:p w:rsidR="005C2E95" w:rsidRDefault="00433BC5">
      <w:pPr>
        <w:rPr>
          <w:rFonts w:ascii="Times" w:eastAsia="Times New Roman" w:hAnsi="Times" w:cs="Times"/>
        </w:rPr>
      </w:pPr>
      <w:r>
        <w:rPr>
          <w:rFonts w:ascii="Times" w:eastAsia="Times New Roman" w:hAnsi="Times" w:cs="Times"/>
          <w:b/>
          <w:bCs/>
        </w:rPr>
        <w:t>Research and Innovative Technology Administration</w:t>
      </w:r>
    </w:p>
    <w:p w:rsidR="005C2E95" w:rsidRDefault="00433BC5">
      <w:pPr>
        <w:divId w:val="1848208032"/>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Reporting Ancillary Airline Passenger Revenues</w:t>
        </w:r>
      </w:hyperlink>
    </w:p>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 w:name="1"/>
            <w:r>
              <w:rPr>
                <w:rFonts w:ascii="Times" w:eastAsia="Times New Roman" w:hAnsi="Times" w:cs="Times"/>
                <w:b/>
                <w:bCs/>
                <w:sz w:val="20"/>
                <w:szCs w:val="20"/>
              </w:rPr>
              <w:t>Federal Aviation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2120-AJ00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 w:name="2"/>
            <w:r>
              <w:rPr>
                <w:rFonts w:ascii="Times" w:eastAsia="Times New Roman" w:hAnsi="Times" w:cs="Times"/>
                <w:sz w:val="20"/>
                <w:szCs w:val="20"/>
              </w:rPr>
              <w:t>Federal Aviation Administration</w:t>
            </w:r>
            <w:bookmarkEnd w:id="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2120-AJ34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 w:name="3"/>
            <w:r>
              <w:rPr>
                <w:rFonts w:ascii="Times" w:eastAsia="Times New Roman" w:hAnsi="Times" w:cs="Times"/>
                <w:sz w:val="20"/>
                <w:szCs w:val="20"/>
              </w:rPr>
              <w:t>Federal Aviation Administration</w:t>
            </w:r>
            <w:bookmarkEnd w:id="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2120-AJ38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 w:name="4"/>
            <w:r>
              <w:rPr>
                <w:rFonts w:ascii="Times" w:eastAsia="Times New Roman" w:hAnsi="Times" w:cs="Times"/>
                <w:sz w:val="20"/>
                <w:szCs w:val="20"/>
              </w:rPr>
              <w:t>Federal Aviation Administration</w:t>
            </w:r>
            <w:bookmarkEnd w:id="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2120-AJ42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 w:name="5"/>
            <w:r>
              <w:rPr>
                <w:rFonts w:ascii="Times" w:eastAsia="Times New Roman" w:hAnsi="Times" w:cs="Times"/>
                <w:sz w:val="20"/>
                <w:szCs w:val="20"/>
              </w:rPr>
              <w:t>Federal Aviation Administration</w:t>
            </w:r>
            <w:bookmarkEnd w:id="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2120-AJ53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requires issuance of final rule by 6/1/2012 : 06/01/2012</w:t>
                  </w:r>
                  <w:r>
                    <w:rPr>
                      <w:rFonts w:ascii="Times" w:eastAsia="Times New Roman" w:hAnsi="Times" w:cs="Times"/>
                      <w:sz w:val="20"/>
                      <w:szCs w:val="20"/>
                    </w:rPr>
                    <w:br/>
                    <w:t>Final rule : 05/10/2012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 w:name="6"/>
            <w:r>
              <w:rPr>
                <w:rFonts w:ascii="Times" w:eastAsia="Times New Roman" w:hAnsi="Times" w:cs="Times"/>
                <w:sz w:val="20"/>
                <w:szCs w:val="20"/>
              </w:rPr>
              <w:t>Federal Aviation Administration</w:t>
            </w:r>
            <w:bookmarkEnd w:id="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2120-AJ58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 w:name="7"/>
            <w:r>
              <w:rPr>
                <w:rFonts w:ascii="Times" w:eastAsia="Times New Roman" w:hAnsi="Times" w:cs="Times"/>
                <w:sz w:val="20"/>
                <w:szCs w:val="20"/>
              </w:rPr>
              <w:t>Federal Aviation Administration</w:t>
            </w:r>
            <w:bookmarkEnd w:id="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2120-AJ60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small unmanned aircraft to safely operate in limited portions of the national airspace system (NAS). This action is necessary because it addresses the novel legal or policy issues about the minimum safety parameters for operating recreational remote control model and toy aircraft in the NAS. The intended effect of this action is to develop requirements and standards to ensure that risks are adequately mitigated, such that safety is maintained for the entire aviation community.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thus final rule must be issued by 8/14/2014. : 08/14/2014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 w:name="8"/>
            <w:r>
              <w:rPr>
                <w:rFonts w:ascii="Times" w:eastAsia="Times New Roman" w:hAnsi="Times" w:cs="Times"/>
                <w:sz w:val="20"/>
                <w:szCs w:val="20"/>
              </w:rPr>
              <w:t>Federal Aviation Administration</w:t>
            </w:r>
            <w:bookmarkEnd w:id="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2120-AJ67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 w:name="9"/>
            <w:r>
              <w:rPr>
                <w:rFonts w:ascii="Times" w:eastAsia="Times New Roman" w:hAnsi="Times" w:cs="Times"/>
                <w:sz w:val="20"/>
                <w:szCs w:val="20"/>
              </w:rPr>
              <w:t>Federal Aviation Administration</w:t>
            </w:r>
            <w:bookmarkEnd w:id="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2120-AJ69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0" w:name="10"/>
            <w:r>
              <w:rPr>
                <w:rFonts w:ascii="Times" w:eastAsia="Times New Roman" w:hAnsi="Times" w:cs="Times"/>
                <w:sz w:val="20"/>
                <w:szCs w:val="20"/>
              </w:rPr>
              <w:t>Federal Aviation Administration</w:t>
            </w:r>
            <w:bookmarkEnd w:id="1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2120-AJ71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1" w:name="11"/>
            <w:r>
              <w:rPr>
                <w:rFonts w:ascii="Times" w:eastAsia="Times New Roman" w:hAnsi="Times" w:cs="Times"/>
                <w:sz w:val="20"/>
                <w:szCs w:val="20"/>
              </w:rPr>
              <w:t>Federal Aviation Administration</w:t>
            </w:r>
            <w:bookmarkEnd w:id="1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2120-AJ78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2" w:name="12"/>
            <w:r>
              <w:rPr>
                <w:rFonts w:ascii="Times" w:eastAsia="Times New Roman" w:hAnsi="Times" w:cs="Times"/>
                <w:sz w:val="20"/>
                <w:szCs w:val="20"/>
              </w:rPr>
              <w:t>Federal Aviation Administration</w:t>
            </w:r>
            <w:bookmarkEnd w:id="1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2120-AJ79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Installed Systems And Equipment for Use by the Flight Crew</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Installed Systems And Equipment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2120-AJ83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02/03/2011; End of Comment Period 04/04/2011.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design requirements in the airworthiness standards for transport category airplanes in an effort to minimize the occurrence of design-related flightcrew errors. The new design requirements would enable flightcrews to detect and manage their errors when the errors occur. This action would establish uniform airworthiness design standards in the U.S. and Europe.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FAA-2010-1175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2120-AJ86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w:t>
            </w:r>
            <w:r w:rsidR="00541925">
              <w:rPr>
                <w:rFonts w:ascii="Times" w:eastAsia="Times New Roman" w:hAnsi="Times" w:cs="Times"/>
                <w:sz w:val="20"/>
                <w:szCs w:val="20"/>
              </w:rPr>
              <w:t>organization. This</w:t>
            </w:r>
            <w:r>
              <w:rPr>
                <w:rFonts w:ascii="Times" w:eastAsia="Times New Roman" w:hAnsi="Times" w:cs="Times"/>
                <w:sz w:val="20"/>
                <w:szCs w:val="20"/>
              </w:rPr>
              <w:t xml:space="preserve"> rulemaking is required under P.L. 111-216, sec. 215.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2120-AJ87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2120-AJ89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2120-AJ95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Orbital Debris Mitigation Requirements</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2120-AK05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likelihood of creating orbital debris from a launch vehicle´s upper stages discarded on orbit. Specifically, the rulemaking would more closely align the FAA regulations with the U.S. Government Orbital Debris Mitigation Standard Practices, as directed by the 2010 National Space Policy. This action is necessary to prevent the near Earth space environment from slowly being littered with debris, which increases the likelihood of collisions either between debris and spacecraft or debris and other debris. The intended effect of this action would preserve the viability of the Low Earth Orbit region, and preserve the future space environment. Rulemaking terminated because of lack of data needed to move forward.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330"/>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EIS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2120-AK09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2120-AK20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1" w:name="21"/>
            <w:r>
              <w:rPr>
                <w:rFonts w:ascii="Times" w:eastAsia="Times New Roman" w:hAnsi="Times" w:cs="Times"/>
                <w:sz w:val="20"/>
                <w:szCs w:val="20"/>
              </w:rPr>
              <w:t>Federal Aviation Administration</w:t>
            </w:r>
            <w:bookmarkEnd w:id="2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2120-AK22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 crewmember who accepts an additional assignment for flying under part 91 from the air carrier or from any other air carrier conducting operations under part 121 or 135 of such title, to apply the period of the additional assignment toward any limitation applicable to the flight crewmember relating to duty periods or flight times. This rule is necessary as it will make part 121 flight, duty, and rest limits applicable to tail-end ferries that follow an all-cargo flight.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2" w:name="22"/>
            <w:r>
              <w:rPr>
                <w:rFonts w:ascii="Times" w:eastAsia="Times New Roman" w:hAnsi="Times" w:cs="Times"/>
                <w:b/>
                <w:bCs/>
                <w:sz w:val="20"/>
                <w:szCs w:val="20"/>
              </w:rPr>
              <w:t>Federal Highway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2"/>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National Tunnel Inspection Standards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2125-AF24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3" w:name="23"/>
            <w:r>
              <w:rPr>
                <w:rFonts w:ascii="Times" w:eastAsia="Times New Roman" w:hAnsi="Times" w:cs="Times"/>
                <w:sz w:val="20"/>
                <w:szCs w:val="20"/>
              </w:rPr>
              <w:t>Federal Highway Administration</w:t>
            </w:r>
            <w:bookmarkEnd w:id="2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2125-AF34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Environmental Impact and Related Procedures </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CEs - Sections 1316 and 1317 of MAP-21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2125-AF48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FTA and FHWA joint procedures that implement NEPA. It would add two new categorical exclusions under 23 CFR 771.117(c) for actions eligible for assistance under Title 23, within an existing operational right-of-way and actions with limited Federal assistance as described in Section 1316 and 1317 of MAP-21, respectively.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02/28/2013</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National Goals and Performance Management Measures</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2125-AF49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Highway Worker Safety</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2125-AF51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7" w:name="27"/>
            <w:r>
              <w:rPr>
                <w:rFonts w:ascii="Times" w:eastAsia="Times New Roman" w:hAnsi="Times" w:cs="Times"/>
                <w:sz w:val="20"/>
                <w:szCs w:val="20"/>
              </w:rPr>
              <w:t>Federal Highway Administration</w:t>
            </w:r>
            <w:bookmarkEnd w:id="2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Statewide and Nonmetropolitan Transportation Planning; Metropolitan Transportation Planning </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2125-AF52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8" w:name="28"/>
            <w:r>
              <w:rPr>
                <w:rFonts w:ascii="Times" w:eastAsia="Times New Roman" w:hAnsi="Times" w:cs="Times"/>
                <w:b/>
                <w:bCs/>
                <w:sz w:val="20"/>
                <w:szCs w:val="20"/>
              </w:rPr>
              <w:t>Federal Motor Carrier Safety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8"/>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2126-AA22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29" w:name="29"/>
            <w:r>
              <w:rPr>
                <w:rFonts w:ascii="Times" w:eastAsia="Times New Roman" w:hAnsi="Times" w:cs="Times"/>
                <w:sz w:val="20"/>
                <w:szCs w:val="20"/>
              </w:rPr>
              <w:t>Federal Motor Carrier Safety Administration</w:t>
            </w:r>
            <w:bookmarkEnd w:id="2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2126-AA34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0" w:name="30"/>
            <w:r>
              <w:rPr>
                <w:rFonts w:ascii="Times" w:eastAsia="Times New Roman" w:hAnsi="Times" w:cs="Times"/>
                <w:sz w:val="20"/>
                <w:szCs w:val="20"/>
              </w:rPr>
              <w:t>Federal Motor Carrier Safety Administration</w:t>
            </w:r>
            <w:bookmarkEnd w:id="3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2126-AA35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1" w:name="31"/>
            <w:r>
              <w:rPr>
                <w:rFonts w:ascii="Times" w:eastAsia="Times New Roman" w:hAnsi="Times" w:cs="Times"/>
                <w:sz w:val="20"/>
                <w:szCs w:val="20"/>
              </w:rPr>
              <w:t>Federal Motor Carrier Safety Administration</w:t>
            </w:r>
            <w:bookmarkEnd w:id="3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2126-AA64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2126-AA70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2126-AA95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2126-AB17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2126-AB18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Electronic Logging Devices and Hours of Service Supporting Documents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2126-AB20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proposes amendments to the CFR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proposed requirements for ELDs would improve compliance with the hours-of-service (HOS) rules and thereby decrease the risk of fatigue-related crashes attributable to non-compliance with the applicable HOS requirements.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Medical Examiner's Certification Integration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2126-AB40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provide for the medical examiner to transmit data from the medical examiner´s certificate through FMCSA to the State Driver Licensing Agencies (SDLAs) for Commercial Driver´s License (CDL) holders and (2) require increased frequency of medical examiner reporting of medical examiner´s certificate data to the National Registry database. This should streamline the process for SDLAs to verify the physical qualifications of CDL holders.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2126-AB44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propose to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investigations, compliance reviews, and crash studies. It also provides the general public with the means to identify the responsible motor carrier at the time of transportation.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2126-AB46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Prohibition of Coercion</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2126-AB57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takes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4" w:name="44"/>
            <w:r>
              <w:rPr>
                <w:rFonts w:ascii="Times" w:eastAsia="Times New Roman" w:hAnsi="Times" w:cs="Times"/>
                <w:sz w:val="20"/>
                <w:szCs w:val="20"/>
              </w:rPr>
              <w:t>Federal Motor Carrier Safety Administration</w:t>
            </w:r>
            <w:bookmarkEnd w:id="4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Transportation of Agricultural Commodities</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2126-AB58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FMCSA regulations in response to the two agriculture-related provisions in MAP-21. The two provisions concern the transportation of agriculture-related items by commercial motor vehicles (CMVs): section 32934 "Exemptions from Requirements for Covered Farm Vehicles" and section 32101(d), "Transportation of Agricultural Commodities and Farm Supplies." Section 32101(d) of MAP-21 amends section 229(a)(1) of the Motor Carrier Safety Improvement Act of 1999 [49 U.S.C. 31136 (note)], which provides a statutory exception to the hours-of-service (HOS) rules for drivers of CMVs engaged in the transportation of agricultural commodities and farm supplies. Section 32934 of MAP-21 provides a statutory exception to most of the FMCSRs, including those pertaining to commercial driver´s licenses and driver qualification requirements, for the operation of covered farm vehicles by farm and ranch operators, their employees, and certain other specified individuals under specific circumstances.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5" w:name="45"/>
            <w:r>
              <w:rPr>
                <w:rFonts w:ascii="Times" w:eastAsia="Times New Roman" w:hAnsi="Times" w:cs="Times"/>
                <w:b/>
                <w:bCs/>
                <w:sz w:val="20"/>
                <w:szCs w:val="20"/>
              </w:rPr>
              <w:t>Federal Railroad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5"/>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2130-AC00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6" w:name="46"/>
            <w:r>
              <w:rPr>
                <w:rFonts w:ascii="Times" w:eastAsia="Times New Roman" w:hAnsi="Times" w:cs="Times"/>
                <w:sz w:val="20"/>
                <w:szCs w:val="20"/>
              </w:rPr>
              <w:t>Federal Railroad Administration</w:t>
            </w:r>
            <w:bookmarkEnd w:id="4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Training Standards for Railroad Employees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that require railroads, contractors, and subcontractors to qualify or otherwise document the proficiency of such employees in each such class and craft regarding their knowledge and ability to comply with Federal railroad safety laws and regulations and railroad rules and procedures intended to implement those laws and regulations, etc.; (2) require submission of railroads´, contractors´, and subcontractors´ training and qualification programs for FRA approval; and (3) establish a minimum training curriculum and ongoing training criteria, testing, and skills evaluation measures for track and equipment inspectors employed by railroads and railroad contractor and subcontractors. It is anticipated that crane operator provisions contained in this rulemaking will further the objectives of EO 13563.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7" w:name="47"/>
            <w:r>
              <w:rPr>
                <w:rFonts w:ascii="Times" w:eastAsia="Times New Roman" w:hAnsi="Times" w:cs="Times"/>
                <w:sz w:val="20"/>
                <w:szCs w:val="20"/>
              </w:rPr>
              <w:t>Federal Railroad Administration</w:t>
            </w:r>
            <w:bookmarkEnd w:id="4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8" w:name="48"/>
            <w:r>
              <w:rPr>
                <w:rFonts w:ascii="Times" w:eastAsia="Times New Roman" w:hAnsi="Times" w:cs="Times"/>
                <w:sz w:val="20"/>
                <w:szCs w:val="20"/>
              </w:rPr>
              <w:t>Federal Railroad Administration</w:t>
            </w:r>
            <w:bookmarkEnd w:id="4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49" w:name="49"/>
            <w:r>
              <w:rPr>
                <w:rFonts w:ascii="Times" w:eastAsia="Times New Roman" w:hAnsi="Times" w:cs="Times"/>
                <w:sz w:val="20"/>
                <w:szCs w:val="20"/>
              </w:rPr>
              <w:t>Federal Railroad Administration</w:t>
            </w:r>
            <w:bookmarkEnd w:id="4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Risk Reduction Program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Emergency Escape Breathing Apparatus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2130-AC14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2130-AC17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2130-AC23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2130-AC32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4" w:name="54"/>
            <w:r>
              <w:rPr>
                <w:rFonts w:ascii="Times" w:eastAsia="Times New Roman" w:hAnsi="Times" w:cs="Times"/>
                <w:b/>
                <w:bCs/>
                <w:sz w:val="20"/>
                <w:szCs w:val="20"/>
              </w:rPr>
              <w:t>Federal Transit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4"/>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Capital Project Management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2132-AA92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September 2011, FTA proposed to transform the current rule for project management oversight into a discrete set of managerial principles for sponsors of major capital projects. MAP-21 changed the potential universe of "major capital project" by repealing the Fixed Guideway Modernization program and enacting the Core Capacity Improvement and State of Good repair programs; also MAP-21 made </w:t>
            </w:r>
            <w:r w:rsidR="00541925">
              <w:rPr>
                <w:rFonts w:ascii="Times" w:eastAsia="Times New Roman" w:hAnsi="Times" w:cs="Times"/>
                <w:sz w:val="20"/>
                <w:szCs w:val="20"/>
              </w:rPr>
              <w:t>fundamental</w:t>
            </w:r>
            <w:r>
              <w:rPr>
                <w:rFonts w:ascii="Times" w:eastAsia="Times New Roman" w:hAnsi="Times" w:cs="Times"/>
                <w:sz w:val="20"/>
                <w:szCs w:val="20"/>
              </w:rPr>
              <w:t xml:space="preserve"> changes to the New Starts project development process, which will affect FTA risk assessments for major capital projects. In light of MAP-21, FTA will either withdraw the current NPRM and initiate a new rulemaking at a later date, or issue a supplemental NPRM revisiting the definition of "major capital project" and the agency´s practice for risk assessments.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5" w:name="55"/>
            <w:r>
              <w:rPr>
                <w:rFonts w:ascii="Times" w:eastAsia="Times New Roman" w:hAnsi="Times" w:cs="Times"/>
                <w:sz w:val="20"/>
                <w:szCs w:val="20"/>
              </w:rPr>
              <w:t>Federal Transit Administration</w:t>
            </w:r>
            <w:bookmarkEnd w:id="5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Bus Testing: Updating Testing Procedures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 Updating Testing Procedures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2132-AB01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03/14/2011; End of Comment Period 05/13/2011; Extension of Comment Period 05/19/2011; End of Extended Comment Period 06/15/2011.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have amended FTA´s bus testing procedures to more accurately reflect passenger loads by updating the average passenger weight to incorporate recent statistical data. This action would have affected those transit bus manufacturers who may need to upgrade vehicle components or modify vehicle configurations to better accommodate heavier weight loads. FTA is withdrawing the NPRM and will move forward with a new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01/28/2010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6" w:name="56"/>
            <w:r>
              <w:rPr>
                <w:rFonts w:ascii="Times" w:eastAsia="Times New Roman" w:hAnsi="Times" w:cs="Times"/>
                <w:sz w:val="20"/>
                <w:szCs w:val="20"/>
              </w:rPr>
              <w:t>Federal Transit Administration</w:t>
            </w:r>
            <w:bookmarkEnd w:id="5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Major Capital Investment Projects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Starts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2132-AB02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6/3/2010; End of Comment Period 8/2/2010. NPRM: Publication Date 01/25/2012; End of Comment Period 03/26/2012.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new regulatory framework for FTA´s evaluation and rating of projects seeking funding under the discretionary New Starts and Small Starts programs authorized by 49 U.S.C. 5309. Specifically, this rulemaking would simplify the measures for assessing the mobility improvements and cost-effectiveness of projects; would place greater emphasis on the environmental benefits of projects and the effects of projects on local economic development; would clarify the criteria for assessing the local financial commitment of project sponsors; would streamline the evaluation process for projects that remain within a certain envelope of cost and scope during the project development process; and would provide a very quick evaluation process for certain types of projects seeking funding under the Small Starts program.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5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by : 04/07/2006</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03/08/2010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FTA-2010-0009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7" w:name="57"/>
            <w:r>
              <w:rPr>
                <w:rFonts w:ascii="Times" w:eastAsia="Times New Roman" w:hAnsi="Times" w:cs="Times"/>
                <w:sz w:val="20"/>
                <w:szCs w:val="20"/>
              </w:rPr>
              <w:t>Federal Transit Administration</w:t>
            </w:r>
            <w:bookmarkEnd w:id="5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2132-AB03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8" w:name="58"/>
            <w:r>
              <w:rPr>
                <w:rFonts w:ascii="Times" w:eastAsia="Times New Roman" w:hAnsi="Times" w:cs="Times"/>
                <w:sz w:val="20"/>
                <w:szCs w:val="20"/>
              </w:rPr>
              <w:t>Federal Transit Administration</w:t>
            </w:r>
            <w:bookmarkEnd w:id="5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Environmental Impact and Related Procedures</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and Related Procedures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2132-AB05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FTA and FHWA joint procedures that implement NEPA. This action would add two new categorical exclusions under 23 CFR 771.117(c) for actions eligible for assistance under 23 USC, within an existing operational right-of-way and actions with limited Federal assistance as described in Section 1316 and 1317 of MAP-21, respectively.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02/28/2013</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59" w:name="59"/>
            <w:r>
              <w:rPr>
                <w:rFonts w:ascii="Times" w:eastAsia="Times New Roman" w:hAnsi="Times" w:cs="Times"/>
                <w:b/>
                <w:bCs/>
                <w:sz w:val="20"/>
                <w:szCs w:val="20"/>
              </w:rPr>
              <w:t>Maritime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9"/>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2133-AB74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0" w:name="60"/>
            <w:r>
              <w:rPr>
                <w:rFonts w:ascii="Times" w:eastAsia="Times New Roman" w:hAnsi="Times" w:cs="Times"/>
                <w:b/>
                <w:bCs/>
                <w:sz w:val="20"/>
                <w:szCs w:val="20"/>
              </w:rPr>
              <w:t>National Highway Traffic Safety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0"/>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2127-AK43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1" w:name="61"/>
            <w:r>
              <w:rPr>
                <w:rFonts w:ascii="Times" w:eastAsia="Times New Roman" w:hAnsi="Times" w:cs="Times"/>
                <w:sz w:val="20"/>
                <w:szCs w:val="20"/>
              </w:rPr>
              <w:t>National Highway Traffic Safety Administration</w:t>
            </w:r>
            <w:bookmarkEnd w:id="6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2127-AK56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2" w:name="62"/>
            <w:r>
              <w:rPr>
                <w:rFonts w:ascii="Times" w:eastAsia="Times New Roman" w:hAnsi="Times" w:cs="Times"/>
                <w:sz w:val="20"/>
                <w:szCs w:val="20"/>
              </w:rPr>
              <w:t>National Highway Traffic Safety Administration</w:t>
            </w:r>
            <w:bookmarkEnd w:id="6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2127-AK75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3" w:name="63"/>
            <w:r>
              <w:rPr>
                <w:rFonts w:ascii="Times" w:eastAsia="Times New Roman" w:hAnsi="Times" w:cs="Times"/>
                <w:sz w:val="20"/>
                <w:szCs w:val="20"/>
              </w:rPr>
              <w:t>National Highway Traffic Safety Administration</w:t>
            </w:r>
            <w:bookmarkEnd w:id="6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2127-AK76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2127-AK86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2127-AK87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2127-AK92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2127-AK93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2127-AK95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04/15/3013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2127-AK96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2127-AK97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2127-AL01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Amend Definition of Motorcycle in 49 CFR 571.3 to Exclude Enclosed 3-Wheeled Passenger Vehicles</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Motorcycle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2127-AL15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2127-AL28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FMVSS No. 108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State Graduated Driver Licensing Incentive Grant</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Graduated Driver Licensing Incentive Grant</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2127-AL29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grants into a single grant program, the national priority safety program grants (23 U.S.C. 405). MAP-21 requires NHTSA to award grants pursuant to rulemaking and to establish minimum qualification criteria for the graduated driver licensing (GDL) grant in accordance with the notice and comment provisions of the Administrative Procedure Act. In order to meet the statutory rulemaking requirements and to award all grants timely in fiscal years 2013 and 2014, NHTSA must proceed with an expedited rulemaking. Accordingly, NHTSA is taking a two-pronged approach. NHTSA is preparing an interim final rule (IFR) to implement the grant criteria for all of the grants. Simultaneously, NHTSA is preparing a notice of proposed rulemaking (NPRM) for the minimum requirements for the GDL grant with a 20-day comment period. (NHTSA is seeking a separate RIN for the IFR.) NHTSA intends to incorporate the GDL provisions, including addressing any comments in response to the NPRM, into the IFR for all of the grants. The short comment period is necessary to ensure that NHTSA meets the expedited schedule necessary to provide States with sufficient opportunity to apply for FY 2013 and FY 2014 grants.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Uniform Procedures for State Highway Safety Programs</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2127-AL30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NHTSA intends to incorporate the GDL provisions, including addressing any comments in response to the NPRM, into the IFR for all of the grants.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6" w:name="76"/>
            <w:r>
              <w:rPr>
                <w:rFonts w:ascii="Times" w:eastAsia="Times New Roman" w:hAnsi="Times" w:cs="Times"/>
                <w:b/>
                <w:bCs/>
                <w:sz w:val="20"/>
                <w:szCs w:val="20"/>
              </w:rPr>
              <w:t>Office of the Secretary</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6"/>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2105-AD59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7" w:name="77"/>
            <w:r>
              <w:rPr>
                <w:rFonts w:ascii="Times" w:eastAsia="Times New Roman" w:hAnsi="Times" w:cs="Times"/>
                <w:sz w:val="20"/>
                <w:szCs w:val="20"/>
              </w:rPr>
              <w:t>Office of the Secretary</w:t>
            </w:r>
            <w:bookmarkEnd w:id="7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2105-AD87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8" w:name="78"/>
            <w:r>
              <w:rPr>
                <w:rFonts w:ascii="Times" w:eastAsia="Times New Roman" w:hAnsi="Times" w:cs="Times"/>
                <w:sz w:val="20"/>
                <w:szCs w:val="20"/>
              </w:rPr>
              <w:t>Office of the Secretary</w:t>
            </w:r>
            <w:bookmarkEnd w:id="7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2105-AD90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79" w:name="79"/>
            <w:r>
              <w:rPr>
                <w:rFonts w:ascii="Times" w:eastAsia="Times New Roman" w:hAnsi="Times" w:cs="Times"/>
                <w:sz w:val="20"/>
                <w:szCs w:val="20"/>
              </w:rPr>
              <w:t>Office of the Secretary</w:t>
            </w:r>
            <w:bookmarkEnd w:id="7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2105-AD91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2105-AD96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2105-AE06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2105-AE11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2105-AE12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4" w:name="84"/>
            <w:r>
              <w:rPr>
                <w:rFonts w:ascii="Times" w:eastAsia="Times New Roman" w:hAnsi="Times" w:cs="Times"/>
                <w:sz w:val="20"/>
                <w:szCs w:val="20"/>
              </w:rPr>
              <w:t>Office of the Secretary</w:t>
            </w:r>
            <w:bookmarkEnd w:id="8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2105-AE15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continues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54192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w:t>
                  </w:r>
                  <w:r w:rsidR="00433BC5">
                    <w:rPr>
                      <w:rFonts w:ascii="Times" w:eastAsia="Times New Roman" w:hAnsi="Times" w:cs="Times"/>
                      <w:sz w:val="20"/>
                      <w:szCs w:val="20"/>
                    </w:rPr>
                    <w:t xml:space="preserve"> coordination needed for regulatory evaluation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5" w:name="85"/>
            <w:r>
              <w:rPr>
                <w:rFonts w:ascii="Times" w:eastAsia="Times New Roman" w:hAnsi="Times" w:cs="Times"/>
                <w:b/>
                <w:bCs/>
                <w:sz w:val="20"/>
                <w:szCs w:val="20"/>
              </w:rPr>
              <w:t>Pipeline and Hazardous Materials Safety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5"/>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2137-AE37</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2137-AE43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2137-AE44</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2137-AE53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2137-AE62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2137-AE66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2137-AE71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2137-AE72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2137-AE81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10/03/2012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77 FR 39662</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C2E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Black</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2137-AE85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C2E9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Green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2137-AE86</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6" w:name="96"/>
            <w:r>
              <w:rPr>
                <w:rFonts w:ascii="Times" w:eastAsia="Times New Roman" w:hAnsi="Times" w:cs="Times"/>
                <w:sz w:val="20"/>
                <w:szCs w:val="20"/>
              </w:rPr>
              <w:t>Pipeline and Hazardous Materials Safety Administration</w:t>
            </w:r>
            <w:bookmarkEnd w:id="96"/>
          </w:p>
        </w:tc>
      </w:tr>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2137-AE91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C2E95" w:rsidRDefault="00433BC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bookmarkStart w:id="97" w:name="97"/>
            <w:r>
              <w:rPr>
                <w:rFonts w:ascii="Times" w:eastAsia="Times New Roman" w:hAnsi="Times" w:cs="Times"/>
                <w:b/>
                <w:bCs/>
                <w:sz w:val="20"/>
                <w:szCs w:val="20"/>
              </w:rPr>
              <w:t>Research and Innovative Technology Administration</w:t>
            </w:r>
          </w:p>
        </w:tc>
      </w:tr>
      <w:tr w:rsidR="005C2E95">
        <w:trPr>
          <w:tblCellSpacing w:w="20" w:type="dxa"/>
        </w:trPr>
        <w:tc>
          <w:tcPr>
            <w:tcW w:w="0" w:type="auto"/>
            <w:gridSpan w:val="2"/>
            <w:vAlign w:val="center"/>
            <w:hideMark/>
          </w:tcPr>
          <w:p w:rsidR="005C2E95" w:rsidRDefault="008E5F62">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5C2E95">
        <w:trPr>
          <w:tblCellSpacing w:w="20" w:type="dxa"/>
        </w:trPr>
        <w:tc>
          <w:tcPr>
            <w:tcW w:w="0" w:type="auto"/>
            <w:gridSpan w:val="2"/>
            <w:vAlign w:val="center"/>
            <w:hideMark/>
          </w:tcPr>
          <w:p w:rsidR="005C2E95" w:rsidRDefault="00433BC5">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7"/>
      <w:tr w:rsidR="005C2E95">
        <w:trPr>
          <w:tblCellSpacing w:w="20" w:type="dxa"/>
        </w:trPr>
        <w:tc>
          <w:tcPr>
            <w:tcW w:w="360" w:type="dxa"/>
            <w:vAlign w:val="center"/>
            <w:hideMark/>
          </w:tcPr>
          <w:p w:rsidR="005C2E95" w:rsidRDefault="00433BC5">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C2E9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5C2E95" w:rsidRDefault="00433BC5">
                  <w:pPr>
                    <w:rPr>
                      <w:rFonts w:ascii="Times" w:eastAsia="Times New Roman" w:hAnsi="Times" w:cs="Times"/>
                      <w:sz w:val="20"/>
                      <w:szCs w:val="20"/>
                    </w:rPr>
                  </w:pPr>
                  <w:r>
                    <w:rPr>
                      <w:rFonts w:ascii="Times" w:eastAsia="Times New Roman" w:hAnsi="Times" w:cs="Times"/>
                      <w:sz w:val="20"/>
                      <w:szCs w:val="20"/>
                    </w:rPr>
                    <w:t>Red</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RIN 2139-AA13</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C2E95">
              <w:trPr>
                <w:tblCellSpacing w:w="0" w:type="dxa"/>
              </w:trPr>
              <w:tc>
                <w:tcPr>
                  <w:tcW w:w="300" w:type="dxa"/>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C2E95">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C2E95">
              <w:trPr>
                <w:tblCellSpacing w:w="0" w:type="dxa"/>
              </w:trPr>
              <w:tc>
                <w:tcPr>
                  <w:tcW w:w="0" w:type="auto"/>
                  <w:noWrap/>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C2E95" w:rsidRDefault="005C2E95">
                  <w:pPr>
                    <w:framePr w:hSpace="30" w:wrap="around" w:vAnchor="text" w:hAnchor="text"/>
                    <w:rPr>
                      <w:rFonts w:ascii="Times" w:eastAsia="Times New Roman" w:hAnsi="Times" w:cs="Times"/>
                      <w:sz w:val="20"/>
                      <w:szCs w:val="20"/>
                    </w:rPr>
                  </w:pP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C2E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C2E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5C2E95" w:rsidRDefault="00433BC5" w:rsidP="008E5F6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C2E95">
              <w:trPr>
                <w:tblCellSpacing w:w="15" w:type="dxa"/>
              </w:trPr>
              <w:tc>
                <w:tcPr>
                  <w:tcW w:w="0" w:type="auto"/>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C2E95" w:rsidRDefault="00433BC5">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C2E95" w:rsidRDefault="005C2E95">
            <w:pPr>
              <w:rPr>
                <w:rFonts w:ascii="Times" w:eastAsia="Times New Roman" w:hAnsi="Times" w:cs="Times"/>
                <w:sz w:val="20"/>
                <w:szCs w:val="20"/>
              </w:rPr>
            </w:pPr>
          </w:p>
        </w:tc>
      </w:tr>
      <w:tr w:rsidR="005C2E95">
        <w:trPr>
          <w:tblCellSpacing w:w="20" w:type="dxa"/>
        </w:trPr>
        <w:tc>
          <w:tcPr>
            <w:tcW w:w="0" w:type="auto"/>
            <w:gridSpan w:val="2"/>
            <w:vAlign w:val="center"/>
            <w:hideMark/>
          </w:tcPr>
          <w:p w:rsidR="005C2E95" w:rsidRDefault="00433BC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33BC5" w:rsidRDefault="00433BC5">
      <w:pPr>
        <w:rPr>
          <w:rFonts w:ascii="Times" w:eastAsia="Times New Roman" w:hAnsi="Times" w:cs="Times"/>
          <w:sz w:val="20"/>
          <w:szCs w:val="20"/>
        </w:rPr>
      </w:pPr>
      <w:r>
        <w:rPr>
          <w:rFonts w:ascii="Times" w:eastAsia="Times New Roman" w:hAnsi="Times" w:cs="Times"/>
          <w:sz w:val="20"/>
          <w:szCs w:val="20"/>
        </w:rPr>
        <w:br w:type="textWrapping" w:clear="all"/>
      </w:r>
    </w:p>
    <w:sectPr w:rsidR="0043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41925"/>
    <w:rsid w:val="003262CA"/>
    <w:rsid w:val="00433BC5"/>
    <w:rsid w:val="004F0A28"/>
    <w:rsid w:val="00541925"/>
    <w:rsid w:val="005C2E95"/>
    <w:rsid w:val="008E5F62"/>
    <w:rsid w:val="00A7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4F0A28"/>
    <w:rPr>
      <w:rFonts w:ascii="Tahoma" w:hAnsi="Tahoma" w:cs="Tahoma"/>
      <w:sz w:val="16"/>
      <w:szCs w:val="16"/>
    </w:rPr>
  </w:style>
  <w:style w:type="character" w:customStyle="1" w:styleId="BalloonTextChar">
    <w:name w:val="Balloon Text Char"/>
    <w:basedOn w:val="DefaultParagraphFont"/>
    <w:link w:val="BalloonText"/>
    <w:uiPriority w:val="99"/>
    <w:semiHidden/>
    <w:rsid w:val="004F0A2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4F0A28"/>
    <w:rPr>
      <w:rFonts w:ascii="Tahoma" w:hAnsi="Tahoma" w:cs="Tahoma"/>
      <w:sz w:val="16"/>
      <w:szCs w:val="16"/>
    </w:rPr>
  </w:style>
  <w:style w:type="character" w:customStyle="1" w:styleId="BalloonTextChar">
    <w:name w:val="Balloon Text Char"/>
    <w:basedOn w:val="DefaultParagraphFont"/>
    <w:link w:val="BalloonText"/>
    <w:uiPriority w:val="99"/>
    <w:semiHidden/>
    <w:rsid w:val="004F0A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15">
      <w:marLeft w:val="0"/>
      <w:marRight w:val="0"/>
      <w:marTop w:val="0"/>
      <w:marBottom w:val="0"/>
      <w:divBdr>
        <w:top w:val="none" w:sz="0" w:space="0" w:color="auto"/>
        <w:left w:val="none" w:sz="0" w:space="0" w:color="auto"/>
        <w:bottom w:val="none" w:sz="0" w:space="0" w:color="auto"/>
        <w:right w:val="none" w:sz="0" w:space="0" w:color="auto"/>
      </w:divBdr>
    </w:div>
    <w:div w:id="9645002">
      <w:marLeft w:val="0"/>
      <w:marRight w:val="0"/>
      <w:marTop w:val="0"/>
      <w:marBottom w:val="0"/>
      <w:divBdr>
        <w:top w:val="none" w:sz="0" w:space="0" w:color="auto"/>
        <w:left w:val="none" w:sz="0" w:space="0" w:color="auto"/>
        <w:bottom w:val="none" w:sz="0" w:space="0" w:color="auto"/>
        <w:right w:val="none" w:sz="0" w:space="0" w:color="auto"/>
      </w:divBdr>
    </w:div>
    <w:div w:id="44570741">
      <w:marLeft w:val="0"/>
      <w:marRight w:val="0"/>
      <w:marTop w:val="0"/>
      <w:marBottom w:val="0"/>
      <w:divBdr>
        <w:top w:val="none" w:sz="0" w:space="0" w:color="auto"/>
        <w:left w:val="none" w:sz="0" w:space="0" w:color="auto"/>
        <w:bottom w:val="none" w:sz="0" w:space="0" w:color="auto"/>
        <w:right w:val="none" w:sz="0" w:space="0" w:color="auto"/>
      </w:divBdr>
    </w:div>
    <w:div w:id="44723913">
      <w:marLeft w:val="0"/>
      <w:marRight w:val="0"/>
      <w:marTop w:val="0"/>
      <w:marBottom w:val="0"/>
      <w:divBdr>
        <w:top w:val="none" w:sz="0" w:space="0" w:color="auto"/>
        <w:left w:val="none" w:sz="0" w:space="0" w:color="auto"/>
        <w:bottom w:val="none" w:sz="0" w:space="0" w:color="auto"/>
        <w:right w:val="none" w:sz="0" w:space="0" w:color="auto"/>
      </w:divBdr>
    </w:div>
    <w:div w:id="52167005">
      <w:marLeft w:val="0"/>
      <w:marRight w:val="0"/>
      <w:marTop w:val="0"/>
      <w:marBottom w:val="0"/>
      <w:divBdr>
        <w:top w:val="none" w:sz="0" w:space="0" w:color="auto"/>
        <w:left w:val="none" w:sz="0" w:space="0" w:color="auto"/>
        <w:bottom w:val="none" w:sz="0" w:space="0" w:color="auto"/>
        <w:right w:val="none" w:sz="0" w:space="0" w:color="auto"/>
      </w:divBdr>
    </w:div>
    <w:div w:id="69625678">
      <w:marLeft w:val="0"/>
      <w:marRight w:val="0"/>
      <w:marTop w:val="0"/>
      <w:marBottom w:val="0"/>
      <w:divBdr>
        <w:top w:val="none" w:sz="0" w:space="0" w:color="auto"/>
        <w:left w:val="none" w:sz="0" w:space="0" w:color="auto"/>
        <w:bottom w:val="none" w:sz="0" w:space="0" w:color="auto"/>
        <w:right w:val="none" w:sz="0" w:space="0" w:color="auto"/>
      </w:divBdr>
    </w:div>
    <w:div w:id="109401043">
      <w:marLeft w:val="0"/>
      <w:marRight w:val="0"/>
      <w:marTop w:val="0"/>
      <w:marBottom w:val="0"/>
      <w:divBdr>
        <w:top w:val="none" w:sz="0" w:space="0" w:color="auto"/>
        <w:left w:val="none" w:sz="0" w:space="0" w:color="auto"/>
        <w:bottom w:val="none" w:sz="0" w:space="0" w:color="auto"/>
        <w:right w:val="none" w:sz="0" w:space="0" w:color="auto"/>
      </w:divBdr>
    </w:div>
    <w:div w:id="142359772">
      <w:marLeft w:val="0"/>
      <w:marRight w:val="0"/>
      <w:marTop w:val="0"/>
      <w:marBottom w:val="0"/>
      <w:divBdr>
        <w:top w:val="none" w:sz="0" w:space="0" w:color="auto"/>
        <w:left w:val="none" w:sz="0" w:space="0" w:color="auto"/>
        <w:bottom w:val="none" w:sz="0" w:space="0" w:color="auto"/>
        <w:right w:val="none" w:sz="0" w:space="0" w:color="auto"/>
      </w:divBdr>
    </w:div>
    <w:div w:id="158667060">
      <w:marLeft w:val="0"/>
      <w:marRight w:val="0"/>
      <w:marTop w:val="0"/>
      <w:marBottom w:val="0"/>
      <w:divBdr>
        <w:top w:val="none" w:sz="0" w:space="0" w:color="auto"/>
        <w:left w:val="none" w:sz="0" w:space="0" w:color="auto"/>
        <w:bottom w:val="none" w:sz="0" w:space="0" w:color="auto"/>
        <w:right w:val="none" w:sz="0" w:space="0" w:color="auto"/>
      </w:divBdr>
    </w:div>
    <w:div w:id="162867474">
      <w:marLeft w:val="0"/>
      <w:marRight w:val="0"/>
      <w:marTop w:val="0"/>
      <w:marBottom w:val="0"/>
      <w:divBdr>
        <w:top w:val="none" w:sz="0" w:space="0" w:color="auto"/>
        <w:left w:val="none" w:sz="0" w:space="0" w:color="auto"/>
        <w:bottom w:val="none" w:sz="0" w:space="0" w:color="auto"/>
        <w:right w:val="none" w:sz="0" w:space="0" w:color="auto"/>
      </w:divBdr>
    </w:div>
    <w:div w:id="168840112">
      <w:marLeft w:val="0"/>
      <w:marRight w:val="0"/>
      <w:marTop w:val="0"/>
      <w:marBottom w:val="0"/>
      <w:divBdr>
        <w:top w:val="none" w:sz="0" w:space="0" w:color="auto"/>
        <w:left w:val="none" w:sz="0" w:space="0" w:color="auto"/>
        <w:bottom w:val="none" w:sz="0" w:space="0" w:color="auto"/>
        <w:right w:val="none" w:sz="0" w:space="0" w:color="auto"/>
      </w:divBdr>
    </w:div>
    <w:div w:id="185337757">
      <w:marLeft w:val="0"/>
      <w:marRight w:val="0"/>
      <w:marTop w:val="0"/>
      <w:marBottom w:val="0"/>
      <w:divBdr>
        <w:top w:val="none" w:sz="0" w:space="0" w:color="auto"/>
        <w:left w:val="none" w:sz="0" w:space="0" w:color="auto"/>
        <w:bottom w:val="none" w:sz="0" w:space="0" w:color="auto"/>
        <w:right w:val="none" w:sz="0" w:space="0" w:color="auto"/>
      </w:divBdr>
    </w:div>
    <w:div w:id="186799957">
      <w:marLeft w:val="0"/>
      <w:marRight w:val="0"/>
      <w:marTop w:val="0"/>
      <w:marBottom w:val="0"/>
      <w:divBdr>
        <w:top w:val="none" w:sz="0" w:space="0" w:color="auto"/>
        <w:left w:val="none" w:sz="0" w:space="0" w:color="auto"/>
        <w:bottom w:val="none" w:sz="0" w:space="0" w:color="auto"/>
        <w:right w:val="none" w:sz="0" w:space="0" w:color="auto"/>
      </w:divBdr>
    </w:div>
    <w:div w:id="237053882">
      <w:marLeft w:val="0"/>
      <w:marRight w:val="0"/>
      <w:marTop w:val="0"/>
      <w:marBottom w:val="0"/>
      <w:divBdr>
        <w:top w:val="none" w:sz="0" w:space="0" w:color="auto"/>
        <w:left w:val="none" w:sz="0" w:space="0" w:color="auto"/>
        <w:bottom w:val="none" w:sz="0" w:space="0" w:color="auto"/>
        <w:right w:val="none" w:sz="0" w:space="0" w:color="auto"/>
      </w:divBdr>
    </w:div>
    <w:div w:id="242878492">
      <w:marLeft w:val="0"/>
      <w:marRight w:val="0"/>
      <w:marTop w:val="0"/>
      <w:marBottom w:val="0"/>
      <w:divBdr>
        <w:top w:val="none" w:sz="0" w:space="0" w:color="auto"/>
        <w:left w:val="none" w:sz="0" w:space="0" w:color="auto"/>
        <w:bottom w:val="none" w:sz="0" w:space="0" w:color="auto"/>
        <w:right w:val="none" w:sz="0" w:space="0" w:color="auto"/>
      </w:divBdr>
    </w:div>
    <w:div w:id="273681109">
      <w:marLeft w:val="0"/>
      <w:marRight w:val="0"/>
      <w:marTop w:val="0"/>
      <w:marBottom w:val="0"/>
      <w:divBdr>
        <w:top w:val="none" w:sz="0" w:space="0" w:color="auto"/>
        <w:left w:val="none" w:sz="0" w:space="0" w:color="auto"/>
        <w:bottom w:val="none" w:sz="0" w:space="0" w:color="auto"/>
        <w:right w:val="none" w:sz="0" w:space="0" w:color="auto"/>
      </w:divBdr>
    </w:div>
    <w:div w:id="279269288">
      <w:marLeft w:val="0"/>
      <w:marRight w:val="0"/>
      <w:marTop w:val="0"/>
      <w:marBottom w:val="0"/>
      <w:divBdr>
        <w:top w:val="none" w:sz="0" w:space="0" w:color="auto"/>
        <w:left w:val="none" w:sz="0" w:space="0" w:color="auto"/>
        <w:bottom w:val="none" w:sz="0" w:space="0" w:color="auto"/>
        <w:right w:val="none" w:sz="0" w:space="0" w:color="auto"/>
      </w:divBdr>
    </w:div>
    <w:div w:id="299455687">
      <w:marLeft w:val="0"/>
      <w:marRight w:val="0"/>
      <w:marTop w:val="0"/>
      <w:marBottom w:val="0"/>
      <w:divBdr>
        <w:top w:val="none" w:sz="0" w:space="0" w:color="auto"/>
        <w:left w:val="none" w:sz="0" w:space="0" w:color="auto"/>
        <w:bottom w:val="none" w:sz="0" w:space="0" w:color="auto"/>
        <w:right w:val="none" w:sz="0" w:space="0" w:color="auto"/>
      </w:divBdr>
    </w:div>
    <w:div w:id="327245245">
      <w:marLeft w:val="0"/>
      <w:marRight w:val="0"/>
      <w:marTop w:val="0"/>
      <w:marBottom w:val="0"/>
      <w:divBdr>
        <w:top w:val="none" w:sz="0" w:space="0" w:color="auto"/>
        <w:left w:val="none" w:sz="0" w:space="0" w:color="auto"/>
        <w:bottom w:val="none" w:sz="0" w:space="0" w:color="auto"/>
        <w:right w:val="none" w:sz="0" w:space="0" w:color="auto"/>
      </w:divBdr>
    </w:div>
    <w:div w:id="330067725">
      <w:marLeft w:val="0"/>
      <w:marRight w:val="0"/>
      <w:marTop w:val="0"/>
      <w:marBottom w:val="0"/>
      <w:divBdr>
        <w:top w:val="none" w:sz="0" w:space="0" w:color="auto"/>
        <w:left w:val="none" w:sz="0" w:space="0" w:color="auto"/>
        <w:bottom w:val="none" w:sz="0" w:space="0" w:color="auto"/>
        <w:right w:val="none" w:sz="0" w:space="0" w:color="auto"/>
      </w:divBdr>
    </w:div>
    <w:div w:id="346299351">
      <w:marLeft w:val="0"/>
      <w:marRight w:val="0"/>
      <w:marTop w:val="0"/>
      <w:marBottom w:val="0"/>
      <w:divBdr>
        <w:top w:val="none" w:sz="0" w:space="0" w:color="auto"/>
        <w:left w:val="none" w:sz="0" w:space="0" w:color="auto"/>
        <w:bottom w:val="none" w:sz="0" w:space="0" w:color="auto"/>
        <w:right w:val="none" w:sz="0" w:space="0" w:color="auto"/>
      </w:divBdr>
    </w:div>
    <w:div w:id="346323693">
      <w:marLeft w:val="0"/>
      <w:marRight w:val="0"/>
      <w:marTop w:val="0"/>
      <w:marBottom w:val="0"/>
      <w:divBdr>
        <w:top w:val="none" w:sz="0" w:space="0" w:color="auto"/>
        <w:left w:val="none" w:sz="0" w:space="0" w:color="auto"/>
        <w:bottom w:val="none" w:sz="0" w:space="0" w:color="auto"/>
        <w:right w:val="none" w:sz="0" w:space="0" w:color="auto"/>
      </w:divBdr>
    </w:div>
    <w:div w:id="351153984">
      <w:marLeft w:val="0"/>
      <w:marRight w:val="0"/>
      <w:marTop w:val="0"/>
      <w:marBottom w:val="0"/>
      <w:divBdr>
        <w:top w:val="none" w:sz="0" w:space="0" w:color="auto"/>
        <w:left w:val="none" w:sz="0" w:space="0" w:color="auto"/>
        <w:bottom w:val="none" w:sz="0" w:space="0" w:color="auto"/>
        <w:right w:val="none" w:sz="0" w:space="0" w:color="auto"/>
      </w:divBdr>
    </w:div>
    <w:div w:id="362706370">
      <w:marLeft w:val="0"/>
      <w:marRight w:val="0"/>
      <w:marTop w:val="0"/>
      <w:marBottom w:val="0"/>
      <w:divBdr>
        <w:top w:val="none" w:sz="0" w:space="0" w:color="auto"/>
        <w:left w:val="none" w:sz="0" w:space="0" w:color="auto"/>
        <w:bottom w:val="none" w:sz="0" w:space="0" w:color="auto"/>
        <w:right w:val="none" w:sz="0" w:space="0" w:color="auto"/>
      </w:divBdr>
    </w:div>
    <w:div w:id="377246989">
      <w:marLeft w:val="0"/>
      <w:marRight w:val="0"/>
      <w:marTop w:val="0"/>
      <w:marBottom w:val="0"/>
      <w:divBdr>
        <w:top w:val="none" w:sz="0" w:space="0" w:color="auto"/>
        <w:left w:val="none" w:sz="0" w:space="0" w:color="auto"/>
        <w:bottom w:val="none" w:sz="0" w:space="0" w:color="auto"/>
        <w:right w:val="none" w:sz="0" w:space="0" w:color="auto"/>
      </w:divBdr>
    </w:div>
    <w:div w:id="382759011">
      <w:marLeft w:val="0"/>
      <w:marRight w:val="0"/>
      <w:marTop w:val="0"/>
      <w:marBottom w:val="0"/>
      <w:divBdr>
        <w:top w:val="none" w:sz="0" w:space="0" w:color="auto"/>
        <w:left w:val="none" w:sz="0" w:space="0" w:color="auto"/>
        <w:bottom w:val="none" w:sz="0" w:space="0" w:color="auto"/>
        <w:right w:val="none" w:sz="0" w:space="0" w:color="auto"/>
      </w:divBdr>
    </w:div>
    <w:div w:id="398868932">
      <w:marLeft w:val="0"/>
      <w:marRight w:val="0"/>
      <w:marTop w:val="0"/>
      <w:marBottom w:val="0"/>
      <w:divBdr>
        <w:top w:val="none" w:sz="0" w:space="0" w:color="auto"/>
        <w:left w:val="none" w:sz="0" w:space="0" w:color="auto"/>
        <w:bottom w:val="none" w:sz="0" w:space="0" w:color="auto"/>
        <w:right w:val="none" w:sz="0" w:space="0" w:color="auto"/>
      </w:divBdr>
    </w:div>
    <w:div w:id="457916682">
      <w:marLeft w:val="0"/>
      <w:marRight w:val="0"/>
      <w:marTop w:val="0"/>
      <w:marBottom w:val="0"/>
      <w:divBdr>
        <w:top w:val="none" w:sz="0" w:space="0" w:color="auto"/>
        <w:left w:val="none" w:sz="0" w:space="0" w:color="auto"/>
        <w:bottom w:val="none" w:sz="0" w:space="0" w:color="auto"/>
        <w:right w:val="none" w:sz="0" w:space="0" w:color="auto"/>
      </w:divBdr>
    </w:div>
    <w:div w:id="466702862">
      <w:marLeft w:val="0"/>
      <w:marRight w:val="0"/>
      <w:marTop w:val="0"/>
      <w:marBottom w:val="0"/>
      <w:divBdr>
        <w:top w:val="none" w:sz="0" w:space="0" w:color="auto"/>
        <w:left w:val="none" w:sz="0" w:space="0" w:color="auto"/>
        <w:bottom w:val="none" w:sz="0" w:space="0" w:color="auto"/>
        <w:right w:val="none" w:sz="0" w:space="0" w:color="auto"/>
      </w:divBdr>
    </w:div>
    <w:div w:id="472449917">
      <w:marLeft w:val="0"/>
      <w:marRight w:val="0"/>
      <w:marTop w:val="0"/>
      <w:marBottom w:val="0"/>
      <w:divBdr>
        <w:top w:val="none" w:sz="0" w:space="0" w:color="auto"/>
        <w:left w:val="none" w:sz="0" w:space="0" w:color="auto"/>
        <w:bottom w:val="none" w:sz="0" w:space="0" w:color="auto"/>
        <w:right w:val="none" w:sz="0" w:space="0" w:color="auto"/>
      </w:divBdr>
    </w:div>
    <w:div w:id="488592053">
      <w:marLeft w:val="0"/>
      <w:marRight w:val="0"/>
      <w:marTop w:val="0"/>
      <w:marBottom w:val="0"/>
      <w:divBdr>
        <w:top w:val="none" w:sz="0" w:space="0" w:color="auto"/>
        <w:left w:val="none" w:sz="0" w:space="0" w:color="auto"/>
        <w:bottom w:val="none" w:sz="0" w:space="0" w:color="auto"/>
        <w:right w:val="none" w:sz="0" w:space="0" w:color="auto"/>
      </w:divBdr>
    </w:div>
    <w:div w:id="512261152">
      <w:marLeft w:val="0"/>
      <w:marRight w:val="0"/>
      <w:marTop w:val="0"/>
      <w:marBottom w:val="0"/>
      <w:divBdr>
        <w:top w:val="none" w:sz="0" w:space="0" w:color="auto"/>
        <w:left w:val="none" w:sz="0" w:space="0" w:color="auto"/>
        <w:bottom w:val="none" w:sz="0" w:space="0" w:color="auto"/>
        <w:right w:val="none" w:sz="0" w:space="0" w:color="auto"/>
      </w:divBdr>
    </w:div>
    <w:div w:id="513306363">
      <w:marLeft w:val="0"/>
      <w:marRight w:val="0"/>
      <w:marTop w:val="0"/>
      <w:marBottom w:val="0"/>
      <w:divBdr>
        <w:top w:val="none" w:sz="0" w:space="0" w:color="auto"/>
        <w:left w:val="none" w:sz="0" w:space="0" w:color="auto"/>
        <w:bottom w:val="none" w:sz="0" w:space="0" w:color="auto"/>
        <w:right w:val="none" w:sz="0" w:space="0" w:color="auto"/>
      </w:divBdr>
    </w:div>
    <w:div w:id="526910075">
      <w:marLeft w:val="0"/>
      <w:marRight w:val="0"/>
      <w:marTop w:val="0"/>
      <w:marBottom w:val="0"/>
      <w:divBdr>
        <w:top w:val="none" w:sz="0" w:space="0" w:color="auto"/>
        <w:left w:val="none" w:sz="0" w:space="0" w:color="auto"/>
        <w:bottom w:val="none" w:sz="0" w:space="0" w:color="auto"/>
        <w:right w:val="none" w:sz="0" w:space="0" w:color="auto"/>
      </w:divBdr>
    </w:div>
    <w:div w:id="556167010">
      <w:marLeft w:val="0"/>
      <w:marRight w:val="0"/>
      <w:marTop w:val="0"/>
      <w:marBottom w:val="0"/>
      <w:divBdr>
        <w:top w:val="none" w:sz="0" w:space="0" w:color="auto"/>
        <w:left w:val="none" w:sz="0" w:space="0" w:color="auto"/>
        <w:bottom w:val="none" w:sz="0" w:space="0" w:color="auto"/>
        <w:right w:val="none" w:sz="0" w:space="0" w:color="auto"/>
      </w:divBdr>
    </w:div>
    <w:div w:id="563181698">
      <w:marLeft w:val="0"/>
      <w:marRight w:val="0"/>
      <w:marTop w:val="0"/>
      <w:marBottom w:val="0"/>
      <w:divBdr>
        <w:top w:val="none" w:sz="0" w:space="0" w:color="auto"/>
        <w:left w:val="none" w:sz="0" w:space="0" w:color="auto"/>
        <w:bottom w:val="none" w:sz="0" w:space="0" w:color="auto"/>
        <w:right w:val="none" w:sz="0" w:space="0" w:color="auto"/>
      </w:divBdr>
    </w:div>
    <w:div w:id="575015177">
      <w:marLeft w:val="0"/>
      <w:marRight w:val="0"/>
      <w:marTop w:val="0"/>
      <w:marBottom w:val="0"/>
      <w:divBdr>
        <w:top w:val="none" w:sz="0" w:space="0" w:color="auto"/>
        <w:left w:val="none" w:sz="0" w:space="0" w:color="auto"/>
        <w:bottom w:val="none" w:sz="0" w:space="0" w:color="auto"/>
        <w:right w:val="none" w:sz="0" w:space="0" w:color="auto"/>
      </w:divBdr>
    </w:div>
    <w:div w:id="627249659">
      <w:marLeft w:val="0"/>
      <w:marRight w:val="0"/>
      <w:marTop w:val="0"/>
      <w:marBottom w:val="0"/>
      <w:divBdr>
        <w:top w:val="none" w:sz="0" w:space="0" w:color="auto"/>
        <w:left w:val="none" w:sz="0" w:space="0" w:color="auto"/>
        <w:bottom w:val="none" w:sz="0" w:space="0" w:color="auto"/>
        <w:right w:val="none" w:sz="0" w:space="0" w:color="auto"/>
      </w:divBdr>
    </w:div>
    <w:div w:id="652491916">
      <w:marLeft w:val="0"/>
      <w:marRight w:val="0"/>
      <w:marTop w:val="0"/>
      <w:marBottom w:val="0"/>
      <w:divBdr>
        <w:top w:val="none" w:sz="0" w:space="0" w:color="auto"/>
        <w:left w:val="none" w:sz="0" w:space="0" w:color="auto"/>
        <w:bottom w:val="none" w:sz="0" w:space="0" w:color="auto"/>
        <w:right w:val="none" w:sz="0" w:space="0" w:color="auto"/>
      </w:divBdr>
    </w:div>
    <w:div w:id="674453143">
      <w:marLeft w:val="0"/>
      <w:marRight w:val="0"/>
      <w:marTop w:val="0"/>
      <w:marBottom w:val="0"/>
      <w:divBdr>
        <w:top w:val="none" w:sz="0" w:space="0" w:color="auto"/>
        <w:left w:val="none" w:sz="0" w:space="0" w:color="auto"/>
        <w:bottom w:val="none" w:sz="0" w:space="0" w:color="auto"/>
        <w:right w:val="none" w:sz="0" w:space="0" w:color="auto"/>
      </w:divBdr>
    </w:div>
    <w:div w:id="681124926">
      <w:marLeft w:val="0"/>
      <w:marRight w:val="0"/>
      <w:marTop w:val="0"/>
      <w:marBottom w:val="0"/>
      <w:divBdr>
        <w:top w:val="none" w:sz="0" w:space="0" w:color="auto"/>
        <w:left w:val="none" w:sz="0" w:space="0" w:color="auto"/>
        <w:bottom w:val="none" w:sz="0" w:space="0" w:color="auto"/>
        <w:right w:val="none" w:sz="0" w:space="0" w:color="auto"/>
      </w:divBdr>
    </w:div>
    <w:div w:id="684407414">
      <w:marLeft w:val="0"/>
      <w:marRight w:val="0"/>
      <w:marTop w:val="0"/>
      <w:marBottom w:val="0"/>
      <w:divBdr>
        <w:top w:val="none" w:sz="0" w:space="0" w:color="auto"/>
        <w:left w:val="none" w:sz="0" w:space="0" w:color="auto"/>
        <w:bottom w:val="none" w:sz="0" w:space="0" w:color="auto"/>
        <w:right w:val="none" w:sz="0" w:space="0" w:color="auto"/>
      </w:divBdr>
    </w:div>
    <w:div w:id="706369271">
      <w:marLeft w:val="0"/>
      <w:marRight w:val="0"/>
      <w:marTop w:val="0"/>
      <w:marBottom w:val="0"/>
      <w:divBdr>
        <w:top w:val="none" w:sz="0" w:space="0" w:color="auto"/>
        <w:left w:val="none" w:sz="0" w:space="0" w:color="auto"/>
        <w:bottom w:val="none" w:sz="0" w:space="0" w:color="auto"/>
        <w:right w:val="none" w:sz="0" w:space="0" w:color="auto"/>
      </w:divBdr>
    </w:div>
    <w:div w:id="711225953">
      <w:marLeft w:val="0"/>
      <w:marRight w:val="0"/>
      <w:marTop w:val="0"/>
      <w:marBottom w:val="0"/>
      <w:divBdr>
        <w:top w:val="none" w:sz="0" w:space="0" w:color="auto"/>
        <w:left w:val="none" w:sz="0" w:space="0" w:color="auto"/>
        <w:bottom w:val="none" w:sz="0" w:space="0" w:color="auto"/>
        <w:right w:val="none" w:sz="0" w:space="0" w:color="auto"/>
      </w:divBdr>
    </w:div>
    <w:div w:id="780611847">
      <w:marLeft w:val="0"/>
      <w:marRight w:val="0"/>
      <w:marTop w:val="0"/>
      <w:marBottom w:val="0"/>
      <w:divBdr>
        <w:top w:val="none" w:sz="0" w:space="0" w:color="auto"/>
        <w:left w:val="none" w:sz="0" w:space="0" w:color="auto"/>
        <w:bottom w:val="none" w:sz="0" w:space="0" w:color="auto"/>
        <w:right w:val="none" w:sz="0" w:space="0" w:color="auto"/>
      </w:divBdr>
    </w:div>
    <w:div w:id="816067264">
      <w:marLeft w:val="0"/>
      <w:marRight w:val="0"/>
      <w:marTop w:val="0"/>
      <w:marBottom w:val="0"/>
      <w:divBdr>
        <w:top w:val="none" w:sz="0" w:space="0" w:color="auto"/>
        <w:left w:val="none" w:sz="0" w:space="0" w:color="auto"/>
        <w:bottom w:val="none" w:sz="0" w:space="0" w:color="auto"/>
        <w:right w:val="none" w:sz="0" w:space="0" w:color="auto"/>
      </w:divBdr>
    </w:div>
    <w:div w:id="829633983">
      <w:marLeft w:val="0"/>
      <w:marRight w:val="0"/>
      <w:marTop w:val="0"/>
      <w:marBottom w:val="0"/>
      <w:divBdr>
        <w:top w:val="none" w:sz="0" w:space="0" w:color="auto"/>
        <w:left w:val="none" w:sz="0" w:space="0" w:color="auto"/>
        <w:bottom w:val="none" w:sz="0" w:space="0" w:color="auto"/>
        <w:right w:val="none" w:sz="0" w:space="0" w:color="auto"/>
      </w:divBdr>
    </w:div>
    <w:div w:id="884100739">
      <w:marLeft w:val="0"/>
      <w:marRight w:val="0"/>
      <w:marTop w:val="0"/>
      <w:marBottom w:val="0"/>
      <w:divBdr>
        <w:top w:val="none" w:sz="0" w:space="0" w:color="auto"/>
        <w:left w:val="none" w:sz="0" w:space="0" w:color="auto"/>
        <w:bottom w:val="none" w:sz="0" w:space="0" w:color="auto"/>
        <w:right w:val="none" w:sz="0" w:space="0" w:color="auto"/>
      </w:divBdr>
    </w:div>
    <w:div w:id="893733546">
      <w:marLeft w:val="0"/>
      <w:marRight w:val="0"/>
      <w:marTop w:val="0"/>
      <w:marBottom w:val="0"/>
      <w:divBdr>
        <w:top w:val="none" w:sz="0" w:space="0" w:color="auto"/>
        <w:left w:val="none" w:sz="0" w:space="0" w:color="auto"/>
        <w:bottom w:val="none" w:sz="0" w:space="0" w:color="auto"/>
        <w:right w:val="none" w:sz="0" w:space="0" w:color="auto"/>
      </w:divBdr>
    </w:div>
    <w:div w:id="927883892">
      <w:marLeft w:val="0"/>
      <w:marRight w:val="0"/>
      <w:marTop w:val="0"/>
      <w:marBottom w:val="0"/>
      <w:divBdr>
        <w:top w:val="none" w:sz="0" w:space="0" w:color="auto"/>
        <w:left w:val="none" w:sz="0" w:space="0" w:color="auto"/>
        <w:bottom w:val="none" w:sz="0" w:space="0" w:color="auto"/>
        <w:right w:val="none" w:sz="0" w:space="0" w:color="auto"/>
      </w:divBdr>
    </w:div>
    <w:div w:id="961888831">
      <w:marLeft w:val="0"/>
      <w:marRight w:val="0"/>
      <w:marTop w:val="0"/>
      <w:marBottom w:val="0"/>
      <w:divBdr>
        <w:top w:val="none" w:sz="0" w:space="0" w:color="auto"/>
        <w:left w:val="none" w:sz="0" w:space="0" w:color="auto"/>
        <w:bottom w:val="none" w:sz="0" w:space="0" w:color="auto"/>
        <w:right w:val="none" w:sz="0" w:space="0" w:color="auto"/>
      </w:divBdr>
    </w:div>
    <w:div w:id="980884957">
      <w:marLeft w:val="0"/>
      <w:marRight w:val="0"/>
      <w:marTop w:val="0"/>
      <w:marBottom w:val="0"/>
      <w:divBdr>
        <w:top w:val="none" w:sz="0" w:space="0" w:color="auto"/>
        <w:left w:val="none" w:sz="0" w:space="0" w:color="auto"/>
        <w:bottom w:val="none" w:sz="0" w:space="0" w:color="auto"/>
        <w:right w:val="none" w:sz="0" w:space="0" w:color="auto"/>
      </w:divBdr>
    </w:div>
    <w:div w:id="1011689488">
      <w:marLeft w:val="0"/>
      <w:marRight w:val="0"/>
      <w:marTop w:val="0"/>
      <w:marBottom w:val="0"/>
      <w:divBdr>
        <w:top w:val="none" w:sz="0" w:space="0" w:color="auto"/>
        <w:left w:val="none" w:sz="0" w:space="0" w:color="auto"/>
        <w:bottom w:val="none" w:sz="0" w:space="0" w:color="auto"/>
        <w:right w:val="none" w:sz="0" w:space="0" w:color="auto"/>
      </w:divBdr>
    </w:div>
    <w:div w:id="1128354418">
      <w:marLeft w:val="0"/>
      <w:marRight w:val="0"/>
      <w:marTop w:val="0"/>
      <w:marBottom w:val="0"/>
      <w:divBdr>
        <w:top w:val="none" w:sz="0" w:space="0" w:color="auto"/>
        <w:left w:val="none" w:sz="0" w:space="0" w:color="auto"/>
        <w:bottom w:val="none" w:sz="0" w:space="0" w:color="auto"/>
        <w:right w:val="none" w:sz="0" w:space="0" w:color="auto"/>
      </w:divBdr>
    </w:div>
    <w:div w:id="1165364896">
      <w:marLeft w:val="0"/>
      <w:marRight w:val="0"/>
      <w:marTop w:val="0"/>
      <w:marBottom w:val="0"/>
      <w:divBdr>
        <w:top w:val="none" w:sz="0" w:space="0" w:color="auto"/>
        <w:left w:val="none" w:sz="0" w:space="0" w:color="auto"/>
        <w:bottom w:val="none" w:sz="0" w:space="0" w:color="auto"/>
        <w:right w:val="none" w:sz="0" w:space="0" w:color="auto"/>
      </w:divBdr>
    </w:div>
    <w:div w:id="1174882093">
      <w:marLeft w:val="0"/>
      <w:marRight w:val="0"/>
      <w:marTop w:val="0"/>
      <w:marBottom w:val="0"/>
      <w:divBdr>
        <w:top w:val="none" w:sz="0" w:space="0" w:color="auto"/>
        <w:left w:val="none" w:sz="0" w:space="0" w:color="auto"/>
        <w:bottom w:val="none" w:sz="0" w:space="0" w:color="auto"/>
        <w:right w:val="none" w:sz="0" w:space="0" w:color="auto"/>
      </w:divBdr>
    </w:div>
    <w:div w:id="1213349813">
      <w:marLeft w:val="0"/>
      <w:marRight w:val="0"/>
      <w:marTop w:val="0"/>
      <w:marBottom w:val="0"/>
      <w:divBdr>
        <w:top w:val="none" w:sz="0" w:space="0" w:color="auto"/>
        <w:left w:val="none" w:sz="0" w:space="0" w:color="auto"/>
        <w:bottom w:val="none" w:sz="0" w:space="0" w:color="auto"/>
        <w:right w:val="none" w:sz="0" w:space="0" w:color="auto"/>
      </w:divBdr>
    </w:div>
    <w:div w:id="1218198691">
      <w:marLeft w:val="0"/>
      <w:marRight w:val="0"/>
      <w:marTop w:val="0"/>
      <w:marBottom w:val="0"/>
      <w:divBdr>
        <w:top w:val="none" w:sz="0" w:space="0" w:color="auto"/>
        <w:left w:val="none" w:sz="0" w:space="0" w:color="auto"/>
        <w:bottom w:val="none" w:sz="0" w:space="0" w:color="auto"/>
        <w:right w:val="none" w:sz="0" w:space="0" w:color="auto"/>
      </w:divBdr>
    </w:div>
    <w:div w:id="1221207884">
      <w:marLeft w:val="0"/>
      <w:marRight w:val="0"/>
      <w:marTop w:val="0"/>
      <w:marBottom w:val="0"/>
      <w:divBdr>
        <w:top w:val="none" w:sz="0" w:space="0" w:color="auto"/>
        <w:left w:val="none" w:sz="0" w:space="0" w:color="auto"/>
        <w:bottom w:val="none" w:sz="0" w:space="0" w:color="auto"/>
        <w:right w:val="none" w:sz="0" w:space="0" w:color="auto"/>
      </w:divBdr>
    </w:div>
    <w:div w:id="1225989656">
      <w:marLeft w:val="0"/>
      <w:marRight w:val="0"/>
      <w:marTop w:val="0"/>
      <w:marBottom w:val="0"/>
      <w:divBdr>
        <w:top w:val="none" w:sz="0" w:space="0" w:color="auto"/>
        <w:left w:val="none" w:sz="0" w:space="0" w:color="auto"/>
        <w:bottom w:val="none" w:sz="0" w:space="0" w:color="auto"/>
        <w:right w:val="none" w:sz="0" w:space="0" w:color="auto"/>
      </w:divBdr>
    </w:div>
    <w:div w:id="1239901778">
      <w:marLeft w:val="0"/>
      <w:marRight w:val="0"/>
      <w:marTop w:val="0"/>
      <w:marBottom w:val="0"/>
      <w:divBdr>
        <w:top w:val="none" w:sz="0" w:space="0" w:color="auto"/>
        <w:left w:val="none" w:sz="0" w:space="0" w:color="auto"/>
        <w:bottom w:val="none" w:sz="0" w:space="0" w:color="auto"/>
        <w:right w:val="none" w:sz="0" w:space="0" w:color="auto"/>
      </w:divBdr>
    </w:div>
    <w:div w:id="1240671982">
      <w:marLeft w:val="0"/>
      <w:marRight w:val="0"/>
      <w:marTop w:val="0"/>
      <w:marBottom w:val="0"/>
      <w:divBdr>
        <w:top w:val="none" w:sz="0" w:space="0" w:color="auto"/>
        <w:left w:val="none" w:sz="0" w:space="0" w:color="auto"/>
        <w:bottom w:val="none" w:sz="0" w:space="0" w:color="auto"/>
        <w:right w:val="none" w:sz="0" w:space="0" w:color="auto"/>
      </w:divBdr>
    </w:div>
    <w:div w:id="1242594228">
      <w:marLeft w:val="0"/>
      <w:marRight w:val="0"/>
      <w:marTop w:val="0"/>
      <w:marBottom w:val="0"/>
      <w:divBdr>
        <w:top w:val="none" w:sz="0" w:space="0" w:color="auto"/>
        <w:left w:val="none" w:sz="0" w:space="0" w:color="auto"/>
        <w:bottom w:val="none" w:sz="0" w:space="0" w:color="auto"/>
        <w:right w:val="none" w:sz="0" w:space="0" w:color="auto"/>
      </w:divBdr>
    </w:div>
    <w:div w:id="1247501248">
      <w:marLeft w:val="0"/>
      <w:marRight w:val="0"/>
      <w:marTop w:val="0"/>
      <w:marBottom w:val="0"/>
      <w:divBdr>
        <w:top w:val="none" w:sz="0" w:space="0" w:color="auto"/>
        <w:left w:val="none" w:sz="0" w:space="0" w:color="auto"/>
        <w:bottom w:val="none" w:sz="0" w:space="0" w:color="auto"/>
        <w:right w:val="none" w:sz="0" w:space="0" w:color="auto"/>
      </w:divBdr>
    </w:div>
    <w:div w:id="1268660255">
      <w:marLeft w:val="0"/>
      <w:marRight w:val="0"/>
      <w:marTop w:val="0"/>
      <w:marBottom w:val="0"/>
      <w:divBdr>
        <w:top w:val="none" w:sz="0" w:space="0" w:color="auto"/>
        <w:left w:val="none" w:sz="0" w:space="0" w:color="auto"/>
        <w:bottom w:val="none" w:sz="0" w:space="0" w:color="auto"/>
        <w:right w:val="none" w:sz="0" w:space="0" w:color="auto"/>
      </w:divBdr>
    </w:div>
    <w:div w:id="1275555493">
      <w:marLeft w:val="0"/>
      <w:marRight w:val="0"/>
      <w:marTop w:val="0"/>
      <w:marBottom w:val="0"/>
      <w:divBdr>
        <w:top w:val="none" w:sz="0" w:space="0" w:color="auto"/>
        <w:left w:val="none" w:sz="0" w:space="0" w:color="auto"/>
        <w:bottom w:val="none" w:sz="0" w:space="0" w:color="auto"/>
        <w:right w:val="none" w:sz="0" w:space="0" w:color="auto"/>
      </w:divBdr>
    </w:div>
    <w:div w:id="1299189486">
      <w:marLeft w:val="0"/>
      <w:marRight w:val="0"/>
      <w:marTop w:val="0"/>
      <w:marBottom w:val="0"/>
      <w:divBdr>
        <w:top w:val="none" w:sz="0" w:space="0" w:color="auto"/>
        <w:left w:val="none" w:sz="0" w:space="0" w:color="auto"/>
        <w:bottom w:val="none" w:sz="0" w:space="0" w:color="auto"/>
        <w:right w:val="none" w:sz="0" w:space="0" w:color="auto"/>
      </w:divBdr>
    </w:div>
    <w:div w:id="1305085052">
      <w:marLeft w:val="0"/>
      <w:marRight w:val="0"/>
      <w:marTop w:val="0"/>
      <w:marBottom w:val="0"/>
      <w:divBdr>
        <w:top w:val="none" w:sz="0" w:space="0" w:color="auto"/>
        <w:left w:val="none" w:sz="0" w:space="0" w:color="auto"/>
        <w:bottom w:val="none" w:sz="0" w:space="0" w:color="auto"/>
        <w:right w:val="none" w:sz="0" w:space="0" w:color="auto"/>
      </w:divBdr>
    </w:div>
    <w:div w:id="1310479938">
      <w:marLeft w:val="0"/>
      <w:marRight w:val="0"/>
      <w:marTop w:val="0"/>
      <w:marBottom w:val="0"/>
      <w:divBdr>
        <w:top w:val="none" w:sz="0" w:space="0" w:color="auto"/>
        <w:left w:val="none" w:sz="0" w:space="0" w:color="auto"/>
        <w:bottom w:val="none" w:sz="0" w:space="0" w:color="auto"/>
        <w:right w:val="none" w:sz="0" w:space="0" w:color="auto"/>
      </w:divBdr>
    </w:div>
    <w:div w:id="1330786518">
      <w:marLeft w:val="0"/>
      <w:marRight w:val="0"/>
      <w:marTop w:val="0"/>
      <w:marBottom w:val="0"/>
      <w:divBdr>
        <w:top w:val="none" w:sz="0" w:space="0" w:color="auto"/>
        <w:left w:val="none" w:sz="0" w:space="0" w:color="auto"/>
        <w:bottom w:val="none" w:sz="0" w:space="0" w:color="auto"/>
        <w:right w:val="none" w:sz="0" w:space="0" w:color="auto"/>
      </w:divBdr>
    </w:div>
    <w:div w:id="1339844737">
      <w:marLeft w:val="0"/>
      <w:marRight w:val="0"/>
      <w:marTop w:val="0"/>
      <w:marBottom w:val="0"/>
      <w:divBdr>
        <w:top w:val="none" w:sz="0" w:space="0" w:color="auto"/>
        <w:left w:val="none" w:sz="0" w:space="0" w:color="auto"/>
        <w:bottom w:val="none" w:sz="0" w:space="0" w:color="auto"/>
        <w:right w:val="none" w:sz="0" w:space="0" w:color="auto"/>
      </w:divBdr>
    </w:div>
    <w:div w:id="1381441772">
      <w:marLeft w:val="0"/>
      <w:marRight w:val="0"/>
      <w:marTop w:val="0"/>
      <w:marBottom w:val="0"/>
      <w:divBdr>
        <w:top w:val="none" w:sz="0" w:space="0" w:color="auto"/>
        <w:left w:val="none" w:sz="0" w:space="0" w:color="auto"/>
        <w:bottom w:val="none" w:sz="0" w:space="0" w:color="auto"/>
        <w:right w:val="none" w:sz="0" w:space="0" w:color="auto"/>
      </w:divBdr>
    </w:div>
    <w:div w:id="1490638737">
      <w:marLeft w:val="0"/>
      <w:marRight w:val="0"/>
      <w:marTop w:val="0"/>
      <w:marBottom w:val="0"/>
      <w:divBdr>
        <w:top w:val="none" w:sz="0" w:space="0" w:color="auto"/>
        <w:left w:val="none" w:sz="0" w:space="0" w:color="auto"/>
        <w:bottom w:val="none" w:sz="0" w:space="0" w:color="auto"/>
        <w:right w:val="none" w:sz="0" w:space="0" w:color="auto"/>
      </w:divBdr>
    </w:div>
    <w:div w:id="1539777594">
      <w:marLeft w:val="0"/>
      <w:marRight w:val="0"/>
      <w:marTop w:val="0"/>
      <w:marBottom w:val="0"/>
      <w:divBdr>
        <w:top w:val="none" w:sz="0" w:space="0" w:color="auto"/>
        <w:left w:val="none" w:sz="0" w:space="0" w:color="auto"/>
        <w:bottom w:val="none" w:sz="0" w:space="0" w:color="auto"/>
        <w:right w:val="none" w:sz="0" w:space="0" w:color="auto"/>
      </w:divBdr>
    </w:div>
    <w:div w:id="1592465563">
      <w:marLeft w:val="0"/>
      <w:marRight w:val="0"/>
      <w:marTop w:val="0"/>
      <w:marBottom w:val="0"/>
      <w:divBdr>
        <w:top w:val="none" w:sz="0" w:space="0" w:color="auto"/>
        <w:left w:val="none" w:sz="0" w:space="0" w:color="auto"/>
        <w:bottom w:val="none" w:sz="0" w:space="0" w:color="auto"/>
        <w:right w:val="none" w:sz="0" w:space="0" w:color="auto"/>
      </w:divBdr>
    </w:div>
    <w:div w:id="1597444509">
      <w:marLeft w:val="0"/>
      <w:marRight w:val="0"/>
      <w:marTop w:val="0"/>
      <w:marBottom w:val="0"/>
      <w:divBdr>
        <w:top w:val="none" w:sz="0" w:space="0" w:color="auto"/>
        <w:left w:val="none" w:sz="0" w:space="0" w:color="auto"/>
        <w:bottom w:val="none" w:sz="0" w:space="0" w:color="auto"/>
        <w:right w:val="none" w:sz="0" w:space="0" w:color="auto"/>
      </w:divBdr>
    </w:div>
    <w:div w:id="1625967160">
      <w:marLeft w:val="0"/>
      <w:marRight w:val="0"/>
      <w:marTop w:val="0"/>
      <w:marBottom w:val="0"/>
      <w:divBdr>
        <w:top w:val="none" w:sz="0" w:space="0" w:color="auto"/>
        <w:left w:val="none" w:sz="0" w:space="0" w:color="auto"/>
        <w:bottom w:val="none" w:sz="0" w:space="0" w:color="auto"/>
        <w:right w:val="none" w:sz="0" w:space="0" w:color="auto"/>
      </w:divBdr>
    </w:div>
    <w:div w:id="1672218389">
      <w:marLeft w:val="0"/>
      <w:marRight w:val="0"/>
      <w:marTop w:val="0"/>
      <w:marBottom w:val="0"/>
      <w:divBdr>
        <w:top w:val="none" w:sz="0" w:space="0" w:color="auto"/>
        <w:left w:val="none" w:sz="0" w:space="0" w:color="auto"/>
        <w:bottom w:val="none" w:sz="0" w:space="0" w:color="auto"/>
        <w:right w:val="none" w:sz="0" w:space="0" w:color="auto"/>
      </w:divBdr>
    </w:div>
    <w:div w:id="1729456197">
      <w:marLeft w:val="0"/>
      <w:marRight w:val="0"/>
      <w:marTop w:val="0"/>
      <w:marBottom w:val="0"/>
      <w:divBdr>
        <w:top w:val="none" w:sz="0" w:space="0" w:color="auto"/>
        <w:left w:val="none" w:sz="0" w:space="0" w:color="auto"/>
        <w:bottom w:val="none" w:sz="0" w:space="0" w:color="auto"/>
        <w:right w:val="none" w:sz="0" w:space="0" w:color="auto"/>
      </w:divBdr>
    </w:div>
    <w:div w:id="1732002480">
      <w:marLeft w:val="0"/>
      <w:marRight w:val="0"/>
      <w:marTop w:val="0"/>
      <w:marBottom w:val="0"/>
      <w:divBdr>
        <w:top w:val="none" w:sz="0" w:space="0" w:color="auto"/>
        <w:left w:val="none" w:sz="0" w:space="0" w:color="auto"/>
        <w:bottom w:val="none" w:sz="0" w:space="0" w:color="auto"/>
        <w:right w:val="none" w:sz="0" w:space="0" w:color="auto"/>
      </w:divBdr>
    </w:div>
    <w:div w:id="1772628623">
      <w:marLeft w:val="0"/>
      <w:marRight w:val="0"/>
      <w:marTop w:val="0"/>
      <w:marBottom w:val="0"/>
      <w:divBdr>
        <w:top w:val="none" w:sz="0" w:space="0" w:color="auto"/>
        <w:left w:val="none" w:sz="0" w:space="0" w:color="auto"/>
        <w:bottom w:val="none" w:sz="0" w:space="0" w:color="auto"/>
        <w:right w:val="none" w:sz="0" w:space="0" w:color="auto"/>
      </w:divBdr>
    </w:div>
    <w:div w:id="1814757669">
      <w:marLeft w:val="0"/>
      <w:marRight w:val="0"/>
      <w:marTop w:val="0"/>
      <w:marBottom w:val="0"/>
      <w:divBdr>
        <w:top w:val="none" w:sz="0" w:space="0" w:color="auto"/>
        <w:left w:val="none" w:sz="0" w:space="0" w:color="auto"/>
        <w:bottom w:val="none" w:sz="0" w:space="0" w:color="auto"/>
        <w:right w:val="none" w:sz="0" w:space="0" w:color="auto"/>
      </w:divBdr>
    </w:div>
    <w:div w:id="1848208032">
      <w:marLeft w:val="0"/>
      <w:marRight w:val="0"/>
      <w:marTop w:val="0"/>
      <w:marBottom w:val="0"/>
      <w:divBdr>
        <w:top w:val="none" w:sz="0" w:space="0" w:color="auto"/>
        <w:left w:val="none" w:sz="0" w:space="0" w:color="auto"/>
        <w:bottom w:val="none" w:sz="0" w:space="0" w:color="auto"/>
        <w:right w:val="none" w:sz="0" w:space="0" w:color="auto"/>
      </w:divBdr>
    </w:div>
    <w:div w:id="1878617326">
      <w:marLeft w:val="0"/>
      <w:marRight w:val="0"/>
      <w:marTop w:val="0"/>
      <w:marBottom w:val="0"/>
      <w:divBdr>
        <w:top w:val="none" w:sz="0" w:space="0" w:color="auto"/>
        <w:left w:val="none" w:sz="0" w:space="0" w:color="auto"/>
        <w:bottom w:val="none" w:sz="0" w:space="0" w:color="auto"/>
        <w:right w:val="none" w:sz="0" w:space="0" w:color="auto"/>
      </w:divBdr>
    </w:div>
    <w:div w:id="1909342723">
      <w:marLeft w:val="0"/>
      <w:marRight w:val="0"/>
      <w:marTop w:val="0"/>
      <w:marBottom w:val="0"/>
      <w:divBdr>
        <w:top w:val="none" w:sz="0" w:space="0" w:color="auto"/>
        <w:left w:val="none" w:sz="0" w:space="0" w:color="auto"/>
        <w:bottom w:val="none" w:sz="0" w:space="0" w:color="auto"/>
        <w:right w:val="none" w:sz="0" w:space="0" w:color="auto"/>
      </w:divBdr>
    </w:div>
    <w:div w:id="1925454564">
      <w:marLeft w:val="0"/>
      <w:marRight w:val="0"/>
      <w:marTop w:val="0"/>
      <w:marBottom w:val="0"/>
      <w:divBdr>
        <w:top w:val="none" w:sz="0" w:space="0" w:color="auto"/>
        <w:left w:val="none" w:sz="0" w:space="0" w:color="auto"/>
        <w:bottom w:val="none" w:sz="0" w:space="0" w:color="auto"/>
        <w:right w:val="none" w:sz="0" w:space="0" w:color="auto"/>
      </w:divBdr>
    </w:div>
    <w:div w:id="1940407764">
      <w:marLeft w:val="0"/>
      <w:marRight w:val="0"/>
      <w:marTop w:val="0"/>
      <w:marBottom w:val="0"/>
      <w:divBdr>
        <w:top w:val="none" w:sz="0" w:space="0" w:color="auto"/>
        <w:left w:val="none" w:sz="0" w:space="0" w:color="auto"/>
        <w:bottom w:val="none" w:sz="0" w:space="0" w:color="auto"/>
        <w:right w:val="none" w:sz="0" w:space="0" w:color="auto"/>
      </w:divBdr>
    </w:div>
    <w:div w:id="1954708988">
      <w:marLeft w:val="0"/>
      <w:marRight w:val="0"/>
      <w:marTop w:val="0"/>
      <w:marBottom w:val="0"/>
      <w:divBdr>
        <w:top w:val="none" w:sz="0" w:space="0" w:color="auto"/>
        <w:left w:val="none" w:sz="0" w:space="0" w:color="auto"/>
        <w:bottom w:val="none" w:sz="0" w:space="0" w:color="auto"/>
        <w:right w:val="none" w:sz="0" w:space="0" w:color="auto"/>
      </w:divBdr>
    </w:div>
    <w:div w:id="1958219227">
      <w:marLeft w:val="0"/>
      <w:marRight w:val="0"/>
      <w:marTop w:val="0"/>
      <w:marBottom w:val="0"/>
      <w:divBdr>
        <w:top w:val="none" w:sz="0" w:space="0" w:color="auto"/>
        <w:left w:val="none" w:sz="0" w:space="0" w:color="auto"/>
        <w:bottom w:val="none" w:sz="0" w:space="0" w:color="auto"/>
        <w:right w:val="none" w:sz="0" w:space="0" w:color="auto"/>
      </w:divBdr>
    </w:div>
    <w:div w:id="1964074191">
      <w:marLeft w:val="0"/>
      <w:marRight w:val="0"/>
      <w:marTop w:val="0"/>
      <w:marBottom w:val="0"/>
      <w:divBdr>
        <w:top w:val="none" w:sz="0" w:space="0" w:color="auto"/>
        <w:left w:val="none" w:sz="0" w:space="0" w:color="auto"/>
        <w:bottom w:val="none" w:sz="0" w:space="0" w:color="auto"/>
        <w:right w:val="none" w:sz="0" w:space="0" w:color="auto"/>
      </w:divBdr>
    </w:div>
    <w:div w:id="2007590780">
      <w:marLeft w:val="0"/>
      <w:marRight w:val="0"/>
      <w:marTop w:val="0"/>
      <w:marBottom w:val="0"/>
      <w:divBdr>
        <w:top w:val="none" w:sz="0" w:space="0" w:color="auto"/>
        <w:left w:val="none" w:sz="0" w:space="0" w:color="auto"/>
        <w:bottom w:val="none" w:sz="0" w:space="0" w:color="auto"/>
        <w:right w:val="none" w:sz="0" w:space="0" w:color="auto"/>
      </w:divBdr>
    </w:div>
    <w:div w:id="2013681695">
      <w:marLeft w:val="0"/>
      <w:marRight w:val="0"/>
      <w:marTop w:val="0"/>
      <w:marBottom w:val="0"/>
      <w:divBdr>
        <w:top w:val="none" w:sz="0" w:space="0" w:color="auto"/>
        <w:left w:val="none" w:sz="0" w:space="0" w:color="auto"/>
        <w:bottom w:val="none" w:sz="0" w:space="0" w:color="auto"/>
        <w:right w:val="none" w:sz="0" w:space="0" w:color="auto"/>
      </w:divBdr>
    </w:div>
    <w:div w:id="2017343764">
      <w:marLeft w:val="0"/>
      <w:marRight w:val="0"/>
      <w:marTop w:val="0"/>
      <w:marBottom w:val="0"/>
      <w:divBdr>
        <w:top w:val="none" w:sz="0" w:space="0" w:color="auto"/>
        <w:left w:val="none" w:sz="0" w:space="0" w:color="auto"/>
        <w:bottom w:val="none" w:sz="0" w:space="0" w:color="auto"/>
        <w:right w:val="none" w:sz="0" w:space="0" w:color="auto"/>
      </w:divBdr>
    </w:div>
    <w:div w:id="2030988643">
      <w:marLeft w:val="0"/>
      <w:marRight w:val="0"/>
      <w:marTop w:val="0"/>
      <w:marBottom w:val="0"/>
      <w:divBdr>
        <w:top w:val="none" w:sz="0" w:space="0" w:color="auto"/>
        <w:left w:val="none" w:sz="0" w:space="0" w:color="auto"/>
        <w:bottom w:val="none" w:sz="0" w:space="0" w:color="auto"/>
        <w:right w:val="none" w:sz="0" w:space="0" w:color="auto"/>
      </w:divBdr>
    </w:div>
    <w:div w:id="2067341114">
      <w:marLeft w:val="0"/>
      <w:marRight w:val="0"/>
      <w:marTop w:val="0"/>
      <w:marBottom w:val="0"/>
      <w:divBdr>
        <w:top w:val="none" w:sz="0" w:space="0" w:color="auto"/>
        <w:left w:val="none" w:sz="0" w:space="0" w:color="auto"/>
        <w:bottom w:val="none" w:sz="0" w:space="0" w:color="auto"/>
        <w:right w:val="none" w:sz="0" w:space="0" w:color="auto"/>
      </w:divBdr>
    </w:div>
    <w:div w:id="2126609568">
      <w:marLeft w:val="0"/>
      <w:marRight w:val="0"/>
      <w:marTop w:val="0"/>
      <w:marBottom w:val="0"/>
      <w:divBdr>
        <w:top w:val="none" w:sz="0" w:space="0" w:color="auto"/>
        <w:left w:val="none" w:sz="0" w:space="0" w:color="auto"/>
        <w:bottom w:val="none" w:sz="0" w:space="0" w:color="auto"/>
        <w:right w:val="none" w:sz="0" w:space="0" w:color="auto"/>
      </w:divBdr>
    </w:div>
    <w:div w:id="21411442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23467</Words>
  <Characters>133764</Characters>
  <Application>Microsoft Office Word</Application>
  <DocSecurity>4</DocSecurity>
  <Lines>1114</Lines>
  <Paragraphs>313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cp:lastPrinted>2012-12-10T21:07:00Z</cp:lastPrinted>
  <dcterms:created xsi:type="dcterms:W3CDTF">2012-12-10T22:15:00Z</dcterms:created>
  <dcterms:modified xsi:type="dcterms:W3CDTF">2012-12-10T22:15:00Z</dcterms:modified>
</cp:coreProperties>
</file>