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91E" w:rsidRDefault="00551B2C">
      <w:pPr>
        <w:pStyle w:val="Heading1"/>
        <w:jc w:val="center"/>
        <w:rPr>
          <w:rFonts w:eastAsia="Times New Roman"/>
        </w:rPr>
      </w:pPr>
      <w:bookmarkStart w:id="0" w:name="_GoBack"/>
      <w:bookmarkEnd w:id="0"/>
      <w:r>
        <w:rPr>
          <w:rFonts w:eastAsia="Times New Roman"/>
        </w:rPr>
        <w:t>Report on DOT Significant Rulemakings</w:t>
      </w:r>
    </w:p>
    <w:p w:rsidR="000A691E" w:rsidRDefault="00551B2C">
      <w:pPr>
        <w:jc w:val="center"/>
        <w:rPr>
          <w:rFonts w:ascii="Times" w:eastAsia="Times New Roman" w:hAnsi="Times" w:cs="Times"/>
          <w:sz w:val="36"/>
          <w:szCs w:val="36"/>
        </w:rPr>
      </w:pPr>
      <w:r>
        <w:rPr>
          <w:rFonts w:ascii="Times" w:eastAsia="Times New Roman" w:hAnsi="Times" w:cs="Times"/>
          <w:sz w:val="36"/>
          <w:szCs w:val="36"/>
        </w:rPr>
        <w:t>Table of Contents</w:t>
      </w:r>
    </w:p>
    <w:p w:rsidR="000A691E" w:rsidRDefault="00551B2C">
      <w:pPr>
        <w:rPr>
          <w:rFonts w:ascii="Times" w:eastAsia="Times New Roman" w:hAnsi="Times" w:cs="Times"/>
        </w:rPr>
      </w:pPr>
      <w:r>
        <w:rPr>
          <w:rFonts w:ascii="Times" w:eastAsia="Times New Roman" w:hAnsi="Times" w:cs="Times"/>
          <w:b/>
          <w:bCs/>
        </w:rPr>
        <w:t>Federal Aviation Administration</w:t>
      </w:r>
    </w:p>
    <w:p w:rsidR="000A691E" w:rsidRDefault="00551B2C">
      <w:pPr>
        <w:divId w:val="1860584896"/>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0A691E" w:rsidRDefault="000A691E">
      <w:pPr>
        <w:rPr>
          <w:rFonts w:ascii="Times" w:eastAsia="Times New Roman" w:hAnsi="Times" w:cs="Times"/>
          <w:sz w:val="20"/>
          <w:szCs w:val="20"/>
        </w:rPr>
      </w:pPr>
    </w:p>
    <w:p w:rsidR="000A691E" w:rsidRDefault="00551B2C">
      <w:pPr>
        <w:divId w:val="31423344"/>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0A691E" w:rsidRDefault="000A691E">
      <w:pPr>
        <w:rPr>
          <w:rFonts w:ascii="Times" w:eastAsia="Times New Roman" w:hAnsi="Times" w:cs="Times"/>
          <w:sz w:val="20"/>
          <w:szCs w:val="20"/>
        </w:rPr>
      </w:pPr>
    </w:p>
    <w:p w:rsidR="000A691E" w:rsidRDefault="00551B2C">
      <w:pPr>
        <w:divId w:val="328212370"/>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0A691E" w:rsidRDefault="000A691E">
      <w:pPr>
        <w:rPr>
          <w:rFonts w:ascii="Times" w:eastAsia="Times New Roman" w:hAnsi="Times" w:cs="Times"/>
          <w:sz w:val="20"/>
          <w:szCs w:val="20"/>
        </w:rPr>
      </w:pPr>
    </w:p>
    <w:p w:rsidR="000A691E" w:rsidRDefault="00551B2C">
      <w:pPr>
        <w:divId w:val="1125008689"/>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Air Ambulance and Commercial Helicopter Operations; Safety Initiatives and Miscellaneous Amendments</w:t>
        </w:r>
      </w:hyperlink>
    </w:p>
    <w:p w:rsidR="000A691E" w:rsidRDefault="000A691E">
      <w:pPr>
        <w:rPr>
          <w:rFonts w:ascii="Times" w:eastAsia="Times New Roman" w:hAnsi="Times" w:cs="Times"/>
          <w:sz w:val="20"/>
          <w:szCs w:val="20"/>
        </w:rPr>
      </w:pPr>
    </w:p>
    <w:p w:rsidR="000A691E" w:rsidRDefault="00551B2C">
      <w:pPr>
        <w:divId w:val="58602966"/>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Flight and Duty Time Limitations and Rest Requirements</w:t>
        </w:r>
      </w:hyperlink>
    </w:p>
    <w:p w:rsidR="000A691E" w:rsidRDefault="000A691E">
      <w:pPr>
        <w:rPr>
          <w:rFonts w:ascii="Times" w:eastAsia="Times New Roman" w:hAnsi="Times" w:cs="Times"/>
          <w:sz w:val="20"/>
          <w:szCs w:val="20"/>
        </w:rPr>
      </w:pPr>
    </w:p>
    <w:p w:rsidR="000A691E" w:rsidRDefault="00551B2C">
      <w:pPr>
        <w:divId w:val="1519732480"/>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Operation and Certification of Small Unmanned Aircraft Systems (sUAS)</w:t>
        </w:r>
      </w:hyperlink>
    </w:p>
    <w:p w:rsidR="000A691E" w:rsidRDefault="000A691E">
      <w:pPr>
        <w:rPr>
          <w:rFonts w:ascii="Times" w:eastAsia="Times New Roman" w:hAnsi="Times" w:cs="Times"/>
          <w:sz w:val="20"/>
          <w:szCs w:val="20"/>
        </w:rPr>
      </w:pPr>
    </w:p>
    <w:p w:rsidR="000A691E" w:rsidRDefault="00551B2C">
      <w:pPr>
        <w:divId w:val="1539126751"/>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Prohibition Against Certain Flights Within the Territory and Airspace of Afghanistan</w:t>
        </w:r>
      </w:hyperlink>
    </w:p>
    <w:p w:rsidR="000A691E" w:rsidRDefault="000A691E">
      <w:pPr>
        <w:rPr>
          <w:rFonts w:ascii="Times" w:eastAsia="Times New Roman" w:hAnsi="Times" w:cs="Times"/>
          <w:sz w:val="20"/>
          <w:szCs w:val="20"/>
        </w:rPr>
      </w:pPr>
    </w:p>
    <w:p w:rsidR="000A691E" w:rsidRDefault="00551B2C">
      <w:pPr>
        <w:divId w:val="1059549745"/>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Requirement for Wildlife Assessments at Certificated Airports</w:t>
        </w:r>
      </w:hyperlink>
    </w:p>
    <w:p w:rsidR="000A691E" w:rsidRDefault="000A691E">
      <w:pPr>
        <w:rPr>
          <w:rFonts w:ascii="Times" w:eastAsia="Times New Roman" w:hAnsi="Times" w:cs="Times"/>
          <w:sz w:val="20"/>
          <w:szCs w:val="20"/>
        </w:rPr>
      </w:pPr>
    </w:p>
    <w:p w:rsidR="000A691E" w:rsidRDefault="00551B2C">
      <w:pPr>
        <w:divId w:val="1795784286"/>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Regulation Of Flight Operations Conducted By Alaska Guide Pilots</w:t>
        </w:r>
      </w:hyperlink>
    </w:p>
    <w:p w:rsidR="000A691E" w:rsidRDefault="000A691E">
      <w:pPr>
        <w:rPr>
          <w:rFonts w:ascii="Times" w:eastAsia="Times New Roman" w:hAnsi="Times" w:cs="Times"/>
          <w:sz w:val="20"/>
          <w:szCs w:val="20"/>
        </w:rPr>
      </w:pPr>
    </w:p>
    <w:p w:rsidR="000A691E" w:rsidRDefault="00551B2C">
      <w:pPr>
        <w:divId w:val="2136674848"/>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Air Carrier Maintenance Training Program</w:t>
        </w:r>
      </w:hyperlink>
    </w:p>
    <w:p w:rsidR="000A691E" w:rsidRDefault="000A691E">
      <w:pPr>
        <w:rPr>
          <w:rFonts w:ascii="Times" w:eastAsia="Times New Roman" w:hAnsi="Times" w:cs="Times"/>
          <w:sz w:val="20"/>
          <w:szCs w:val="20"/>
        </w:rPr>
      </w:pPr>
    </w:p>
    <w:p w:rsidR="000A691E" w:rsidRDefault="00551B2C">
      <w:pPr>
        <w:divId w:val="1587688311"/>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Safety Management Systems for Part 121 Certificate Holders</w:t>
        </w:r>
      </w:hyperlink>
    </w:p>
    <w:p w:rsidR="000A691E" w:rsidRDefault="000A691E">
      <w:pPr>
        <w:rPr>
          <w:rFonts w:ascii="Times" w:eastAsia="Times New Roman" w:hAnsi="Times" w:cs="Times"/>
          <w:sz w:val="20"/>
          <w:szCs w:val="20"/>
        </w:rPr>
      </w:pPr>
    </w:p>
    <w:p w:rsidR="000A691E" w:rsidRDefault="00551B2C">
      <w:pPr>
        <w:divId w:val="2017422492"/>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Flight Crewmember Mentoring, Leadership and Professional Development (HR 5900)</w:t>
        </w:r>
      </w:hyperlink>
    </w:p>
    <w:p w:rsidR="000A691E" w:rsidRDefault="000A691E">
      <w:pPr>
        <w:rPr>
          <w:rFonts w:ascii="Times" w:eastAsia="Times New Roman" w:hAnsi="Times" w:cs="Times"/>
          <w:sz w:val="20"/>
          <w:szCs w:val="20"/>
        </w:rPr>
      </w:pPr>
    </w:p>
    <w:p w:rsidR="000A691E" w:rsidRDefault="00551B2C">
      <w:pPr>
        <w:divId w:val="1431896545"/>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Slot Management and Transparency for LaGuardia Airport, John F. Kennedy International Airport, and Newark Liberty International Airport</w:t>
        </w:r>
      </w:hyperlink>
    </w:p>
    <w:p w:rsidR="000A691E" w:rsidRDefault="000A691E">
      <w:pPr>
        <w:rPr>
          <w:rFonts w:ascii="Times" w:eastAsia="Times New Roman" w:hAnsi="Times" w:cs="Times"/>
          <w:sz w:val="20"/>
          <w:szCs w:val="20"/>
        </w:rPr>
      </w:pPr>
    </w:p>
    <w:p w:rsidR="000A691E" w:rsidRDefault="00551B2C">
      <w:pPr>
        <w:divId w:val="17612191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Part 121 Exiting Icing</w:t>
        </w:r>
      </w:hyperlink>
    </w:p>
    <w:p w:rsidR="000A691E" w:rsidRDefault="000A691E">
      <w:pPr>
        <w:rPr>
          <w:rFonts w:ascii="Times" w:eastAsia="Times New Roman" w:hAnsi="Times" w:cs="Times"/>
          <w:sz w:val="20"/>
          <w:szCs w:val="20"/>
        </w:rPr>
      </w:pPr>
    </w:p>
    <w:p w:rsidR="000A691E" w:rsidRDefault="00551B2C">
      <w:pPr>
        <w:divId w:val="1456410402"/>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Flight Simulation Training Device (FSTD) Qualification Standards for Extended Envelope and Adverse Weather Event Training</w:t>
        </w:r>
      </w:hyperlink>
    </w:p>
    <w:p w:rsidR="000A691E" w:rsidRDefault="000A691E">
      <w:pPr>
        <w:rPr>
          <w:rFonts w:ascii="Times" w:eastAsia="Times New Roman" w:hAnsi="Times" w:cs="Times"/>
          <w:sz w:val="20"/>
          <w:szCs w:val="20"/>
        </w:rPr>
      </w:pPr>
    </w:p>
    <w:p w:rsidR="000A691E" w:rsidRDefault="00551B2C">
      <w:pPr>
        <w:divId w:val="555510686"/>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Drug and Alcohol Testing of Certain Maintenance Provider Employees Located Outside of the United States</w:t>
        </w:r>
      </w:hyperlink>
    </w:p>
    <w:p w:rsidR="000A691E" w:rsidRDefault="000A691E">
      <w:pPr>
        <w:rPr>
          <w:rFonts w:ascii="Times" w:eastAsia="Times New Roman" w:hAnsi="Times" w:cs="Times"/>
          <w:sz w:val="20"/>
          <w:szCs w:val="20"/>
        </w:rPr>
      </w:pPr>
    </w:p>
    <w:p w:rsidR="000A691E" w:rsidRDefault="00551B2C">
      <w:pPr>
        <w:divId w:val="715932304"/>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Disclosure of Seat Dimensions to Facilitate the Use of Child Restraint Systems on Aircraft (FAA Reauthorization)</w:t>
        </w:r>
      </w:hyperlink>
    </w:p>
    <w:p w:rsidR="000A691E" w:rsidRDefault="000A691E">
      <w:pPr>
        <w:rPr>
          <w:rFonts w:ascii="Times" w:eastAsia="Times New Roman" w:hAnsi="Times" w:cs="Times"/>
          <w:sz w:val="20"/>
          <w:szCs w:val="20"/>
        </w:rPr>
      </w:pPr>
    </w:p>
    <w:p w:rsidR="000A691E" w:rsidRDefault="00551B2C">
      <w:pPr>
        <w:divId w:val="868375899"/>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Changes to Production Certificates and Approvals</w:t>
        </w:r>
      </w:hyperlink>
    </w:p>
    <w:p w:rsidR="000A691E" w:rsidRDefault="000A691E">
      <w:pPr>
        <w:rPr>
          <w:rFonts w:ascii="Times" w:eastAsia="Times New Roman" w:hAnsi="Times" w:cs="Times"/>
          <w:sz w:val="20"/>
          <w:szCs w:val="20"/>
        </w:rPr>
      </w:pPr>
    </w:p>
    <w:p w:rsidR="000A691E" w:rsidRDefault="00551B2C">
      <w:pPr>
        <w:divId w:val="136921927"/>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Prohibition of Tail End Ferry in Part 121 (Reauthorization)</w:t>
        </w:r>
      </w:hyperlink>
    </w:p>
    <w:p w:rsidR="000A691E" w:rsidRDefault="000A691E">
      <w:pPr>
        <w:rPr>
          <w:rFonts w:ascii="Times" w:eastAsia="Times New Roman" w:hAnsi="Times" w:cs="Times"/>
          <w:sz w:val="20"/>
          <w:szCs w:val="20"/>
        </w:rPr>
      </w:pPr>
    </w:p>
    <w:p w:rsidR="000A691E" w:rsidRDefault="00551B2C">
      <w:pPr>
        <w:divId w:val="344213731"/>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Prohibition of Tail-End Ferry in Part 135 (FAA Reauthorization)</w:t>
        </w:r>
      </w:hyperlink>
    </w:p>
    <w:p w:rsidR="000A691E" w:rsidRDefault="000A691E">
      <w:pPr>
        <w:rPr>
          <w:rFonts w:ascii="Times" w:eastAsia="Times New Roman" w:hAnsi="Times" w:cs="Times"/>
          <w:sz w:val="20"/>
          <w:szCs w:val="20"/>
        </w:rPr>
      </w:pPr>
    </w:p>
    <w:p w:rsidR="000A691E" w:rsidRDefault="00551B2C">
      <w:pPr>
        <w:divId w:val="1554924929"/>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Pilot Records Database (HR 5900)</w:t>
        </w:r>
      </w:hyperlink>
    </w:p>
    <w:p w:rsidR="000A691E" w:rsidRDefault="000A691E">
      <w:pPr>
        <w:rPr>
          <w:rFonts w:ascii="Times" w:eastAsia="Times New Roman" w:hAnsi="Times" w:cs="Times"/>
          <w:sz w:val="20"/>
          <w:szCs w:val="20"/>
        </w:rPr>
      </w:pPr>
    </w:p>
    <w:p w:rsidR="000A691E" w:rsidRDefault="00551B2C">
      <w:pPr>
        <w:divId w:val="1905212857"/>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Pilot Biometric Certificates (FAA Reauthorization)</w:t>
        </w:r>
      </w:hyperlink>
    </w:p>
    <w:p w:rsidR="000A691E" w:rsidRDefault="000A691E">
      <w:pPr>
        <w:rPr>
          <w:rFonts w:ascii="Times" w:eastAsia="Times New Roman" w:hAnsi="Times" w:cs="Times"/>
          <w:sz w:val="20"/>
          <w:szCs w:val="20"/>
        </w:rPr>
      </w:pPr>
    </w:p>
    <w:p w:rsidR="000A691E" w:rsidRDefault="00551B2C">
      <w:pPr>
        <w:divId w:val="199734122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Permanent Requirement for Helicopters to use the New York North Shore Helicopter Route</w:t>
        </w:r>
      </w:hyperlink>
    </w:p>
    <w:p w:rsidR="000A691E" w:rsidRDefault="000A691E">
      <w:pPr>
        <w:rPr>
          <w:rFonts w:ascii="Times" w:eastAsia="Times New Roman" w:hAnsi="Times" w:cs="Times"/>
          <w:sz w:val="20"/>
          <w:szCs w:val="20"/>
        </w:rPr>
      </w:pPr>
    </w:p>
    <w:p w:rsidR="000A691E" w:rsidRDefault="00551B2C">
      <w:pPr>
        <w:rPr>
          <w:rFonts w:ascii="Times" w:eastAsia="Times New Roman" w:hAnsi="Times" w:cs="Times"/>
        </w:rPr>
      </w:pPr>
      <w:r>
        <w:rPr>
          <w:rFonts w:ascii="Times" w:eastAsia="Times New Roman" w:hAnsi="Times" w:cs="Times"/>
          <w:b/>
          <w:bCs/>
        </w:rPr>
        <w:t>Federal Highway Administration</w:t>
      </w:r>
    </w:p>
    <w:p w:rsidR="000A691E" w:rsidRDefault="00551B2C">
      <w:pPr>
        <w:divId w:val="1651714141"/>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0A691E" w:rsidRDefault="000A691E">
      <w:pPr>
        <w:rPr>
          <w:rFonts w:ascii="Times" w:eastAsia="Times New Roman" w:hAnsi="Times" w:cs="Times"/>
          <w:sz w:val="20"/>
          <w:szCs w:val="20"/>
        </w:rPr>
      </w:pPr>
    </w:p>
    <w:p w:rsidR="000A691E" w:rsidRDefault="00551B2C">
      <w:pPr>
        <w:divId w:val="212634109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0A691E" w:rsidRDefault="000A691E">
      <w:pPr>
        <w:rPr>
          <w:rFonts w:ascii="Times" w:eastAsia="Times New Roman" w:hAnsi="Times" w:cs="Times"/>
          <w:sz w:val="20"/>
          <w:szCs w:val="20"/>
        </w:rPr>
      </w:pPr>
    </w:p>
    <w:p w:rsidR="000A691E" w:rsidRDefault="00551B2C">
      <w:pPr>
        <w:divId w:val="1812210343"/>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0A691E" w:rsidRDefault="000A691E">
      <w:pPr>
        <w:rPr>
          <w:rFonts w:ascii="Times" w:eastAsia="Times New Roman" w:hAnsi="Times" w:cs="Times"/>
          <w:sz w:val="20"/>
          <w:szCs w:val="20"/>
        </w:rPr>
      </w:pPr>
    </w:p>
    <w:p w:rsidR="000A691E" w:rsidRDefault="00551B2C">
      <w:pPr>
        <w:divId w:val="1983346338"/>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0A691E" w:rsidRDefault="000A691E">
      <w:pPr>
        <w:rPr>
          <w:rFonts w:ascii="Times" w:eastAsia="Times New Roman" w:hAnsi="Times" w:cs="Times"/>
          <w:sz w:val="20"/>
          <w:szCs w:val="20"/>
        </w:rPr>
      </w:pPr>
    </w:p>
    <w:p w:rsidR="000A691E" w:rsidRDefault="00551B2C">
      <w:pPr>
        <w:divId w:val="1508865796"/>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0A691E" w:rsidRDefault="000A691E">
      <w:pPr>
        <w:rPr>
          <w:rFonts w:ascii="Times" w:eastAsia="Times New Roman" w:hAnsi="Times" w:cs="Times"/>
          <w:sz w:val="20"/>
          <w:szCs w:val="20"/>
        </w:rPr>
      </w:pPr>
    </w:p>
    <w:p w:rsidR="000A691E" w:rsidRDefault="00551B2C">
      <w:pPr>
        <w:divId w:val="138034177"/>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0A691E" w:rsidRDefault="000A691E">
      <w:pPr>
        <w:rPr>
          <w:rFonts w:ascii="Times" w:eastAsia="Times New Roman" w:hAnsi="Times" w:cs="Times"/>
          <w:sz w:val="20"/>
          <w:szCs w:val="20"/>
        </w:rPr>
      </w:pPr>
    </w:p>
    <w:p w:rsidR="000A691E" w:rsidRDefault="00551B2C">
      <w:pPr>
        <w:divId w:val="263272669"/>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0A691E" w:rsidRDefault="000A691E">
      <w:pPr>
        <w:rPr>
          <w:rFonts w:ascii="Times" w:eastAsia="Times New Roman" w:hAnsi="Times" w:cs="Times"/>
          <w:sz w:val="20"/>
          <w:szCs w:val="20"/>
        </w:rPr>
      </w:pPr>
    </w:p>
    <w:p w:rsidR="000A691E" w:rsidRDefault="00551B2C">
      <w:pPr>
        <w:divId w:val="187834938"/>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0A691E" w:rsidRDefault="000A691E">
      <w:pPr>
        <w:rPr>
          <w:rFonts w:ascii="Times" w:eastAsia="Times New Roman" w:hAnsi="Times" w:cs="Times"/>
          <w:sz w:val="20"/>
          <w:szCs w:val="20"/>
        </w:rPr>
      </w:pPr>
    </w:p>
    <w:p w:rsidR="000A691E" w:rsidRDefault="00551B2C">
      <w:pPr>
        <w:divId w:val="190454336"/>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Highway Safety Improvement Program (MAP-21)</w:t>
        </w:r>
      </w:hyperlink>
    </w:p>
    <w:p w:rsidR="000A691E" w:rsidRDefault="000A691E">
      <w:pPr>
        <w:rPr>
          <w:rFonts w:ascii="Times" w:eastAsia="Times New Roman" w:hAnsi="Times" w:cs="Times"/>
          <w:sz w:val="20"/>
          <w:szCs w:val="20"/>
        </w:rPr>
      </w:pPr>
    </w:p>
    <w:p w:rsidR="000A691E" w:rsidRDefault="00551B2C">
      <w:pPr>
        <w:divId w:val="175385346"/>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Risk-Based Asset Management Plan (MAP-21)</w:t>
        </w:r>
      </w:hyperlink>
    </w:p>
    <w:p w:rsidR="000A691E" w:rsidRDefault="000A691E">
      <w:pPr>
        <w:rPr>
          <w:rFonts w:ascii="Times" w:eastAsia="Times New Roman" w:hAnsi="Times" w:cs="Times"/>
          <w:sz w:val="20"/>
          <w:szCs w:val="20"/>
        </w:rPr>
      </w:pPr>
    </w:p>
    <w:p w:rsidR="000A691E" w:rsidRDefault="00551B2C">
      <w:pPr>
        <w:divId w:val="185395172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0A691E" w:rsidRDefault="000A691E">
      <w:pPr>
        <w:rPr>
          <w:rFonts w:ascii="Times" w:eastAsia="Times New Roman" w:hAnsi="Times" w:cs="Times"/>
          <w:sz w:val="20"/>
          <w:szCs w:val="20"/>
        </w:rPr>
      </w:pPr>
    </w:p>
    <w:p w:rsidR="000A691E" w:rsidRDefault="00551B2C">
      <w:pPr>
        <w:rPr>
          <w:rFonts w:ascii="Times" w:eastAsia="Times New Roman" w:hAnsi="Times" w:cs="Times"/>
        </w:rPr>
      </w:pPr>
      <w:r>
        <w:rPr>
          <w:rFonts w:ascii="Times" w:eastAsia="Times New Roman" w:hAnsi="Times" w:cs="Times"/>
          <w:b/>
          <w:bCs/>
        </w:rPr>
        <w:t>Federal Motor Carrier Safety Administration</w:t>
      </w:r>
    </w:p>
    <w:p w:rsidR="000A691E" w:rsidRDefault="00551B2C">
      <w:pPr>
        <w:divId w:val="394594721"/>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Application by Certain Mexico-Domiciled Motor Carriers to Operate Beyond U.S. Municipalities and Commercial Zones on the U.S.-Mexico Border</w:t>
        </w:r>
      </w:hyperlink>
    </w:p>
    <w:p w:rsidR="000A691E" w:rsidRDefault="000A691E">
      <w:pPr>
        <w:rPr>
          <w:rFonts w:ascii="Times" w:eastAsia="Times New Roman" w:hAnsi="Times" w:cs="Times"/>
          <w:sz w:val="20"/>
          <w:szCs w:val="20"/>
        </w:rPr>
      </w:pPr>
    </w:p>
    <w:p w:rsidR="000A691E" w:rsidRDefault="00551B2C">
      <w:pPr>
        <w:divId w:val="1745250494"/>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Safety Monitoring System and Compliance Initiative for Mexico-Domiciled Motor Carriers Operating in the United States</w:t>
        </w:r>
      </w:hyperlink>
    </w:p>
    <w:p w:rsidR="000A691E" w:rsidRDefault="000A691E">
      <w:pPr>
        <w:rPr>
          <w:rFonts w:ascii="Times" w:eastAsia="Times New Roman" w:hAnsi="Times" w:cs="Times"/>
          <w:sz w:val="20"/>
          <w:szCs w:val="20"/>
        </w:rPr>
      </w:pPr>
    </w:p>
    <w:p w:rsidR="000A691E" w:rsidRDefault="00551B2C">
      <w:pPr>
        <w:divId w:val="1571574595"/>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Certification of Safety Auditors, Safety Investigators, and Safety Inspectors</w:t>
        </w:r>
      </w:hyperlink>
    </w:p>
    <w:p w:rsidR="000A691E" w:rsidRDefault="000A691E">
      <w:pPr>
        <w:rPr>
          <w:rFonts w:ascii="Times" w:eastAsia="Times New Roman" w:hAnsi="Times" w:cs="Times"/>
          <w:sz w:val="20"/>
          <w:szCs w:val="20"/>
        </w:rPr>
      </w:pPr>
    </w:p>
    <w:p w:rsidR="000A691E" w:rsidRDefault="00551B2C">
      <w:pPr>
        <w:divId w:val="1344938024"/>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 xml:space="preserve">Limitations on the Issuance of Commercial Driver Licenses with a Hazardous Materials Endorsement </w:t>
        </w:r>
      </w:hyperlink>
    </w:p>
    <w:p w:rsidR="000A691E" w:rsidRDefault="000A691E">
      <w:pPr>
        <w:rPr>
          <w:rFonts w:ascii="Times" w:eastAsia="Times New Roman" w:hAnsi="Times" w:cs="Times"/>
          <w:sz w:val="20"/>
          <w:szCs w:val="20"/>
        </w:rPr>
      </w:pPr>
    </w:p>
    <w:p w:rsidR="000A691E" w:rsidRDefault="00551B2C">
      <w:pPr>
        <w:divId w:val="591934789"/>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Qualifications of Drivers; Diabetes Standard</w:t>
        </w:r>
      </w:hyperlink>
    </w:p>
    <w:p w:rsidR="000A691E" w:rsidRDefault="000A691E">
      <w:pPr>
        <w:rPr>
          <w:rFonts w:ascii="Times" w:eastAsia="Times New Roman" w:hAnsi="Times" w:cs="Times"/>
          <w:sz w:val="20"/>
          <w:szCs w:val="20"/>
        </w:rPr>
      </w:pPr>
    </w:p>
    <w:p w:rsidR="000A691E" w:rsidRDefault="00551B2C">
      <w:pPr>
        <w:divId w:val="820584432"/>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Consumer Complaint Information</w:t>
        </w:r>
      </w:hyperlink>
    </w:p>
    <w:p w:rsidR="000A691E" w:rsidRDefault="000A691E">
      <w:pPr>
        <w:rPr>
          <w:rFonts w:ascii="Times" w:eastAsia="Times New Roman" w:hAnsi="Times" w:cs="Times"/>
          <w:sz w:val="20"/>
          <w:szCs w:val="20"/>
        </w:rPr>
      </w:pPr>
    </w:p>
    <w:p w:rsidR="000A691E" w:rsidRDefault="00551B2C">
      <w:pPr>
        <w:divId w:val="1043749293"/>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 xml:space="preserve">Carrier Safety Fitness Determination </w:t>
        </w:r>
      </w:hyperlink>
    </w:p>
    <w:p w:rsidR="000A691E" w:rsidRDefault="000A691E">
      <w:pPr>
        <w:rPr>
          <w:rFonts w:ascii="Times" w:eastAsia="Times New Roman" w:hAnsi="Times" w:cs="Times"/>
          <w:sz w:val="20"/>
          <w:szCs w:val="20"/>
        </w:rPr>
      </w:pPr>
    </w:p>
    <w:p w:rsidR="000A691E" w:rsidRDefault="00551B2C">
      <w:pPr>
        <w:divId w:val="1635871504"/>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New Entrant Safety Assurance Process: Implementation of Section 210(b) of the Motor Carrier Safety Improvement Act of 1999</w:t>
        </w:r>
      </w:hyperlink>
    </w:p>
    <w:p w:rsidR="000A691E" w:rsidRDefault="000A691E">
      <w:pPr>
        <w:rPr>
          <w:rFonts w:ascii="Times" w:eastAsia="Times New Roman" w:hAnsi="Times" w:cs="Times"/>
          <w:sz w:val="20"/>
          <w:szCs w:val="20"/>
        </w:rPr>
      </w:pPr>
    </w:p>
    <w:p w:rsidR="000A691E" w:rsidRDefault="00551B2C">
      <w:pPr>
        <w:divId w:val="1523545087"/>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Commercial Driver's License Drug and Alcohol Clearinghouse (MAP-21)</w:t>
        </w:r>
      </w:hyperlink>
    </w:p>
    <w:p w:rsidR="000A691E" w:rsidRDefault="000A691E">
      <w:pPr>
        <w:rPr>
          <w:rFonts w:ascii="Times" w:eastAsia="Times New Roman" w:hAnsi="Times" w:cs="Times"/>
          <w:sz w:val="20"/>
          <w:szCs w:val="20"/>
        </w:rPr>
      </w:pPr>
    </w:p>
    <w:p w:rsidR="000A691E" w:rsidRDefault="00551B2C">
      <w:pPr>
        <w:divId w:val="596208908"/>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Electronic Logging Devices and Hours of Service Supporting Documents (MAP-21)</w:t>
        </w:r>
      </w:hyperlink>
    </w:p>
    <w:p w:rsidR="000A691E" w:rsidRDefault="000A691E">
      <w:pPr>
        <w:rPr>
          <w:rFonts w:ascii="Times" w:eastAsia="Times New Roman" w:hAnsi="Times" w:cs="Times"/>
          <w:sz w:val="20"/>
          <w:szCs w:val="20"/>
        </w:rPr>
      </w:pPr>
    </w:p>
    <w:p w:rsidR="000A691E" w:rsidRDefault="00551B2C">
      <w:pPr>
        <w:divId w:val="350449833"/>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Lease and Interchange of Vehicles; Motor Carriers of Passengers</w:t>
        </w:r>
      </w:hyperlink>
    </w:p>
    <w:p w:rsidR="000A691E" w:rsidRDefault="000A691E">
      <w:pPr>
        <w:rPr>
          <w:rFonts w:ascii="Times" w:eastAsia="Times New Roman" w:hAnsi="Times" w:cs="Times"/>
          <w:sz w:val="20"/>
          <w:szCs w:val="20"/>
        </w:rPr>
      </w:pPr>
    </w:p>
    <w:p w:rsidR="000A691E" w:rsidRDefault="00551B2C">
      <w:pPr>
        <w:divId w:val="49762418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Inspection, Repair, and Maintenance; Driver-Vehicle Inspection Report (RRR)</w:t>
        </w:r>
      </w:hyperlink>
    </w:p>
    <w:p w:rsidR="000A691E" w:rsidRDefault="000A691E">
      <w:pPr>
        <w:rPr>
          <w:rFonts w:ascii="Times" w:eastAsia="Times New Roman" w:hAnsi="Times" w:cs="Times"/>
          <w:sz w:val="20"/>
          <w:szCs w:val="20"/>
        </w:rPr>
      </w:pPr>
    </w:p>
    <w:p w:rsidR="000A691E" w:rsidRDefault="00551B2C">
      <w:pPr>
        <w:divId w:val="1769421383"/>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MAP-21 Enhancements to the Unified Registration System (MAP-21)</w:t>
        </w:r>
      </w:hyperlink>
    </w:p>
    <w:p w:rsidR="000A691E" w:rsidRDefault="000A691E">
      <w:pPr>
        <w:rPr>
          <w:rFonts w:ascii="Times" w:eastAsia="Times New Roman" w:hAnsi="Times" w:cs="Times"/>
          <w:sz w:val="20"/>
          <w:szCs w:val="20"/>
        </w:rPr>
      </w:pPr>
    </w:p>
    <w:p w:rsidR="000A691E" w:rsidRDefault="00551B2C">
      <w:pPr>
        <w:divId w:val="1431392206"/>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Prohibition of Coercion (MAP-21)</w:t>
        </w:r>
      </w:hyperlink>
    </w:p>
    <w:p w:rsidR="000A691E" w:rsidRDefault="000A691E">
      <w:pPr>
        <w:rPr>
          <w:rFonts w:ascii="Times" w:eastAsia="Times New Roman" w:hAnsi="Times" w:cs="Times"/>
          <w:sz w:val="20"/>
          <w:szCs w:val="20"/>
        </w:rPr>
      </w:pPr>
    </w:p>
    <w:p w:rsidR="000A691E" w:rsidRDefault="00551B2C">
      <w:pPr>
        <w:divId w:val="1106271082"/>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Heavy Vehicle Speed Limiters</w:t>
        </w:r>
      </w:hyperlink>
    </w:p>
    <w:p w:rsidR="000A691E" w:rsidRDefault="000A691E">
      <w:pPr>
        <w:rPr>
          <w:rFonts w:ascii="Times" w:eastAsia="Times New Roman" w:hAnsi="Times" w:cs="Times"/>
          <w:sz w:val="20"/>
          <w:szCs w:val="20"/>
        </w:rPr>
      </w:pPr>
    </w:p>
    <w:p w:rsidR="000A691E" w:rsidRDefault="00551B2C">
      <w:pPr>
        <w:rPr>
          <w:rFonts w:ascii="Times" w:eastAsia="Times New Roman" w:hAnsi="Times" w:cs="Times"/>
        </w:rPr>
      </w:pPr>
      <w:r>
        <w:rPr>
          <w:rFonts w:ascii="Times" w:eastAsia="Times New Roman" w:hAnsi="Times" w:cs="Times"/>
          <w:b/>
          <w:bCs/>
        </w:rPr>
        <w:t>Federal Railroad Administration</w:t>
      </w:r>
    </w:p>
    <w:p w:rsidR="000A691E" w:rsidRDefault="00551B2C">
      <w:pPr>
        <w:divId w:val="443352933"/>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Roadway Worker Protection; Miscellaneous Revisions</w:t>
        </w:r>
      </w:hyperlink>
    </w:p>
    <w:p w:rsidR="000A691E" w:rsidRDefault="000A691E">
      <w:pPr>
        <w:rPr>
          <w:rFonts w:ascii="Times" w:eastAsia="Times New Roman" w:hAnsi="Times" w:cs="Times"/>
          <w:sz w:val="20"/>
          <w:szCs w:val="20"/>
        </w:rPr>
      </w:pPr>
    </w:p>
    <w:p w:rsidR="000A691E" w:rsidRDefault="00551B2C">
      <w:pPr>
        <w:divId w:val="931624323"/>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Training Standards for Railroad Employees</w:t>
        </w:r>
      </w:hyperlink>
    </w:p>
    <w:p w:rsidR="000A691E" w:rsidRDefault="000A691E">
      <w:pPr>
        <w:rPr>
          <w:rFonts w:ascii="Times" w:eastAsia="Times New Roman" w:hAnsi="Times" w:cs="Times"/>
          <w:sz w:val="20"/>
          <w:szCs w:val="20"/>
        </w:rPr>
      </w:pPr>
    </w:p>
    <w:p w:rsidR="000A691E" w:rsidRDefault="00551B2C">
      <w:pPr>
        <w:divId w:val="1073235706"/>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 xml:space="preserve">Alcohol and Controlled Substance Testing for Maintenance-of-Way Employees </w:t>
        </w:r>
      </w:hyperlink>
    </w:p>
    <w:p w:rsidR="000A691E" w:rsidRDefault="000A691E">
      <w:pPr>
        <w:rPr>
          <w:rFonts w:ascii="Times" w:eastAsia="Times New Roman" w:hAnsi="Times" w:cs="Times"/>
          <w:sz w:val="20"/>
          <w:szCs w:val="20"/>
        </w:rPr>
      </w:pPr>
    </w:p>
    <w:p w:rsidR="000A691E" w:rsidRDefault="00551B2C">
      <w:pPr>
        <w:divId w:val="2085754592"/>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Risk Reduction Program</w:t>
        </w:r>
      </w:hyperlink>
    </w:p>
    <w:p w:rsidR="000A691E" w:rsidRDefault="000A691E">
      <w:pPr>
        <w:rPr>
          <w:rFonts w:ascii="Times" w:eastAsia="Times New Roman" w:hAnsi="Times" w:cs="Times"/>
          <w:sz w:val="20"/>
          <w:szCs w:val="20"/>
        </w:rPr>
      </w:pPr>
    </w:p>
    <w:p w:rsidR="000A691E" w:rsidRDefault="00551B2C">
      <w:pPr>
        <w:divId w:val="683674669"/>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Emergency Escape Breathing Apparatus</w:t>
        </w:r>
      </w:hyperlink>
    </w:p>
    <w:p w:rsidR="000A691E" w:rsidRDefault="000A691E">
      <w:pPr>
        <w:rPr>
          <w:rFonts w:ascii="Times" w:eastAsia="Times New Roman" w:hAnsi="Times" w:cs="Times"/>
          <w:sz w:val="20"/>
          <w:szCs w:val="20"/>
        </w:rPr>
      </w:pPr>
    </w:p>
    <w:p w:rsidR="000A691E" w:rsidRDefault="00551B2C">
      <w:pPr>
        <w:divId w:val="396053446"/>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Rail Corridor Development and Capital Investment Grants to Support Intercity Passenger Rail Service</w:t>
        </w:r>
      </w:hyperlink>
    </w:p>
    <w:p w:rsidR="000A691E" w:rsidRDefault="000A691E">
      <w:pPr>
        <w:rPr>
          <w:rFonts w:ascii="Times" w:eastAsia="Times New Roman" w:hAnsi="Times" w:cs="Times"/>
          <w:sz w:val="20"/>
          <w:szCs w:val="20"/>
        </w:rPr>
      </w:pPr>
    </w:p>
    <w:p w:rsidR="000A691E" w:rsidRDefault="00551B2C">
      <w:pPr>
        <w:divId w:val="129788486"/>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Intercity Passenger Rail (HSIPR) Program; Buy America Program Requirements</w:t>
        </w:r>
      </w:hyperlink>
    </w:p>
    <w:p w:rsidR="000A691E" w:rsidRDefault="000A691E">
      <w:pPr>
        <w:rPr>
          <w:rFonts w:ascii="Times" w:eastAsia="Times New Roman" w:hAnsi="Times" w:cs="Times"/>
          <w:sz w:val="20"/>
          <w:szCs w:val="20"/>
        </w:rPr>
      </w:pPr>
    </w:p>
    <w:p w:rsidR="000A691E" w:rsidRDefault="00551B2C">
      <w:pPr>
        <w:divId w:val="968365851"/>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0A691E" w:rsidRDefault="000A691E">
      <w:pPr>
        <w:rPr>
          <w:rFonts w:ascii="Times" w:eastAsia="Times New Roman" w:hAnsi="Times" w:cs="Times"/>
          <w:sz w:val="20"/>
          <w:szCs w:val="20"/>
        </w:rPr>
      </w:pPr>
    </w:p>
    <w:p w:rsidR="000A691E" w:rsidRDefault="00551B2C">
      <w:pPr>
        <w:divId w:val="1843546891"/>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Roadway Worker Protection; Adjacent-Track On-Track Safety - Response to Petitions for Reconsideration</w:t>
        </w:r>
      </w:hyperlink>
    </w:p>
    <w:p w:rsidR="000A691E" w:rsidRDefault="000A691E">
      <w:pPr>
        <w:rPr>
          <w:rFonts w:ascii="Times" w:eastAsia="Times New Roman" w:hAnsi="Times" w:cs="Times"/>
          <w:sz w:val="20"/>
          <w:szCs w:val="20"/>
        </w:rPr>
      </w:pPr>
    </w:p>
    <w:p w:rsidR="000A691E" w:rsidRDefault="00551B2C">
      <w:pPr>
        <w:divId w:val="350452894"/>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Passenger Equipment Safety Standards; Standards for Alternative Compliance and High-Speed Trainsets</w:t>
        </w:r>
      </w:hyperlink>
    </w:p>
    <w:p w:rsidR="000A691E" w:rsidRDefault="000A691E">
      <w:pPr>
        <w:rPr>
          <w:rFonts w:ascii="Times" w:eastAsia="Times New Roman" w:hAnsi="Times" w:cs="Times"/>
          <w:sz w:val="20"/>
          <w:szCs w:val="20"/>
        </w:rPr>
      </w:pPr>
    </w:p>
    <w:p w:rsidR="000A691E" w:rsidRDefault="00551B2C">
      <w:pPr>
        <w:rPr>
          <w:rFonts w:ascii="Times" w:eastAsia="Times New Roman" w:hAnsi="Times" w:cs="Times"/>
        </w:rPr>
      </w:pPr>
      <w:r>
        <w:rPr>
          <w:rFonts w:ascii="Times" w:eastAsia="Times New Roman" w:hAnsi="Times" w:cs="Times"/>
          <w:b/>
          <w:bCs/>
        </w:rPr>
        <w:t>Federal Transit Administration</w:t>
      </w:r>
    </w:p>
    <w:p w:rsidR="000A691E" w:rsidRDefault="00551B2C">
      <w:pPr>
        <w:divId w:val="193065105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Private Sector Participation</w:t>
        </w:r>
      </w:hyperlink>
    </w:p>
    <w:p w:rsidR="000A691E" w:rsidRDefault="000A691E">
      <w:pPr>
        <w:rPr>
          <w:rFonts w:ascii="Times" w:eastAsia="Times New Roman" w:hAnsi="Times" w:cs="Times"/>
          <w:sz w:val="20"/>
          <w:szCs w:val="20"/>
        </w:rPr>
      </w:pPr>
    </w:p>
    <w:p w:rsidR="000A691E" w:rsidRDefault="00551B2C">
      <w:pPr>
        <w:divId w:val="826284953"/>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Transit Asset Management</w:t>
        </w:r>
      </w:hyperlink>
    </w:p>
    <w:p w:rsidR="000A691E" w:rsidRDefault="000A691E">
      <w:pPr>
        <w:rPr>
          <w:rFonts w:ascii="Times" w:eastAsia="Times New Roman" w:hAnsi="Times" w:cs="Times"/>
          <w:sz w:val="20"/>
          <w:szCs w:val="20"/>
        </w:rPr>
      </w:pPr>
    </w:p>
    <w:p w:rsidR="000A691E" w:rsidRDefault="00551B2C">
      <w:pPr>
        <w:divId w:val="1260482588"/>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Statewide and Nonmetropolitan Transportation Planning; Metropolitan Transportation Planning (MAP-21)</w:t>
        </w:r>
      </w:hyperlink>
    </w:p>
    <w:p w:rsidR="000A691E" w:rsidRDefault="000A691E">
      <w:pPr>
        <w:rPr>
          <w:rFonts w:ascii="Times" w:eastAsia="Times New Roman" w:hAnsi="Times" w:cs="Times"/>
          <w:sz w:val="20"/>
          <w:szCs w:val="20"/>
        </w:rPr>
      </w:pPr>
    </w:p>
    <w:p w:rsidR="000A691E" w:rsidRDefault="00551B2C">
      <w:pPr>
        <w:divId w:val="2037152623"/>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Bus Testing: Pass/Fail and Safety Criteria (MAP-21)</w:t>
        </w:r>
      </w:hyperlink>
    </w:p>
    <w:p w:rsidR="000A691E" w:rsidRDefault="000A691E">
      <w:pPr>
        <w:rPr>
          <w:rFonts w:ascii="Times" w:eastAsia="Times New Roman" w:hAnsi="Times" w:cs="Times"/>
          <w:sz w:val="20"/>
          <w:szCs w:val="20"/>
        </w:rPr>
      </w:pPr>
    </w:p>
    <w:p w:rsidR="000A691E" w:rsidRDefault="00551B2C">
      <w:pPr>
        <w:divId w:val="1850673737"/>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Public Transportation Emergency Relief Program (MAP-21)</w:t>
        </w:r>
      </w:hyperlink>
    </w:p>
    <w:p w:rsidR="000A691E" w:rsidRDefault="000A691E">
      <w:pPr>
        <w:rPr>
          <w:rFonts w:ascii="Times" w:eastAsia="Times New Roman" w:hAnsi="Times" w:cs="Times"/>
          <w:sz w:val="20"/>
          <w:szCs w:val="20"/>
        </w:rPr>
      </w:pPr>
    </w:p>
    <w:p w:rsidR="000A691E" w:rsidRDefault="00551B2C">
      <w:pPr>
        <w:divId w:val="405298475"/>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Buy America: Amendments (MAP-21)</w:t>
        </w:r>
      </w:hyperlink>
    </w:p>
    <w:p w:rsidR="000A691E" w:rsidRDefault="000A691E">
      <w:pPr>
        <w:rPr>
          <w:rFonts w:ascii="Times" w:eastAsia="Times New Roman" w:hAnsi="Times" w:cs="Times"/>
          <w:sz w:val="20"/>
          <w:szCs w:val="20"/>
        </w:rPr>
      </w:pPr>
    </w:p>
    <w:p w:rsidR="000A691E" w:rsidRDefault="00551B2C">
      <w:pPr>
        <w:divId w:val="1275093515"/>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Core Capacity Projects (MAP-21)</w:t>
        </w:r>
      </w:hyperlink>
    </w:p>
    <w:p w:rsidR="000A691E" w:rsidRDefault="000A691E">
      <w:pPr>
        <w:rPr>
          <w:rFonts w:ascii="Times" w:eastAsia="Times New Roman" w:hAnsi="Times" w:cs="Times"/>
          <w:sz w:val="20"/>
          <w:szCs w:val="20"/>
        </w:rPr>
      </w:pPr>
    </w:p>
    <w:p w:rsidR="000A691E" w:rsidRDefault="00551B2C">
      <w:pPr>
        <w:divId w:val="2005620406"/>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New and Small Start Projects (MAP-21)</w:t>
        </w:r>
      </w:hyperlink>
    </w:p>
    <w:p w:rsidR="000A691E" w:rsidRDefault="000A691E">
      <w:pPr>
        <w:rPr>
          <w:rFonts w:ascii="Times" w:eastAsia="Times New Roman" w:hAnsi="Times" w:cs="Times"/>
          <w:sz w:val="20"/>
          <w:szCs w:val="20"/>
        </w:rPr>
      </w:pPr>
    </w:p>
    <w:p w:rsidR="000A691E" w:rsidRDefault="00551B2C">
      <w:pPr>
        <w:divId w:val="355621423"/>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State Safety Oversight (MAP-21)</w:t>
        </w:r>
      </w:hyperlink>
    </w:p>
    <w:p w:rsidR="000A691E" w:rsidRDefault="000A691E">
      <w:pPr>
        <w:rPr>
          <w:rFonts w:ascii="Times" w:eastAsia="Times New Roman" w:hAnsi="Times" w:cs="Times"/>
          <w:sz w:val="20"/>
          <w:szCs w:val="20"/>
        </w:rPr>
      </w:pPr>
    </w:p>
    <w:p w:rsidR="000A691E" w:rsidRDefault="00551B2C">
      <w:pPr>
        <w:divId w:val="1890651705"/>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National and Public Transportation Safety Plans (MAP-21) and Transit Asset Management</w:t>
        </w:r>
      </w:hyperlink>
    </w:p>
    <w:p w:rsidR="000A691E" w:rsidRDefault="000A691E">
      <w:pPr>
        <w:rPr>
          <w:rFonts w:ascii="Times" w:eastAsia="Times New Roman" w:hAnsi="Times" w:cs="Times"/>
          <w:sz w:val="20"/>
          <w:szCs w:val="20"/>
        </w:rPr>
      </w:pPr>
    </w:p>
    <w:p w:rsidR="000A691E" w:rsidRDefault="00551B2C">
      <w:pPr>
        <w:rPr>
          <w:rFonts w:ascii="Times" w:eastAsia="Times New Roman" w:hAnsi="Times" w:cs="Times"/>
        </w:rPr>
      </w:pPr>
      <w:r>
        <w:rPr>
          <w:rFonts w:ascii="Times" w:eastAsia="Times New Roman" w:hAnsi="Times" w:cs="Times"/>
          <w:b/>
          <w:bCs/>
        </w:rPr>
        <w:t>Maritime Administration</w:t>
      </w:r>
    </w:p>
    <w:p w:rsidR="000A691E" w:rsidRDefault="00551B2C">
      <w:pPr>
        <w:divId w:val="899366854"/>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0A691E" w:rsidRDefault="000A691E">
      <w:pPr>
        <w:rPr>
          <w:rFonts w:ascii="Times" w:eastAsia="Times New Roman" w:hAnsi="Times" w:cs="Times"/>
          <w:sz w:val="20"/>
          <w:szCs w:val="20"/>
        </w:rPr>
      </w:pPr>
    </w:p>
    <w:p w:rsidR="000A691E" w:rsidRDefault="00551B2C">
      <w:pPr>
        <w:divId w:val="50628444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National Shipping Authority, Ship Manager Citizenship </w:t>
        </w:r>
      </w:hyperlink>
    </w:p>
    <w:p w:rsidR="000A691E" w:rsidRDefault="000A691E">
      <w:pPr>
        <w:rPr>
          <w:rFonts w:ascii="Times" w:eastAsia="Times New Roman" w:hAnsi="Times" w:cs="Times"/>
          <w:sz w:val="20"/>
          <w:szCs w:val="20"/>
        </w:rPr>
      </w:pPr>
    </w:p>
    <w:p w:rsidR="000A691E" w:rsidRDefault="00551B2C">
      <w:pPr>
        <w:rPr>
          <w:rFonts w:ascii="Times" w:eastAsia="Times New Roman" w:hAnsi="Times" w:cs="Times"/>
        </w:rPr>
      </w:pPr>
      <w:r>
        <w:rPr>
          <w:rFonts w:ascii="Times" w:eastAsia="Times New Roman" w:hAnsi="Times" w:cs="Times"/>
          <w:b/>
          <w:bCs/>
        </w:rPr>
        <w:t>National Highway Traffic Safety Administration</w:t>
      </w:r>
    </w:p>
    <w:p w:rsidR="000A691E" w:rsidRDefault="00551B2C">
      <w:pPr>
        <w:divId w:val="67118485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Federal Motor Vehicle Safety Standard No. 111, Rearview Mirrors </w:t>
        </w:r>
      </w:hyperlink>
    </w:p>
    <w:p w:rsidR="000A691E" w:rsidRDefault="000A691E">
      <w:pPr>
        <w:rPr>
          <w:rFonts w:ascii="Times" w:eastAsia="Times New Roman" w:hAnsi="Times" w:cs="Times"/>
          <w:sz w:val="20"/>
          <w:szCs w:val="20"/>
        </w:rPr>
      </w:pPr>
    </w:p>
    <w:p w:rsidR="000A691E" w:rsidRDefault="00551B2C">
      <w:pPr>
        <w:divId w:val="133109355"/>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Require Installation of Seat Belts on Motorcoaches, FMVSS No. 208 (MAP-21)</w:t>
        </w:r>
      </w:hyperlink>
    </w:p>
    <w:p w:rsidR="000A691E" w:rsidRDefault="000A691E">
      <w:pPr>
        <w:rPr>
          <w:rFonts w:ascii="Times" w:eastAsia="Times New Roman" w:hAnsi="Times" w:cs="Times"/>
          <w:sz w:val="20"/>
          <w:szCs w:val="20"/>
        </w:rPr>
      </w:pPr>
    </w:p>
    <w:p w:rsidR="000A691E" w:rsidRDefault="00551B2C">
      <w:pPr>
        <w:divId w:val="484858000"/>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Alternative Fuel Vehicle Badging and Fuel Compartment Labels on Alternative Fuel Usage</w:t>
        </w:r>
      </w:hyperlink>
    </w:p>
    <w:p w:rsidR="000A691E" w:rsidRDefault="000A691E">
      <w:pPr>
        <w:rPr>
          <w:rFonts w:ascii="Times" w:eastAsia="Times New Roman" w:hAnsi="Times" w:cs="Times"/>
          <w:sz w:val="20"/>
          <w:szCs w:val="20"/>
        </w:rPr>
      </w:pPr>
    </w:p>
    <w:p w:rsidR="000A691E" w:rsidRDefault="00551B2C">
      <w:pPr>
        <w:divId w:val="628241183"/>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Tire Fuel Efficiency Consumer Information - Part 2</w:t>
        </w:r>
      </w:hyperlink>
    </w:p>
    <w:p w:rsidR="000A691E" w:rsidRDefault="000A691E">
      <w:pPr>
        <w:rPr>
          <w:rFonts w:ascii="Times" w:eastAsia="Times New Roman" w:hAnsi="Times" w:cs="Times"/>
          <w:sz w:val="20"/>
          <w:szCs w:val="20"/>
        </w:rPr>
      </w:pPr>
    </w:p>
    <w:p w:rsidR="000A691E" w:rsidRDefault="00551B2C">
      <w:pPr>
        <w:divId w:val="1136680727"/>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Mandatory Event Data Recorder Requirements </w:t>
        </w:r>
      </w:hyperlink>
    </w:p>
    <w:p w:rsidR="000A691E" w:rsidRDefault="000A691E">
      <w:pPr>
        <w:rPr>
          <w:rFonts w:ascii="Times" w:eastAsia="Times New Roman" w:hAnsi="Times" w:cs="Times"/>
          <w:sz w:val="20"/>
          <w:szCs w:val="20"/>
        </w:rPr>
      </w:pPr>
    </w:p>
    <w:p w:rsidR="000A691E" w:rsidRDefault="00551B2C">
      <w:pPr>
        <w:divId w:val="486284606"/>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Upgrade of Event Data Recorder Requirements</w:t>
        </w:r>
      </w:hyperlink>
    </w:p>
    <w:p w:rsidR="000A691E" w:rsidRDefault="000A691E">
      <w:pPr>
        <w:rPr>
          <w:rFonts w:ascii="Times" w:eastAsia="Times New Roman" w:hAnsi="Times" w:cs="Times"/>
          <w:sz w:val="20"/>
          <w:szCs w:val="20"/>
        </w:rPr>
      </w:pPr>
    </w:p>
    <w:p w:rsidR="000A691E" w:rsidRDefault="00551B2C">
      <w:pPr>
        <w:divId w:val="1979991649"/>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Heavy Vehicle Speed Limiters </w:t>
        </w:r>
      </w:hyperlink>
    </w:p>
    <w:p w:rsidR="000A691E" w:rsidRDefault="000A691E">
      <w:pPr>
        <w:rPr>
          <w:rFonts w:ascii="Times" w:eastAsia="Times New Roman" w:hAnsi="Times" w:cs="Times"/>
          <w:sz w:val="20"/>
          <w:szCs w:val="20"/>
        </w:rPr>
      </w:pPr>
    </w:p>
    <w:p w:rsidR="000A691E" w:rsidRDefault="00551B2C">
      <w:pPr>
        <w:divId w:val="392319586"/>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Sound for Hybrid and Electric Vehicles </w:t>
        </w:r>
      </w:hyperlink>
    </w:p>
    <w:p w:rsidR="000A691E" w:rsidRDefault="000A691E">
      <w:pPr>
        <w:rPr>
          <w:rFonts w:ascii="Times" w:eastAsia="Times New Roman" w:hAnsi="Times" w:cs="Times"/>
          <w:sz w:val="20"/>
          <w:szCs w:val="20"/>
        </w:rPr>
      </w:pPr>
    </w:p>
    <w:p w:rsidR="000A691E" w:rsidRDefault="00551B2C">
      <w:pPr>
        <w:divId w:val="605502245"/>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Establish Side Impact Performance Requirements for Child Restraint Systems (MAP-21) </w:t>
        </w:r>
      </w:hyperlink>
    </w:p>
    <w:p w:rsidR="000A691E" w:rsidRDefault="000A691E">
      <w:pPr>
        <w:rPr>
          <w:rFonts w:ascii="Times" w:eastAsia="Times New Roman" w:hAnsi="Times" w:cs="Times"/>
          <w:sz w:val="20"/>
          <w:szCs w:val="20"/>
        </w:rPr>
      </w:pPr>
    </w:p>
    <w:p w:rsidR="000A691E" w:rsidRDefault="00551B2C">
      <w:pPr>
        <w:divId w:val="84768638"/>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Motorcoach Rollover Structural Integrity (MAP-21) </w:t>
        </w:r>
      </w:hyperlink>
    </w:p>
    <w:p w:rsidR="000A691E" w:rsidRDefault="000A691E">
      <w:pPr>
        <w:rPr>
          <w:rFonts w:ascii="Times" w:eastAsia="Times New Roman" w:hAnsi="Times" w:cs="Times"/>
          <w:sz w:val="20"/>
          <w:szCs w:val="20"/>
        </w:rPr>
      </w:pPr>
    </w:p>
    <w:p w:rsidR="000A691E" w:rsidRDefault="00551B2C">
      <w:pPr>
        <w:divId w:val="1074932498"/>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Electronic Stability Control Systems for Heavy Vehicles (MAP-21) </w:t>
        </w:r>
      </w:hyperlink>
    </w:p>
    <w:p w:rsidR="000A691E" w:rsidRDefault="000A691E">
      <w:pPr>
        <w:rPr>
          <w:rFonts w:ascii="Times" w:eastAsia="Times New Roman" w:hAnsi="Times" w:cs="Times"/>
          <w:sz w:val="20"/>
          <w:szCs w:val="20"/>
        </w:rPr>
      </w:pPr>
    </w:p>
    <w:p w:rsidR="000A691E" w:rsidRDefault="00551B2C">
      <w:pPr>
        <w:divId w:val="1474785046"/>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FMVSS No. 218 and Enforcement Policy Concerning Novelty Helmets</w:t>
        </w:r>
      </w:hyperlink>
    </w:p>
    <w:p w:rsidR="000A691E" w:rsidRDefault="000A691E">
      <w:pPr>
        <w:rPr>
          <w:rFonts w:ascii="Times" w:eastAsia="Times New Roman" w:hAnsi="Times" w:cs="Times"/>
          <w:sz w:val="20"/>
          <w:szCs w:val="20"/>
        </w:rPr>
      </w:pPr>
    </w:p>
    <w:p w:rsidR="000A691E" w:rsidRDefault="00551B2C">
      <w:pPr>
        <w:divId w:val="1063285919"/>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Amend Definition of 3-Wheeled Vehicles</w:t>
        </w:r>
      </w:hyperlink>
    </w:p>
    <w:p w:rsidR="000A691E" w:rsidRDefault="000A691E">
      <w:pPr>
        <w:rPr>
          <w:rFonts w:ascii="Times" w:eastAsia="Times New Roman" w:hAnsi="Times" w:cs="Times"/>
          <w:sz w:val="20"/>
          <w:szCs w:val="20"/>
        </w:rPr>
      </w:pPr>
    </w:p>
    <w:p w:rsidR="000A691E" w:rsidRDefault="00551B2C">
      <w:pPr>
        <w:divId w:val="552890974"/>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Part 571 New FMVSS, Lamps and Reflective Devices for Agricultural Equipment (MAP-21)</w:t>
        </w:r>
      </w:hyperlink>
    </w:p>
    <w:p w:rsidR="000A691E" w:rsidRDefault="000A691E">
      <w:pPr>
        <w:rPr>
          <w:rFonts w:ascii="Times" w:eastAsia="Times New Roman" w:hAnsi="Times" w:cs="Times"/>
          <w:sz w:val="20"/>
          <w:szCs w:val="20"/>
        </w:rPr>
      </w:pPr>
    </w:p>
    <w:p w:rsidR="000A691E" w:rsidRDefault="00551B2C">
      <w:pPr>
        <w:divId w:val="388963459"/>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Uniform Procedures for State Highway Safety Programs (MAP-21)</w:t>
        </w:r>
      </w:hyperlink>
    </w:p>
    <w:p w:rsidR="000A691E" w:rsidRDefault="000A691E">
      <w:pPr>
        <w:rPr>
          <w:rFonts w:ascii="Times" w:eastAsia="Times New Roman" w:hAnsi="Times" w:cs="Times"/>
          <w:sz w:val="20"/>
          <w:szCs w:val="20"/>
        </w:rPr>
      </w:pPr>
    </w:p>
    <w:p w:rsidR="000A691E" w:rsidRDefault="00551B2C">
      <w:pPr>
        <w:rPr>
          <w:rFonts w:ascii="Times" w:eastAsia="Times New Roman" w:hAnsi="Times" w:cs="Times"/>
        </w:rPr>
      </w:pPr>
      <w:r>
        <w:rPr>
          <w:rFonts w:ascii="Times" w:eastAsia="Times New Roman" w:hAnsi="Times" w:cs="Times"/>
          <w:b/>
          <w:bCs/>
        </w:rPr>
        <w:t>Office of the Secretary</w:t>
      </w:r>
    </w:p>
    <w:p w:rsidR="000A691E" w:rsidRDefault="00551B2C">
      <w:pPr>
        <w:divId w:val="1324047088"/>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Protection of Sensitive Security Information</w:t>
        </w:r>
      </w:hyperlink>
    </w:p>
    <w:p w:rsidR="000A691E" w:rsidRDefault="000A691E">
      <w:pPr>
        <w:rPr>
          <w:rFonts w:ascii="Times" w:eastAsia="Times New Roman" w:hAnsi="Times" w:cs="Times"/>
          <w:sz w:val="20"/>
          <w:szCs w:val="20"/>
        </w:rPr>
      </w:pPr>
    </w:p>
    <w:p w:rsidR="000A691E" w:rsidRDefault="00551B2C">
      <w:pPr>
        <w:divId w:val="123766722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 xml:space="preserve">Stowage of Wheelchairs, other Mobility Aids and other Assistive Devices </w:t>
        </w:r>
      </w:hyperlink>
    </w:p>
    <w:p w:rsidR="000A691E" w:rsidRDefault="000A691E">
      <w:pPr>
        <w:rPr>
          <w:rFonts w:ascii="Times" w:eastAsia="Times New Roman" w:hAnsi="Times" w:cs="Times"/>
          <w:sz w:val="20"/>
          <w:szCs w:val="20"/>
        </w:rPr>
      </w:pPr>
    </w:p>
    <w:p w:rsidR="000A691E" w:rsidRDefault="00551B2C">
      <w:pPr>
        <w:divId w:val="1751809095"/>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Accessibility of Airports </w:t>
        </w:r>
      </w:hyperlink>
    </w:p>
    <w:p w:rsidR="000A691E" w:rsidRDefault="000A691E">
      <w:pPr>
        <w:rPr>
          <w:rFonts w:ascii="Times" w:eastAsia="Times New Roman" w:hAnsi="Times" w:cs="Times"/>
          <w:sz w:val="20"/>
          <w:szCs w:val="20"/>
        </w:rPr>
      </w:pPr>
    </w:p>
    <w:p w:rsidR="000A691E" w:rsidRDefault="00551B2C">
      <w:pPr>
        <w:divId w:val="1504854334"/>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Smoking of Electronic Cigarettes On Commercial Aircraft</w:t>
        </w:r>
      </w:hyperlink>
    </w:p>
    <w:p w:rsidR="000A691E" w:rsidRDefault="000A691E">
      <w:pPr>
        <w:rPr>
          <w:rFonts w:ascii="Times" w:eastAsia="Times New Roman" w:hAnsi="Times" w:cs="Times"/>
          <w:sz w:val="20"/>
          <w:szCs w:val="20"/>
        </w:rPr>
      </w:pPr>
    </w:p>
    <w:p w:rsidR="000A691E" w:rsidRDefault="00551B2C">
      <w:pPr>
        <w:divId w:val="114175301"/>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Disadvantaged Business Enterprise (DBE Program Improvements, Phase 2) (RRR)</w:t>
        </w:r>
      </w:hyperlink>
    </w:p>
    <w:p w:rsidR="000A691E" w:rsidRDefault="000A691E">
      <w:pPr>
        <w:rPr>
          <w:rFonts w:ascii="Times" w:eastAsia="Times New Roman" w:hAnsi="Times" w:cs="Times"/>
          <w:sz w:val="20"/>
          <w:szCs w:val="20"/>
        </w:rPr>
      </w:pPr>
    </w:p>
    <w:p w:rsidR="000A691E" w:rsidRDefault="00551B2C">
      <w:pPr>
        <w:divId w:val="1416436703"/>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Enhancing Airline Passenger Protections III</w:t>
        </w:r>
      </w:hyperlink>
    </w:p>
    <w:p w:rsidR="000A691E" w:rsidRDefault="000A691E">
      <w:pPr>
        <w:rPr>
          <w:rFonts w:ascii="Times" w:eastAsia="Times New Roman" w:hAnsi="Times" w:cs="Times"/>
          <w:sz w:val="20"/>
          <w:szCs w:val="20"/>
        </w:rPr>
      </w:pPr>
    </w:p>
    <w:p w:rsidR="000A691E" w:rsidRDefault="00551B2C">
      <w:pPr>
        <w:divId w:val="1218786486"/>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0A691E" w:rsidRDefault="000A691E">
      <w:pPr>
        <w:rPr>
          <w:rFonts w:ascii="Times" w:eastAsia="Times New Roman" w:hAnsi="Times" w:cs="Times"/>
          <w:sz w:val="20"/>
          <w:szCs w:val="20"/>
        </w:rPr>
      </w:pPr>
    </w:p>
    <w:p w:rsidR="000A691E" w:rsidRDefault="00551B2C">
      <w:pPr>
        <w:divId w:val="948127706"/>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Transportation for Individuals with Disabilities: Reasonable Modification</w:t>
        </w:r>
      </w:hyperlink>
    </w:p>
    <w:p w:rsidR="000A691E" w:rsidRDefault="000A691E">
      <w:pPr>
        <w:rPr>
          <w:rFonts w:ascii="Times" w:eastAsia="Times New Roman" w:hAnsi="Times" w:cs="Times"/>
          <w:sz w:val="20"/>
          <w:szCs w:val="20"/>
        </w:rPr>
      </w:pPr>
    </w:p>
    <w:p w:rsidR="000A691E" w:rsidRDefault="00551B2C">
      <w:pPr>
        <w:rPr>
          <w:rFonts w:ascii="Times" w:eastAsia="Times New Roman" w:hAnsi="Times" w:cs="Times"/>
        </w:rPr>
      </w:pPr>
      <w:r>
        <w:rPr>
          <w:rFonts w:ascii="Times" w:eastAsia="Times New Roman" w:hAnsi="Times" w:cs="Times"/>
          <w:b/>
          <w:bCs/>
        </w:rPr>
        <w:t>Pipeline and Hazardous Materials Safety Administration</w:t>
      </w:r>
    </w:p>
    <w:p w:rsidR="000A691E" w:rsidRDefault="00551B2C">
      <w:pPr>
        <w:divId w:val="230580013"/>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 xml:space="preserve">Hazardous Materials: Bulk Loading and Unloading Operations </w:t>
        </w:r>
      </w:hyperlink>
    </w:p>
    <w:p w:rsidR="000A691E" w:rsidRDefault="000A691E">
      <w:pPr>
        <w:rPr>
          <w:rFonts w:ascii="Times" w:eastAsia="Times New Roman" w:hAnsi="Times" w:cs="Times"/>
          <w:sz w:val="20"/>
          <w:szCs w:val="20"/>
        </w:rPr>
      </w:pPr>
    </w:p>
    <w:p w:rsidR="000A691E" w:rsidRDefault="00551B2C">
      <w:pPr>
        <w:divId w:val="1641035690"/>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Hazardous Materials: Compatibility with the Regulations of the International Atomic Energy Agency (IAEA) (RRR)</w:t>
        </w:r>
      </w:hyperlink>
    </w:p>
    <w:p w:rsidR="000A691E" w:rsidRDefault="000A691E">
      <w:pPr>
        <w:rPr>
          <w:rFonts w:ascii="Times" w:eastAsia="Times New Roman" w:hAnsi="Times" w:cs="Times"/>
          <w:sz w:val="20"/>
          <w:szCs w:val="20"/>
        </w:rPr>
      </w:pPr>
    </w:p>
    <w:p w:rsidR="000A691E" w:rsidRDefault="00551B2C">
      <w:pPr>
        <w:divId w:val="211505845"/>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Enforcement of State Excavation Damage Laws</w:t>
        </w:r>
      </w:hyperlink>
    </w:p>
    <w:p w:rsidR="000A691E" w:rsidRDefault="000A691E">
      <w:pPr>
        <w:rPr>
          <w:rFonts w:ascii="Times" w:eastAsia="Times New Roman" w:hAnsi="Times" w:cs="Times"/>
          <w:sz w:val="20"/>
          <w:szCs w:val="20"/>
        </w:rPr>
      </w:pPr>
    </w:p>
    <w:p w:rsidR="000A691E" w:rsidRDefault="00551B2C">
      <w:pPr>
        <w:divId w:val="115177607"/>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Revisions to Requirements for the Transportation of Lithium Batteries</w:t>
        </w:r>
      </w:hyperlink>
    </w:p>
    <w:p w:rsidR="000A691E" w:rsidRDefault="000A691E">
      <w:pPr>
        <w:rPr>
          <w:rFonts w:ascii="Times" w:eastAsia="Times New Roman" w:hAnsi="Times" w:cs="Times"/>
          <w:sz w:val="20"/>
          <w:szCs w:val="20"/>
        </w:rPr>
      </w:pPr>
    </w:p>
    <w:p w:rsidR="000A691E" w:rsidRDefault="00551B2C">
      <w:pPr>
        <w:divId w:val="95255860"/>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0A691E" w:rsidRDefault="000A691E">
      <w:pPr>
        <w:rPr>
          <w:rFonts w:ascii="Times" w:eastAsia="Times New Roman" w:hAnsi="Times" w:cs="Times"/>
          <w:sz w:val="20"/>
          <w:szCs w:val="20"/>
        </w:rPr>
      </w:pPr>
    </w:p>
    <w:p w:rsidR="000A691E" w:rsidRDefault="00551B2C">
      <w:pPr>
        <w:divId w:val="1499030254"/>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Pipeline Safety: Miscellaneous Amendments to the Pipeline Safety Regulations</w:t>
        </w:r>
      </w:hyperlink>
    </w:p>
    <w:p w:rsidR="000A691E" w:rsidRDefault="000A691E">
      <w:pPr>
        <w:rPr>
          <w:rFonts w:ascii="Times" w:eastAsia="Times New Roman" w:hAnsi="Times" w:cs="Times"/>
          <w:sz w:val="20"/>
          <w:szCs w:val="20"/>
        </w:rPr>
      </w:pPr>
    </w:p>
    <w:p w:rsidR="000A691E" w:rsidRDefault="00551B2C">
      <w:pPr>
        <w:divId w:val="1539666204"/>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Safety of On-Shore Liquid Hazardous Pipelines</w:t>
        </w:r>
      </w:hyperlink>
    </w:p>
    <w:p w:rsidR="000A691E" w:rsidRDefault="000A691E">
      <w:pPr>
        <w:rPr>
          <w:rFonts w:ascii="Times" w:eastAsia="Times New Roman" w:hAnsi="Times" w:cs="Times"/>
          <w:sz w:val="20"/>
          <w:szCs w:val="20"/>
        </w:rPr>
      </w:pPr>
    </w:p>
    <w:p w:rsidR="000A691E" w:rsidRDefault="00551B2C">
      <w:pPr>
        <w:divId w:val="1703360922"/>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Excess Flow Valves In Applications Other Than Single-Family Residences in Gas Distribution Systems</w:t>
        </w:r>
      </w:hyperlink>
    </w:p>
    <w:p w:rsidR="000A691E" w:rsidRDefault="000A691E">
      <w:pPr>
        <w:rPr>
          <w:rFonts w:ascii="Times" w:eastAsia="Times New Roman" w:hAnsi="Times" w:cs="Times"/>
          <w:sz w:val="20"/>
          <w:szCs w:val="20"/>
        </w:rPr>
      </w:pPr>
    </w:p>
    <w:p w:rsidR="000A691E" w:rsidRDefault="00551B2C">
      <w:pPr>
        <w:divId w:val="1796675955"/>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Pipeline Safety: Gas Transmission (RRR)</w:t>
        </w:r>
      </w:hyperlink>
    </w:p>
    <w:p w:rsidR="000A691E" w:rsidRDefault="000A691E">
      <w:pPr>
        <w:rPr>
          <w:rFonts w:ascii="Times" w:eastAsia="Times New Roman" w:hAnsi="Times" w:cs="Times"/>
          <w:sz w:val="20"/>
          <w:szCs w:val="20"/>
        </w:rPr>
      </w:pPr>
    </w:p>
    <w:p w:rsidR="000A691E" w:rsidRDefault="00551B2C">
      <w:pPr>
        <w:divId w:val="1682778359"/>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Hazardous Materials: Reverse Logistics (RRR)</w:t>
        </w:r>
      </w:hyperlink>
    </w:p>
    <w:p w:rsidR="000A691E" w:rsidRDefault="000A691E">
      <w:pPr>
        <w:rPr>
          <w:rFonts w:ascii="Times" w:eastAsia="Times New Roman" w:hAnsi="Times" w:cs="Times"/>
          <w:sz w:val="20"/>
          <w:szCs w:val="20"/>
        </w:rPr>
      </w:pPr>
    </w:p>
    <w:p w:rsidR="000A691E" w:rsidRDefault="00551B2C">
      <w:pPr>
        <w:divId w:val="456876734"/>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Hazardous Materials: Requirements for the Safe Transportation of Bulk Explosives (RRR)</w:t>
        </w:r>
      </w:hyperlink>
    </w:p>
    <w:p w:rsidR="000A691E" w:rsidRDefault="000A691E">
      <w:pPr>
        <w:rPr>
          <w:rFonts w:ascii="Times" w:eastAsia="Times New Roman" w:hAnsi="Times" w:cs="Times"/>
          <w:sz w:val="20"/>
          <w:szCs w:val="20"/>
        </w:rPr>
      </w:pPr>
    </w:p>
    <w:p w:rsidR="000A691E" w:rsidRDefault="00551B2C">
      <w:pPr>
        <w:divId w:val="698749623"/>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Rail Petitions and Recommendations to Improve the Safety of Railroad Tank Car Transportation (RRR)</w:t>
        </w:r>
      </w:hyperlink>
    </w:p>
    <w:p w:rsidR="000A691E" w:rsidRDefault="000A691E">
      <w:pPr>
        <w:rPr>
          <w:rFonts w:ascii="Times" w:eastAsia="Times New Roman" w:hAnsi="Times" w:cs="Times"/>
          <w:sz w:val="20"/>
          <w:szCs w:val="20"/>
        </w:rPr>
      </w:pPr>
    </w:p>
    <w:p w:rsidR="000A691E" w:rsidRDefault="00551B2C">
      <w:pPr>
        <w:divId w:val="68843217"/>
        <w:rPr>
          <w:rFonts w:ascii="Times" w:eastAsia="Times New Roman" w:hAnsi="Times" w:cs="Times"/>
        </w:rPr>
      </w:pPr>
      <w:r>
        <w:rPr>
          <w:rFonts w:ascii="Times" w:eastAsia="Times New Roman" w:hAnsi="Times" w:cs="Times"/>
        </w:rPr>
        <w:t>107. </w:t>
      </w:r>
      <w:hyperlink w:anchor="107" w:history="1">
        <w:r>
          <w:rPr>
            <w:rStyle w:val="Hyperlink"/>
            <w:rFonts w:ascii="Times" w:eastAsia="Times New Roman" w:hAnsi="Times" w:cs="Times"/>
          </w:rPr>
          <w:t>Hazardous Materials: Special Permit SOP and Evaluation (MAP-21)</w:t>
        </w:r>
      </w:hyperlink>
    </w:p>
    <w:p w:rsidR="000A691E" w:rsidRDefault="000A691E">
      <w:pPr>
        <w:rPr>
          <w:rFonts w:ascii="Times" w:eastAsia="Times New Roman" w:hAnsi="Times" w:cs="Times"/>
          <w:sz w:val="20"/>
          <w:szCs w:val="20"/>
        </w:rPr>
      </w:pPr>
    </w:p>
    <w:p w:rsidR="000A691E" w:rsidRDefault="00551B2C">
      <w:pPr>
        <w:divId w:val="1245191196"/>
        <w:rPr>
          <w:rFonts w:ascii="Times" w:eastAsia="Times New Roman" w:hAnsi="Times" w:cs="Times"/>
        </w:rPr>
      </w:pPr>
      <w:r>
        <w:rPr>
          <w:rFonts w:ascii="Times" w:eastAsia="Times New Roman" w:hAnsi="Times" w:cs="Times"/>
        </w:rPr>
        <w:t>108. </w:t>
      </w:r>
      <w:hyperlink w:anchor="108"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0A691E" w:rsidRDefault="000A691E">
      <w:pPr>
        <w:rPr>
          <w:rFonts w:ascii="Times" w:eastAsia="Times New Roman" w:hAnsi="Times" w:cs="Times"/>
          <w:sz w:val="20"/>
          <w:szCs w:val="20"/>
        </w:rPr>
      </w:pPr>
    </w:p>
    <w:p w:rsidR="000A691E" w:rsidRDefault="00551B2C">
      <w:pPr>
        <w:rPr>
          <w:rFonts w:ascii="Times" w:eastAsia="Times New Roman" w:hAnsi="Times" w:cs="Times"/>
        </w:rPr>
      </w:pPr>
      <w:r>
        <w:rPr>
          <w:rFonts w:ascii="Times" w:eastAsia="Times New Roman" w:hAnsi="Times" w:cs="Times"/>
          <w:b/>
          <w:bCs/>
        </w:rPr>
        <w:t>Research and Innovative Technology Administration</w:t>
      </w:r>
    </w:p>
    <w:p w:rsidR="000A691E" w:rsidRDefault="00551B2C">
      <w:pPr>
        <w:divId w:val="2075278431"/>
        <w:rPr>
          <w:rFonts w:ascii="Times" w:eastAsia="Times New Roman" w:hAnsi="Times" w:cs="Times"/>
        </w:rPr>
      </w:pPr>
      <w:r>
        <w:rPr>
          <w:rFonts w:ascii="Times" w:eastAsia="Times New Roman" w:hAnsi="Times" w:cs="Times"/>
        </w:rPr>
        <w:t>109. </w:t>
      </w:r>
      <w:hyperlink w:anchor="109" w:history="1">
        <w:r>
          <w:rPr>
            <w:rStyle w:val="Hyperlink"/>
            <w:rFonts w:ascii="Times" w:eastAsia="Times New Roman" w:hAnsi="Times" w:cs="Times"/>
          </w:rPr>
          <w:t>Reporting Ancillary Airline Passenger Revenues</w:t>
        </w:r>
      </w:hyperlink>
    </w:p>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2120-AJ34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2120-AJ38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2120-AJ42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2120-AJ53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2120-AJ58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2120-AJ60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2120-AJ69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2120-AJ71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2120-AJ78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2120-AJ79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2120-AJ86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2120-AJ87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2120-AJ89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2120-AJ95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Flight Simulation Training Device (FSTD) Qualification Standards for Extended Envelope and Adverse Weather Event Training</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FSTD Qualification Standards for Extended Envelope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2120-AK08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evaluation qualifications for simulators to ensure the simulators are technically capable of performing new flight training tasks as identified in the Airline Safety and Federal Aviation Administration Extension Act of 2010 (PL 111-216) and that are included in a separate rulemaking (2120-AJ00). By ensuring the simulators provide an accurate and realistic simulation, this rulemaking would allow for training on the following tasks: (1) full/aerodynamic stall, and (2) upset recognition and recovery, as identified in PL 111-216. Furthermore, this rulemaking would improve the minimum FSTD evaluation requirements for gusting crosswinds (takeoff/landing), engine and airframe icing, and bounced landing recovery methods in response to NTSB and Aviation Rulemaking Committee recommendations. The intended effect is to ensure an adequate level of simulator fidelity.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2120-AK09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Disclosure of Seat Dimensions to Facilitate the Use of Child Restraint Systems on Aircraft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Dimensions Disclosure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2120-AK17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air carrier operating under part 121 to post on the Internet web site of the air carrier the maximum dimensions of a child restraint system that can be used on each aircraft operated by the air carrier. Section 412 of PL 112-95 directs the FAA to initiate a rulemaking not later than 1 year after the date of enactment (February 14, 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02/14/2013</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Changes to Production Certificates and Approvals</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2120-AK20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requirements for certification procedures and identification aeronautical products and articles. This action would allow manufacture of certain airframe components by engine manufacturers; add a requirement that an accountable person be named for certain production approval holders; and add a minor change to marking requirements for certain wood propellers. These changes reflect the current global manufacturing environment, thereby promoting aviation safety. This rulemaking replaces RIN 2120-AK04.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2120-AK22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Prohibition of Tail-End Ferry in Part 135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2120-AK26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 This rulemaking is mandated by section 345(b) of the FAA Modernization and Reform Act of 2012, Public Law 112-95 (Feb. 14, 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2120-AK31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2120-AK33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2120-AK39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rulemaking would protect and enhance public welfare by making the current rule permanent, thereby continuing to reduce helicopter overflights and attendant noise disturbance over nearby communities.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4" w:name="24"/>
            <w:r>
              <w:rPr>
                <w:rFonts w:ascii="Times" w:eastAsia="Times New Roman" w:hAnsi="Times" w:cs="Times"/>
                <w:b/>
                <w:bCs/>
                <w:sz w:val="20"/>
                <w:szCs w:val="20"/>
              </w:rPr>
              <w:lastRenderedPageBreak/>
              <w:t>Federal Highway Administration</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2125-AF24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2125-AF34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2125-AF49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2125-AF51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2125-AF52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2125-AF53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2125-AF54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2125-AF55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2125-AF56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2125-AF57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2125-AF63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5" w:name="35"/>
            <w:r>
              <w:rPr>
                <w:rFonts w:ascii="Times" w:eastAsia="Times New Roman" w:hAnsi="Times" w:cs="Times"/>
                <w:b/>
                <w:bCs/>
                <w:sz w:val="20"/>
                <w:szCs w:val="20"/>
              </w:rPr>
              <w:lastRenderedPageBreak/>
              <w:t>Federal Motor Carrier Safety Administration</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5"/>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2126-AA34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2126-AA35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2126-AA64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2126-AA70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2126-AA95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2126-AB01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performance in relation to five of the Agency’s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Nation’s roadways.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2126-AB17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2126-AB18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2126-AB20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Agency’s February 1, 2011, Notice of Proposed Rulemaking (NPRM) and addresses issues raised by the U.S. Court of Appeals for the Seventh Circuit in its 2011 decision vacating the Agency’s April 5, 2010, final rule concerning ELDs as well as subsequent statutory developments. The proposed requirements for ELDs would improve compliance with the HOS rules.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2126-AB44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11/19/2013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78 FR 57822</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2126-AB46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ends 10/07/13.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2126-AB56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who must register with the Agency to operate in interstate commerce; 2) to implement several MAP-21 provisions that require changes to the URS regulations, the online Application for USDOT Number/Operating Authority Registration (Form MCSA-1) and MCSA-1 Instructions; 3) to prohibit transfers of operating authority registration; 4) and to make several technical amendments to the MCSA-1 Form and Instructions for purposes of clarification.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2126-AB57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This rulemaking would implement the statutory requirement to consider whether coercion of drivers is a concern when developing a rule.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2126-AB63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0" w:name="50"/>
            <w:r>
              <w:rPr>
                <w:rFonts w:ascii="Times" w:eastAsia="Times New Roman" w:hAnsi="Times" w:cs="Times"/>
                <w:b/>
                <w:bCs/>
                <w:sz w:val="20"/>
                <w:szCs w:val="20"/>
              </w:rPr>
              <w:lastRenderedPageBreak/>
              <w:t>Federal Railroad Administration</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0"/>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Roadway Worker Protection; Miscellaneous Revisions</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Roadway Worker Protection; Miscellaneous Revisions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2130-AB89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08/20/2012; End of Comment Period 10/19/2012.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FRA´s Roadway Worker Protection regulations in 49 CFR, Part 214, to further advance the on-track safety of railroad employees and contractors engaged in maintenance-of-way activities throughout the general railroad system of transportation, including clarification of existing regulations. In doing so, FRA will review existing technical bulletins and a safety advisory dealing with on-track safety to consider implications, and as appropriate, consider enhancements to the existing regulations.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06/26/2007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FRA-2008-0086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2130-AC06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2130-AC10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The FRA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2130-AC11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2130-AC14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2130-AC17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2130-AC23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2130-AC32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 NPRM: Extension of Comment Period 01/28/2013; End of Extended Comment Period 03/11/2013.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Roadway Worker Protection; Adjacent-Track On-Track Safety - Response to Petitions for Reconsideration</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Adjacent-Track On-Track - Response to Petitions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2130-AC37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Date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for reconsideration of the final rule published on November 30, 2011. This Final Rule will make amendments to the original Adjacent-Track On-Track Safety Final Rule.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FRA-2012-0026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2130-AC46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0" w:name="60"/>
            <w:r>
              <w:rPr>
                <w:rFonts w:ascii="Times" w:eastAsia="Times New Roman" w:hAnsi="Times" w:cs="Times"/>
                <w:b/>
                <w:bCs/>
                <w:sz w:val="20"/>
                <w:szCs w:val="20"/>
              </w:rPr>
              <w:lastRenderedPageBreak/>
              <w:t>Federal Transit Administration</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0"/>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2132-AB06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2132-AB07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would establish eligible activities and ineligible activities, processes, and procedures for applying for grants.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2132-AB16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2132-AB17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2132-AB18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2132-AB19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2132-AB20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09/04/2013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78 FR 61251</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0" w:name="70"/>
            <w:r>
              <w:rPr>
                <w:rFonts w:ascii="Times" w:eastAsia="Times New Roman" w:hAnsi="Times" w:cs="Times"/>
                <w:b/>
                <w:bCs/>
                <w:sz w:val="20"/>
                <w:szCs w:val="20"/>
              </w:rPr>
              <w:lastRenderedPageBreak/>
              <w:t>Maritime Administration</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0"/>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2133-AB74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and clarify the Cargo Preference rules that have not been revised substantially since 1971.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Maritime Administration</w:t>
            </w:r>
            <w:bookmarkEnd w:id="7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National Shipping Authority, Ship Manager Citizenship </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Manager Citizenship</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2133-AB87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agency is considering whether to revise its longstanding citizenship requirements for Ready Reserve Fleet and National Defense Reserve Fleet Ship Managers and General Agents. MARAD´s current regulation requires that ship managers meet the highest citizenship standard (referred to as Section 2 Citizenship) at every tier of ownership. The criteria are over 50 years old. It has been 20 years since we last queried the public on this issue. Our decision then was to leave the requirement unchanged. We are seeking to ensure whether the citizenship criteria are relevant and current with US maritime commerce today.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2" w:name="72"/>
            <w:r>
              <w:rPr>
                <w:rFonts w:ascii="Times" w:eastAsia="Times New Roman" w:hAnsi="Times" w:cs="Times"/>
                <w:b/>
                <w:bCs/>
                <w:sz w:val="20"/>
                <w:szCs w:val="20"/>
              </w:rPr>
              <w:lastRenderedPageBreak/>
              <w:t>National Highway Traffic Safety Administration</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2"/>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2127-AK43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Final Rule : 01/02/2013</w:t>
                  </w:r>
                  <w:r>
                    <w:rPr>
                      <w:rFonts w:ascii="Times" w:eastAsia="Times New Roman" w:hAnsi="Times" w:cs="Times"/>
                      <w:sz w:val="20"/>
                      <w:szCs w:val="20"/>
                    </w:rPr>
                    <w:br/>
                    <w:t>FR per 4th Letter to Congress : 01/02/2015</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 (MAP-21)</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2127-AK56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10/05/2013</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78 FR 70415</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2127-AK75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2127-AK76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2127-AK86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2127-AK87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2127-AK92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2127-AK93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2127-AK95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2127-AK96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10/05/2014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2127-AK97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10/05/2014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2127-AL01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0A691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Yellow</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2127-AL15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0A691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Yellow</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2127-AL28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10/06/2014</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National Highway Traffic Safety Administration</w:t>
            </w:r>
            <w:bookmarkEnd w:id="8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2127-AL30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7" w:name="87"/>
            <w:r>
              <w:rPr>
                <w:rFonts w:ascii="Times" w:eastAsia="Times New Roman" w:hAnsi="Times" w:cs="Times"/>
                <w:b/>
                <w:bCs/>
                <w:sz w:val="20"/>
                <w:szCs w:val="20"/>
              </w:rPr>
              <w:lastRenderedPageBreak/>
              <w:t>Office of the Secretary</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7"/>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2105-AD59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Upon closer review, the Department has decided the provisions of this rulemaking action are not significant. This rulemaking action will not appear on next month’s report.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10/31/2006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2105-AD90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2105-AD91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2105-AE06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Disadvantaged Business Enterprise (DBE Program Improvements, Phase 2) (RRR)</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DBE Phase 2 (RRR)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2105-AE08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09/06/2012; End of C/P: 11/06/2012; C/P Extended: 12/24/12.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NPRM would propose changes to the DBE rule in such areas as application and personal net worth forms, transit vehicle manufacturers, and certification standards and procedures.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2105-AE11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2105-AE12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2105-AE15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5" w:name="95"/>
            <w:r>
              <w:rPr>
                <w:rFonts w:ascii="Times" w:eastAsia="Times New Roman" w:hAnsi="Times" w:cs="Times"/>
                <w:b/>
                <w:bCs/>
                <w:sz w:val="20"/>
                <w:szCs w:val="20"/>
              </w:rPr>
              <w:lastRenderedPageBreak/>
              <w:t>Pipeline and Hazardous Materials Safety Administration</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5"/>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2137-AE37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regulatory action is being withdrawn and replaced with a guidance document that will address safe loading and unloading practices. In addition to guidance, PHMSA plans to conduct research to evaluate the safety impacts of human factors on loading and unloading operations.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Hazardous Materials: Compatibility with the Regulations of the International Atomic Energy Agency (IAEA) (RRR)</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Compatibility with IAEA Regulations (RRR)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2137-AE38</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08/12/2011; end of CP 11/10/2011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HMR requirements for the transportation of Class 7 (radioactive materials) based on recent changes contained in the International Atomic Energy Agency (IAEA) regulations. This rulemaking would more fully align the HMR with the international standards and would update, clarify, correct and provide relief of certain regulatory requirements applicable to the transportation of radioactive materials.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09/07/2007</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PHMSA-2009-0063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2137-AE43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2137-AE44</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2137-AE53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With the statutorily mandated GAO report expected to be completed in October 2013, at which point the agency will work toward developing a Final Rule if supported by the report.</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2137-AE59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2137-AE66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2137-AE71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2137-AE72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2137-AE81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PHMSA.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0A691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FFFF00"/>
                    <w:left w:val="outset" w:sz="6" w:space="0" w:color="FFFF00"/>
                    <w:bottom w:val="outset" w:sz="6" w:space="0" w:color="FFFF00"/>
                    <w:right w:val="outset" w:sz="6" w:space="0" w:color="FFFF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Yellow</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2137-AE86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2137-AE91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09/06/2013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78 FR 54849</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0A691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Hazardous Materials: Special Permit SOP and Evaluation (MAP-21)</w:t>
                  </w:r>
                </w:p>
              </w:tc>
              <w:tc>
                <w:tcPr>
                  <w:tcW w:w="360" w:type="dxa"/>
                  <w:tcBorders>
                    <w:top w:val="outset" w:sz="6" w:space="0" w:color="008000"/>
                    <w:left w:val="outset" w:sz="6" w:space="0" w:color="008000"/>
                    <w:bottom w:val="outset" w:sz="6" w:space="0" w:color="008000"/>
                    <w:right w:val="outset" w:sz="6" w:space="0" w:color="008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Green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Special Permit SOP (MAP-21)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2137-AE99</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enactment of Moving Ahead for Progress in the 21st Century (MAP-21). MAP-21 requires PHMSA to issue regulations that establish: (1) standard operating procedures to support administration of the special permit and approval programs; and (2) objective criteria to support the evaluation of special permit and approval applications.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PHMSA-2012-0260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8" w:name="108"/>
            <w:r>
              <w:rPr>
                <w:rFonts w:ascii="Times" w:eastAsia="Times New Roman" w:hAnsi="Times" w:cs="Times"/>
                <w:sz w:val="20"/>
                <w:szCs w:val="20"/>
              </w:rPr>
              <w:lastRenderedPageBreak/>
              <w:t>Pipeline and Hazardous Materials Safety Administration</w:t>
            </w:r>
            <w:bookmarkEnd w:id="108"/>
          </w:p>
        </w:tc>
      </w:tr>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0A691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Black</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2137-AF06</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60"/>
              <w:gridCol w:w="1000"/>
              <w:gridCol w:w="1000"/>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Submit IRFA 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Publish IRFA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for IRFA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Reopened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bookmarkStart w:id="109" w:name="109"/>
            <w:r>
              <w:rPr>
                <w:rFonts w:ascii="Times" w:eastAsia="Times New Roman" w:hAnsi="Times" w:cs="Times"/>
                <w:b/>
                <w:bCs/>
                <w:sz w:val="20"/>
                <w:szCs w:val="20"/>
              </w:rPr>
              <w:lastRenderedPageBreak/>
              <w:t>Research and Innovative Technology Administration</w:t>
            </w:r>
          </w:p>
        </w:tc>
      </w:tr>
      <w:tr w:rsidR="000A691E">
        <w:trPr>
          <w:tblCellSpacing w:w="20" w:type="dxa"/>
        </w:trPr>
        <w:tc>
          <w:tcPr>
            <w:tcW w:w="0" w:type="auto"/>
            <w:gridSpan w:val="2"/>
            <w:vAlign w:val="center"/>
            <w:hideMark/>
          </w:tcPr>
          <w:p w:rsidR="000A691E" w:rsidRDefault="00724E8C">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0A691E">
        <w:trPr>
          <w:tblCellSpacing w:w="20" w:type="dxa"/>
        </w:trPr>
        <w:tc>
          <w:tcPr>
            <w:tcW w:w="0" w:type="auto"/>
            <w:gridSpan w:val="2"/>
            <w:vAlign w:val="center"/>
            <w:hideMark/>
          </w:tcPr>
          <w:p w:rsidR="000A691E" w:rsidRDefault="00551B2C">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109"/>
      <w:tr w:rsidR="000A691E">
        <w:trPr>
          <w:tblCellSpacing w:w="20" w:type="dxa"/>
        </w:trPr>
        <w:tc>
          <w:tcPr>
            <w:tcW w:w="360" w:type="dxa"/>
            <w:vAlign w:val="center"/>
            <w:hideMark/>
          </w:tcPr>
          <w:p w:rsidR="000A691E" w:rsidRDefault="00551B2C">
            <w:pPr>
              <w:rPr>
                <w:rFonts w:ascii="Times" w:eastAsia="Times New Roman" w:hAnsi="Times" w:cs="Times"/>
                <w:sz w:val="20"/>
                <w:szCs w:val="20"/>
              </w:rPr>
            </w:pPr>
            <w:r>
              <w:rPr>
                <w:rFonts w:ascii="Times" w:eastAsia="Times New Roman" w:hAnsi="Times" w:cs="Times"/>
                <w:sz w:val="20"/>
                <w:szCs w:val="20"/>
              </w:rPr>
              <w:t>109. 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0A691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0A691E" w:rsidRDefault="00551B2C">
                  <w:pPr>
                    <w:rPr>
                      <w:rFonts w:ascii="Times" w:eastAsia="Times New Roman" w:hAnsi="Times" w:cs="Times"/>
                      <w:sz w:val="20"/>
                      <w:szCs w:val="20"/>
                    </w:rPr>
                  </w:pPr>
                  <w:r>
                    <w:rPr>
                      <w:rFonts w:ascii="Times" w:eastAsia="Times New Roman" w:hAnsi="Times" w:cs="Times"/>
                      <w:sz w:val="20"/>
                      <w:szCs w:val="20"/>
                    </w:rPr>
                    <w:t>Red</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RIN 2139-AA13</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0A691E">
              <w:trPr>
                <w:tblCellSpacing w:w="0" w:type="dxa"/>
              </w:trPr>
              <w:tc>
                <w:tcPr>
                  <w:tcW w:w="300" w:type="dxa"/>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0A691E">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0A691E">
              <w:trPr>
                <w:tblCellSpacing w:w="0" w:type="dxa"/>
              </w:trPr>
              <w:tc>
                <w:tcPr>
                  <w:tcW w:w="0" w:type="auto"/>
                  <w:noWrap/>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0A691E" w:rsidRDefault="000A691E">
                  <w:pPr>
                    <w:framePr w:hSpace="30" w:wrap="around" w:vAnchor="text" w:hAnchor="text"/>
                    <w:rPr>
                      <w:rFonts w:ascii="Times" w:eastAsia="Times New Roman" w:hAnsi="Times" w:cs="Times"/>
                      <w:sz w:val="20"/>
                      <w:szCs w:val="20"/>
                    </w:rPr>
                  </w:pP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0A691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0A691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07/10/2014 </w:t>
                  </w:r>
                </w:p>
              </w:tc>
              <w:tc>
                <w:tcPr>
                  <w:tcW w:w="1000" w:type="dxa"/>
                  <w:tcBorders>
                    <w:top w:val="outset" w:sz="6" w:space="0" w:color="auto"/>
                    <w:left w:val="outset" w:sz="6" w:space="0" w:color="auto"/>
                    <w:bottom w:val="outset" w:sz="6" w:space="0" w:color="auto"/>
                    <w:right w:val="outset" w:sz="6" w:space="0" w:color="auto"/>
                  </w:tcBorders>
                  <w:hideMark/>
                </w:tcPr>
                <w:p w:rsidR="000A691E" w:rsidRDefault="00551B2C" w:rsidP="00724E8C">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0A691E">
              <w:trPr>
                <w:tblCellSpacing w:w="15" w:type="dxa"/>
              </w:trPr>
              <w:tc>
                <w:tcPr>
                  <w:tcW w:w="0" w:type="auto"/>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0A691E" w:rsidRDefault="00551B2C">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0A691E" w:rsidRDefault="000A691E">
            <w:pPr>
              <w:rPr>
                <w:rFonts w:ascii="Times" w:eastAsia="Times New Roman" w:hAnsi="Times" w:cs="Times"/>
                <w:sz w:val="20"/>
                <w:szCs w:val="20"/>
              </w:rPr>
            </w:pPr>
          </w:p>
        </w:tc>
      </w:tr>
      <w:tr w:rsidR="000A691E">
        <w:trPr>
          <w:tblCellSpacing w:w="20" w:type="dxa"/>
        </w:trPr>
        <w:tc>
          <w:tcPr>
            <w:tcW w:w="0" w:type="auto"/>
            <w:gridSpan w:val="2"/>
            <w:vAlign w:val="center"/>
            <w:hideMark/>
          </w:tcPr>
          <w:p w:rsidR="000A691E" w:rsidRDefault="00551B2C">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0A691E" w:rsidRDefault="00551B2C">
      <w:pPr>
        <w:rPr>
          <w:rFonts w:ascii="Times" w:eastAsia="Times New Roman" w:hAnsi="Times" w:cs="Times"/>
          <w:sz w:val="20"/>
          <w:szCs w:val="20"/>
        </w:rPr>
      </w:pPr>
      <w:r>
        <w:rPr>
          <w:rFonts w:ascii="Times" w:eastAsia="Times New Roman" w:hAnsi="Times" w:cs="Times"/>
          <w:sz w:val="20"/>
          <w:szCs w:val="20"/>
        </w:rPr>
        <w:br w:type="textWrapping" w:clear="all"/>
      </w:r>
    </w:p>
    <w:sectPr w:rsidR="000A691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F43" w:rsidRDefault="00374F43" w:rsidP="00551B2C">
      <w:r>
        <w:separator/>
      </w:r>
    </w:p>
  </w:endnote>
  <w:endnote w:type="continuationSeparator" w:id="0">
    <w:p w:rsidR="00374F43" w:rsidRDefault="00374F43" w:rsidP="005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8C" w:rsidRDefault="00724E8C">
    <w:pPr>
      <w:pStyle w:val="Footer"/>
      <w:jc w:val="right"/>
    </w:pPr>
    <w:r>
      <w:t xml:space="preserve">December 2013 Significant Rulemaking Report – page </w:t>
    </w:r>
    <w:sdt>
      <w:sdtPr>
        <w:id w:val="-12262915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551B2C" w:rsidRDefault="00551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F43" w:rsidRDefault="00374F43" w:rsidP="00551B2C">
      <w:r>
        <w:separator/>
      </w:r>
    </w:p>
  </w:footnote>
  <w:footnote w:type="continuationSeparator" w:id="0">
    <w:p w:rsidR="00374F43" w:rsidRDefault="00374F43" w:rsidP="00551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6061EB"/>
    <w:rsid w:val="000A691E"/>
    <w:rsid w:val="00374F43"/>
    <w:rsid w:val="0040144D"/>
    <w:rsid w:val="00551B2C"/>
    <w:rsid w:val="006061EB"/>
    <w:rsid w:val="00724E8C"/>
    <w:rsid w:val="0081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40144D"/>
    <w:rPr>
      <w:rFonts w:ascii="Tahoma" w:hAnsi="Tahoma" w:cs="Tahoma"/>
      <w:sz w:val="16"/>
      <w:szCs w:val="16"/>
    </w:rPr>
  </w:style>
  <w:style w:type="character" w:customStyle="1" w:styleId="BalloonTextChar">
    <w:name w:val="Balloon Text Char"/>
    <w:basedOn w:val="DefaultParagraphFont"/>
    <w:link w:val="BalloonText"/>
    <w:uiPriority w:val="99"/>
    <w:semiHidden/>
    <w:rsid w:val="0040144D"/>
    <w:rPr>
      <w:rFonts w:ascii="Tahoma" w:eastAsiaTheme="minorEastAsia" w:hAnsi="Tahoma" w:cs="Tahoma"/>
      <w:sz w:val="16"/>
      <w:szCs w:val="16"/>
    </w:rPr>
  </w:style>
  <w:style w:type="paragraph" w:styleId="Header">
    <w:name w:val="header"/>
    <w:basedOn w:val="Normal"/>
    <w:link w:val="HeaderChar"/>
    <w:uiPriority w:val="99"/>
    <w:unhideWhenUsed/>
    <w:rsid w:val="00551B2C"/>
    <w:pPr>
      <w:tabs>
        <w:tab w:val="center" w:pos="4680"/>
        <w:tab w:val="right" w:pos="9360"/>
      </w:tabs>
    </w:pPr>
  </w:style>
  <w:style w:type="character" w:customStyle="1" w:styleId="HeaderChar">
    <w:name w:val="Header Char"/>
    <w:basedOn w:val="DefaultParagraphFont"/>
    <w:link w:val="Header"/>
    <w:uiPriority w:val="99"/>
    <w:rsid w:val="00551B2C"/>
    <w:rPr>
      <w:rFonts w:eastAsiaTheme="minorEastAsia"/>
      <w:sz w:val="24"/>
      <w:szCs w:val="24"/>
    </w:rPr>
  </w:style>
  <w:style w:type="paragraph" w:styleId="Footer">
    <w:name w:val="footer"/>
    <w:basedOn w:val="Normal"/>
    <w:link w:val="FooterChar"/>
    <w:uiPriority w:val="99"/>
    <w:unhideWhenUsed/>
    <w:rsid w:val="00551B2C"/>
    <w:pPr>
      <w:tabs>
        <w:tab w:val="center" w:pos="4680"/>
        <w:tab w:val="right" w:pos="9360"/>
      </w:tabs>
    </w:pPr>
  </w:style>
  <w:style w:type="character" w:customStyle="1" w:styleId="FooterChar">
    <w:name w:val="Footer Char"/>
    <w:basedOn w:val="DefaultParagraphFont"/>
    <w:link w:val="Footer"/>
    <w:uiPriority w:val="99"/>
    <w:rsid w:val="00551B2C"/>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40144D"/>
    <w:rPr>
      <w:rFonts w:ascii="Tahoma" w:hAnsi="Tahoma" w:cs="Tahoma"/>
      <w:sz w:val="16"/>
      <w:szCs w:val="16"/>
    </w:rPr>
  </w:style>
  <w:style w:type="character" w:customStyle="1" w:styleId="BalloonTextChar">
    <w:name w:val="Balloon Text Char"/>
    <w:basedOn w:val="DefaultParagraphFont"/>
    <w:link w:val="BalloonText"/>
    <w:uiPriority w:val="99"/>
    <w:semiHidden/>
    <w:rsid w:val="0040144D"/>
    <w:rPr>
      <w:rFonts w:ascii="Tahoma" w:eastAsiaTheme="minorEastAsia" w:hAnsi="Tahoma" w:cs="Tahoma"/>
      <w:sz w:val="16"/>
      <w:szCs w:val="16"/>
    </w:rPr>
  </w:style>
  <w:style w:type="paragraph" w:styleId="Header">
    <w:name w:val="header"/>
    <w:basedOn w:val="Normal"/>
    <w:link w:val="HeaderChar"/>
    <w:uiPriority w:val="99"/>
    <w:unhideWhenUsed/>
    <w:rsid w:val="00551B2C"/>
    <w:pPr>
      <w:tabs>
        <w:tab w:val="center" w:pos="4680"/>
        <w:tab w:val="right" w:pos="9360"/>
      </w:tabs>
    </w:pPr>
  </w:style>
  <w:style w:type="character" w:customStyle="1" w:styleId="HeaderChar">
    <w:name w:val="Header Char"/>
    <w:basedOn w:val="DefaultParagraphFont"/>
    <w:link w:val="Header"/>
    <w:uiPriority w:val="99"/>
    <w:rsid w:val="00551B2C"/>
    <w:rPr>
      <w:rFonts w:eastAsiaTheme="minorEastAsia"/>
      <w:sz w:val="24"/>
      <w:szCs w:val="24"/>
    </w:rPr>
  </w:style>
  <w:style w:type="paragraph" w:styleId="Footer">
    <w:name w:val="footer"/>
    <w:basedOn w:val="Normal"/>
    <w:link w:val="FooterChar"/>
    <w:uiPriority w:val="99"/>
    <w:unhideWhenUsed/>
    <w:rsid w:val="00551B2C"/>
    <w:pPr>
      <w:tabs>
        <w:tab w:val="center" w:pos="4680"/>
        <w:tab w:val="right" w:pos="9360"/>
      </w:tabs>
    </w:pPr>
  </w:style>
  <w:style w:type="character" w:customStyle="1" w:styleId="FooterChar">
    <w:name w:val="Footer Char"/>
    <w:basedOn w:val="DefaultParagraphFont"/>
    <w:link w:val="Footer"/>
    <w:uiPriority w:val="99"/>
    <w:rsid w:val="00551B2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3344">
      <w:marLeft w:val="0"/>
      <w:marRight w:val="0"/>
      <w:marTop w:val="0"/>
      <w:marBottom w:val="0"/>
      <w:divBdr>
        <w:top w:val="none" w:sz="0" w:space="0" w:color="auto"/>
        <w:left w:val="none" w:sz="0" w:space="0" w:color="auto"/>
        <w:bottom w:val="none" w:sz="0" w:space="0" w:color="auto"/>
        <w:right w:val="none" w:sz="0" w:space="0" w:color="auto"/>
      </w:divBdr>
    </w:div>
    <w:div w:id="58602966">
      <w:marLeft w:val="0"/>
      <w:marRight w:val="0"/>
      <w:marTop w:val="0"/>
      <w:marBottom w:val="0"/>
      <w:divBdr>
        <w:top w:val="none" w:sz="0" w:space="0" w:color="auto"/>
        <w:left w:val="none" w:sz="0" w:space="0" w:color="auto"/>
        <w:bottom w:val="none" w:sz="0" w:space="0" w:color="auto"/>
        <w:right w:val="none" w:sz="0" w:space="0" w:color="auto"/>
      </w:divBdr>
    </w:div>
    <w:div w:id="68843217">
      <w:marLeft w:val="0"/>
      <w:marRight w:val="0"/>
      <w:marTop w:val="0"/>
      <w:marBottom w:val="0"/>
      <w:divBdr>
        <w:top w:val="none" w:sz="0" w:space="0" w:color="auto"/>
        <w:left w:val="none" w:sz="0" w:space="0" w:color="auto"/>
        <w:bottom w:val="none" w:sz="0" w:space="0" w:color="auto"/>
        <w:right w:val="none" w:sz="0" w:space="0" w:color="auto"/>
      </w:divBdr>
    </w:div>
    <w:div w:id="84768638">
      <w:marLeft w:val="0"/>
      <w:marRight w:val="0"/>
      <w:marTop w:val="0"/>
      <w:marBottom w:val="0"/>
      <w:divBdr>
        <w:top w:val="none" w:sz="0" w:space="0" w:color="auto"/>
        <w:left w:val="none" w:sz="0" w:space="0" w:color="auto"/>
        <w:bottom w:val="none" w:sz="0" w:space="0" w:color="auto"/>
        <w:right w:val="none" w:sz="0" w:space="0" w:color="auto"/>
      </w:divBdr>
    </w:div>
    <w:div w:id="95255860">
      <w:marLeft w:val="0"/>
      <w:marRight w:val="0"/>
      <w:marTop w:val="0"/>
      <w:marBottom w:val="0"/>
      <w:divBdr>
        <w:top w:val="none" w:sz="0" w:space="0" w:color="auto"/>
        <w:left w:val="none" w:sz="0" w:space="0" w:color="auto"/>
        <w:bottom w:val="none" w:sz="0" w:space="0" w:color="auto"/>
        <w:right w:val="none" w:sz="0" w:space="0" w:color="auto"/>
      </w:divBdr>
    </w:div>
    <w:div w:id="114175301">
      <w:marLeft w:val="0"/>
      <w:marRight w:val="0"/>
      <w:marTop w:val="0"/>
      <w:marBottom w:val="0"/>
      <w:divBdr>
        <w:top w:val="none" w:sz="0" w:space="0" w:color="auto"/>
        <w:left w:val="none" w:sz="0" w:space="0" w:color="auto"/>
        <w:bottom w:val="none" w:sz="0" w:space="0" w:color="auto"/>
        <w:right w:val="none" w:sz="0" w:space="0" w:color="auto"/>
      </w:divBdr>
    </w:div>
    <w:div w:id="115177607">
      <w:marLeft w:val="0"/>
      <w:marRight w:val="0"/>
      <w:marTop w:val="0"/>
      <w:marBottom w:val="0"/>
      <w:divBdr>
        <w:top w:val="none" w:sz="0" w:space="0" w:color="auto"/>
        <w:left w:val="none" w:sz="0" w:space="0" w:color="auto"/>
        <w:bottom w:val="none" w:sz="0" w:space="0" w:color="auto"/>
        <w:right w:val="none" w:sz="0" w:space="0" w:color="auto"/>
      </w:divBdr>
    </w:div>
    <w:div w:id="129788486">
      <w:marLeft w:val="0"/>
      <w:marRight w:val="0"/>
      <w:marTop w:val="0"/>
      <w:marBottom w:val="0"/>
      <w:divBdr>
        <w:top w:val="none" w:sz="0" w:space="0" w:color="auto"/>
        <w:left w:val="none" w:sz="0" w:space="0" w:color="auto"/>
        <w:bottom w:val="none" w:sz="0" w:space="0" w:color="auto"/>
        <w:right w:val="none" w:sz="0" w:space="0" w:color="auto"/>
      </w:divBdr>
    </w:div>
    <w:div w:id="133109355">
      <w:marLeft w:val="0"/>
      <w:marRight w:val="0"/>
      <w:marTop w:val="0"/>
      <w:marBottom w:val="0"/>
      <w:divBdr>
        <w:top w:val="none" w:sz="0" w:space="0" w:color="auto"/>
        <w:left w:val="none" w:sz="0" w:space="0" w:color="auto"/>
        <w:bottom w:val="none" w:sz="0" w:space="0" w:color="auto"/>
        <w:right w:val="none" w:sz="0" w:space="0" w:color="auto"/>
      </w:divBdr>
    </w:div>
    <w:div w:id="136921927">
      <w:marLeft w:val="0"/>
      <w:marRight w:val="0"/>
      <w:marTop w:val="0"/>
      <w:marBottom w:val="0"/>
      <w:divBdr>
        <w:top w:val="none" w:sz="0" w:space="0" w:color="auto"/>
        <w:left w:val="none" w:sz="0" w:space="0" w:color="auto"/>
        <w:bottom w:val="none" w:sz="0" w:space="0" w:color="auto"/>
        <w:right w:val="none" w:sz="0" w:space="0" w:color="auto"/>
      </w:divBdr>
    </w:div>
    <w:div w:id="138034177">
      <w:marLeft w:val="0"/>
      <w:marRight w:val="0"/>
      <w:marTop w:val="0"/>
      <w:marBottom w:val="0"/>
      <w:divBdr>
        <w:top w:val="none" w:sz="0" w:space="0" w:color="auto"/>
        <w:left w:val="none" w:sz="0" w:space="0" w:color="auto"/>
        <w:bottom w:val="none" w:sz="0" w:space="0" w:color="auto"/>
        <w:right w:val="none" w:sz="0" w:space="0" w:color="auto"/>
      </w:divBdr>
    </w:div>
    <w:div w:id="175385346">
      <w:marLeft w:val="0"/>
      <w:marRight w:val="0"/>
      <w:marTop w:val="0"/>
      <w:marBottom w:val="0"/>
      <w:divBdr>
        <w:top w:val="none" w:sz="0" w:space="0" w:color="auto"/>
        <w:left w:val="none" w:sz="0" w:space="0" w:color="auto"/>
        <w:bottom w:val="none" w:sz="0" w:space="0" w:color="auto"/>
        <w:right w:val="none" w:sz="0" w:space="0" w:color="auto"/>
      </w:divBdr>
    </w:div>
    <w:div w:id="176121915">
      <w:marLeft w:val="0"/>
      <w:marRight w:val="0"/>
      <w:marTop w:val="0"/>
      <w:marBottom w:val="0"/>
      <w:divBdr>
        <w:top w:val="none" w:sz="0" w:space="0" w:color="auto"/>
        <w:left w:val="none" w:sz="0" w:space="0" w:color="auto"/>
        <w:bottom w:val="none" w:sz="0" w:space="0" w:color="auto"/>
        <w:right w:val="none" w:sz="0" w:space="0" w:color="auto"/>
      </w:divBdr>
    </w:div>
    <w:div w:id="187834938">
      <w:marLeft w:val="0"/>
      <w:marRight w:val="0"/>
      <w:marTop w:val="0"/>
      <w:marBottom w:val="0"/>
      <w:divBdr>
        <w:top w:val="none" w:sz="0" w:space="0" w:color="auto"/>
        <w:left w:val="none" w:sz="0" w:space="0" w:color="auto"/>
        <w:bottom w:val="none" w:sz="0" w:space="0" w:color="auto"/>
        <w:right w:val="none" w:sz="0" w:space="0" w:color="auto"/>
      </w:divBdr>
    </w:div>
    <w:div w:id="190454336">
      <w:marLeft w:val="0"/>
      <w:marRight w:val="0"/>
      <w:marTop w:val="0"/>
      <w:marBottom w:val="0"/>
      <w:divBdr>
        <w:top w:val="none" w:sz="0" w:space="0" w:color="auto"/>
        <w:left w:val="none" w:sz="0" w:space="0" w:color="auto"/>
        <w:bottom w:val="none" w:sz="0" w:space="0" w:color="auto"/>
        <w:right w:val="none" w:sz="0" w:space="0" w:color="auto"/>
      </w:divBdr>
    </w:div>
    <w:div w:id="211505845">
      <w:marLeft w:val="0"/>
      <w:marRight w:val="0"/>
      <w:marTop w:val="0"/>
      <w:marBottom w:val="0"/>
      <w:divBdr>
        <w:top w:val="none" w:sz="0" w:space="0" w:color="auto"/>
        <w:left w:val="none" w:sz="0" w:space="0" w:color="auto"/>
        <w:bottom w:val="none" w:sz="0" w:space="0" w:color="auto"/>
        <w:right w:val="none" w:sz="0" w:space="0" w:color="auto"/>
      </w:divBdr>
    </w:div>
    <w:div w:id="230580013">
      <w:marLeft w:val="0"/>
      <w:marRight w:val="0"/>
      <w:marTop w:val="0"/>
      <w:marBottom w:val="0"/>
      <w:divBdr>
        <w:top w:val="none" w:sz="0" w:space="0" w:color="auto"/>
        <w:left w:val="none" w:sz="0" w:space="0" w:color="auto"/>
        <w:bottom w:val="none" w:sz="0" w:space="0" w:color="auto"/>
        <w:right w:val="none" w:sz="0" w:space="0" w:color="auto"/>
      </w:divBdr>
    </w:div>
    <w:div w:id="263272669">
      <w:marLeft w:val="0"/>
      <w:marRight w:val="0"/>
      <w:marTop w:val="0"/>
      <w:marBottom w:val="0"/>
      <w:divBdr>
        <w:top w:val="none" w:sz="0" w:space="0" w:color="auto"/>
        <w:left w:val="none" w:sz="0" w:space="0" w:color="auto"/>
        <w:bottom w:val="none" w:sz="0" w:space="0" w:color="auto"/>
        <w:right w:val="none" w:sz="0" w:space="0" w:color="auto"/>
      </w:divBdr>
    </w:div>
    <w:div w:id="328212370">
      <w:marLeft w:val="0"/>
      <w:marRight w:val="0"/>
      <w:marTop w:val="0"/>
      <w:marBottom w:val="0"/>
      <w:divBdr>
        <w:top w:val="none" w:sz="0" w:space="0" w:color="auto"/>
        <w:left w:val="none" w:sz="0" w:space="0" w:color="auto"/>
        <w:bottom w:val="none" w:sz="0" w:space="0" w:color="auto"/>
        <w:right w:val="none" w:sz="0" w:space="0" w:color="auto"/>
      </w:divBdr>
    </w:div>
    <w:div w:id="344213731">
      <w:marLeft w:val="0"/>
      <w:marRight w:val="0"/>
      <w:marTop w:val="0"/>
      <w:marBottom w:val="0"/>
      <w:divBdr>
        <w:top w:val="none" w:sz="0" w:space="0" w:color="auto"/>
        <w:left w:val="none" w:sz="0" w:space="0" w:color="auto"/>
        <w:bottom w:val="none" w:sz="0" w:space="0" w:color="auto"/>
        <w:right w:val="none" w:sz="0" w:space="0" w:color="auto"/>
      </w:divBdr>
    </w:div>
    <w:div w:id="350449833">
      <w:marLeft w:val="0"/>
      <w:marRight w:val="0"/>
      <w:marTop w:val="0"/>
      <w:marBottom w:val="0"/>
      <w:divBdr>
        <w:top w:val="none" w:sz="0" w:space="0" w:color="auto"/>
        <w:left w:val="none" w:sz="0" w:space="0" w:color="auto"/>
        <w:bottom w:val="none" w:sz="0" w:space="0" w:color="auto"/>
        <w:right w:val="none" w:sz="0" w:space="0" w:color="auto"/>
      </w:divBdr>
    </w:div>
    <w:div w:id="350452894">
      <w:marLeft w:val="0"/>
      <w:marRight w:val="0"/>
      <w:marTop w:val="0"/>
      <w:marBottom w:val="0"/>
      <w:divBdr>
        <w:top w:val="none" w:sz="0" w:space="0" w:color="auto"/>
        <w:left w:val="none" w:sz="0" w:space="0" w:color="auto"/>
        <w:bottom w:val="none" w:sz="0" w:space="0" w:color="auto"/>
        <w:right w:val="none" w:sz="0" w:space="0" w:color="auto"/>
      </w:divBdr>
    </w:div>
    <w:div w:id="355621423">
      <w:marLeft w:val="0"/>
      <w:marRight w:val="0"/>
      <w:marTop w:val="0"/>
      <w:marBottom w:val="0"/>
      <w:divBdr>
        <w:top w:val="none" w:sz="0" w:space="0" w:color="auto"/>
        <w:left w:val="none" w:sz="0" w:space="0" w:color="auto"/>
        <w:bottom w:val="none" w:sz="0" w:space="0" w:color="auto"/>
        <w:right w:val="none" w:sz="0" w:space="0" w:color="auto"/>
      </w:divBdr>
    </w:div>
    <w:div w:id="388963459">
      <w:marLeft w:val="0"/>
      <w:marRight w:val="0"/>
      <w:marTop w:val="0"/>
      <w:marBottom w:val="0"/>
      <w:divBdr>
        <w:top w:val="none" w:sz="0" w:space="0" w:color="auto"/>
        <w:left w:val="none" w:sz="0" w:space="0" w:color="auto"/>
        <w:bottom w:val="none" w:sz="0" w:space="0" w:color="auto"/>
        <w:right w:val="none" w:sz="0" w:space="0" w:color="auto"/>
      </w:divBdr>
    </w:div>
    <w:div w:id="392319586">
      <w:marLeft w:val="0"/>
      <w:marRight w:val="0"/>
      <w:marTop w:val="0"/>
      <w:marBottom w:val="0"/>
      <w:divBdr>
        <w:top w:val="none" w:sz="0" w:space="0" w:color="auto"/>
        <w:left w:val="none" w:sz="0" w:space="0" w:color="auto"/>
        <w:bottom w:val="none" w:sz="0" w:space="0" w:color="auto"/>
        <w:right w:val="none" w:sz="0" w:space="0" w:color="auto"/>
      </w:divBdr>
    </w:div>
    <w:div w:id="394594721">
      <w:marLeft w:val="0"/>
      <w:marRight w:val="0"/>
      <w:marTop w:val="0"/>
      <w:marBottom w:val="0"/>
      <w:divBdr>
        <w:top w:val="none" w:sz="0" w:space="0" w:color="auto"/>
        <w:left w:val="none" w:sz="0" w:space="0" w:color="auto"/>
        <w:bottom w:val="none" w:sz="0" w:space="0" w:color="auto"/>
        <w:right w:val="none" w:sz="0" w:space="0" w:color="auto"/>
      </w:divBdr>
    </w:div>
    <w:div w:id="396053446">
      <w:marLeft w:val="0"/>
      <w:marRight w:val="0"/>
      <w:marTop w:val="0"/>
      <w:marBottom w:val="0"/>
      <w:divBdr>
        <w:top w:val="none" w:sz="0" w:space="0" w:color="auto"/>
        <w:left w:val="none" w:sz="0" w:space="0" w:color="auto"/>
        <w:bottom w:val="none" w:sz="0" w:space="0" w:color="auto"/>
        <w:right w:val="none" w:sz="0" w:space="0" w:color="auto"/>
      </w:divBdr>
    </w:div>
    <w:div w:id="405298475">
      <w:marLeft w:val="0"/>
      <w:marRight w:val="0"/>
      <w:marTop w:val="0"/>
      <w:marBottom w:val="0"/>
      <w:divBdr>
        <w:top w:val="none" w:sz="0" w:space="0" w:color="auto"/>
        <w:left w:val="none" w:sz="0" w:space="0" w:color="auto"/>
        <w:bottom w:val="none" w:sz="0" w:space="0" w:color="auto"/>
        <w:right w:val="none" w:sz="0" w:space="0" w:color="auto"/>
      </w:divBdr>
    </w:div>
    <w:div w:id="443352933">
      <w:marLeft w:val="0"/>
      <w:marRight w:val="0"/>
      <w:marTop w:val="0"/>
      <w:marBottom w:val="0"/>
      <w:divBdr>
        <w:top w:val="none" w:sz="0" w:space="0" w:color="auto"/>
        <w:left w:val="none" w:sz="0" w:space="0" w:color="auto"/>
        <w:bottom w:val="none" w:sz="0" w:space="0" w:color="auto"/>
        <w:right w:val="none" w:sz="0" w:space="0" w:color="auto"/>
      </w:divBdr>
    </w:div>
    <w:div w:id="456876734">
      <w:marLeft w:val="0"/>
      <w:marRight w:val="0"/>
      <w:marTop w:val="0"/>
      <w:marBottom w:val="0"/>
      <w:divBdr>
        <w:top w:val="none" w:sz="0" w:space="0" w:color="auto"/>
        <w:left w:val="none" w:sz="0" w:space="0" w:color="auto"/>
        <w:bottom w:val="none" w:sz="0" w:space="0" w:color="auto"/>
        <w:right w:val="none" w:sz="0" w:space="0" w:color="auto"/>
      </w:divBdr>
    </w:div>
    <w:div w:id="484858000">
      <w:marLeft w:val="0"/>
      <w:marRight w:val="0"/>
      <w:marTop w:val="0"/>
      <w:marBottom w:val="0"/>
      <w:divBdr>
        <w:top w:val="none" w:sz="0" w:space="0" w:color="auto"/>
        <w:left w:val="none" w:sz="0" w:space="0" w:color="auto"/>
        <w:bottom w:val="none" w:sz="0" w:space="0" w:color="auto"/>
        <w:right w:val="none" w:sz="0" w:space="0" w:color="auto"/>
      </w:divBdr>
    </w:div>
    <w:div w:id="486284606">
      <w:marLeft w:val="0"/>
      <w:marRight w:val="0"/>
      <w:marTop w:val="0"/>
      <w:marBottom w:val="0"/>
      <w:divBdr>
        <w:top w:val="none" w:sz="0" w:space="0" w:color="auto"/>
        <w:left w:val="none" w:sz="0" w:space="0" w:color="auto"/>
        <w:bottom w:val="none" w:sz="0" w:space="0" w:color="auto"/>
        <w:right w:val="none" w:sz="0" w:space="0" w:color="auto"/>
      </w:divBdr>
    </w:div>
    <w:div w:id="497624186">
      <w:marLeft w:val="0"/>
      <w:marRight w:val="0"/>
      <w:marTop w:val="0"/>
      <w:marBottom w:val="0"/>
      <w:divBdr>
        <w:top w:val="none" w:sz="0" w:space="0" w:color="auto"/>
        <w:left w:val="none" w:sz="0" w:space="0" w:color="auto"/>
        <w:bottom w:val="none" w:sz="0" w:space="0" w:color="auto"/>
        <w:right w:val="none" w:sz="0" w:space="0" w:color="auto"/>
      </w:divBdr>
    </w:div>
    <w:div w:id="506284448">
      <w:marLeft w:val="0"/>
      <w:marRight w:val="0"/>
      <w:marTop w:val="0"/>
      <w:marBottom w:val="0"/>
      <w:divBdr>
        <w:top w:val="none" w:sz="0" w:space="0" w:color="auto"/>
        <w:left w:val="none" w:sz="0" w:space="0" w:color="auto"/>
        <w:bottom w:val="none" w:sz="0" w:space="0" w:color="auto"/>
        <w:right w:val="none" w:sz="0" w:space="0" w:color="auto"/>
      </w:divBdr>
    </w:div>
    <w:div w:id="552890974">
      <w:marLeft w:val="0"/>
      <w:marRight w:val="0"/>
      <w:marTop w:val="0"/>
      <w:marBottom w:val="0"/>
      <w:divBdr>
        <w:top w:val="none" w:sz="0" w:space="0" w:color="auto"/>
        <w:left w:val="none" w:sz="0" w:space="0" w:color="auto"/>
        <w:bottom w:val="none" w:sz="0" w:space="0" w:color="auto"/>
        <w:right w:val="none" w:sz="0" w:space="0" w:color="auto"/>
      </w:divBdr>
    </w:div>
    <w:div w:id="555510686">
      <w:marLeft w:val="0"/>
      <w:marRight w:val="0"/>
      <w:marTop w:val="0"/>
      <w:marBottom w:val="0"/>
      <w:divBdr>
        <w:top w:val="none" w:sz="0" w:space="0" w:color="auto"/>
        <w:left w:val="none" w:sz="0" w:space="0" w:color="auto"/>
        <w:bottom w:val="none" w:sz="0" w:space="0" w:color="auto"/>
        <w:right w:val="none" w:sz="0" w:space="0" w:color="auto"/>
      </w:divBdr>
    </w:div>
    <w:div w:id="591934789">
      <w:marLeft w:val="0"/>
      <w:marRight w:val="0"/>
      <w:marTop w:val="0"/>
      <w:marBottom w:val="0"/>
      <w:divBdr>
        <w:top w:val="none" w:sz="0" w:space="0" w:color="auto"/>
        <w:left w:val="none" w:sz="0" w:space="0" w:color="auto"/>
        <w:bottom w:val="none" w:sz="0" w:space="0" w:color="auto"/>
        <w:right w:val="none" w:sz="0" w:space="0" w:color="auto"/>
      </w:divBdr>
    </w:div>
    <w:div w:id="596208908">
      <w:marLeft w:val="0"/>
      <w:marRight w:val="0"/>
      <w:marTop w:val="0"/>
      <w:marBottom w:val="0"/>
      <w:divBdr>
        <w:top w:val="none" w:sz="0" w:space="0" w:color="auto"/>
        <w:left w:val="none" w:sz="0" w:space="0" w:color="auto"/>
        <w:bottom w:val="none" w:sz="0" w:space="0" w:color="auto"/>
        <w:right w:val="none" w:sz="0" w:space="0" w:color="auto"/>
      </w:divBdr>
    </w:div>
    <w:div w:id="605502245">
      <w:marLeft w:val="0"/>
      <w:marRight w:val="0"/>
      <w:marTop w:val="0"/>
      <w:marBottom w:val="0"/>
      <w:divBdr>
        <w:top w:val="none" w:sz="0" w:space="0" w:color="auto"/>
        <w:left w:val="none" w:sz="0" w:space="0" w:color="auto"/>
        <w:bottom w:val="none" w:sz="0" w:space="0" w:color="auto"/>
        <w:right w:val="none" w:sz="0" w:space="0" w:color="auto"/>
      </w:divBdr>
    </w:div>
    <w:div w:id="628241183">
      <w:marLeft w:val="0"/>
      <w:marRight w:val="0"/>
      <w:marTop w:val="0"/>
      <w:marBottom w:val="0"/>
      <w:divBdr>
        <w:top w:val="none" w:sz="0" w:space="0" w:color="auto"/>
        <w:left w:val="none" w:sz="0" w:space="0" w:color="auto"/>
        <w:bottom w:val="none" w:sz="0" w:space="0" w:color="auto"/>
        <w:right w:val="none" w:sz="0" w:space="0" w:color="auto"/>
      </w:divBdr>
    </w:div>
    <w:div w:id="671184851">
      <w:marLeft w:val="0"/>
      <w:marRight w:val="0"/>
      <w:marTop w:val="0"/>
      <w:marBottom w:val="0"/>
      <w:divBdr>
        <w:top w:val="none" w:sz="0" w:space="0" w:color="auto"/>
        <w:left w:val="none" w:sz="0" w:space="0" w:color="auto"/>
        <w:bottom w:val="none" w:sz="0" w:space="0" w:color="auto"/>
        <w:right w:val="none" w:sz="0" w:space="0" w:color="auto"/>
      </w:divBdr>
    </w:div>
    <w:div w:id="683674669">
      <w:marLeft w:val="0"/>
      <w:marRight w:val="0"/>
      <w:marTop w:val="0"/>
      <w:marBottom w:val="0"/>
      <w:divBdr>
        <w:top w:val="none" w:sz="0" w:space="0" w:color="auto"/>
        <w:left w:val="none" w:sz="0" w:space="0" w:color="auto"/>
        <w:bottom w:val="none" w:sz="0" w:space="0" w:color="auto"/>
        <w:right w:val="none" w:sz="0" w:space="0" w:color="auto"/>
      </w:divBdr>
    </w:div>
    <w:div w:id="698749623">
      <w:marLeft w:val="0"/>
      <w:marRight w:val="0"/>
      <w:marTop w:val="0"/>
      <w:marBottom w:val="0"/>
      <w:divBdr>
        <w:top w:val="none" w:sz="0" w:space="0" w:color="auto"/>
        <w:left w:val="none" w:sz="0" w:space="0" w:color="auto"/>
        <w:bottom w:val="none" w:sz="0" w:space="0" w:color="auto"/>
        <w:right w:val="none" w:sz="0" w:space="0" w:color="auto"/>
      </w:divBdr>
    </w:div>
    <w:div w:id="715932304">
      <w:marLeft w:val="0"/>
      <w:marRight w:val="0"/>
      <w:marTop w:val="0"/>
      <w:marBottom w:val="0"/>
      <w:divBdr>
        <w:top w:val="none" w:sz="0" w:space="0" w:color="auto"/>
        <w:left w:val="none" w:sz="0" w:space="0" w:color="auto"/>
        <w:bottom w:val="none" w:sz="0" w:space="0" w:color="auto"/>
        <w:right w:val="none" w:sz="0" w:space="0" w:color="auto"/>
      </w:divBdr>
    </w:div>
    <w:div w:id="820584432">
      <w:marLeft w:val="0"/>
      <w:marRight w:val="0"/>
      <w:marTop w:val="0"/>
      <w:marBottom w:val="0"/>
      <w:divBdr>
        <w:top w:val="none" w:sz="0" w:space="0" w:color="auto"/>
        <w:left w:val="none" w:sz="0" w:space="0" w:color="auto"/>
        <w:bottom w:val="none" w:sz="0" w:space="0" w:color="auto"/>
        <w:right w:val="none" w:sz="0" w:space="0" w:color="auto"/>
      </w:divBdr>
    </w:div>
    <w:div w:id="826284953">
      <w:marLeft w:val="0"/>
      <w:marRight w:val="0"/>
      <w:marTop w:val="0"/>
      <w:marBottom w:val="0"/>
      <w:divBdr>
        <w:top w:val="none" w:sz="0" w:space="0" w:color="auto"/>
        <w:left w:val="none" w:sz="0" w:space="0" w:color="auto"/>
        <w:bottom w:val="none" w:sz="0" w:space="0" w:color="auto"/>
        <w:right w:val="none" w:sz="0" w:space="0" w:color="auto"/>
      </w:divBdr>
    </w:div>
    <w:div w:id="868375899">
      <w:marLeft w:val="0"/>
      <w:marRight w:val="0"/>
      <w:marTop w:val="0"/>
      <w:marBottom w:val="0"/>
      <w:divBdr>
        <w:top w:val="none" w:sz="0" w:space="0" w:color="auto"/>
        <w:left w:val="none" w:sz="0" w:space="0" w:color="auto"/>
        <w:bottom w:val="none" w:sz="0" w:space="0" w:color="auto"/>
        <w:right w:val="none" w:sz="0" w:space="0" w:color="auto"/>
      </w:divBdr>
    </w:div>
    <w:div w:id="899366854">
      <w:marLeft w:val="0"/>
      <w:marRight w:val="0"/>
      <w:marTop w:val="0"/>
      <w:marBottom w:val="0"/>
      <w:divBdr>
        <w:top w:val="none" w:sz="0" w:space="0" w:color="auto"/>
        <w:left w:val="none" w:sz="0" w:space="0" w:color="auto"/>
        <w:bottom w:val="none" w:sz="0" w:space="0" w:color="auto"/>
        <w:right w:val="none" w:sz="0" w:space="0" w:color="auto"/>
      </w:divBdr>
    </w:div>
    <w:div w:id="931624323">
      <w:marLeft w:val="0"/>
      <w:marRight w:val="0"/>
      <w:marTop w:val="0"/>
      <w:marBottom w:val="0"/>
      <w:divBdr>
        <w:top w:val="none" w:sz="0" w:space="0" w:color="auto"/>
        <w:left w:val="none" w:sz="0" w:space="0" w:color="auto"/>
        <w:bottom w:val="none" w:sz="0" w:space="0" w:color="auto"/>
        <w:right w:val="none" w:sz="0" w:space="0" w:color="auto"/>
      </w:divBdr>
    </w:div>
    <w:div w:id="948127706">
      <w:marLeft w:val="0"/>
      <w:marRight w:val="0"/>
      <w:marTop w:val="0"/>
      <w:marBottom w:val="0"/>
      <w:divBdr>
        <w:top w:val="none" w:sz="0" w:space="0" w:color="auto"/>
        <w:left w:val="none" w:sz="0" w:space="0" w:color="auto"/>
        <w:bottom w:val="none" w:sz="0" w:space="0" w:color="auto"/>
        <w:right w:val="none" w:sz="0" w:space="0" w:color="auto"/>
      </w:divBdr>
    </w:div>
    <w:div w:id="968365851">
      <w:marLeft w:val="0"/>
      <w:marRight w:val="0"/>
      <w:marTop w:val="0"/>
      <w:marBottom w:val="0"/>
      <w:divBdr>
        <w:top w:val="none" w:sz="0" w:space="0" w:color="auto"/>
        <w:left w:val="none" w:sz="0" w:space="0" w:color="auto"/>
        <w:bottom w:val="none" w:sz="0" w:space="0" w:color="auto"/>
        <w:right w:val="none" w:sz="0" w:space="0" w:color="auto"/>
      </w:divBdr>
    </w:div>
    <w:div w:id="1043749293">
      <w:marLeft w:val="0"/>
      <w:marRight w:val="0"/>
      <w:marTop w:val="0"/>
      <w:marBottom w:val="0"/>
      <w:divBdr>
        <w:top w:val="none" w:sz="0" w:space="0" w:color="auto"/>
        <w:left w:val="none" w:sz="0" w:space="0" w:color="auto"/>
        <w:bottom w:val="none" w:sz="0" w:space="0" w:color="auto"/>
        <w:right w:val="none" w:sz="0" w:space="0" w:color="auto"/>
      </w:divBdr>
    </w:div>
    <w:div w:id="1059549745">
      <w:marLeft w:val="0"/>
      <w:marRight w:val="0"/>
      <w:marTop w:val="0"/>
      <w:marBottom w:val="0"/>
      <w:divBdr>
        <w:top w:val="none" w:sz="0" w:space="0" w:color="auto"/>
        <w:left w:val="none" w:sz="0" w:space="0" w:color="auto"/>
        <w:bottom w:val="none" w:sz="0" w:space="0" w:color="auto"/>
        <w:right w:val="none" w:sz="0" w:space="0" w:color="auto"/>
      </w:divBdr>
    </w:div>
    <w:div w:id="1063285919">
      <w:marLeft w:val="0"/>
      <w:marRight w:val="0"/>
      <w:marTop w:val="0"/>
      <w:marBottom w:val="0"/>
      <w:divBdr>
        <w:top w:val="none" w:sz="0" w:space="0" w:color="auto"/>
        <w:left w:val="none" w:sz="0" w:space="0" w:color="auto"/>
        <w:bottom w:val="none" w:sz="0" w:space="0" w:color="auto"/>
        <w:right w:val="none" w:sz="0" w:space="0" w:color="auto"/>
      </w:divBdr>
    </w:div>
    <w:div w:id="1073235706">
      <w:marLeft w:val="0"/>
      <w:marRight w:val="0"/>
      <w:marTop w:val="0"/>
      <w:marBottom w:val="0"/>
      <w:divBdr>
        <w:top w:val="none" w:sz="0" w:space="0" w:color="auto"/>
        <w:left w:val="none" w:sz="0" w:space="0" w:color="auto"/>
        <w:bottom w:val="none" w:sz="0" w:space="0" w:color="auto"/>
        <w:right w:val="none" w:sz="0" w:space="0" w:color="auto"/>
      </w:divBdr>
    </w:div>
    <w:div w:id="1074932498">
      <w:marLeft w:val="0"/>
      <w:marRight w:val="0"/>
      <w:marTop w:val="0"/>
      <w:marBottom w:val="0"/>
      <w:divBdr>
        <w:top w:val="none" w:sz="0" w:space="0" w:color="auto"/>
        <w:left w:val="none" w:sz="0" w:space="0" w:color="auto"/>
        <w:bottom w:val="none" w:sz="0" w:space="0" w:color="auto"/>
        <w:right w:val="none" w:sz="0" w:space="0" w:color="auto"/>
      </w:divBdr>
    </w:div>
    <w:div w:id="1106271082">
      <w:marLeft w:val="0"/>
      <w:marRight w:val="0"/>
      <w:marTop w:val="0"/>
      <w:marBottom w:val="0"/>
      <w:divBdr>
        <w:top w:val="none" w:sz="0" w:space="0" w:color="auto"/>
        <w:left w:val="none" w:sz="0" w:space="0" w:color="auto"/>
        <w:bottom w:val="none" w:sz="0" w:space="0" w:color="auto"/>
        <w:right w:val="none" w:sz="0" w:space="0" w:color="auto"/>
      </w:divBdr>
    </w:div>
    <w:div w:id="1125008689">
      <w:marLeft w:val="0"/>
      <w:marRight w:val="0"/>
      <w:marTop w:val="0"/>
      <w:marBottom w:val="0"/>
      <w:divBdr>
        <w:top w:val="none" w:sz="0" w:space="0" w:color="auto"/>
        <w:left w:val="none" w:sz="0" w:space="0" w:color="auto"/>
        <w:bottom w:val="none" w:sz="0" w:space="0" w:color="auto"/>
        <w:right w:val="none" w:sz="0" w:space="0" w:color="auto"/>
      </w:divBdr>
    </w:div>
    <w:div w:id="1136680727">
      <w:marLeft w:val="0"/>
      <w:marRight w:val="0"/>
      <w:marTop w:val="0"/>
      <w:marBottom w:val="0"/>
      <w:divBdr>
        <w:top w:val="none" w:sz="0" w:space="0" w:color="auto"/>
        <w:left w:val="none" w:sz="0" w:space="0" w:color="auto"/>
        <w:bottom w:val="none" w:sz="0" w:space="0" w:color="auto"/>
        <w:right w:val="none" w:sz="0" w:space="0" w:color="auto"/>
      </w:divBdr>
    </w:div>
    <w:div w:id="1218786486">
      <w:marLeft w:val="0"/>
      <w:marRight w:val="0"/>
      <w:marTop w:val="0"/>
      <w:marBottom w:val="0"/>
      <w:divBdr>
        <w:top w:val="none" w:sz="0" w:space="0" w:color="auto"/>
        <w:left w:val="none" w:sz="0" w:space="0" w:color="auto"/>
        <w:bottom w:val="none" w:sz="0" w:space="0" w:color="auto"/>
        <w:right w:val="none" w:sz="0" w:space="0" w:color="auto"/>
      </w:divBdr>
    </w:div>
    <w:div w:id="1237667228">
      <w:marLeft w:val="0"/>
      <w:marRight w:val="0"/>
      <w:marTop w:val="0"/>
      <w:marBottom w:val="0"/>
      <w:divBdr>
        <w:top w:val="none" w:sz="0" w:space="0" w:color="auto"/>
        <w:left w:val="none" w:sz="0" w:space="0" w:color="auto"/>
        <w:bottom w:val="none" w:sz="0" w:space="0" w:color="auto"/>
        <w:right w:val="none" w:sz="0" w:space="0" w:color="auto"/>
      </w:divBdr>
    </w:div>
    <w:div w:id="1245191196">
      <w:marLeft w:val="0"/>
      <w:marRight w:val="0"/>
      <w:marTop w:val="0"/>
      <w:marBottom w:val="0"/>
      <w:divBdr>
        <w:top w:val="none" w:sz="0" w:space="0" w:color="auto"/>
        <w:left w:val="none" w:sz="0" w:space="0" w:color="auto"/>
        <w:bottom w:val="none" w:sz="0" w:space="0" w:color="auto"/>
        <w:right w:val="none" w:sz="0" w:space="0" w:color="auto"/>
      </w:divBdr>
    </w:div>
    <w:div w:id="1260482588">
      <w:marLeft w:val="0"/>
      <w:marRight w:val="0"/>
      <w:marTop w:val="0"/>
      <w:marBottom w:val="0"/>
      <w:divBdr>
        <w:top w:val="none" w:sz="0" w:space="0" w:color="auto"/>
        <w:left w:val="none" w:sz="0" w:space="0" w:color="auto"/>
        <w:bottom w:val="none" w:sz="0" w:space="0" w:color="auto"/>
        <w:right w:val="none" w:sz="0" w:space="0" w:color="auto"/>
      </w:divBdr>
    </w:div>
    <w:div w:id="1275093515">
      <w:marLeft w:val="0"/>
      <w:marRight w:val="0"/>
      <w:marTop w:val="0"/>
      <w:marBottom w:val="0"/>
      <w:divBdr>
        <w:top w:val="none" w:sz="0" w:space="0" w:color="auto"/>
        <w:left w:val="none" w:sz="0" w:space="0" w:color="auto"/>
        <w:bottom w:val="none" w:sz="0" w:space="0" w:color="auto"/>
        <w:right w:val="none" w:sz="0" w:space="0" w:color="auto"/>
      </w:divBdr>
    </w:div>
    <w:div w:id="1324047088">
      <w:marLeft w:val="0"/>
      <w:marRight w:val="0"/>
      <w:marTop w:val="0"/>
      <w:marBottom w:val="0"/>
      <w:divBdr>
        <w:top w:val="none" w:sz="0" w:space="0" w:color="auto"/>
        <w:left w:val="none" w:sz="0" w:space="0" w:color="auto"/>
        <w:bottom w:val="none" w:sz="0" w:space="0" w:color="auto"/>
        <w:right w:val="none" w:sz="0" w:space="0" w:color="auto"/>
      </w:divBdr>
    </w:div>
    <w:div w:id="1344938024">
      <w:marLeft w:val="0"/>
      <w:marRight w:val="0"/>
      <w:marTop w:val="0"/>
      <w:marBottom w:val="0"/>
      <w:divBdr>
        <w:top w:val="none" w:sz="0" w:space="0" w:color="auto"/>
        <w:left w:val="none" w:sz="0" w:space="0" w:color="auto"/>
        <w:bottom w:val="none" w:sz="0" w:space="0" w:color="auto"/>
        <w:right w:val="none" w:sz="0" w:space="0" w:color="auto"/>
      </w:divBdr>
    </w:div>
    <w:div w:id="1416436703">
      <w:marLeft w:val="0"/>
      <w:marRight w:val="0"/>
      <w:marTop w:val="0"/>
      <w:marBottom w:val="0"/>
      <w:divBdr>
        <w:top w:val="none" w:sz="0" w:space="0" w:color="auto"/>
        <w:left w:val="none" w:sz="0" w:space="0" w:color="auto"/>
        <w:bottom w:val="none" w:sz="0" w:space="0" w:color="auto"/>
        <w:right w:val="none" w:sz="0" w:space="0" w:color="auto"/>
      </w:divBdr>
    </w:div>
    <w:div w:id="1431392206">
      <w:marLeft w:val="0"/>
      <w:marRight w:val="0"/>
      <w:marTop w:val="0"/>
      <w:marBottom w:val="0"/>
      <w:divBdr>
        <w:top w:val="none" w:sz="0" w:space="0" w:color="auto"/>
        <w:left w:val="none" w:sz="0" w:space="0" w:color="auto"/>
        <w:bottom w:val="none" w:sz="0" w:space="0" w:color="auto"/>
        <w:right w:val="none" w:sz="0" w:space="0" w:color="auto"/>
      </w:divBdr>
    </w:div>
    <w:div w:id="1431896545">
      <w:marLeft w:val="0"/>
      <w:marRight w:val="0"/>
      <w:marTop w:val="0"/>
      <w:marBottom w:val="0"/>
      <w:divBdr>
        <w:top w:val="none" w:sz="0" w:space="0" w:color="auto"/>
        <w:left w:val="none" w:sz="0" w:space="0" w:color="auto"/>
        <w:bottom w:val="none" w:sz="0" w:space="0" w:color="auto"/>
        <w:right w:val="none" w:sz="0" w:space="0" w:color="auto"/>
      </w:divBdr>
    </w:div>
    <w:div w:id="1456410402">
      <w:marLeft w:val="0"/>
      <w:marRight w:val="0"/>
      <w:marTop w:val="0"/>
      <w:marBottom w:val="0"/>
      <w:divBdr>
        <w:top w:val="none" w:sz="0" w:space="0" w:color="auto"/>
        <w:left w:val="none" w:sz="0" w:space="0" w:color="auto"/>
        <w:bottom w:val="none" w:sz="0" w:space="0" w:color="auto"/>
        <w:right w:val="none" w:sz="0" w:space="0" w:color="auto"/>
      </w:divBdr>
    </w:div>
    <w:div w:id="1474785046">
      <w:marLeft w:val="0"/>
      <w:marRight w:val="0"/>
      <w:marTop w:val="0"/>
      <w:marBottom w:val="0"/>
      <w:divBdr>
        <w:top w:val="none" w:sz="0" w:space="0" w:color="auto"/>
        <w:left w:val="none" w:sz="0" w:space="0" w:color="auto"/>
        <w:bottom w:val="none" w:sz="0" w:space="0" w:color="auto"/>
        <w:right w:val="none" w:sz="0" w:space="0" w:color="auto"/>
      </w:divBdr>
    </w:div>
    <w:div w:id="1499030254">
      <w:marLeft w:val="0"/>
      <w:marRight w:val="0"/>
      <w:marTop w:val="0"/>
      <w:marBottom w:val="0"/>
      <w:divBdr>
        <w:top w:val="none" w:sz="0" w:space="0" w:color="auto"/>
        <w:left w:val="none" w:sz="0" w:space="0" w:color="auto"/>
        <w:bottom w:val="none" w:sz="0" w:space="0" w:color="auto"/>
        <w:right w:val="none" w:sz="0" w:space="0" w:color="auto"/>
      </w:divBdr>
    </w:div>
    <w:div w:id="1504854334">
      <w:marLeft w:val="0"/>
      <w:marRight w:val="0"/>
      <w:marTop w:val="0"/>
      <w:marBottom w:val="0"/>
      <w:divBdr>
        <w:top w:val="none" w:sz="0" w:space="0" w:color="auto"/>
        <w:left w:val="none" w:sz="0" w:space="0" w:color="auto"/>
        <w:bottom w:val="none" w:sz="0" w:space="0" w:color="auto"/>
        <w:right w:val="none" w:sz="0" w:space="0" w:color="auto"/>
      </w:divBdr>
    </w:div>
    <w:div w:id="1508865796">
      <w:marLeft w:val="0"/>
      <w:marRight w:val="0"/>
      <w:marTop w:val="0"/>
      <w:marBottom w:val="0"/>
      <w:divBdr>
        <w:top w:val="none" w:sz="0" w:space="0" w:color="auto"/>
        <w:left w:val="none" w:sz="0" w:space="0" w:color="auto"/>
        <w:bottom w:val="none" w:sz="0" w:space="0" w:color="auto"/>
        <w:right w:val="none" w:sz="0" w:space="0" w:color="auto"/>
      </w:divBdr>
    </w:div>
    <w:div w:id="1519732480">
      <w:marLeft w:val="0"/>
      <w:marRight w:val="0"/>
      <w:marTop w:val="0"/>
      <w:marBottom w:val="0"/>
      <w:divBdr>
        <w:top w:val="none" w:sz="0" w:space="0" w:color="auto"/>
        <w:left w:val="none" w:sz="0" w:space="0" w:color="auto"/>
        <w:bottom w:val="none" w:sz="0" w:space="0" w:color="auto"/>
        <w:right w:val="none" w:sz="0" w:space="0" w:color="auto"/>
      </w:divBdr>
    </w:div>
    <w:div w:id="1523545087">
      <w:marLeft w:val="0"/>
      <w:marRight w:val="0"/>
      <w:marTop w:val="0"/>
      <w:marBottom w:val="0"/>
      <w:divBdr>
        <w:top w:val="none" w:sz="0" w:space="0" w:color="auto"/>
        <w:left w:val="none" w:sz="0" w:space="0" w:color="auto"/>
        <w:bottom w:val="none" w:sz="0" w:space="0" w:color="auto"/>
        <w:right w:val="none" w:sz="0" w:space="0" w:color="auto"/>
      </w:divBdr>
    </w:div>
    <w:div w:id="1539126751">
      <w:marLeft w:val="0"/>
      <w:marRight w:val="0"/>
      <w:marTop w:val="0"/>
      <w:marBottom w:val="0"/>
      <w:divBdr>
        <w:top w:val="none" w:sz="0" w:space="0" w:color="auto"/>
        <w:left w:val="none" w:sz="0" w:space="0" w:color="auto"/>
        <w:bottom w:val="none" w:sz="0" w:space="0" w:color="auto"/>
        <w:right w:val="none" w:sz="0" w:space="0" w:color="auto"/>
      </w:divBdr>
    </w:div>
    <w:div w:id="1539666204">
      <w:marLeft w:val="0"/>
      <w:marRight w:val="0"/>
      <w:marTop w:val="0"/>
      <w:marBottom w:val="0"/>
      <w:divBdr>
        <w:top w:val="none" w:sz="0" w:space="0" w:color="auto"/>
        <w:left w:val="none" w:sz="0" w:space="0" w:color="auto"/>
        <w:bottom w:val="none" w:sz="0" w:space="0" w:color="auto"/>
        <w:right w:val="none" w:sz="0" w:space="0" w:color="auto"/>
      </w:divBdr>
    </w:div>
    <w:div w:id="1554924929">
      <w:marLeft w:val="0"/>
      <w:marRight w:val="0"/>
      <w:marTop w:val="0"/>
      <w:marBottom w:val="0"/>
      <w:divBdr>
        <w:top w:val="none" w:sz="0" w:space="0" w:color="auto"/>
        <w:left w:val="none" w:sz="0" w:space="0" w:color="auto"/>
        <w:bottom w:val="none" w:sz="0" w:space="0" w:color="auto"/>
        <w:right w:val="none" w:sz="0" w:space="0" w:color="auto"/>
      </w:divBdr>
    </w:div>
    <w:div w:id="1571574595">
      <w:marLeft w:val="0"/>
      <w:marRight w:val="0"/>
      <w:marTop w:val="0"/>
      <w:marBottom w:val="0"/>
      <w:divBdr>
        <w:top w:val="none" w:sz="0" w:space="0" w:color="auto"/>
        <w:left w:val="none" w:sz="0" w:space="0" w:color="auto"/>
        <w:bottom w:val="none" w:sz="0" w:space="0" w:color="auto"/>
        <w:right w:val="none" w:sz="0" w:space="0" w:color="auto"/>
      </w:divBdr>
    </w:div>
    <w:div w:id="1587688311">
      <w:marLeft w:val="0"/>
      <w:marRight w:val="0"/>
      <w:marTop w:val="0"/>
      <w:marBottom w:val="0"/>
      <w:divBdr>
        <w:top w:val="none" w:sz="0" w:space="0" w:color="auto"/>
        <w:left w:val="none" w:sz="0" w:space="0" w:color="auto"/>
        <w:bottom w:val="none" w:sz="0" w:space="0" w:color="auto"/>
        <w:right w:val="none" w:sz="0" w:space="0" w:color="auto"/>
      </w:divBdr>
    </w:div>
    <w:div w:id="1635871504">
      <w:marLeft w:val="0"/>
      <w:marRight w:val="0"/>
      <w:marTop w:val="0"/>
      <w:marBottom w:val="0"/>
      <w:divBdr>
        <w:top w:val="none" w:sz="0" w:space="0" w:color="auto"/>
        <w:left w:val="none" w:sz="0" w:space="0" w:color="auto"/>
        <w:bottom w:val="none" w:sz="0" w:space="0" w:color="auto"/>
        <w:right w:val="none" w:sz="0" w:space="0" w:color="auto"/>
      </w:divBdr>
    </w:div>
    <w:div w:id="1641035690">
      <w:marLeft w:val="0"/>
      <w:marRight w:val="0"/>
      <w:marTop w:val="0"/>
      <w:marBottom w:val="0"/>
      <w:divBdr>
        <w:top w:val="none" w:sz="0" w:space="0" w:color="auto"/>
        <w:left w:val="none" w:sz="0" w:space="0" w:color="auto"/>
        <w:bottom w:val="none" w:sz="0" w:space="0" w:color="auto"/>
        <w:right w:val="none" w:sz="0" w:space="0" w:color="auto"/>
      </w:divBdr>
    </w:div>
    <w:div w:id="1651714141">
      <w:marLeft w:val="0"/>
      <w:marRight w:val="0"/>
      <w:marTop w:val="0"/>
      <w:marBottom w:val="0"/>
      <w:divBdr>
        <w:top w:val="none" w:sz="0" w:space="0" w:color="auto"/>
        <w:left w:val="none" w:sz="0" w:space="0" w:color="auto"/>
        <w:bottom w:val="none" w:sz="0" w:space="0" w:color="auto"/>
        <w:right w:val="none" w:sz="0" w:space="0" w:color="auto"/>
      </w:divBdr>
    </w:div>
    <w:div w:id="1682778359">
      <w:marLeft w:val="0"/>
      <w:marRight w:val="0"/>
      <w:marTop w:val="0"/>
      <w:marBottom w:val="0"/>
      <w:divBdr>
        <w:top w:val="none" w:sz="0" w:space="0" w:color="auto"/>
        <w:left w:val="none" w:sz="0" w:space="0" w:color="auto"/>
        <w:bottom w:val="none" w:sz="0" w:space="0" w:color="auto"/>
        <w:right w:val="none" w:sz="0" w:space="0" w:color="auto"/>
      </w:divBdr>
    </w:div>
    <w:div w:id="1703360922">
      <w:marLeft w:val="0"/>
      <w:marRight w:val="0"/>
      <w:marTop w:val="0"/>
      <w:marBottom w:val="0"/>
      <w:divBdr>
        <w:top w:val="none" w:sz="0" w:space="0" w:color="auto"/>
        <w:left w:val="none" w:sz="0" w:space="0" w:color="auto"/>
        <w:bottom w:val="none" w:sz="0" w:space="0" w:color="auto"/>
        <w:right w:val="none" w:sz="0" w:space="0" w:color="auto"/>
      </w:divBdr>
    </w:div>
    <w:div w:id="1745250494">
      <w:marLeft w:val="0"/>
      <w:marRight w:val="0"/>
      <w:marTop w:val="0"/>
      <w:marBottom w:val="0"/>
      <w:divBdr>
        <w:top w:val="none" w:sz="0" w:space="0" w:color="auto"/>
        <w:left w:val="none" w:sz="0" w:space="0" w:color="auto"/>
        <w:bottom w:val="none" w:sz="0" w:space="0" w:color="auto"/>
        <w:right w:val="none" w:sz="0" w:space="0" w:color="auto"/>
      </w:divBdr>
    </w:div>
    <w:div w:id="1751809095">
      <w:marLeft w:val="0"/>
      <w:marRight w:val="0"/>
      <w:marTop w:val="0"/>
      <w:marBottom w:val="0"/>
      <w:divBdr>
        <w:top w:val="none" w:sz="0" w:space="0" w:color="auto"/>
        <w:left w:val="none" w:sz="0" w:space="0" w:color="auto"/>
        <w:bottom w:val="none" w:sz="0" w:space="0" w:color="auto"/>
        <w:right w:val="none" w:sz="0" w:space="0" w:color="auto"/>
      </w:divBdr>
    </w:div>
    <w:div w:id="1769421383">
      <w:marLeft w:val="0"/>
      <w:marRight w:val="0"/>
      <w:marTop w:val="0"/>
      <w:marBottom w:val="0"/>
      <w:divBdr>
        <w:top w:val="none" w:sz="0" w:space="0" w:color="auto"/>
        <w:left w:val="none" w:sz="0" w:space="0" w:color="auto"/>
        <w:bottom w:val="none" w:sz="0" w:space="0" w:color="auto"/>
        <w:right w:val="none" w:sz="0" w:space="0" w:color="auto"/>
      </w:divBdr>
    </w:div>
    <w:div w:id="1795784286">
      <w:marLeft w:val="0"/>
      <w:marRight w:val="0"/>
      <w:marTop w:val="0"/>
      <w:marBottom w:val="0"/>
      <w:divBdr>
        <w:top w:val="none" w:sz="0" w:space="0" w:color="auto"/>
        <w:left w:val="none" w:sz="0" w:space="0" w:color="auto"/>
        <w:bottom w:val="none" w:sz="0" w:space="0" w:color="auto"/>
        <w:right w:val="none" w:sz="0" w:space="0" w:color="auto"/>
      </w:divBdr>
    </w:div>
    <w:div w:id="1796675955">
      <w:marLeft w:val="0"/>
      <w:marRight w:val="0"/>
      <w:marTop w:val="0"/>
      <w:marBottom w:val="0"/>
      <w:divBdr>
        <w:top w:val="none" w:sz="0" w:space="0" w:color="auto"/>
        <w:left w:val="none" w:sz="0" w:space="0" w:color="auto"/>
        <w:bottom w:val="none" w:sz="0" w:space="0" w:color="auto"/>
        <w:right w:val="none" w:sz="0" w:space="0" w:color="auto"/>
      </w:divBdr>
    </w:div>
    <w:div w:id="1812210343">
      <w:marLeft w:val="0"/>
      <w:marRight w:val="0"/>
      <w:marTop w:val="0"/>
      <w:marBottom w:val="0"/>
      <w:divBdr>
        <w:top w:val="none" w:sz="0" w:space="0" w:color="auto"/>
        <w:left w:val="none" w:sz="0" w:space="0" w:color="auto"/>
        <w:bottom w:val="none" w:sz="0" w:space="0" w:color="auto"/>
        <w:right w:val="none" w:sz="0" w:space="0" w:color="auto"/>
      </w:divBdr>
    </w:div>
    <w:div w:id="1843546891">
      <w:marLeft w:val="0"/>
      <w:marRight w:val="0"/>
      <w:marTop w:val="0"/>
      <w:marBottom w:val="0"/>
      <w:divBdr>
        <w:top w:val="none" w:sz="0" w:space="0" w:color="auto"/>
        <w:left w:val="none" w:sz="0" w:space="0" w:color="auto"/>
        <w:bottom w:val="none" w:sz="0" w:space="0" w:color="auto"/>
        <w:right w:val="none" w:sz="0" w:space="0" w:color="auto"/>
      </w:divBdr>
    </w:div>
    <w:div w:id="1850673737">
      <w:marLeft w:val="0"/>
      <w:marRight w:val="0"/>
      <w:marTop w:val="0"/>
      <w:marBottom w:val="0"/>
      <w:divBdr>
        <w:top w:val="none" w:sz="0" w:space="0" w:color="auto"/>
        <w:left w:val="none" w:sz="0" w:space="0" w:color="auto"/>
        <w:bottom w:val="none" w:sz="0" w:space="0" w:color="auto"/>
        <w:right w:val="none" w:sz="0" w:space="0" w:color="auto"/>
      </w:divBdr>
    </w:div>
    <w:div w:id="1853951725">
      <w:marLeft w:val="0"/>
      <w:marRight w:val="0"/>
      <w:marTop w:val="0"/>
      <w:marBottom w:val="0"/>
      <w:divBdr>
        <w:top w:val="none" w:sz="0" w:space="0" w:color="auto"/>
        <w:left w:val="none" w:sz="0" w:space="0" w:color="auto"/>
        <w:bottom w:val="none" w:sz="0" w:space="0" w:color="auto"/>
        <w:right w:val="none" w:sz="0" w:space="0" w:color="auto"/>
      </w:divBdr>
    </w:div>
    <w:div w:id="1860584896">
      <w:marLeft w:val="0"/>
      <w:marRight w:val="0"/>
      <w:marTop w:val="0"/>
      <w:marBottom w:val="0"/>
      <w:divBdr>
        <w:top w:val="none" w:sz="0" w:space="0" w:color="auto"/>
        <w:left w:val="none" w:sz="0" w:space="0" w:color="auto"/>
        <w:bottom w:val="none" w:sz="0" w:space="0" w:color="auto"/>
        <w:right w:val="none" w:sz="0" w:space="0" w:color="auto"/>
      </w:divBdr>
    </w:div>
    <w:div w:id="1890651705">
      <w:marLeft w:val="0"/>
      <w:marRight w:val="0"/>
      <w:marTop w:val="0"/>
      <w:marBottom w:val="0"/>
      <w:divBdr>
        <w:top w:val="none" w:sz="0" w:space="0" w:color="auto"/>
        <w:left w:val="none" w:sz="0" w:space="0" w:color="auto"/>
        <w:bottom w:val="none" w:sz="0" w:space="0" w:color="auto"/>
        <w:right w:val="none" w:sz="0" w:space="0" w:color="auto"/>
      </w:divBdr>
    </w:div>
    <w:div w:id="1905212857">
      <w:marLeft w:val="0"/>
      <w:marRight w:val="0"/>
      <w:marTop w:val="0"/>
      <w:marBottom w:val="0"/>
      <w:divBdr>
        <w:top w:val="none" w:sz="0" w:space="0" w:color="auto"/>
        <w:left w:val="none" w:sz="0" w:space="0" w:color="auto"/>
        <w:bottom w:val="none" w:sz="0" w:space="0" w:color="auto"/>
        <w:right w:val="none" w:sz="0" w:space="0" w:color="auto"/>
      </w:divBdr>
    </w:div>
    <w:div w:id="1930651056">
      <w:marLeft w:val="0"/>
      <w:marRight w:val="0"/>
      <w:marTop w:val="0"/>
      <w:marBottom w:val="0"/>
      <w:divBdr>
        <w:top w:val="none" w:sz="0" w:space="0" w:color="auto"/>
        <w:left w:val="none" w:sz="0" w:space="0" w:color="auto"/>
        <w:bottom w:val="none" w:sz="0" w:space="0" w:color="auto"/>
        <w:right w:val="none" w:sz="0" w:space="0" w:color="auto"/>
      </w:divBdr>
    </w:div>
    <w:div w:id="1979991649">
      <w:marLeft w:val="0"/>
      <w:marRight w:val="0"/>
      <w:marTop w:val="0"/>
      <w:marBottom w:val="0"/>
      <w:divBdr>
        <w:top w:val="none" w:sz="0" w:space="0" w:color="auto"/>
        <w:left w:val="none" w:sz="0" w:space="0" w:color="auto"/>
        <w:bottom w:val="none" w:sz="0" w:space="0" w:color="auto"/>
        <w:right w:val="none" w:sz="0" w:space="0" w:color="auto"/>
      </w:divBdr>
    </w:div>
    <w:div w:id="1983346338">
      <w:marLeft w:val="0"/>
      <w:marRight w:val="0"/>
      <w:marTop w:val="0"/>
      <w:marBottom w:val="0"/>
      <w:divBdr>
        <w:top w:val="none" w:sz="0" w:space="0" w:color="auto"/>
        <w:left w:val="none" w:sz="0" w:space="0" w:color="auto"/>
        <w:bottom w:val="none" w:sz="0" w:space="0" w:color="auto"/>
        <w:right w:val="none" w:sz="0" w:space="0" w:color="auto"/>
      </w:divBdr>
    </w:div>
    <w:div w:id="1997341225">
      <w:marLeft w:val="0"/>
      <w:marRight w:val="0"/>
      <w:marTop w:val="0"/>
      <w:marBottom w:val="0"/>
      <w:divBdr>
        <w:top w:val="none" w:sz="0" w:space="0" w:color="auto"/>
        <w:left w:val="none" w:sz="0" w:space="0" w:color="auto"/>
        <w:bottom w:val="none" w:sz="0" w:space="0" w:color="auto"/>
        <w:right w:val="none" w:sz="0" w:space="0" w:color="auto"/>
      </w:divBdr>
    </w:div>
    <w:div w:id="2005620406">
      <w:marLeft w:val="0"/>
      <w:marRight w:val="0"/>
      <w:marTop w:val="0"/>
      <w:marBottom w:val="0"/>
      <w:divBdr>
        <w:top w:val="none" w:sz="0" w:space="0" w:color="auto"/>
        <w:left w:val="none" w:sz="0" w:space="0" w:color="auto"/>
        <w:bottom w:val="none" w:sz="0" w:space="0" w:color="auto"/>
        <w:right w:val="none" w:sz="0" w:space="0" w:color="auto"/>
      </w:divBdr>
    </w:div>
    <w:div w:id="2017422492">
      <w:marLeft w:val="0"/>
      <w:marRight w:val="0"/>
      <w:marTop w:val="0"/>
      <w:marBottom w:val="0"/>
      <w:divBdr>
        <w:top w:val="none" w:sz="0" w:space="0" w:color="auto"/>
        <w:left w:val="none" w:sz="0" w:space="0" w:color="auto"/>
        <w:bottom w:val="none" w:sz="0" w:space="0" w:color="auto"/>
        <w:right w:val="none" w:sz="0" w:space="0" w:color="auto"/>
      </w:divBdr>
    </w:div>
    <w:div w:id="2037152623">
      <w:marLeft w:val="0"/>
      <w:marRight w:val="0"/>
      <w:marTop w:val="0"/>
      <w:marBottom w:val="0"/>
      <w:divBdr>
        <w:top w:val="none" w:sz="0" w:space="0" w:color="auto"/>
        <w:left w:val="none" w:sz="0" w:space="0" w:color="auto"/>
        <w:bottom w:val="none" w:sz="0" w:space="0" w:color="auto"/>
        <w:right w:val="none" w:sz="0" w:space="0" w:color="auto"/>
      </w:divBdr>
    </w:div>
    <w:div w:id="2075278431">
      <w:marLeft w:val="0"/>
      <w:marRight w:val="0"/>
      <w:marTop w:val="0"/>
      <w:marBottom w:val="0"/>
      <w:divBdr>
        <w:top w:val="none" w:sz="0" w:space="0" w:color="auto"/>
        <w:left w:val="none" w:sz="0" w:space="0" w:color="auto"/>
        <w:bottom w:val="none" w:sz="0" w:space="0" w:color="auto"/>
        <w:right w:val="none" w:sz="0" w:space="0" w:color="auto"/>
      </w:divBdr>
    </w:div>
    <w:div w:id="2085754592">
      <w:marLeft w:val="0"/>
      <w:marRight w:val="0"/>
      <w:marTop w:val="0"/>
      <w:marBottom w:val="0"/>
      <w:divBdr>
        <w:top w:val="none" w:sz="0" w:space="0" w:color="auto"/>
        <w:left w:val="none" w:sz="0" w:space="0" w:color="auto"/>
        <w:bottom w:val="none" w:sz="0" w:space="0" w:color="auto"/>
        <w:right w:val="none" w:sz="0" w:space="0" w:color="auto"/>
      </w:divBdr>
    </w:div>
    <w:div w:id="2126341096">
      <w:marLeft w:val="0"/>
      <w:marRight w:val="0"/>
      <w:marTop w:val="0"/>
      <w:marBottom w:val="0"/>
      <w:divBdr>
        <w:top w:val="none" w:sz="0" w:space="0" w:color="auto"/>
        <w:left w:val="none" w:sz="0" w:space="0" w:color="auto"/>
        <w:bottom w:val="none" w:sz="0" w:space="0" w:color="auto"/>
        <w:right w:val="none" w:sz="0" w:space="0" w:color="auto"/>
      </w:divBdr>
    </w:div>
    <w:div w:id="21366748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115</Pages>
  <Words>25261</Words>
  <Characters>143988</Characters>
  <Application>Microsoft Office Word</Application>
  <DocSecurity>4</DocSecurity>
  <Lines>1199</Lines>
  <Paragraphs>337</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Jennifer Abdul-Wali</dc:creator>
  <cp:lastModifiedBy>Jill Laptosky</cp:lastModifiedBy>
  <cp:revision>2</cp:revision>
  <cp:lastPrinted>2013-12-11T17:18:00Z</cp:lastPrinted>
  <dcterms:created xsi:type="dcterms:W3CDTF">2013-12-11T20:14:00Z</dcterms:created>
  <dcterms:modified xsi:type="dcterms:W3CDTF">2013-12-11T20:14:00Z</dcterms:modified>
</cp:coreProperties>
</file>