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803" w:rsidRDefault="00C64315">
      <w:pPr>
        <w:pStyle w:val="Heading1"/>
        <w:jc w:val="center"/>
        <w:rPr>
          <w:rFonts w:eastAsia="Times New Roman"/>
        </w:rPr>
      </w:pPr>
      <w:r>
        <w:rPr>
          <w:rFonts w:eastAsia="Times New Roman"/>
        </w:rPr>
        <w:t>Report on DOT Significant Rulemakings</w:t>
      </w:r>
    </w:p>
    <w:p w:rsidR="001F2803" w:rsidRDefault="00C64315">
      <w:pPr>
        <w:jc w:val="center"/>
        <w:rPr>
          <w:rFonts w:ascii="Times" w:eastAsia="Times New Roman" w:hAnsi="Times" w:cs="Times"/>
          <w:sz w:val="36"/>
          <w:szCs w:val="36"/>
        </w:rPr>
      </w:pPr>
      <w:r>
        <w:rPr>
          <w:rFonts w:ascii="Times" w:eastAsia="Times New Roman" w:hAnsi="Times" w:cs="Times"/>
          <w:sz w:val="36"/>
          <w:szCs w:val="36"/>
        </w:rPr>
        <w:t>Table of Contents</w:t>
      </w:r>
    </w:p>
    <w:p w:rsidR="001F2803" w:rsidRDefault="00C64315">
      <w:pPr>
        <w:rPr>
          <w:rFonts w:ascii="Times" w:eastAsia="Times New Roman" w:hAnsi="Times" w:cs="Times"/>
        </w:rPr>
      </w:pPr>
      <w:r>
        <w:rPr>
          <w:rFonts w:ascii="Times" w:eastAsia="Times New Roman" w:hAnsi="Times" w:cs="Times"/>
          <w:b/>
          <w:bCs/>
        </w:rPr>
        <w:t>Federal Aviation Administration</w:t>
      </w:r>
    </w:p>
    <w:p w:rsidR="001F2803" w:rsidRDefault="00C64315">
      <w:pPr>
        <w:divId w:val="1480809404"/>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Airport Safety Management System</w:t>
        </w:r>
      </w:hyperlink>
    </w:p>
    <w:p w:rsidR="001F2803" w:rsidRDefault="001F2803">
      <w:pPr>
        <w:rPr>
          <w:rFonts w:ascii="Times" w:eastAsia="Times New Roman" w:hAnsi="Times" w:cs="Times"/>
          <w:sz w:val="20"/>
          <w:szCs w:val="20"/>
        </w:rPr>
      </w:pPr>
    </w:p>
    <w:p w:rsidR="001F2803" w:rsidRDefault="00C64315">
      <w:pPr>
        <w:divId w:val="1673021055"/>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Student Pilot Application Requirements (formerly Photo Requirements for Pilot Certificates)</w:t>
        </w:r>
      </w:hyperlink>
    </w:p>
    <w:p w:rsidR="001F2803" w:rsidRDefault="001F2803">
      <w:pPr>
        <w:rPr>
          <w:rFonts w:ascii="Times" w:eastAsia="Times New Roman" w:hAnsi="Times" w:cs="Times"/>
          <w:sz w:val="20"/>
          <w:szCs w:val="20"/>
        </w:rPr>
      </w:pPr>
    </w:p>
    <w:p w:rsidR="001F2803" w:rsidRDefault="00C64315">
      <w:pPr>
        <w:divId w:val="542014345"/>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 xml:space="preserve">Operation and Certification of Small Unmanned Aircraft Systems </w:t>
        </w:r>
      </w:hyperlink>
    </w:p>
    <w:p w:rsidR="001F2803" w:rsidRDefault="001F2803">
      <w:pPr>
        <w:rPr>
          <w:rFonts w:ascii="Times" w:eastAsia="Times New Roman" w:hAnsi="Times" w:cs="Times"/>
          <w:sz w:val="20"/>
          <w:szCs w:val="20"/>
        </w:rPr>
      </w:pPr>
    </w:p>
    <w:p w:rsidR="001F2803" w:rsidRDefault="00C64315">
      <w:pPr>
        <w:divId w:val="1636175600"/>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 xml:space="preserve">Prohibition </w:t>
        </w:r>
        <w:proofErr w:type="gramStart"/>
        <w:r>
          <w:rPr>
            <w:rStyle w:val="Hyperlink"/>
            <w:rFonts w:ascii="Times" w:eastAsia="Times New Roman" w:hAnsi="Times" w:cs="Times"/>
          </w:rPr>
          <w:t>Against</w:t>
        </w:r>
        <w:proofErr w:type="gramEnd"/>
        <w:r>
          <w:rPr>
            <w:rStyle w:val="Hyperlink"/>
            <w:rFonts w:ascii="Times" w:eastAsia="Times New Roman" w:hAnsi="Times" w:cs="Times"/>
          </w:rPr>
          <w:t xml:space="preserve"> Certain Flights Within the Territory and Airspace of Afghanistan</w:t>
        </w:r>
      </w:hyperlink>
    </w:p>
    <w:p w:rsidR="001F2803" w:rsidRDefault="001F2803">
      <w:pPr>
        <w:rPr>
          <w:rFonts w:ascii="Times" w:eastAsia="Times New Roman" w:hAnsi="Times" w:cs="Times"/>
          <w:sz w:val="20"/>
          <w:szCs w:val="20"/>
        </w:rPr>
      </w:pPr>
    </w:p>
    <w:p w:rsidR="001F2803" w:rsidRDefault="00C64315">
      <w:pPr>
        <w:divId w:val="319626265"/>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Requirement for Wildlife Assessments at Certificated Airports</w:t>
        </w:r>
      </w:hyperlink>
    </w:p>
    <w:p w:rsidR="001F2803" w:rsidRDefault="001F2803">
      <w:pPr>
        <w:rPr>
          <w:rFonts w:ascii="Times" w:eastAsia="Times New Roman" w:hAnsi="Times" w:cs="Times"/>
          <w:sz w:val="20"/>
          <w:szCs w:val="20"/>
        </w:rPr>
      </w:pPr>
    </w:p>
    <w:p w:rsidR="001F2803" w:rsidRDefault="00C64315">
      <w:pPr>
        <w:divId w:val="1778789080"/>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 xml:space="preserve">Regulation </w:t>
        </w:r>
        <w:proofErr w:type="gramStart"/>
        <w:r>
          <w:rPr>
            <w:rStyle w:val="Hyperlink"/>
            <w:rFonts w:ascii="Times" w:eastAsia="Times New Roman" w:hAnsi="Times" w:cs="Times"/>
          </w:rPr>
          <w:t>Of</w:t>
        </w:r>
        <w:proofErr w:type="gramEnd"/>
        <w:r>
          <w:rPr>
            <w:rStyle w:val="Hyperlink"/>
            <w:rFonts w:ascii="Times" w:eastAsia="Times New Roman" w:hAnsi="Times" w:cs="Times"/>
          </w:rPr>
          <w:t xml:space="preserve"> Flight Operations Conducted By Alaska Guide Pilots</w:t>
        </w:r>
      </w:hyperlink>
    </w:p>
    <w:p w:rsidR="001F2803" w:rsidRDefault="001F2803">
      <w:pPr>
        <w:rPr>
          <w:rFonts w:ascii="Times" w:eastAsia="Times New Roman" w:hAnsi="Times" w:cs="Times"/>
          <w:sz w:val="20"/>
          <w:szCs w:val="20"/>
        </w:rPr>
      </w:pPr>
    </w:p>
    <w:p w:rsidR="001F2803" w:rsidRDefault="00C64315">
      <w:pPr>
        <w:divId w:val="656151439"/>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Air Carrier Maintenance Training Program</w:t>
        </w:r>
      </w:hyperlink>
    </w:p>
    <w:p w:rsidR="001F2803" w:rsidRDefault="001F2803">
      <w:pPr>
        <w:rPr>
          <w:rFonts w:ascii="Times" w:eastAsia="Times New Roman" w:hAnsi="Times" w:cs="Times"/>
          <w:sz w:val="20"/>
          <w:szCs w:val="20"/>
        </w:rPr>
      </w:pPr>
    </w:p>
    <w:p w:rsidR="001F2803" w:rsidRDefault="00C64315">
      <w:pPr>
        <w:divId w:val="1771855729"/>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 xml:space="preserve">Pilot Professional Development </w:t>
        </w:r>
      </w:hyperlink>
    </w:p>
    <w:p w:rsidR="001F2803" w:rsidRDefault="001F2803">
      <w:pPr>
        <w:rPr>
          <w:rFonts w:ascii="Times" w:eastAsia="Times New Roman" w:hAnsi="Times" w:cs="Times"/>
          <w:sz w:val="20"/>
          <w:szCs w:val="20"/>
        </w:rPr>
      </w:pPr>
    </w:p>
    <w:p w:rsidR="001F2803" w:rsidRDefault="00C64315">
      <w:pPr>
        <w:divId w:val="473639927"/>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Slot Management and Transparency for LaGuardia Airport, John F. Kennedy International Airport, and Newark Liberty International Airport</w:t>
        </w:r>
      </w:hyperlink>
    </w:p>
    <w:p w:rsidR="001F2803" w:rsidRDefault="001F2803">
      <w:pPr>
        <w:rPr>
          <w:rFonts w:ascii="Times" w:eastAsia="Times New Roman" w:hAnsi="Times" w:cs="Times"/>
          <w:sz w:val="20"/>
          <w:szCs w:val="20"/>
        </w:rPr>
      </w:pPr>
    </w:p>
    <w:p w:rsidR="001F2803" w:rsidRDefault="00C64315">
      <w:pPr>
        <w:divId w:val="940918546"/>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Drug and Alcohol Testing of Certain Maintenance Provider Employees Located Outside of the United States</w:t>
        </w:r>
      </w:hyperlink>
    </w:p>
    <w:p w:rsidR="001F2803" w:rsidRDefault="001F2803">
      <w:pPr>
        <w:rPr>
          <w:rFonts w:ascii="Times" w:eastAsia="Times New Roman" w:hAnsi="Times" w:cs="Times"/>
          <w:sz w:val="20"/>
          <w:szCs w:val="20"/>
        </w:rPr>
      </w:pPr>
    </w:p>
    <w:p w:rsidR="001F2803" w:rsidRDefault="00C64315">
      <w:pPr>
        <w:divId w:val="494807835"/>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Prohibition of Tail End Ferry in Part 121 (Reauthorization)</w:t>
        </w:r>
      </w:hyperlink>
    </w:p>
    <w:p w:rsidR="001F2803" w:rsidRDefault="001F2803">
      <w:pPr>
        <w:rPr>
          <w:rFonts w:ascii="Times" w:eastAsia="Times New Roman" w:hAnsi="Times" w:cs="Times"/>
          <w:sz w:val="20"/>
          <w:szCs w:val="20"/>
        </w:rPr>
      </w:pPr>
    </w:p>
    <w:p w:rsidR="001F2803" w:rsidRDefault="00C64315">
      <w:pPr>
        <w:divId w:val="1131095065"/>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Applying the Flight, Duty, and Rest Rules of 14 CFR part 135 to Tail-End Ferry Operations (FAA Reauthorization</w:t>
        </w:r>
      </w:hyperlink>
    </w:p>
    <w:p w:rsidR="001F2803" w:rsidRDefault="001F2803">
      <w:pPr>
        <w:rPr>
          <w:rFonts w:ascii="Times" w:eastAsia="Times New Roman" w:hAnsi="Times" w:cs="Times"/>
          <w:sz w:val="20"/>
          <w:szCs w:val="20"/>
        </w:rPr>
      </w:pPr>
    </w:p>
    <w:p w:rsidR="001F2803" w:rsidRDefault="00C64315">
      <w:pPr>
        <w:divId w:val="1450274049"/>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Pilot Records Database (HR 5900)</w:t>
        </w:r>
      </w:hyperlink>
    </w:p>
    <w:p w:rsidR="001F2803" w:rsidRDefault="001F2803">
      <w:pPr>
        <w:rPr>
          <w:rFonts w:ascii="Times" w:eastAsia="Times New Roman" w:hAnsi="Times" w:cs="Times"/>
          <w:sz w:val="20"/>
          <w:szCs w:val="20"/>
        </w:rPr>
      </w:pPr>
    </w:p>
    <w:p w:rsidR="001F2803" w:rsidRDefault="00C64315">
      <w:pPr>
        <w:divId w:val="1992519586"/>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Pilot Biometric Certificates (FAA Reauthorization)</w:t>
        </w:r>
      </w:hyperlink>
    </w:p>
    <w:p w:rsidR="001F2803" w:rsidRDefault="001F2803">
      <w:pPr>
        <w:rPr>
          <w:rFonts w:ascii="Times" w:eastAsia="Times New Roman" w:hAnsi="Times" w:cs="Times"/>
          <w:sz w:val="20"/>
          <w:szCs w:val="20"/>
        </w:rPr>
      </w:pPr>
    </w:p>
    <w:p w:rsidR="001F2803" w:rsidRDefault="00C64315">
      <w:pPr>
        <w:divId w:val="1313558628"/>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Aircraft Registration and Airmen Certification Fees</w:t>
        </w:r>
      </w:hyperlink>
    </w:p>
    <w:p w:rsidR="001F2803" w:rsidRDefault="001F2803">
      <w:pPr>
        <w:rPr>
          <w:rFonts w:ascii="Times" w:eastAsia="Times New Roman" w:hAnsi="Times" w:cs="Times"/>
          <w:sz w:val="20"/>
          <w:szCs w:val="20"/>
        </w:rPr>
      </w:pPr>
    </w:p>
    <w:p w:rsidR="001F2803" w:rsidRDefault="00C64315">
      <w:pPr>
        <w:divId w:val="731268425"/>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 xml:space="preserve">Permanent Requirement for Helicopters to use the New York North Shore Helicopter Route </w:t>
        </w:r>
      </w:hyperlink>
    </w:p>
    <w:p w:rsidR="001F2803" w:rsidRDefault="001F2803">
      <w:pPr>
        <w:rPr>
          <w:rFonts w:ascii="Times" w:eastAsia="Times New Roman" w:hAnsi="Times" w:cs="Times"/>
          <w:sz w:val="20"/>
          <w:szCs w:val="20"/>
        </w:rPr>
      </w:pPr>
    </w:p>
    <w:p w:rsidR="001F2803" w:rsidRDefault="00C64315">
      <w:pPr>
        <w:divId w:val="535704203"/>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Medical Self-Evaluation for Certain Noncommercial Operations in Lieu of Airman Medical Certification</w:t>
        </w:r>
      </w:hyperlink>
    </w:p>
    <w:p w:rsidR="001F2803" w:rsidRDefault="001F2803">
      <w:pPr>
        <w:rPr>
          <w:rFonts w:ascii="Times" w:eastAsia="Times New Roman" w:hAnsi="Times" w:cs="Times"/>
          <w:sz w:val="20"/>
          <w:szCs w:val="20"/>
        </w:rPr>
      </w:pPr>
    </w:p>
    <w:p w:rsidR="001F2803" w:rsidRDefault="00C64315">
      <w:pPr>
        <w:divId w:val="583608007"/>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Helicopter Air Ambulance Pilot Training and Operational Requirements (HAA II) (FAA Reauthorization)</w:t>
        </w:r>
      </w:hyperlink>
    </w:p>
    <w:p w:rsidR="001F2803" w:rsidRDefault="001F2803">
      <w:pPr>
        <w:rPr>
          <w:rFonts w:ascii="Times" w:eastAsia="Times New Roman" w:hAnsi="Times" w:cs="Times"/>
          <w:sz w:val="20"/>
          <w:szCs w:val="20"/>
        </w:rPr>
      </w:pPr>
    </w:p>
    <w:p w:rsidR="001F2803" w:rsidRDefault="00C64315">
      <w:pPr>
        <w:divId w:val="620647796"/>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 xml:space="preserve">Prohibition </w:t>
        </w:r>
        <w:proofErr w:type="gramStart"/>
        <w:r>
          <w:rPr>
            <w:rStyle w:val="Hyperlink"/>
            <w:rFonts w:ascii="Times" w:eastAsia="Times New Roman" w:hAnsi="Times" w:cs="Times"/>
          </w:rPr>
          <w:t>Against</w:t>
        </w:r>
        <w:proofErr w:type="gramEnd"/>
        <w:r>
          <w:rPr>
            <w:rStyle w:val="Hyperlink"/>
            <w:rFonts w:ascii="Times" w:eastAsia="Times New Roman" w:hAnsi="Times" w:cs="Times"/>
          </w:rPr>
          <w:t xml:space="preserve"> Certain Flights Within the Baghdad (ORBB) Flight Information Region (FIR) Amendment</w:t>
        </w:r>
      </w:hyperlink>
    </w:p>
    <w:p w:rsidR="001F2803" w:rsidRDefault="001F2803">
      <w:pPr>
        <w:rPr>
          <w:rFonts w:ascii="Times" w:eastAsia="Times New Roman" w:hAnsi="Times" w:cs="Times"/>
          <w:sz w:val="20"/>
          <w:szCs w:val="20"/>
        </w:rPr>
      </w:pPr>
    </w:p>
    <w:p w:rsidR="001F2803" w:rsidRDefault="00C64315">
      <w:pPr>
        <w:divId w:val="1668705173"/>
        <w:rPr>
          <w:rFonts w:ascii="Times" w:eastAsia="Times New Roman" w:hAnsi="Times" w:cs="Times"/>
        </w:rPr>
      </w:pPr>
      <w:r>
        <w:rPr>
          <w:rFonts w:ascii="Times" w:eastAsia="Times New Roman" w:hAnsi="Times" w:cs="Times"/>
        </w:rPr>
        <w:lastRenderedPageBreak/>
        <w:t>20. </w:t>
      </w:r>
      <w:hyperlink w:anchor="20" w:history="1">
        <w:r>
          <w:rPr>
            <w:rStyle w:val="Hyperlink"/>
            <w:rFonts w:ascii="Times" w:eastAsia="Times New Roman" w:hAnsi="Times" w:cs="Times"/>
          </w:rPr>
          <w:t>Part 23 Reorganization</w:t>
        </w:r>
      </w:hyperlink>
    </w:p>
    <w:p w:rsidR="001F2803" w:rsidRDefault="001F2803">
      <w:pPr>
        <w:rPr>
          <w:rFonts w:ascii="Times" w:eastAsia="Times New Roman" w:hAnsi="Times" w:cs="Times"/>
          <w:sz w:val="20"/>
          <w:szCs w:val="20"/>
        </w:rPr>
      </w:pPr>
    </w:p>
    <w:p w:rsidR="001F2803" w:rsidRDefault="00C64315">
      <w:pPr>
        <w:rPr>
          <w:rFonts w:ascii="Times" w:eastAsia="Times New Roman" w:hAnsi="Times" w:cs="Times"/>
        </w:rPr>
      </w:pPr>
      <w:r>
        <w:rPr>
          <w:rFonts w:ascii="Times" w:eastAsia="Times New Roman" w:hAnsi="Times" w:cs="Times"/>
          <w:b/>
          <w:bCs/>
        </w:rPr>
        <w:t>Federal Highway Administration</w:t>
      </w:r>
    </w:p>
    <w:p w:rsidR="001F2803" w:rsidRDefault="00C64315">
      <w:pPr>
        <w:divId w:val="1601638554"/>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National Tunnel Inspection Standards (MAP-21)</w:t>
        </w:r>
      </w:hyperlink>
    </w:p>
    <w:p w:rsidR="001F2803" w:rsidRDefault="001F2803">
      <w:pPr>
        <w:rPr>
          <w:rFonts w:ascii="Times" w:eastAsia="Times New Roman" w:hAnsi="Times" w:cs="Times"/>
          <w:sz w:val="20"/>
          <w:szCs w:val="20"/>
        </w:rPr>
      </w:pPr>
    </w:p>
    <w:p w:rsidR="001F2803" w:rsidRDefault="00C64315">
      <w:pPr>
        <w:divId w:val="1898583650"/>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Pavement Markings</w:t>
        </w:r>
      </w:hyperlink>
    </w:p>
    <w:p w:rsidR="001F2803" w:rsidRDefault="001F2803">
      <w:pPr>
        <w:rPr>
          <w:rFonts w:ascii="Times" w:eastAsia="Times New Roman" w:hAnsi="Times" w:cs="Times"/>
          <w:sz w:val="20"/>
          <w:szCs w:val="20"/>
        </w:rPr>
      </w:pPr>
    </w:p>
    <w:p w:rsidR="001F2803" w:rsidRDefault="00C64315">
      <w:pPr>
        <w:divId w:val="838734350"/>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National Goals and Performance Management Measures (MAP-21)</w:t>
        </w:r>
      </w:hyperlink>
    </w:p>
    <w:p w:rsidR="001F2803" w:rsidRDefault="001F2803">
      <w:pPr>
        <w:rPr>
          <w:rFonts w:ascii="Times" w:eastAsia="Times New Roman" w:hAnsi="Times" w:cs="Times"/>
          <w:sz w:val="20"/>
          <w:szCs w:val="20"/>
        </w:rPr>
      </w:pPr>
    </w:p>
    <w:p w:rsidR="001F2803" w:rsidRDefault="00C64315">
      <w:pPr>
        <w:divId w:val="530265184"/>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Highway Worker Safety (MAP-21)</w:t>
        </w:r>
      </w:hyperlink>
    </w:p>
    <w:p w:rsidR="001F2803" w:rsidRDefault="001F2803">
      <w:pPr>
        <w:rPr>
          <w:rFonts w:ascii="Times" w:eastAsia="Times New Roman" w:hAnsi="Times" w:cs="Times"/>
          <w:sz w:val="20"/>
          <w:szCs w:val="20"/>
        </w:rPr>
      </w:pPr>
    </w:p>
    <w:p w:rsidR="001F2803" w:rsidRDefault="00C64315">
      <w:pPr>
        <w:divId w:val="1470317656"/>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Statewide and Nonmetropolitan Transportation Planning; Metropolitan Transportation Planning (MAP-21)</w:t>
        </w:r>
      </w:hyperlink>
    </w:p>
    <w:p w:rsidR="001F2803" w:rsidRDefault="001F2803">
      <w:pPr>
        <w:rPr>
          <w:rFonts w:ascii="Times" w:eastAsia="Times New Roman" w:hAnsi="Times" w:cs="Times"/>
          <w:sz w:val="20"/>
          <w:szCs w:val="20"/>
        </w:rPr>
      </w:pPr>
    </w:p>
    <w:p w:rsidR="001F2803" w:rsidRDefault="00C64315">
      <w:pPr>
        <w:divId w:val="77682220"/>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National Goals and Performance Management Measures (MAP-21)</w:t>
        </w:r>
      </w:hyperlink>
    </w:p>
    <w:p w:rsidR="001F2803" w:rsidRDefault="001F2803">
      <w:pPr>
        <w:rPr>
          <w:rFonts w:ascii="Times" w:eastAsia="Times New Roman" w:hAnsi="Times" w:cs="Times"/>
          <w:sz w:val="20"/>
          <w:szCs w:val="20"/>
        </w:rPr>
      </w:pPr>
    </w:p>
    <w:p w:rsidR="001F2803" w:rsidRDefault="00C64315">
      <w:pPr>
        <w:divId w:val="1796942030"/>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National Goals and Performance Management Measures (MAP-21)</w:t>
        </w:r>
      </w:hyperlink>
    </w:p>
    <w:p w:rsidR="001F2803" w:rsidRDefault="001F2803">
      <w:pPr>
        <w:rPr>
          <w:rFonts w:ascii="Times" w:eastAsia="Times New Roman" w:hAnsi="Times" w:cs="Times"/>
          <w:sz w:val="20"/>
          <w:szCs w:val="20"/>
        </w:rPr>
      </w:pPr>
    </w:p>
    <w:p w:rsidR="001F2803" w:rsidRDefault="00C64315">
      <w:pPr>
        <w:divId w:val="1761825755"/>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National Bridge Inspection Standards (MAP-21)</w:t>
        </w:r>
      </w:hyperlink>
    </w:p>
    <w:p w:rsidR="001F2803" w:rsidRDefault="001F2803">
      <w:pPr>
        <w:rPr>
          <w:rFonts w:ascii="Times" w:eastAsia="Times New Roman" w:hAnsi="Times" w:cs="Times"/>
          <w:sz w:val="20"/>
          <w:szCs w:val="20"/>
        </w:rPr>
      </w:pPr>
    </w:p>
    <w:p w:rsidR="001F2803" w:rsidRDefault="00C64315">
      <w:pPr>
        <w:divId w:val="508639590"/>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Highway Safety Improvement Program (MAP-21)</w:t>
        </w:r>
      </w:hyperlink>
    </w:p>
    <w:p w:rsidR="001F2803" w:rsidRDefault="001F2803">
      <w:pPr>
        <w:rPr>
          <w:rFonts w:ascii="Times" w:eastAsia="Times New Roman" w:hAnsi="Times" w:cs="Times"/>
          <w:sz w:val="20"/>
          <w:szCs w:val="20"/>
        </w:rPr>
      </w:pPr>
    </w:p>
    <w:p w:rsidR="001F2803" w:rsidRDefault="00C64315">
      <w:pPr>
        <w:divId w:val="79105466"/>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Asset Management Plan (MAP-21)</w:t>
        </w:r>
      </w:hyperlink>
    </w:p>
    <w:p w:rsidR="001F2803" w:rsidRDefault="001F2803">
      <w:pPr>
        <w:rPr>
          <w:rFonts w:ascii="Times" w:eastAsia="Times New Roman" w:hAnsi="Times" w:cs="Times"/>
          <w:sz w:val="20"/>
          <w:szCs w:val="20"/>
        </w:rPr>
      </w:pPr>
    </w:p>
    <w:p w:rsidR="001F2803" w:rsidRDefault="00C64315">
      <w:pPr>
        <w:divId w:val="859470884"/>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Congestion Mitigation and Air Quality Improvement Program (MAP-21)</w:t>
        </w:r>
      </w:hyperlink>
    </w:p>
    <w:p w:rsidR="001F2803" w:rsidRDefault="001F2803">
      <w:pPr>
        <w:rPr>
          <w:rFonts w:ascii="Times" w:eastAsia="Times New Roman" w:hAnsi="Times" w:cs="Times"/>
          <w:sz w:val="20"/>
          <w:szCs w:val="20"/>
        </w:rPr>
      </w:pPr>
    </w:p>
    <w:p w:rsidR="001F2803" w:rsidRDefault="00C64315">
      <w:pPr>
        <w:divId w:val="424149663"/>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Buy America (RRR)</w:t>
        </w:r>
      </w:hyperlink>
    </w:p>
    <w:p w:rsidR="001F2803" w:rsidRDefault="001F2803">
      <w:pPr>
        <w:rPr>
          <w:rFonts w:ascii="Times" w:eastAsia="Times New Roman" w:hAnsi="Times" w:cs="Times"/>
          <w:sz w:val="20"/>
          <w:szCs w:val="20"/>
        </w:rPr>
      </w:pPr>
    </w:p>
    <w:p w:rsidR="001F2803" w:rsidRDefault="00C64315">
      <w:pPr>
        <w:rPr>
          <w:rFonts w:ascii="Times" w:eastAsia="Times New Roman" w:hAnsi="Times" w:cs="Times"/>
        </w:rPr>
      </w:pPr>
      <w:r>
        <w:rPr>
          <w:rFonts w:ascii="Times" w:eastAsia="Times New Roman" w:hAnsi="Times" w:cs="Times"/>
          <w:b/>
          <w:bCs/>
        </w:rPr>
        <w:t>Federal Motor Carrier Safety Administration</w:t>
      </w:r>
    </w:p>
    <w:p w:rsidR="001F2803" w:rsidRDefault="00C64315">
      <w:pPr>
        <w:divId w:val="561405911"/>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Application by Certain Mexico-Domiciled Motor Carriers to Operate Beyond U.S. Municipalities and Commercial Zones on the U.S.-Mexico Border</w:t>
        </w:r>
      </w:hyperlink>
    </w:p>
    <w:p w:rsidR="001F2803" w:rsidRDefault="001F2803">
      <w:pPr>
        <w:rPr>
          <w:rFonts w:ascii="Times" w:eastAsia="Times New Roman" w:hAnsi="Times" w:cs="Times"/>
          <w:sz w:val="20"/>
          <w:szCs w:val="20"/>
        </w:rPr>
      </w:pPr>
    </w:p>
    <w:p w:rsidR="001F2803" w:rsidRDefault="00C64315">
      <w:pPr>
        <w:divId w:val="1406684878"/>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Safety Monitoring System and Compliance Initiative for Mexico-Domiciled Motor Carriers Operating in the United States</w:t>
        </w:r>
      </w:hyperlink>
    </w:p>
    <w:p w:rsidR="001F2803" w:rsidRDefault="001F2803">
      <w:pPr>
        <w:rPr>
          <w:rFonts w:ascii="Times" w:eastAsia="Times New Roman" w:hAnsi="Times" w:cs="Times"/>
          <w:sz w:val="20"/>
          <w:szCs w:val="20"/>
        </w:rPr>
      </w:pPr>
    </w:p>
    <w:p w:rsidR="001F2803" w:rsidRDefault="00C64315">
      <w:pPr>
        <w:divId w:val="1224214828"/>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Certification of Safety Auditors, Safety Investigators, and Safety Inspectors</w:t>
        </w:r>
      </w:hyperlink>
    </w:p>
    <w:p w:rsidR="001F2803" w:rsidRDefault="001F2803">
      <w:pPr>
        <w:rPr>
          <w:rFonts w:ascii="Times" w:eastAsia="Times New Roman" w:hAnsi="Times" w:cs="Times"/>
          <w:sz w:val="20"/>
          <w:szCs w:val="20"/>
        </w:rPr>
      </w:pPr>
    </w:p>
    <w:p w:rsidR="001F2803" w:rsidRDefault="00C64315">
      <w:pPr>
        <w:divId w:val="1588810210"/>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 xml:space="preserve">Limitations on the Issuance of Commercial Driver Licenses with a Hazardous Materials Endorsement </w:t>
        </w:r>
      </w:hyperlink>
    </w:p>
    <w:p w:rsidR="001F2803" w:rsidRDefault="001F2803">
      <w:pPr>
        <w:rPr>
          <w:rFonts w:ascii="Times" w:eastAsia="Times New Roman" w:hAnsi="Times" w:cs="Times"/>
          <w:sz w:val="20"/>
          <w:szCs w:val="20"/>
        </w:rPr>
      </w:pPr>
    </w:p>
    <w:p w:rsidR="001F2803" w:rsidRDefault="00C64315">
      <w:pPr>
        <w:divId w:val="2124226381"/>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Consumer Complaint Information</w:t>
        </w:r>
      </w:hyperlink>
    </w:p>
    <w:p w:rsidR="001F2803" w:rsidRDefault="001F2803">
      <w:pPr>
        <w:rPr>
          <w:rFonts w:ascii="Times" w:eastAsia="Times New Roman" w:hAnsi="Times" w:cs="Times"/>
          <w:sz w:val="20"/>
          <w:szCs w:val="20"/>
        </w:rPr>
      </w:pPr>
    </w:p>
    <w:p w:rsidR="001F2803" w:rsidRDefault="00C64315">
      <w:pPr>
        <w:divId w:val="1549536423"/>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 xml:space="preserve">Carrier Safety Fitness Determination </w:t>
        </w:r>
      </w:hyperlink>
    </w:p>
    <w:p w:rsidR="001F2803" w:rsidRDefault="001F2803">
      <w:pPr>
        <w:rPr>
          <w:rFonts w:ascii="Times" w:eastAsia="Times New Roman" w:hAnsi="Times" w:cs="Times"/>
          <w:sz w:val="20"/>
          <w:szCs w:val="20"/>
        </w:rPr>
      </w:pPr>
    </w:p>
    <w:p w:rsidR="001F2803" w:rsidRDefault="00C64315">
      <w:pPr>
        <w:divId w:val="1611935626"/>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New Entrant Safety Assurance Process: Implementation of Section 210(b) of the Motor Carrier Safety Improvement Act of 1999</w:t>
        </w:r>
      </w:hyperlink>
    </w:p>
    <w:p w:rsidR="001F2803" w:rsidRDefault="001F2803">
      <w:pPr>
        <w:rPr>
          <w:rFonts w:ascii="Times" w:eastAsia="Times New Roman" w:hAnsi="Times" w:cs="Times"/>
          <w:sz w:val="20"/>
          <w:szCs w:val="20"/>
        </w:rPr>
      </w:pPr>
    </w:p>
    <w:p w:rsidR="001F2803" w:rsidRDefault="00C64315">
      <w:pPr>
        <w:divId w:val="1752967162"/>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Commercial Driver's License Drug and Alcohol Clearinghouse (MAP-21)</w:t>
        </w:r>
      </w:hyperlink>
    </w:p>
    <w:p w:rsidR="001F2803" w:rsidRDefault="001F2803">
      <w:pPr>
        <w:rPr>
          <w:rFonts w:ascii="Times" w:eastAsia="Times New Roman" w:hAnsi="Times" w:cs="Times"/>
          <w:sz w:val="20"/>
          <w:szCs w:val="20"/>
        </w:rPr>
      </w:pPr>
    </w:p>
    <w:p w:rsidR="001F2803" w:rsidRDefault="00C64315">
      <w:pPr>
        <w:divId w:val="1213928450"/>
        <w:rPr>
          <w:rFonts w:ascii="Times" w:eastAsia="Times New Roman" w:hAnsi="Times" w:cs="Times"/>
        </w:rPr>
      </w:pPr>
      <w:r>
        <w:rPr>
          <w:rFonts w:ascii="Times" w:eastAsia="Times New Roman" w:hAnsi="Times" w:cs="Times"/>
        </w:rPr>
        <w:t>41. </w:t>
      </w:r>
      <w:hyperlink w:anchor="41" w:history="1">
        <w:r>
          <w:rPr>
            <w:rStyle w:val="Hyperlink"/>
            <w:rFonts w:ascii="Times" w:eastAsia="Times New Roman" w:hAnsi="Times" w:cs="Times"/>
          </w:rPr>
          <w:t>Electronic Logging Devices and Hours of Service Supporting Documents (MAP-21) (RRR)</w:t>
        </w:r>
      </w:hyperlink>
    </w:p>
    <w:p w:rsidR="001F2803" w:rsidRDefault="001F2803">
      <w:pPr>
        <w:rPr>
          <w:rFonts w:ascii="Times" w:eastAsia="Times New Roman" w:hAnsi="Times" w:cs="Times"/>
          <w:sz w:val="20"/>
          <w:szCs w:val="20"/>
        </w:rPr>
      </w:pPr>
    </w:p>
    <w:p w:rsidR="001F2803" w:rsidRDefault="00C64315">
      <w:pPr>
        <w:divId w:val="651833746"/>
        <w:rPr>
          <w:rFonts w:ascii="Times" w:eastAsia="Times New Roman" w:hAnsi="Times" w:cs="Times"/>
        </w:rPr>
      </w:pPr>
      <w:r>
        <w:rPr>
          <w:rFonts w:ascii="Times" w:eastAsia="Times New Roman" w:hAnsi="Times" w:cs="Times"/>
        </w:rPr>
        <w:t>42. </w:t>
      </w:r>
      <w:hyperlink w:anchor="42" w:history="1">
        <w:r>
          <w:rPr>
            <w:rStyle w:val="Hyperlink"/>
            <w:rFonts w:ascii="Times" w:eastAsia="Times New Roman" w:hAnsi="Times" w:cs="Times"/>
          </w:rPr>
          <w:t>Lease and Interchange of Vehicles; Motor Carriers of Passengers</w:t>
        </w:r>
      </w:hyperlink>
    </w:p>
    <w:p w:rsidR="001F2803" w:rsidRDefault="001F2803">
      <w:pPr>
        <w:rPr>
          <w:rFonts w:ascii="Times" w:eastAsia="Times New Roman" w:hAnsi="Times" w:cs="Times"/>
          <w:sz w:val="20"/>
          <w:szCs w:val="20"/>
        </w:rPr>
      </w:pPr>
    </w:p>
    <w:p w:rsidR="001F2803" w:rsidRDefault="00C64315">
      <w:pPr>
        <w:divId w:val="1402291440"/>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MAP-21 Enhancements and Other Updates to the Unified Registration System</w:t>
        </w:r>
      </w:hyperlink>
    </w:p>
    <w:p w:rsidR="001F2803" w:rsidRDefault="001F2803">
      <w:pPr>
        <w:rPr>
          <w:rFonts w:ascii="Times" w:eastAsia="Times New Roman" w:hAnsi="Times" w:cs="Times"/>
          <w:sz w:val="20"/>
          <w:szCs w:val="20"/>
        </w:rPr>
      </w:pPr>
    </w:p>
    <w:p w:rsidR="001F2803" w:rsidRDefault="00C64315">
      <w:pPr>
        <w:divId w:val="1008364138"/>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Prohibition of Coercion (MAP-21)</w:t>
        </w:r>
      </w:hyperlink>
    </w:p>
    <w:p w:rsidR="001F2803" w:rsidRDefault="001F2803">
      <w:pPr>
        <w:rPr>
          <w:rFonts w:ascii="Times" w:eastAsia="Times New Roman" w:hAnsi="Times" w:cs="Times"/>
          <w:sz w:val="20"/>
          <w:szCs w:val="20"/>
        </w:rPr>
      </w:pPr>
    </w:p>
    <w:p w:rsidR="001F2803" w:rsidRDefault="00C64315">
      <w:pPr>
        <w:divId w:val="137188029"/>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 xml:space="preserve">Heavy Vehicle Speed </w:t>
        </w:r>
        <w:r>
          <w:rPr>
            <w:rStyle w:val="Hyperlink"/>
            <w:rFonts w:ascii="Times" w:eastAsia="Times New Roman" w:hAnsi="Times" w:cs="Times"/>
          </w:rPr>
          <w:t>L</w:t>
        </w:r>
        <w:r>
          <w:rPr>
            <w:rStyle w:val="Hyperlink"/>
            <w:rFonts w:ascii="Times" w:eastAsia="Times New Roman" w:hAnsi="Times" w:cs="Times"/>
          </w:rPr>
          <w:t>imiters</w:t>
        </w:r>
      </w:hyperlink>
    </w:p>
    <w:p w:rsidR="001F2803" w:rsidRDefault="001F2803">
      <w:pPr>
        <w:rPr>
          <w:rFonts w:ascii="Times" w:eastAsia="Times New Roman" w:hAnsi="Times" w:cs="Times"/>
          <w:sz w:val="20"/>
          <w:szCs w:val="20"/>
        </w:rPr>
      </w:pPr>
    </w:p>
    <w:p w:rsidR="001F2803" w:rsidRDefault="00C64315">
      <w:pPr>
        <w:divId w:val="958492992"/>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Entry-Level Driver Training</w:t>
        </w:r>
      </w:hyperlink>
    </w:p>
    <w:p w:rsidR="001F2803" w:rsidRDefault="001F2803">
      <w:pPr>
        <w:rPr>
          <w:rFonts w:ascii="Times" w:eastAsia="Times New Roman" w:hAnsi="Times" w:cs="Times"/>
          <w:sz w:val="20"/>
          <w:szCs w:val="20"/>
        </w:rPr>
      </w:pPr>
    </w:p>
    <w:p w:rsidR="001F2803" w:rsidRDefault="00C64315">
      <w:pPr>
        <w:divId w:val="1353150013"/>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 xml:space="preserve">Commercial </w:t>
        </w:r>
        <w:proofErr w:type="spellStart"/>
        <w:r>
          <w:rPr>
            <w:rStyle w:val="Hyperlink"/>
            <w:rFonts w:ascii="Times" w:eastAsia="Times New Roman" w:hAnsi="Times" w:cs="Times"/>
          </w:rPr>
          <w:t>Driver</w:t>
        </w:r>
        <w:proofErr w:type="gramStart"/>
        <w:r>
          <w:rPr>
            <w:rStyle w:val="Hyperlink"/>
            <w:rFonts w:ascii="Times" w:eastAsia="Times New Roman" w:hAnsi="Times" w:cs="Times"/>
          </w:rPr>
          <w:t>?s</w:t>
        </w:r>
        <w:proofErr w:type="spellEnd"/>
        <w:proofErr w:type="gramEnd"/>
        <w:r>
          <w:rPr>
            <w:rStyle w:val="Hyperlink"/>
            <w:rFonts w:ascii="Times" w:eastAsia="Times New Roman" w:hAnsi="Times" w:cs="Times"/>
          </w:rPr>
          <w:t xml:space="preserve"> License Requirements of MAP-21 and the Military Commercial Driver's License Act of 2012 </w:t>
        </w:r>
      </w:hyperlink>
    </w:p>
    <w:p w:rsidR="001F2803" w:rsidRDefault="001F2803">
      <w:pPr>
        <w:rPr>
          <w:rFonts w:ascii="Times" w:eastAsia="Times New Roman" w:hAnsi="Times" w:cs="Times"/>
          <w:sz w:val="20"/>
          <w:szCs w:val="20"/>
        </w:rPr>
      </w:pPr>
    </w:p>
    <w:p w:rsidR="001F2803" w:rsidRDefault="00C64315">
      <w:pPr>
        <w:divId w:val="1065879515"/>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 xml:space="preserve"> Financial Responsibility for Motor Carriers, Freight Forwarders, and Brokers </w:t>
        </w:r>
      </w:hyperlink>
    </w:p>
    <w:p w:rsidR="001F2803" w:rsidRDefault="001F2803">
      <w:pPr>
        <w:rPr>
          <w:rFonts w:ascii="Times" w:eastAsia="Times New Roman" w:hAnsi="Times" w:cs="Times"/>
          <w:sz w:val="20"/>
          <w:szCs w:val="20"/>
        </w:rPr>
      </w:pPr>
    </w:p>
    <w:p w:rsidR="001F2803" w:rsidRDefault="00C64315">
      <w:pPr>
        <w:rPr>
          <w:rFonts w:ascii="Times" w:eastAsia="Times New Roman" w:hAnsi="Times" w:cs="Times"/>
        </w:rPr>
      </w:pPr>
      <w:r>
        <w:rPr>
          <w:rFonts w:ascii="Times" w:eastAsia="Times New Roman" w:hAnsi="Times" w:cs="Times"/>
          <w:b/>
          <w:bCs/>
        </w:rPr>
        <w:t>Federal Railroad Administration</w:t>
      </w:r>
    </w:p>
    <w:p w:rsidR="001F2803" w:rsidRDefault="00C64315">
      <w:pPr>
        <w:divId w:val="1421489614"/>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Risk Reduction Program</w:t>
        </w:r>
      </w:hyperlink>
    </w:p>
    <w:p w:rsidR="001F2803" w:rsidRDefault="001F2803">
      <w:pPr>
        <w:rPr>
          <w:rFonts w:ascii="Times" w:eastAsia="Times New Roman" w:hAnsi="Times" w:cs="Times"/>
          <w:sz w:val="20"/>
          <w:szCs w:val="20"/>
        </w:rPr>
      </w:pPr>
    </w:p>
    <w:p w:rsidR="001F2803" w:rsidRDefault="00C64315">
      <w:pPr>
        <w:divId w:val="1241018972"/>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Emergency Escape Breathing Apparatus</w:t>
        </w:r>
      </w:hyperlink>
    </w:p>
    <w:p w:rsidR="001F2803" w:rsidRDefault="001F2803">
      <w:pPr>
        <w:rPr>
          <w:rFonts w:ascii="Times" w:eastAsia="Times New Roman" w:hAnsi="Times" w:cs="Times"/>
          <w:sz w:val="20"/>
          <w:szCs w:val="20"/>
        </w:rPr>
      </w:pPr>
    </w:p>
    <w:p w:rsidR="001F2803" w:rsidRDefault="00C64315">
      <w:pPr>
        <w:divId w:val="1709452805"/>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High-Speed Rail Corridor Development and Capital Investment Grants to Support Intercity Passenger Rail Service</w:t>
        </w:r>
      </w:hyperlink>
    </w:p>
    <w:p w:rsidR="001F2803" w:rsidRDefault="001F2803">
      <w:pPr>
        <w:rPr>
          <w:rFonts w:ascii="Times" w:eastAsia="Times New Roman" w:hAnsi="Times" w:cs="Times"/>
          <w:sz w:val="20"/>
          <w:szCs w:val="20"/>
        </w:rPr>
      </w:pPr>
    </w:p>
    <w:p w:rsidR="001F2803" w:rsidRDefault="00C64315">
      <w:pPr>
        <w:divId w:val="2054452339"/>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High-Speed Intercity Passenger Rail (HSIPR) Program; Buy America Program Requirements</w:t>
        </w:r>
      </w:hyperlink>
    </w:p>
    <w:p w:rsidR="001F2803" w:rsidRDefault="001F2803">
      <w:pPr>
        <w:rPr>
          <w:rFonts w:ascii="Times" w:eastAsia="Times New Roman" w:hAnsi="Times" w:cs="Times"/>
          <w:sz w:val="20"/>
          <w:szCs w:val="20"/>
        </w:rPr>
      </w:pPr>
    </w:p>
    <w:p w:rsidR="001F2803" w:rsidRDefault="00C64315">
      <w:pPr>
        <w:divId w:val="442654510"/>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Railroad System Safety Program</w:t>
        </w:r>
      </w:hyperlink>
    </w:p>
    <w:p w:rsidR="001F2803" w:rsidRDefault="001F2803">
      <w:pPr>
        <w:rPr>
          <w:rFonts w:ascii="Times" w:eastAsia="Times New Roman" w:hAnsi="Times" w:cs="Times"/>
          <w:sz w:val="20"/>
          <w:szCs w:val="20"/>
        </w:rPr>
      </w:pPr>
    </w:p>
    <w:p w:rsidR="001F2803" w:rsidRDefault="00C64315">
      <w:pPr>
        <w:divId w:val="187643112"/>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Passenger Equipment Safety Standards Amendments</w:t>
        </w:r>
      </w:hyperlink>
    </w:p>
    <w:p w:rsidR="001F2803" w:rsidRDefault="001F2803">
      <w:pPr>
        <w:rPr>
          <w:rFonts w:ascii="Times" w:eastAsia="Times New Roman" w:hAnsi="Times" w:cs="Times"/>
          <w:sz w:val="20"/>
          <w:szCs w:val="20"/>
        </w:rPr>
      </w:pPr>
    </w:p>
    <w:p w:rsidR="001F2803" w:rsidRDefault="00C64315">
      <w:pPr>
        <w:divId w:val="828440734"/>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 xml:space="preserve">Securement of Unattended Equipment </w:t>
        </w:r>
      </w:hyperlink>
    </w:p>
    <w:p w:rsidR="001F2803" w:rsidRDefault="001F2803">
      <w:pPr>
        <w:rPr>
          <w:rFonts w:ascii="Times" w:eastAsia="Times New Roman" w:hAnsi="Times" w:cs="Times"/>
          <w:sz w:val="20"/>
          <w:szCs w:val="20"/>
        </w:rPr>
      </w:pPr>
    </w:p>
    <w:p w:rsidR="001F2803" w:rsidRDefault="00C64315">
      <w:pPr>
        <w:divId w:val="715277920"/>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Train Crew Staffing and Location</w:t>
        </w:r>
      </w:hyperlink>
    </w:p>
    <w:p w:rsidR="001F2803" w:rsidRDefault="001F2803">
      <w:pPr>
        <w:rPr>
          <w:rFonts w:ascii="Times" w:eastAsia="Times New Roman" w:hAnsi="Times" w:cs="Times"/>
          <w:sz w:val="20"/>
          <w:szCs w:val="20"/>
        </w:rPr>
      </w:pPr>
    </w:p>
    <w:p w:rsidR="001F2803" w:rsidRDefault="00C64315">
      <w:pPr>
        <w:rPr>
          <w:rFonts w:ascii="Times" w:eastAsia="Times New Roman" w:hAnsi="Times" w:cs="Times"/>
        </w:rPr>
      </w:pPr>
      <w:r>
        <w:rPr>
          <w:rFonts w:ascii="Times" w:eastAsia="Times New Roman" w:hAnsi="Times" w:cs="Times"/>
          <w:b/>
          <w:bCs/>
        </w:rPr>
        <w:t>Federal Transit Administration</w:t>
      </w:r>
    </w:p>
    <w:p w:rsidR="001F2803" w:rsidRDefault="00C64315">
      <w:pPr>
        <w:divId w:val="1784378043"/>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Private Sector Participation</w:t>
        </w:r>
      </w:hyperlink>
    </w:p>
    <w:p w:rsidR="001F2803" w:rsidRDefault="001F2803">
      <w:pPr>
        <w:rPr>
          <w:rFonts w:ascii="Times" w:eastAsia="Times New Roman" w:hAnsi="Times" w:cs="Times"/>
          <w:sz w:val="20"/>
          <w:szCs w:val="20"/>
        </w:rPr>
      </w:pPr>
    </w:p>
    <w:p w:rsidR="001F2803" w:rsidRDefault="00C64315">
      <w:pPr>
        <w:divId w:val="585043871"/>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Transit Asset Management</w:t>
        </w:r>
      </w:hyperlink>
    </w:p>
    <w:p w:rsidR="001F2803" w:rsidRDefault="001F2803">
      <w:pPr>
        <w:rPr>
          <w:rFonts w:ascii="Times" w:eastAsia="Times New Roman" w:hAnsi="Times" w:cs="Times"/>
          <w:sz w:val="20"/>
          <w:szCs w:val="20"/>
        </w:rPr>
      </w:pPr>
    </w:p>
    <w:p w:rsidR="001F2803" w:rsidRDefault="00C64315">
      <w:pPr>
        <w:divId w:val="1648778404"/>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Statewide and Nonmetropolitan Transportation Planning; Metropolitan Transportation Planning (MAP-21)</w:t>
        </w:r>
      </w:hyperlink>
    </w:p>
    <w:p w:rsidR="001F2803" w:rsidRDefault="001F2803">
      <w:pPr>
        <w:rPr>
          <w:rFonts w:ascii="Times" w:eastAsia="Times New Roman" w:hAnsi="Times" w:cs="Times"/>
          <w:sz w:val="20"/>
          <w:szCs w:val="20"/>
        </w:rPr>
      </w:pPr>
    </w:p>
    <w:p w:rsidR="001F2803" w:rsidRDefault="00C64315">
      <w:pPr>
        <w:divId w:val="558443248"/>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Bus Testing: Pass/Fail and Safety Criteria (MAP-21)</w:t>
        </w:r>
      </w:hyperlink>
    </w:p>
    <w:p w:rsidR="001F2803" w:rsidRDefault="001F2803">
      <w:pPr>
        <w:rPr>
          <w:rFonts w:ascii="Times" w:eastAsia="Times New Roman" w:hAnsi="Times" w:cs="Times"/>
          <w:sz w:val="20"/>
          <w:szCs w:val="20"/>
        </w:rPr>
      </w:pPr>
    </w:p>
    <w:p w:rsidR="001F2803" w:rsidRDefault="00C64315">
      <w:pPr>
        <w:divId w:val="1313876592"/>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Buy America: Amendments (MAP-21)</w:t>
        </w:r>
      </w:hyperlink>
    </w:p>
    <w:p w:rsidR="001F2803" w:rsidRDefault="001F2803">
      <w:pPr>
        <w:rPr>
          <w:rFonts w:ascii="Times" w:eastAsia="Times New Roman" w:hAnsi="Times" w:cs="Times"/>
          <w:sz w:val="20"/>
          <w:szCs w:val="20"/>
        </w:rPr>
      </w:pPr>
    </w:p>
    <w:p w:rsidR="001F2803" w:rsidRDefault="00C64315">
      <w:pPr>
        <w:divId w:val="542181166"/>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Core Capacity Projects (MAP-21)</w:t>
        </w:r>
      </w:hyperlink>
    </w:p>
    <w:p w:rsidR="001F2803" w:rsidRDefault="001F2803">
      <w:pPr>
        <w:rPr>
          <w:rFonts w:ascii="Times" w:eastAsia="Times New Roman" w:hAnsi="Times" w:cs="Times"/>
          <w:sz w:val="20"/>
          <w:szCs w:val="20"/>
        </w:rPr>
      </w:pPr>
    </w:p>
    <w:p w:rsidR="001F2803" w:rsidRDefault="00C64315">
      <w:pPr>
        <w:divId w:val="76366915"/>
        <w:rPr>
          <w:rFonts w:ascii="Times" w:eastAsia="Times New Roman" w:hAnsi="Times" w:cs="Times"/>
        </w:rPr>
      </w:pPr>
      <w:r>
        <w:rPr>
          <w:rFonts w:ascii="Times" w:eastAsia="Times New Roman" w:hAnsi="Times" w:cs="Times"/>
        </w:rPr>
        <w:t>63. </w:t>
      </w:r>
      <w:hyperlink w:anchor="63" w:history="1">
        <w:r>
          <w:rPr>
            <w:rStyle w:val="Hyperlink"/>
            <w:rFonts w:ascii="Times" w:eastAsia="Times New Roman" w:hAnsi="Times" w:cs="Times"/>
          </w:rPr>
          <w:t>New and Small Start Projects (MAP-21)</w:t>
        </w:r>
      </w:hyperlink>
    </w:p>
    <w:p w:rsidR="001F2803" w:rsidRDefault="001F2803">
      <w:pPr>
        <w:rPr>
          <w:rFonts w:ascii="Times" w:eastAsia="Times New Roman" w:hAnsi="Times" w:cs="Times"/>
          <w:sz w:val="20"/>
          <w:szCs w:val="20"/>
        </w:rPr>
      </w:pPr>
    </w:p>
    <w:p w:rsidR="001F2803" w:rsidRDefault="00C64315">
      <w:pPr>
        <w:divId w:val="1609779100"/>
        <w:rPr>
          <w:rFonts w:ascii="Times" w:eastAsia="Times New Roman" w:hAnsi="Times" w:cs="Times"/>
        </w:rPr>
      </w:pPr>
      <w:r>
        <w:rPr>
          <w:rFonts w:ascii="Times" w:eastAsia="Times New Roman" w:hAnsi="Times" w:cs="Times"/>
        </w:rPr>
        <w:t>64. </w:t>
      </w:r>
      <w:hyperlink w:anchor="64" w:history="1">
        <w:r>
          <w:rPr>
            <w:rStyle w:val="Hyperlink"/>
            <w:rFonts w:ascii="Times" w:eastAsia="Times New Roman" w:hAnsi="Times" w:cs="Times"/>
          </w:rPr>
          <w:t>National and Public Transportation Safety Plans (MAP-21) and Transit Asset Management</w:t>
        </w:r>
      </w:hyperlink>
    </w:p>
    <w:p w:rsidR="001F2803" w:rsidRDefault="001F2803">
      <w:pPr>
        <w:rPr>
          <w:rFonts w:ascii="Times" w:eastAsia="Times New Roman" w:hAnsi="Times" w:cs="Times"/>
          <w:sz w:val="20"/>
          <w:szCs w:val="20"/>
        </w:rPr>
      </w:pPr>
    </w:p>
    <w:p w:rsidR="001F2803" w:rsidRDefault="00C64315">
      <w:pPr>
        <w:divId w:val="990019005"/>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 xml:space="preserve"> Public Transportation Safety Program</w:t>
        </w:r>
      </w:hyperlink>
    </w:p>
    <w:p w:rsidR="001F2803" w:rsidRDefault="001F2803">
      <w:pPr>
        <w:rPr>
          <w:rFonts w:ascii="Times" w:eastAsia="Times New Roman" w:hAnsi="Times" w:cs="Times"/>
          <w:sz w:val="20"/>
          <w:szCs w:val="20"/>
        </w:rPr>
      </w:pPr>
    </w:p>
    <w:p w:rsidR="001F2803" w:rsidRDefault="00C64315">
      <w:pPr>
        <w:divId w:val="1934119570"/>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Public Transportation Agency Safety Plans</w:t>
        </w:r>
      </w:hyperlink>
    </w:p>
    <w:p w:rsidR="001F2803" w:rsidRDefault="001F2803">
      <w:pPr>
        <w:rPr>
          <w:rFonts w:ascii="Times" w:eastAsia="Times New Roman" w:hAnsi="Times" w:cs="Times"/>
          <w:sz w:val="20"/>
          <w:szCs w:val="20"/>
        </w:rPr>
      </w:pPr>
    </w:p>
    <w:p w:rsidR="001F2803" w:rsidRDefault="00C64315">
      <w:pPr>
        <w:divId w:val="1389575880"/>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Proposed Interim Policy Guidance: Federal Transit Administration Capital Investment Grant Program</w:t>
        </w:r>
      </w:hyperlink>
    </w:p>
    <w:p w:rsidR="001F2803" w:rsidRDefault="001F2803">
      <w:pPr>
        <w:rPr>
          <w:rFonts w:ascii="Times" w:eastAsia="Times New Roman" w:hAnsi="Times" w:cs="Times"/>
          <w:sz w:val="20"/>
          <w:szCs w:val="20"/>
        </w:rPr>
      </w:pPr>
    </w:p>
    <w:p w:rsidR="001F2803" w:rsidRDefault="00C64315">
      <w:pPr>
        <w:rPr>
          <w:rFonts w:ascii="Times" w:eastAsia="Times New Roman" w:hAnsi="Times" w:cs="Times"/>
        </w:rPr>
      </w:pPr>
      <w:r>
        <w:rPr>
          <w:rFonts w:ascii="Times" w:eastAsia="Times New Roman" w:hAnsi="Times" w:cs="Times"/>
          <w:b/>
          <w:bCs/>
        </w:rPr>
        <w:t>Maritime Administration</w:t>
      </w:r>
    </w:p>
    <w:p w:rsidR="001F2803" w:rsidRDefault="00C64315">
      <w:pPr>
        <w:divId w:val="566500000"/>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Cargo Preference</w:t>
        </w:r>
      </w:hyperlink>
    </w:p>
    <w:p w:rsidR="001F2803" w:rsidRDefault="001F2803">
      <w:pPr>
        <w:rPr>
          <w:rFonts w:ascii="Times" w:eastAsia="Times New Roman" w:hAnsi="Times" w:cs="Times"/>
          <w:sz w:val="20"/>
          <w:szCs w:val="20"/>
        </w:rPr>
      </w:pPr>
    </w:p>
    <w:p w:rsidR="001F2803" w:rsidRDefault="00C64315">
      <w:pPr>
        <w:rPr>
          <w:rFonts w:ascii="Times" w:eastAsia="Times New Roman" w:hAnsi="Times" w:cs="Times"/>
        </w:rPr>
      </w:pPr>
      <w:r>
        <w:rPr>
          <w:rFonts w:ascii="Times" w:eastAsia="Times New Roman" w:hAnsi="Times" w:cs="Times"/>
          <w:b/>
          <w:bCs/>
        </w:rPr>
        <w:t>National Highway Traffic Safety Administration</w:t>
      </w:r>
    </w:p>
    <w:p w:rsidR="001F2803" w:rsidRDefault="00C64315">
      <w:pPr>
        <w:divId w:val="148139883"/>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Tire Fuel Efficiency Consumer Information - Part 2</w:t>
        </w:r>
      </w:hyperlink>
    </w:p>
    <w:p w:rsidR="001F2803" w:rsidRDefault="001F2803">
      <w:pPr>
        <w:rPr>
          <w:rFonts w:ascii="Times" w:eastAsia="Times New Roman" w:hAnsi="Times" w:cs="Times"/>
          <w:sz w:val="20"/>
          <w:szCs w:val="20"/>
        </w:rPr>
      </w:pPr>
    </w:p>
    <w:p w:rsidR="001F2803" w:rsidRDefault="00C64315">
      <w:pPr>
        <w:divId w:val="6254580"/>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 xml:space="preserve">Mandatory Event Data Recorder Requirements </w:t>
        </w:r>
      </w:hyperlink>
    </w:p>
    <w:p w:rsidR="001F2803" w:rsidRDefault="001F2803">
      <w:pPr>
        <w:rPr>
          <w:rFonts w:ascii="Times" w:eastAsia="Times New Roman" w:hAnsi="Times" w:cs="Times"/>
          <w:sz w:val="20"/>
          <w:szCs w:val="20"/>
        </w:rPr>
      </w:pPr>
    </w:p>
    <w:p w:rsidR="001F2803" w:rsidRDefault="00C64315">
      <w:pPr>
        <w:divId w:val="353305799"/>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 xml:space="preserve">Heavy Vehicle Speed Limiters </w:t>
        </w:r>
      </w:hyperlink>
    </w:p>
    <w:p w:rsidR="001F2803" w:rsidRDefault="001F2803">
      <w:pPr>
        <w:rPr>
          <w:rFonts w:ascii="Times" w:eastAsia="Times New Roman" w:hAnsi="Times" w:cs="Times"/>
          <w:sz w:val="20"/>
          <w:szCs w:val="20"/>
        </w:rPr>
      </w:pPr>
    </w:p>
    <w:p w:rsidR="001F2803" w:rsidRDefault="00C64315">
      <w:pPr>
        <w:divId w:val="1361206759"/>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 xml:space="preserve">Sound for Hybrid and Electric Vehicles </w:t>
        </w:r>
      </w:hyperlink>
    </w:p>
    <w:p w:rsidR="001F2803" w:rsidRDefault="001F2803">
      <w:pPr>
        <w:rPr>
          <w:rFonts w:ascii="Times" w:eastAsia="Times New Roman" w:hAnsi="Times" w:cs="Times"/>
          <w:sz w:val="20"/>
          <w:szCs w:val="20"/>
        </w:rPr>
      </w:pPr>
    </w:p>
    <w:p w:rsidR="001F2803" w:rsidRDefault="00C64315">
      <w:pPr>
        <w:divId w:val="2084906587"/>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 xml:space="preserve">Establish Side Impact Performance Requirements for Child Restraint Systems (MAP-21) </w:t>
        </w:r>
      </w:hyperlink>
    </w:p>
    <w:p w:rsidR="001F2803" w:rsidRDefault="001F2803">
      <w:pPr>
        <w:rPr>
          <w:rFonts w:ascii="Times" w:eastAsia="Times New Roman" w:hAnsi="Times" w:cs="Times"/>
          <w:sz w:val="20"/>
          <w:szCs w:val="20"/>
        </w:rPr>
      </w:pPr>
    </w:p>
    <w:p w:rsidR="001F2803" w:rsidRDefault="00C64315">
      <w:pPr>
        <w:divId w:val="141848754"/>
        <w:rPr>
          <w:rFonts w:ascii="Times" w:eastAsia="Times New Roman" w:hAnsi="Times" w:cs="Times"/>
        </w:rPr>
      </w:pPr>
      <w:r>
        <w:rPr>
          <w:rFonts w:ascii="Times" w:eastAsia="Times New Roman" w:hAnsi="Times" w:cs="Times"/>
        </w:rPr>
        <w:t>74. </w:t>
      </w:r>
      <w:proofErr w:type="spellStart"/>
      <w:r w:rsidR="009B52FD">
        <w:fldChar w:fldCharType="begin"/>
      </w:r>
      <w:r w:rsidR="009B52FD">
        <w:instrText xml:space="preserve"> HYPERLINK \l "74" </w:instrText>
      </w:r>
      <w:r w:rsidR="009B52FD">
        <w:fldChar w:fldCharType="separate"/>
      </w:r>
      <w:r>
        <w:rPr>
          <w:rStyle w:val="Hyperlink"/>
          <w:rFonts w:ascii="Times" w:eastAsia="Times New Roman" w:hAnsi="Times" w:cs="Times"/>
        </w:rPr>
        <w:t>Motorcoach</w:t>
      </w:r>
      <w:proofErr w:type="spellEnd"/>
      <w:r>
        <w:rPr>
          <w:rStyle w:val="Hyperlink"/>
          <w:rFonts w:ascii="Times" w:eastAsia="Times New Roman" w:hAnsi="Times" w:cs="Times"/>
        </w:rPr>
        <w:t xml:space="preserve"> Rollover Structural Integrity (MAP-21) </w:t>
      </w:r>
      <w:r w:rsidR="009B52FD">
        <w:rPr>
          <w:rStyle w:val="Hyperlink"/>
          <w:rFonts w:ascii="Times" w:eastAsia="Times New Roman" w:hAnsi="Times" w:cs="Times"/>
        </w:rPr>
        <w:fldChar w:fldCharType="end"/>
      </w:r>
    </w:p>
    <w:p w:rsidR="001F2803" w:rsidRDefault="001F2803">
      <w:pPr>
        <w:rPr>
          <w:rFonts w:ascii="Times" w:eastAsia="Times New Roman" w:hAnsi="Times" w:cs="Times"/>
          <w:sz w:val="20"/>
          <w:szCs w:val="20"/>
        </w:rPr>
      </w:pPr>
    </w:p>
    <w:p w:rsidR="001F2803" w:rsidRDefault="00C64315">
      <w:pPr>
        <w:divId w:val="2090077422"/>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 xml:space="preserve">Electronic Stability Control Systems for Heavy Vehicles (MAP-21) </w:t>
        </w:r>
      </w:hyperlink>
    </w:p>
    <w:p w:rsidR="001F2803" w:rsidRDefault="001F2803">
      <w:pPr>
        <w:rPr>
          <w:rFonts w:ascii="Times" w:eastAsia="Times New Roman" w:hAnsi="Times" w:cs="Times"/>
          <w:sz w:val="20"/>
          <w:szCs w:val="20"/>
        </w:rPr>
      </w:pPr>
    </w:p>
    <w:p w:rsidR="001F2803" w:rsidRDefault="00C64315">
      <w:pPr>
        <w:divId w:val="224026131"/>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FMVSS No. 218 and Enforcement Policy Concerning Novelty Helmets</w:t>
        </w:r>
      </w:hyperlink>
    </w:p>
    <w:p w:rsidR="001F2803" w:rsidRDefault="001F2803">
      <w:pPr>
        <w:rPr>
          <w:rFonts w:ascii="Times" w:eastAsia="Times New Roman" w:hAnsi="Times" w:cs="Times"/>
          <w:sz w:val="20"/>
          <w:szCs w:val="20"/>
        </w:rPr>
      </w:pPr>
    </w:p>
    <w:p w:rsidR="001F2803" w:rsidRDefault="00C64315">
      <w:pPr>
        <w:divId w:val="515853710"/>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Uniform Procedures for State Highway Safety Programs (MAP-21)</w:t>
        </w:r>
      </w:hyperlink>
    </w:p>
    <w:p w:rsidR="001F2803" w:rsidRDefault="001F2803">
      <w:pPr>
        <w:rPr>
          <w:rFonts w:ascii="Times" w:eastAsia="Times New Roman" w:hAnsi="Times" w:cs="Times"/>
          <w:sz w:val="20"/>
          <w:szCs w:val="20"/>
        </w:rPr>
      </w:pPr>
    </w:p>
    <w:p w:rsidR="001F2803" w:rsidRDefault="00C64315">
      <w:pPr>
        <w:divId w:val="1400133725"/>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Rear Seat Belt Reminder System</w:t>
        </w:r>
      </w:hyperlink>
    </w:p>
    <w:p w:rsidR="001F2803" w:rsidRDefault="001F2803">
      <w:pPr>
        <w:rPr>
          <w:rFonts w:ascii="Times" w:eastAsia="Times New Roman" w:hAnsi="Times" w:cs="Times"/>
          <w:sz w:val="20"/>
          <w:szCs w:val="20"/>
        </w:rPr>
      </w:pPr>
    </w:p>
    <w:p w:rsidR="001F2803" w:rsidRDefault="00C64315">
      <w:pPr>
        <w:divId w:val="32003261"/>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Fuel Efficiency Standards for Medium- and Heavy-Duty Vehicles and Work Trucks: Phase 2</w:t>
        </w:r>
      </w:hyperlink>
    </w:p>
    <w:p w:rsidR="001F2803" w:rsidRDefault="001F2803">
      <w:pPr>
        <w:rPr>
          <w:rFonts w:ascii="Times" w:eastAsia="Times New Roman" w:hAnsi="Times" w:cs="Times"/>
          <w:sz w:val="20"/>
          <w:szCs w:val="20"/>
        </w:rPr>
      </w:pPr>
    </w:p>
    <w:p w:rsidR="001F2803" w:rsidRDefault="00C64315">
      <w:pPr>
        <w:divId w:val="1780099895"/>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Federal Motor Vehicle Safety Standard (FMVSS) 150 - Vehicle to Vehicle (V2V) Communication</w:t>
        </w:r>
      </w:hyperlink>
    </w:p>
    <w:p w:rsidR="001F2803" w:rsidRDefault="001F2803">
      <w:pPr>
        <w:rPr>
          <w:rFonts w:ascii="Times" w:eastAsia="Times New Roman" w:hAnsi="Times" w:cs="Times"/>
          <w:sz w:val="20"/>
          <w:szCs w:val="20"/>
        </w:rPr>
      </w:pPr>
    </w:p>
    <w:p w:rsidR="001F2803" w:rsidRDefault="00C64315">
      <w:pPr>
        <w:divId w:val="1601645217"/>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Rear Impact Guards and Other Safety Strategies for Single Unit Trucks</w:t>
        </w:r>
      </w:hyperlink>
    </w:p>
    <w:p w:rsidR="001F2803" w:rsidRDefault="001F2803">
      <w:pPr>
        <w:rPr>
          <w:rFonts w:ascii="Times" w:eastAsia="Times New Roman" w:hAnsi="Times" w:cs="Times"/>
          <w:sz w:val="20"/>
          <w:szCs w:val="20"/>
        </w:rPr>
      </w:pPr>
    </w:p>
    <w:p w:rsidR="001F2803" w:rsidRDefault="00C64315">
      <w:pPr>
        <w:rPr>
          <w:rFonts w:ascii="Times" w:eastAsia="Times New Roman" w:hAnsi="Times" w:cs="Times"/>
        </w:rPr>
      </w:pPr>
      <w:r>
        <w:rPr>
          <w:rFonts w:ascii="Times" w:eastAsia="Times New Roman" w:hAnsi="Times" w:cs="Times"/>
          <w:b/>
          <w:bCs/>
        </w:rPr>
        <w:t>Office of the Secretary</w:t>
      </w:r>
    </w:p>
    <w:p w:rsidR="001F2803" w:rsidRDefault="00C64315">
      <w:pPr>
        <w:divId w:val="2126920251"/>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 xml:space="preserve">Accessibility of Airports </w:t>
        </w:r>
      </w:hyperlink>
    </w:p>
    <w:p w:rsidR="001F2803" w:rsidRDefault="001F2803">
      <w:pPr>
        <w:rPr>
          <w:rFonts w:ascii="Times" w:eastAsia="Times New Roman" w:hAnsi="Times" w:cs="Times"/>
          <w:sz w:val="20"/>
          <w:szCs w:val="20"/>
        </w:rPr>
      </w:pPr>
    </w:p>
    <w:p w:rsidR="001F2803" w:rsidRDefault="00C64315">
      <w:pPr>
        <w:divId w:val="99377541"/>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 xml:space="preserve">Smoking of Electronic Cigarettes </w:t>
        </w:r>
        <w:proofErr w:type="gramStart"/>
        <w:r>
          <w:rPr>
            <w:rStyle w:val="Hyperlink"/>
            <w:rFonts w:ascii="Times" w:eastAsia="Times New Roman" w:hAnsi="Times" w:cs="Times"/>
          </w:rPr>
          <w:t>On</w:t>
        </w:r>
        <w:proofErr w:type="gramEnd"/>
        <w:r>
          <w:rPr>
            <w:rStyle w:val="Hyperlink"/>
            <w:rFonts w:ascii="Times" w:eastAsia="Times New Roman" w:hAnsi="Times" w:cs="Times"/>
          </w:rPr>
          <w:t xml:space="preserve"> Commercial Aircraft</w:t>
        </w:r>
      </w:hyperlink>
    </w:p>
    <w:p w:rsidR="001F2803" w:rsidRDefault="001F2803">
      <w:pPr>
        <w:rPr>
          <w:rFonts w:ascii="Times" w:eastAsia="Times New Roman" w:hAnsi="Times" w:cs="Times"/>
          <w:sz w:val="20"/>
          <w:szCs w:val="20"/>
        </w:rPr>
      </w:pPr>
    </w:p>
    <w:p w:rsidR="001F2803" w:rsidRDefault="00C64315">
      <w:pPr>
        <w:divId w:val="1102529332"/>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Airline Pricing Transparency and Other Consumer Protection Issues</w:t>
        </w:r>
      </w:hyperlink>
    </w:p>
    <w:p w:rsidR="001F2803" w:rsidRDefault="001F2803">
      <w:pPr>
        <w:rPr>
          <w:rFonts w:ascii="Times" w:eastAsia="Times New Roman" w:hAnsi="Times" w:cs="Times"/>
          <w:sz w:val="20"/>
          <w:szCs w:val="20"/>
        </w:rPr>
      </w:pPr>
    </w:p>
    <w:p w:rsidR="001F2803" w:rsidRDefault="00C64315">
      <w:pPr>
        <w:divId w:val="1114667407"/>
        <w:rPr>
          <w:rFonts w:ascii="Times" w:eastAsia="Times New Roman" w:hAnsi="Times" w:cs="Times"/>
        </w:rPr>
      </w:pPr>
      <w:r>
        <w:rPr>
          <w:rFonts w:ascii="Times" w:eastAsia="Times New Roman" w:hAnsi="Times" w:cs="Times"/>
        </w:rPr>
        <w:t>85. </w:t>
      </w:r>
      <w:hyperlink w:anchor="85" w:history="1">
        <w:r>
          <w:rPr>
            <w:rStyle w:val="Hyperlink"/>
            <w:rFonts w:ascii="Times" w:eastAsia="Times New Roman" w:hAnsi="Times" w:cs="Times"/>
          </w:rPr>
          <w:t>Carrier-Supplied Medical Oxygen, Service Animals, Accessible Lavatories on Single-Aisle Aircraft, Service Request Reporting, and Seating Accommodations with Extra Legroom</w:t>
        </w:r>
      </w:hyperlink>
    </w:p>
    <w:p w:rsidR="001F2803" w:rsidRDefault="001F2803">
      <w:pPr>
        <w:rPr>
          <w:rFonts w:ascii="Times" w:eastAsia="Times New Roman" w:hAnsi="Times" w:cs="Times"/>
          <w:sz w:val="20"/>
          <w:szCs w:val="20"/>
        </w:rPr>
      </w:pPr>
    </w:p>
    <w:p w:rsidR="001F2803" w:rsidRDefault="00C64315">
      <w:pPr>
        <w:divId w:val="536435562"/>
        <w:rPr>
          <w:rFonts w:ascii="Times" w:eastAsia="Times New Roman" w:hAnsi="Times" w:cs="Times"/>
        </w:rPr>
      </w:pPr>
      <w:r>
        <w:rPr>
          <w:rFonts w:ascii="Times" w:eastAsia="Times New Roman" w:hAnsi="Times" w:cs="Times"/>
        </w:rPr>
        <w:t>86. </w:t>
      </w:r>
      <w:hyperlink w:anchor="86" w:history="1">
        <w:r>
          <w:rPr>
            <w:rStyle w:val="Hyperlink"/>
            <w:rFonts w:ascii="Times" w:eastAsia="Times New Roman" w:hAnsi="Times" w:cs="Times"/>
          </w:rPr>
          <w:t>Transportation Services for Individuals with Disabilities: Over-the-Road Buses (RRR)</w:t>
        </w:r>
      </w:hyperlink>
    </w:p>
    <w:p w:rsidR="001F2803" w:rsidRDefault="001F2803">
      <w:pPr>
        <w:rPr>
          <w:rFonts w:ascii="Times" w:eastAsia="Times New Roman" w:hAnsi="Times" w:cs="Times"/>
          <w:sz w:val="20"/>
          <w:szCs w:val="20"/>
        </w:rPr>
      </w:pPr>
    </w:p>
    <w:p w:rsidR="001F2803" w:rsidRDefault="00C64315">
      <w:pPr>
        <w:divId w:val="443312691"/>
        <w:rPr>
          <w:rFonts w:ascii="Times" w:eastAsia="Times New Roman" w:hAnsi="Times" w:cs="Times"/>
        </w:rPr>
      </w:pPr>
      <w:r>
        <w:rPr>
          <w:rFonts w:ascii="Times" w:eastAsia="Times New Roman" w:hAnsi="Times" w:cs="Times"/>
        </w:rPr>
        <w:t>87. </w:t>
      </w:r>
      <w:hyperlink w:anchor="87" w:history="1">
        <w:r>
          <w:rPr>
            <w:rStyle w:val="Hyperlink"/>
            <w:rFonts w:ascii="Times" w:eastAsia="Times New Roman" w:hAnsi="Times" w:cs="Times"/>
          </w:rPr>
          <w:t xml:space="preserve">Use of Mobile Wireless Devices for Voice Calls on Aircraft </w:t>
        </w:r>
      </w:hyperlink>
    </w:p>
    <w:p w:rsidR="001F2803" w:rsidRDefault="001F2803">
      <w:pPr>
        <w:rPr>
          <w:rFonts w:ascii="Times" w:eastAsia="Times New Roman" w:hAnsi="Times" w:cs="Times"/>
          <w:sz w:val="20"/>
          <w:szCs w:val="20"/>
        </w:rPr>
      </w:pPr>
    </w:p>
    <w:p w:rsidR="001F2803" w:rsidRDefault="00C64315">
      <w:pPr>
        <w:divId w:val="1013216884"/>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Reporting Ancillary Airline Passenger Revenues</w:t>
        </w:r>
      </w:hyperlink>
    </w:p>
    <w:p w:rsidR="001F2803" w:rsidRDefault="001F2803">
      <w:pPr>
        <w:rPr>
          <w:rFonts w:ascii="Times" w:eastAsia="Times New Roman" w:hAnsi="Times" w:cs="Times"/>
          <w:sz w:val="20"/>
          <w:szCs w:val="20"/>
        </w:rPr>
      </w:pPr>
    </w:p>
    <w:p w:rsidR="001F2803" w:rsidRDefault="00C64315">
      <w:pPr>
        <w:divId w:val="1852602466"/>
        <w:rPr>
          <w:rFonts w:ascii="Times" w:eastAsia="Times New Roman" w:hAnsi="Times" w:cs="Times"/>
        </w:rPr>
      </w:pPr>
      <w:r>
        <w:rPr>
          <w:rFonts w:ascii="Times" w:eastAsia="Times New Roman" w:hAnsi="Times" w:cs="Times"/>
        </w:rPr>
        <w:t>89. </w:t>
      </w:r>
      <w:hyperlink w:anchor="89" w:history="1">
        <w:r>
          <w:rPr>
            <w:rStyle w:val="Hyperlink"/>
            <w:rFonts w:ascii="Times" w:eastAsia="Times New Roman" w:hAnsi="Times" w:cs="Times"/>
          </w:rPr>
          <w:t xml:space="preserve">Accessible In-Flight Entertainment </w:t>
        </w:r>
      </w:hyperlink>
    </w:p>
    <w:p w:rsidR="001F2803" w:rsidRDefault="001F2803">
      <w:pPr>
        <w:rPr>
          <w:rFonts w:ascii="Times" w:eastAsia="Times New Roman" w:hAnsi="Times" w:cs="Times"/>
          <w:sz w:val="20"/>
          <w:szCs w:val="20"/>
        </w:rPr>
      </w:pPr>
    </w:p>
    <w:p w:rsidR="001F2803" w:rsidRDefault="00C64315">
      <w:pPr>
        <w:divId w:val="1905409967"/>
        <w:rPr>
          <w:rFonts w:ascii="Times" w:eastAsia="Times New Roman" w:hAnsi="Times" w:cs="Times"/>
        </w:rPr>
      </w:pPr>
      <w:r>
        <w:rPr>
          <w:rFonts w:ascii="Times" w:eastAsia="Times New Roman" w:hAnsi="Times" w:cs="Times"/>
        </w:rPr>
        <w:t>90. </w:t>
      </w:r>
      <w:hyperlink w:anchor="90" w:history="1">
        <w:r>
          <w:rPr>
            <w:rStyle w:val="Hyperlink"/>
            <w:rFonts w:ascii="Times" w:eastAsia="Times New Roman" w:hAnsi="Times" w:cs="Times"/>
          </w:rPr>
          <w:t xml:space="preserve">Adoption of </w:t>
        </w:r>
        <w:proofErr w:type="spellStart"/>
        <w:r>
          <w:rPr>
            <w:rStyle w:val="Hyperlink"/>
            <w:rFonts w:ascii="Times" w:eastAsia="Times New Roman" w:hAnsi="Times" w:cs="Times"/>
          </w:rPr>
          <w:t>Governmentwide</w:t>
        </w:r>
        <w:proofErr w:type="spellEnd"/>
        <w:r>
          <w:rPr>
            <w:rStyle w:val="Hyperlink"/>
            <w:rFonts w:ascii="Times" w:eastAsia="Times New Roman" w:hAnsi="Times" w:cs="Times"/>
          </w:rPr>
          <w:t xml:space="preserve"> Uniform Administrative Requirements, Cost Principles, and Audit Requirements for Federal Awards</w:t>
        </w:r>
      </w:hyperlink>
    </w:p>
    <w:p w:rsidR="001F2803" w:rsidRDefault="001F2803">
      <w:pPr>
        <w:rPr>
          <w:rFonts w:ascii="Times" w:eastAsia="Times New Roman" w:hAnsi="Times" w:cs="Times"/>
          <w:sz w:val="20"/>
          <w:szCs w:val="20"/>
        </w:rPr>
      </w:pPr>
    </w:p>
    <w:p w:rsidR="001F2803" w:rsidRDefault="00C64315">
      <w:pPr>
        <w:rPr>
          <w:rFonts w:ascii="Times" w:eastAsia="Times New Roman" w:hAnsi="Times" w:cs="Times"/>
        </w:rPr>
      </w:pPr>
      <w:r>
        <w:rPr>
          <w:rFonts w:ascii="Times" w:eastAsia="Times New Roman" w:hAnsi="Times" w:cs="Times"/>
          <w:b/>
          <w:bCs/>
        </w:rPr>
        <w:t>Pipeline and Hazardous Materials Safety Administration</w:t>
      </w:r>
    </w:p>
    <w:p w:rsidR="001F2803" w:rsidRDefault="00C64315">
      <w:pPr>
        <w:divId w:val="663506282"/>
        <w:rPr>
          <w:rFonts w:ascii="Times" w:eastAsia="Times New Roman" w:hAnsi="Times" w:cs="Times"/>
        </w:rPr>
      </w:pPr>
      <w:r>
        <w:rPr>
          <w:rFonts w:ascii="Times" w:eastAsia="Times New Roman" w:hAnsi="Times" w:cs="Times"/>
        </w:rPr>
        <w:t>91. </w:t>
      </w:r>
      <w:hyperlink w:anchor="91" w:history="1">
        <w:r>
          <w:rPr>
            <w:rStyle w:val="Hyperlink"/>
            <w:rFonts w:ascii="Times" w:eastAsia="Times New Roman" w:hAnsi="Times" w:cs="Times"/>
          </w:rPr>
          <w:t>Pipeline Safety: Enforcement of State Excavation Damage Laws</w:t>
        </w:r>
      </w:hyperlink>
    </w:p>
    <w:p w:rsidR="001F2803" w:rsidRDefault="001F2803">
      <w:pPr>
        <w:rPr>
          <w:rFonts w:ascii="Times" w:eastAsia="Times New Roman" w:hAnsi="Times" w:cs="Times"/>
          <w:sz w:val="20"/>
          <w:szCs w:val="20"/>
        </w:rPr>
      </w:pPr>
    </w:p>
    <w:p w:rsidR="001F2803" w:rsidRDefault="00C64315">
      <w:pPr>
        <w:divId w:val="553089"/>
        <w:rPr>
          <w:rFonts w:ascii="Times" w:eastAsia="Times New Roman" w:hAnsi="Times" w:cs="Times"/>
        </w:rPr>
      </w:pPr>
      <w:r>
        <w:rPr>
          <w:rFonts w:ascii="Times" w:eastAsia="Times New Roman" w:hAnsi="Times" w:cs="Times"/>
        </w:rPr>
        <w:t>92. </w:t>
      </w:r>
      <w:hyperlink w:anchor="92" w:history="1">
        <w:r>
          <w:rPr>
            <w:rStyle w:val="Hyperlink"/>
            <w:rFonts w:ascii="Times" w:eastAsia="Times New Roman" w:hAnsi="Times" w:cs="Times"/>
          </w:rPr>
          <w:t>Hazardous Materials: Safety Requirements for External Product Piping on Cargo Tanks Transporting Flammable Liquids (</w:t>
        </w:r>
        <w:proofErr w:type="spellStart"/>
        <w:r>
          <w:rPr>
            <w:rStyle w:val="Hyperlink"/>
            <w:rFonts w:ascii="Times" w:eastAsia="Times New Roman" w:hAnsi="Times" w:cs="Times"/>
          </w:rPr>
          <w:t>Wetlines</w:t>
        </w:r>
        <w:proofErr w:type="spellEnd"/>
        <w:r>
          <w:rPr>
            <w:rStyle w:val="Hyperlink"/>
            <w:rFonts w:ascii="Times" w:eastAsia="Times New Roman" w:hAnsi="Times" w:cs="Times"/>
          </w:rPr>
          <w:t>) (MAP-21)</w:t>
        </w:r>
      </w:hyperlink>
    </w:p>
    <w:p w:rsidR="001F2803" w:rsidRDefault="001F2803">
      <w:pPr>
        <w:rPr>
          <w:rFonts w:ascii="Times" w:eastAsia="Times New Roman" w:hAnsi="Times" w:cs="Times"/>
          <w:sz w:val="20"/>
          <w:szCs w:val="20"/>
        </w:rPr>
      </w:pPr>
    </w:p>
    <w:p w:rsidR="001F2803" w:rsidRDefault="00C64315">
      <w:pPr>
        <w:divId w:val="709111089"/>
        <w:rPr>
          <w:rFonts w:ascii="Times" w:eastAsia="Times New Roman" w:hAnsi="Times" w:cs="Times"/>
        </w:rPr>
      </w:pPr>
      <w:r>
        <w:rPr>
          <w:rFonts w:ascii="Times" w:eastAsia="Times New Roman" w:hAnsi="Times" w:cs="Times"/>
        </w:rPr>
        <w:t>93. </w:t>
      </w:r>
      <w:hyperlink w:anchor="93" w:history="1">
        <w:r>
          <w:rPr>
            <w:rStyle w:val="Hyperlink"/>
            <w:rFonts w:ascii="Times" w:eastAsia="Times New Roman" w:hAnsi="Times" w:cs="Times"/>
          </w:rPr>
          <w:t>Pipeline Safety: Safety of On-Shore Liquid Hazardous Pipelines</w:t>
        </w:r>
      </w:hyperlink>
    </w:p>
    <w:p w:rsidR="001F2803" w:rsidRDefault="001F2803">
      <w:pPr>
        <w:rPr>
          <w:rFonts w:ascii="Times" w:eastAsia="Times New Roman" w:hAnsi="Times" w:cs="Times"/>
          <w:sz w:val="20"/>
          <w:szCs w:val="20"/>
        </w:rPr>
      </w:pPr>
    </w:p>
    <w:p w:rsidR="001F2803" w:rsidRDefault="00C64315">
      <w:pPr>
        <w:divId w:val="1185290934"/>
        <w:rPr>
          <w:rFonts w:ascii="Times" w:eastAsia="Times New Roman" w:hAnsi="Times" w:cs="Times"/>
        </w:rPr>
      </w:pPr>
      <w:r>
        <w:rPr>
          <w:rFonts w:ascii="Times" w:eastAsia="Times New Roman" w:hAnsi="Times" w:cs="Times"/>
        </w:rPr>
        <w:t>94. </w:t>
      </w:r>
      <w:hyperlink w:anchor="94" w:history="1">
        <w:r>
          <w:rPr>
            <w:rStyle w:val="Hyperlink"/>
            <w:rFonts w:ascii="Times" w:eastAsia="Times New Roman" w:hAnsi="Times" w:cs="Times"/>
          </w:rPr>
          <w:t xml:space="preserve">Pipeline Safety: Excess Flow Valves In Applications Other </w:t>
        </w:r>
        <w:proofErr w:type="gramStart"/>
        <w:r>
          <w:rPr>
            <w:rStyle w:val="Hyperlink"/>
            <w:rFonts w:ascii="Times" w:eastAsia="Times New Roman" w:hAnsi="Times" w:cs="Times"/>
          </w:rPr>
          <w:t>Than</w:t>
        </w:r>
        <w:proofErr w:type="gramEnd"/>
        <w:r>
          <w:rPr>
            <w:rStyle w:val="Hyperlink"/>
            <w:rFonts w:ascii="Times" w:eastAsia="Times New Roman" w:hAnsi="Times" w:cs="Times"/>
          </w:rPr>
          <w:t xml:space="preserve"> Single-Family Residences in Gas Distribution Systems</w:t>
        </w:r>
      </w:hyperlink>
    </w:p>
    <w:p w:rsidR="001F2803" w:rsidRDefault="001F2803">
      <w:pPr>
        <w:rPr>
          <w:rFonts w:ascii="Times" w:eastAsia="Times New Roman" w:hAnsi="Times" w:cs="Times"/>
          <w:sz w:val="20"/>
          <w:szCs w:val="20"/>
        </w:rPr>
      </w:pPr>
    </w:p>
    <w:p w:rsidR="001F2803" w:rsidRDefault="00C64315">
      <w:pPr>
        <w:divId w:val="940378012"/>
        <w:rPr>
          <w:rFonts w:ascii="Times" w:eastAsia="Times New Roman" w:hAnsi="Times" w:cs="Times"/>
        </w:rPr>
      </w:pPr>
      <w:r>
        <w:rPr>
          <w:rFonts w:ascii="Times" w:eastAsia="Times New Roman" w:hAnsi="Times" w:cs="Times"/>
        </w:rPr>
        <w:t>95. </w:t>
      </w:r>
      <w:hyperlink w:anchor="95" w:history="1">
        <w:r>
          <w:rPr>
            <w:rStyle w:val="Hyperlink"/>
            <w:rFonts w:ascii="Times" w:eastAsia="Times New Roman" w:hAnsi="Times" w:cs="Times"/>
          </w:rPr>
          <w:t>Pipeline Safety: Gas Transmission</w:t>
        </w:r>
      </w:hyperlink>
    </w:p>
    <w:p w:rsidR="001F2803" w:rsidRDefault="001F2803">
      <w:pPr>
        <w:rPr>
          <w:rFonts w:ascii="Times" w:eastAsia="Times New Roman" w:hAnsi="Times" w:cs="Times"/>
          <w:sz w:val="20"/>
          <w:szCs w:val="20"/>
        </w:rPr>
      </w:pPr>
    </w:p>
    <w:p w:rsidR="001F2803" w:rsidRDefault="00C64315">
      <w:pPr>
        <w:divId w:val="1986739307"/>
        <w:rPr>
          <w:rFonts w:ascii="Times" w:eastAsia="Times New Roman" w:hAnsi="Times" w:cs="Times"/>
        </w:rPr>
      </w:pPr>
      <w:r>
        <w:rPr>
          <w:rFonts w:ascii="Times" w:eastAsia="Times New Roman" w:hAnsi="Times" w:cs="Times"/>
        </w:rPr>
        <w:t>96. </w:t>
      </w:r>
      <w:hyperlink w:anchor="96" w:history="1">
        <w:r>
          <w:rPr>
            <w:rStyle w:val="Hyperlink"/>
            <w:rFonts w:ascii="Times" w:eastAsia="Times New Roman" w:hAnsi="Times" w:cs="Times"/>
          </w:rPr>
          <w:t>Hazardous Materials: Enhanced Tank Car Standards and Operational Controls for High-Hazard Flammable Trains</w:t>
        </w:r>
      </w:hyperlink>
    </w:p>
    <w:p w:rsidR="001F2803" w:rsidRDefault="001F2803">
      <w:pPr>
        <w:rPr>
          <w:rFonts w:ascii="Times" w:eastAsia="Times New Roman" w:hAnsi="Times" w:cs="Times"/>
          <w:sz w:val="20"/>
          <w:szCs w:val="20"/>
        </w:rPr>
      </w:pPr>
    </w:p>
    <w:p w:rsidR="001F2803" w:rsidRDefault="00C64315">
      <w:pPr>
        <w:divId w:val="1659260893"/>
        <w:rPr>
          <w:rFonts w:ascii="Times" w:eastAsia="Times New Roman" w:hAnsi="Times" w:cs="Times"/>
        </w:rPr>
      </w:pPr>
      <w:r>
        <w:rPr>
          <w:rFonts w:ascii="Times" w:eastAsia="Times New Roman" w:hAnsi="Times" w:cs="Times"/>
        </w:rPr>
        <w:t>97. </w:t>
      </w:r>
      <w:hyperlink w:anchor="97" w:history="1">
        <w:r>
          <w:rPr>
            <w:rStyle w:val="Hyperlink"/>
            <w:rFonts w:ascii="Times" w:eastAsia="Times New Roman" w:hAnsi="Times" w:cs="Times"/>
          </w:rPr>
          <w:t>Pipeline Safety: Operator Qualification, Cost Recovery, Accident and Incident Notification, and Other Changes (RRR)</w:t>
        </w:r>
      </w:hyperlink>
    </w:p>
    <w:p w:rsidR="001F2803" w:rsidRDefault="001F2803">
      <w:pPr>
        <w:rPr>
          <w:rFonts w:ascii="Times" w:eastAsia="Times New Roman" w:hAnsi="Times" w:cs="Times"/>
          <w:sz w:val="20"/>
          <w:szCs w:val="20"/>
        </w:rPr>
      </w:pPr>
    </w:p>
    <w:p w:rsidR="001F2803" w:rsidRDefault="00C64315">
      <w:pPr>
        <w:divId w:val="2136022256"/>
        <w:rPr>
          <w:rFonts w:ascii="Times" w:eastAsia="Times New Roman" w:hAnsi="Times" w:cs="Times"/>
        </w:rPr>
      </w:pPr>
      <w:r>
        <w:rPr>
          <w:rFonts w:ascii="Times" w:eastAsia="Times New Roman" w:hAnsi="Times" w:cs="Times"/>
        </w:rPr>
        <w:t>98. </w:t>
      </w:r>
      <w:hyperlink w:anchor="98" w:history="1">
        <w:r>
          <w:rPr>
            <w:rStyle w:val="Hyperlink"/>
            <w:rFonts w:ascii="Times" w:eastAsia="Times New Roman" w:hAnsi="Times" w:cs="Times"/>
          </w:rPr>
          <w:t xml:space="preserve">Pipeline Safety: Amendments to Parts 192 and 195 to require Valve installation and Minimum Rupture Detection Standards </w:t>
        </w:r>
      </w:hyperlink>
    </w:p>
    <w:p w:rsidR="001F2803" w:rsidRDefault="001F2803">
      <w:pPr>
        <w:rPr>
          <w:rFonts w:ascii="Times" w:eastAsia="Times New Roman" w:hAnsi="Times" w:cs="Times"/>
          <w:sz w:val="20"/>
          <w:szCs w:val="20"/>
        </w:rPr>
      </w:pPr>
    </w:p>
    <w:p w:rsidR="001F2803" w:rsidRDefault="00C64315">
      <w:pPr>
        <w:divId w:val="1093355173"/>
        <w:rPr>
          <w:rFonts w:ascii="Times" w:eastAsia="Times New Roman" w:hAnsi="Times" w:cs="Times"/>
        </w:rPr>
      </w:pPr>
      <w:r>
        <w:rPr>
          <w:rFonts w:ascii="Times" w:eastAsia="Times New Roman" w:hAnsi="Times" w:cs="Times"/>
        </w:rPr>
        <w:t>99. </w:t>
      </w:r>
      <w:hyperlink w:anchor="99" w:history="1">
        <w:r>
          <w:rPr>
            <w:rStyle w:val="Hyperlink"/>
            <w:rFonts w:ascii="Times" w:eastAsia="Times New Roman" w:hAnsi="Times" w:cs="Times"/>
          </w:rPr>
          <w:t>Hazardous Materials: Review and Update of Rail Carrier Regulations in Part 174</w:t>
        </w:r>
      </w:hyperlink>
    </w:p>
    <w:p w:rsidR="001F2803" w:rsidRDefault="001F2803">
      <w:pPr>
        <w:rPr>
          <w:rFonts w:ascii="Times" w:eastAsia="Times New Roman" w:hAnsi="Times" w:cs="Times"/>
          <w:sz w:val="20"/>
          <w:szCs w:val="20"/>
        </w:rPr>
      </w:pPr>
    </w:p>
    <w:p w:rsidR="001F2803" w:rsidRDefault="00C64315">
      <w:pPr>
        <w:divId w:val="1325208614"/>
        <w:rPr>
          <w:rFonts w:ascii="Times" w:eastAsia="Times New Roman" w:hAnsi="Times" w:cs="Times"/>
        </w:rPr>
      </w:pPr>
      <w:r>
        <w:rPr>
          <w:rFonts w:ascii="Times" w:eastAsia="Times New Roman" w:hAnsi="Times" w:cs="Times"/>
        </w:rPr>
        <w:t>100. </w:t>
      </w:r>
      <w:hyperlink w:anchor="100" w:history="1">
        <w:r>
          <w:rPr>
            <w:rStyle w:val="Hyperlink"/>
            <w:rFonts w:ascii="Times" w:eastAsia="Times New Roman" w:hAnsi="Times" w:cs="Times"/>
          </w:rPr>
          <w:t>Hazardous Materials: Oil Spill Response Plans for High-Hazard Flammable Trains</w:t>
        </w:r>
      </w:hyperlink>
    </w:p>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0" w:name="1"/>
            <w:r>
              <w:rPr>
                <w:rFonts w:ascii="Times" w:eastAsia="Times New Roman" w:hAnsi="Times" w:cs="Times"/>
                <w:b/>
                <w:bCs/>
                <w:sz w:val="20"/>
                <w:szCs w:val="20"/>
              </w:rPr>
              <w:t>Federal Aviation Administration</w:t>
            </w:r>
          </w:p>
        </w:tc>
      </w:tr>
      <w:tr w:rsidR="001F2803">
        <w:trPr>
          <w:tblCellSpacing w:w="24" w:type="dxa"/>
        </w:trPr>
        <w:tc>
          <w:tcPr>
            <w:tcW w:w="0" w:type="auto"/>
            <w:gridSpan w:val="2"/>
            <w:vAlign w:val="center"/>
            <w:hideMark/>
          </w:tcPr>
          <w:p w:rsidR="001F2803" w:rsidRDefault="009B52FD">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0"/>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F280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Red</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2120-AJ38</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w:t>
            </w:r>
            <w:proofErr w:type="gramStart"/>
            <w:r>
              <w:rPr>
                <w:rFonts w:ascii="Times" w:eastAsia="Times New Roman" w:hAnsi="Times" w:cs="Times"/>
                <w:sz w:val="20"/>
                <w:szCs w:val="20"/>
              </w:rPr>
              <w:t>;End</w:t>
            </w:r>
            <w:proofErr w:type="gramEnd"/>
            <w:r>
              <w:rPr>
                <w:rFonts w:ascii="Times" w:eastAsia="Times New Roman" w:hAnsi="Times" w:cs="Times"/>
                <w:sz w:val="20"/>
                <w:szCs w:val="20"/>
              </w:rPr>
              <w:t xml:space="preserve"> of Comment Period 01/05/2011;Extension of Comment Period 12/10/2010; End of Extended of Comment Period 03/07/2011; Extension of Comment Period 03/07/2011; End of Extended of Comment Period 07/05/2011.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certain airport certificate holders to develop, implement, maintain, and adhere to a safety management system (SMS) for its aviation related activities. An SMS is a formalized approach to managing safety by developing an organization-wide safety policy, developing formal methods of identifying hazards, analyzing and mitigating risk, developing methods for ensuring continuous safety improvement, and creating organization-wide safety promotion strategies.</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Peer Review</w:t>
                  </w:r>
                  <w:r>
                    <w:rPr>
                      <w:rFonts w:ascii="Times" w:eastAsia="Times New Roman" w:hAnsi="Times" w:cs="Times"/>
                      <w:sz w:val="20"/>
                      <w:szCs w:val="20"/>
                    </w:rPr>
                    <w:br/>
                    <w:t>Foreign</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11/13/2013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06/01/2015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09/10/2015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11/10/2015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1" w:name="2"/>
            <w:r>
              <w:rPr>
                <w:rFonts w:ascii="Times" w:eastAsia="Times New Roman" w:hAnsi="Times" w:cs="Times"/>
                <w:sz w:val="20"/>
                <w:szCs w:val="20"/>
              </w:rPr>
              <w:t>Federal Aviation Administration</w:t>
            </w:r>
            <w:bookmarkEnd w:id="1"/>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F280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Student Pilot Application Requirements (formerly Photo Requirements for Pilot Certificates)</w:t>
                  </w:r>
                </w:p>
              </w:tc>
              <w:tc>
                <w:tcPr>
                  <w:tcW w:w="360" w:type="dxa"/>
                  <w:tcBorders>
                    <w:top w:val="outset" w:sz="6" w:space="0" w:color="FF0000"/>
                    <w:left w:val="outset" w:sz="6" w:space="0" w:color="FF0000"/>
                    <w:bottom w:val="outset" w:sz="6" w:space="0" w:color="FF0000"/>
                    <w:right w:val="outset" w:sz="6" w:space="0" w:color="FF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Red</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Student Pilot Application Requirements</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2120-AJ42</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11/19/2010; End of Comment Period 02/17/2011</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applicants to apply for a student pilot certificate through a Flight Standards District Office, designated pilot examiner, airman certification representative associated with a pilot school, or certified flight instructor. This rulemaking would respond to section 4012 of the Intelligence Reform and Terrorism Prevention Act and facilitates security vetting by the Transportation Security Administration of student pilot applicants prior to certificate issuance. Section 321 of the FAA Modernization and Reform Act of 2012 supersedes section 4022 of the Intelligence Reform and Terrorism Prevention Act, which provided the basis for the proposed rule. The FAA has initiated a new rulemaking (RIN 2120-AK33) to address the new requirements for pilot certificates set forth in section 321.</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478"/>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Final : 06/17/2012</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09/30/2008</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FAA-2010-1127</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01/11/2012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05/19/2014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05/20/2014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02/13/2012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08/14/2015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05/29/2012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08/23/2015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2" w:name="3"/>
            <w:r>
              <w:rPr>
                <w:rFonts w:ascii="Times" w:eastAsia="Times New Roman" w:hAnsi="Times" w:cs="Times"/>
                <w:sz w:val="20"/>
                <w:szCs w:val="20"/>
              </w:rPr>
              <w:t>Federal Aviation Administration</w:t>
            </w:r>
            <w:bookmarkEnd w:id="2"/>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F280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 xml:space="preserve">Operation and Certification of Small Unmanned Aircraft Systems </w:t>
                  </w:r>
                </w:p>
              </w:tc>
              <w:tc>
                <w:tcPr>
                  <w:tcW w:w="360" w:type="dxa"/>
                  <w:tcBorders>
                    <w:top w:val="outset" w:sz="6" w:space="0" w:color="FF0000"/>
                    <w:left w:val="outset" w:sz="6" w:space="0" w:color="FF0000"/>
                    <w:bottom w:val="outset" w:sz="6" w:space="0" w:color="FF0000"/>
                    <w:right w:val="outset" w:sz="6" w:space="0" w:color="FF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Red</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Unmanned Aircraft</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2120-AJ60</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02/23/2015; C/P End: 04/24/2015</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adopt specific rules to allow the operation of small unmanned aircraft systems in the National Airspace System. These changes would address the operation of unmanned aircraft systems, certification of their operators, registration, and display of registration markings. The rulemaking would also find that airworthiness certification is not required for small unmanned aircraft system operations that would be subject to this proposed rule. Lastly, the rulemaking would prohibit model aircraft from endangering the safety of the National Airspace System.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04"/>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Pub. L. 112-95, sec. 332(b) requires issuance of final rule 18 months after integration plan is submitted to Congress. Integration plan due Feb. 14, 2013; : 08/14/2014</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07/28/2009</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01/24/2011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08/29/2011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12/27/2011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Resent 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12/30/2011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03/09/2012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03/07/2012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03/05/2013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07/02/2014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02/03/2011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09/18/2014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10/23/2014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03/07/2011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01/23/2015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02/15/2015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03/10/2011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02/23/2015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07/14/2011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04/24/2015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9544</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3" w:name="4"/>
            <w:r>
              <w:rPr>
                <w:rFonts w:ascii="Times" w:eastAsia="Times New Roman" w:hAnsi="Times" w:cs="Times"/>
                <w:sz w:val="20"/>
                <w:szCs w:val="20"/>
              </w:rPr>
              <w:t>Federal Aviation Administration</w:t>
            </w:r>
            <w:bookmarkEnd w:id="3"/>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F280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Red</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2120-AJ69</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w:t>
            </w:r>
            <w:proofErr w:type="gramStart"/>
            <w:r>
              <w:rPr>
                <w:rFonts w:ascii="Times" w:eastAsia="Times New Roman" w:hAnsi="Times" w:cs="Times"/>
                <w:sz w:val="20"/>
                <w:szCs w:val="20"/>
              </w:rPr>
              <w:t>;End</w:t>
            </w:r>
            <w:proofErr w:type="gramEnd"/>
            <w:r>
              <w:rPr>
                <w:rFonts w:ascii="Times" w:eastAsia="Times New Roman" w:hAnsi="Times" w:cs="Times"/>
                <w:sz w:val="20"/>
                <w:szCs w:val="20"/>
              </w:rPr>
              <w:t xml:space="preserve"> of Comment Period 06/10/2010.</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53"/>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FAA-2010-0289</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4" w:name="5"/>
            <w:r>
              <w:rPr>
                <w:rFonts w:ascii="Times" w:eastAsia="Times New Roman" w:hAnsi="Times" w:cs="Times"/>
                <w:sz w:val="20"/>
                <w:szCs w:val="20"/>
              </w:rPr>
              <w:t>Federal Aviation Administration</w:t>
            </w:r>
            <w:bookmarkEnd w:id="4"/>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F280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Red</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2120-AJ71</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require certificated airports to complete a wildlife hazard assessment (WHA) and a wildlife hazard management plan (WHMP). It also would require periodic completion of a WHA, provide an option for continuous wildlife monitoring as an alternative to a periodic WHA, and clarify the requirements for airport wildlife biologists conducting a WHA or implementing a WHMP. This action would improve safety at airports through proactive identification and mitigation of wildlife hazards.</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5" w:name="6"/>
            <w:r>
              <w:rPr>
                <w:rFonts w:ascii="Times" w:eastAsia="Times New Roman" w:hAnsi="Times" w:cs="Times"/>
                <w:sz w:val="20"/>
                <w:szCs w:val="20"/>
              </w:rPr>
              <w:t>Federal Aviation Administration</w:t>
            </w:r>
            <w:bookmarkEnd w:id="5"/>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F280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Red</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2120-AJ78</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6" w:name="7"/>
            <w:r>
              <w:rPr>
                <w:rFonts w:ascii="Times" w:eastAsia="Times New Roman" w:hAnsi="Times" w:cs="Times"/>
                <w:sz w:val="20"/>
                <w:szCs w:val="20"/>
              </w:rPr>
              <w:t>Federal Aviation Administration</w:t>
            </w:r>
            <w:bookmarkEnd w:id="6"/>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F280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Air Carrier Maintenance Training Program</w:t>
                  </w:r>
                </w:p>
              </w:tc>
              <w:tc>
                <w:tcPr>
                  <w:tcW w:w="360" w:type="dxa"/>
                  <w:tcBorders>
                    <w:top w:val="outset" w:sz="6" w:space="0" w:color="FF0000"/>
                    <w:left w:val="outset" w:sz="6" w:space="0" w:color="FF0000"/>
                    <w:bottom w:val="outset" w:sz="6" w:space="0" w:color="FF0000"/>
                    <w:right w:val="outset" w:sz="6" w:space="0" w:color="FF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Red</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Carrier Maintenance Training</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2120-AJ79</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FAA approval of maintenance training programs of air carriers that operate aircraft type certificated for a passenger seating configuration of 10 seats or more (excluding any pilot seat). The intent of this rulemaking is to reduce the number of accidents and incidents caused by human error, improper maintenance, inspection, or repair practices.</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09/26/2012</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7" w:name="8"/>
            <w:r>
              <w:rPr>
                <w:rFonts w:ascii="Times" w:eastAsia="Times New Roman" w:hAnsi="Times" w:cs="Times"/>
                <w:sz w:val="20"/>
                <w:szCs w:val="20"/>
              </w:rPr>
              <w:t>Federal Aviation Administration</w:t>
            </w:r>
            <w:bookmarkEnd w:id="7"/>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F280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 xml:space="preserve">Pilot Professional Development </w:t>
                  </w:r>
                </w:p>
              </w:tc>
              <w:tc>
                <w:tcPr>
                  <w:tcW w:w="360" w:type="dxa"/>
                  <w:tcBorders>
                    <w:top w:val="outset" w:sz="6" w:space="0" w:color="FF0000"/>
                    <w:left w:val="outset" w:sz="6" w:space="0" w:color="FF0000"/>
                    <w:bottom w:val="outset" w:sz="6" w:space="0" w:color="FF0000"/>
                    <w:right w:val="outset" w:sz="6" w:space="0" w:color="FF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Red</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Professional Development</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2120-AJ87</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w:t>
            </w:r>
            <w:proofErr w:type="gramStart"/>
            <w:r>
              <w:rPr>
                <w:rFonts w:ascii="Times" w:eastAsia="Times New Roman" w:hAnsi="Times" w:cs="Times"/>
                <w:sz w:val="20"/>
                <w:szCs w:val="20"/>
              </w:rPr>
              <w:t>Approved ;Publication</w:t>
            </w:r>
            <w:proofErr w:type="gramEnd"/>
            <w:r>
              <w:rPr>
                <w:rFonts w:ascii="Times" w:eastAsia="Times New Roman" w:hAnsi="Times" w:cs="Times"/>
                <w:sz w:val="20"/>
                <w:szCs w:val="20"/>
              </w:rPr>
              <w:t xml:space="preserve"> Date ;End of Comment Period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to address mentoring, leadership and professional development of flight crewmembers in part 121 operations. This rulemaking is required by the Airline Safety and Federal Aviation Administration Act of 2010.</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04/20/2015</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03/29/2011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03/29/2011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04/29/2011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05/16/2011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OST/2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02/12/2015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OMB/2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06/18/2015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09/18/2015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Publication Approved</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09/20/2015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11/27/2015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8" w:name="9"/>
            <w:r>
              <w:rPr>
                <w:rFonts w:ascii="Times" w:eastAsia="Times New Roman" w:hAnsi="Times" w:cs="Times"/>
                <w:sz w:val="20"/>
                <w:szCs w:val="20"/>
              </w:rPr>
              <w:t>Federal Aviation Administration</w:t>
            </w:r>
            <w:bookmarkEnd w:id="8"/>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F280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Slot Management and Transparency for LaGuardia Airport, John F. Kennedy International Airport, and Newark Liberty International Airport</w:t>
                  </w:r>
                </w:p>
              </w:tc>
              <w:tc>
                <w:tcPr>
                  <w:tcW w:w="360" w:type="dxa"/>
                  <w:tcBorders>
                    <w:top w:val="outset" w:sz="6" w:space="0" w:color="FF0000"/>
                    <w:left w:val="outset" w:sz="6" w:space="0" w:color="FF0000"/>
                    <w:bottom w:val="outset" w:sz="6" w:space="0" w:color="FF0000"/>
                    <w:right w:val="outset" w:sz="6" w:space="0" w:color="FF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Red</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Slot Management and Transparency</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2120-AJ89</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01/08/2015; Comments End 04/08/2015; Comment Period Extended 04/13/2015; End of Extended Comment Period 05/08/2015.</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replace the current temporary orders limiting scheduled operations at LaGuardia Airport, John F. Kennedy International Airport, and Newark Liberty International Airport with a more permanent rule to address the issues of congestion and delay at the New York area´s three major commercial airports, while also promoting fair access and competition. The rulemaking would help ensure that congestion and delays are managed by limiting scheduled and unscheduled operations. The rulemaking would also establish a secondary market for U.S. and foreign air carriers to buy, sell, trade, and lease slots amongst each other at each of the three airports. This would allow carriers serving or seeking to serve the New York area airports to exchange slots as their business models and strategic goals require.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Foreign</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10/21/2010</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FAA-2014-1073</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03/25/2011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06/22/2011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06/22/2011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04/25/2011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12/14/2012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03/09/2013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07/25/2011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12/05/2014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12/12/2014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01/08/2015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02/11/2015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04/08/2015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1273</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9" w:name="10"/>
            <w:r>
              <w:rPr>
                <w:rFonts w:ascii="Times" w:eastAsia="Times New Roman" w:hAnsi="Times" w:cs="Times"/>
                <w:sz w:val="20"/>
                <w:szCs w:val="20"/>
              </w:rPr>
              <w:t>Federal Aviation Administration</w:t>
            </w:r>
            <w:bookmarkEnd w:id="9"/>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F280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Drug and Alcohol Testing of Certain Maintenance Provider Employees Located Outside of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Red</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Drug &amp; Alcohol Testing for Repair Stations</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2120-AK09</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03/17/2014; Comment Period Ends 05/16/2014; Extended Comment Period 05/01/2014; Extended Comment Period End 07/17/2014. ANPRM: Publication Approved 03/05/2014</w:t>
            </w:r>
            <w:proofErr w:type="gramStart"/>
            <w:r>
              <w:rPr>
                <w:rFonts w:ascii="Times" w:eastAsia="Times New Roman" w:hAnsi="Times" w:cs="Times"/>
                <w:sz w:val="20"/>
                <w:szCs w:val="20"/>
              </w:rPr>
              <w:t>;Publication</w:t>
            </w:r>
            <w:proofErr w:type="gramEnd"/>
            <w:r>
              <w:rPr>
                <w:rFonts w:ascii="Times" w:eastAsia="Times New Roman" w:hAnsi="Times" w:cs="Times"/>
                <w:sz w:val="20"/>
                <w:szCs w:val="20"/>
              </w:rPr>
              <w:t xml:space="preserve"> Date 03/17/2014;End of Comment Period 05/16/2014;Extension of Comment Period 05/01/2014;End of Extended of Comment Period 07/17/2014.</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is required by the FAA Modernization and Reform 2012. It would require controlled substance testing of some employees working in repair stations located outside the United States. The intended effect is to increase participation by companies outside of the United States in testing of employees who perform safety critical functions and testing standards similar to those used in the repair stations located in the United States. This action is necessary to increase the level of safety of the flying public. This rulemaking is required by the FAA Modernization and Reform Act of 2012.</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02/14/2013</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FAA-2012-1058</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10" w:name="11"/>
            <w:r>
              <w:rPr>
                <w:rFonts w:ascii="Times" w:eastAsia="Times New Roman" w:hAnsi="Times" w:cs="Times"/>
                <w:sz w:val="20"/>
                <w:szCs w:val="20"/>
              </w:rPr>
              <w:t>Federal Aviation Administration</w:t>
            </w:r>
            <w:bookmarkEnd w:id="10"/>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F280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Prohibition of Tail End Ferry in Part 121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Green</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2120-AK22</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w:t>
            </w:r>
            <w:proofErr w:type="spellStart"/>
            <w:r>
              <w:rPr>
                <w:rFonts w:ascii="Times" w:eastAsia="Times New Roman" w:hAnsi="Times" w:cs="Times"/>
                <w:sz w:val="20"/>
                <w:szCs w:val="20"/>
              </w:rPr>
              <w:t>flightcrew</w:t>
            </w:r>
            <w:proofErr w:type="spellEnd"/>
            <w:r>
              <w:rPr>
                <w:rFonts w:ascii="Times" w:eastAsia="Times New Roman" w:hAnsi="Times" w:cs="Times"/>
                <w:sz w:val="20"/>
                <w:szCs w:val="20"/>
              </w:rPr>
              <w:t xml:space="preserve"> member who accepts an additional assignment for flying under part 91 from the air carrier or from any other air carrier conducting operations under part 121 or 135 of such title, to apply the period of the additional assignment toward any limitation applicable to the </w:t>
            </w:r>
            <w:proofErr w:type="spellStart"/>
            <w:r>
              <w:rPr>
                <w:rFonts w:ascii="Times" w:eastAsia="Times New Roman" w:hAnsi="Times" w:cs="Times"/>
                <w:sz w:val="20"/>
                <w:szCs w:val="20"/>
              </w:rPr>
              <w:t>flightcrew</w:t>
            </w:r>
            <w:proofErr w:type="spellEnd"/>
            <w:r>
              <w:rPr>
                <w:rFonts w:ascii="Times" w:eastAsia="Times New Roman" w:hAnsi="Times" w:cs="Times"/>
                <w:sz w:val="20"/>
                <w:szCs w:val="20"/>
              </w:rPr>
              <w:t xml:space="preserve"> member relating to duty periods or flight times. This rule is necessary as it will make part 121 flight, duty, and rest limits applicable to tail-end ferries that follow an all-cargo flight.</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09/05/2013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04/23/2014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11/07/2014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11" w:name="12"/>
            <w:r>
              <w:rPr>
                <w:rFonts w:ascii="Times" w:eastAsia="Times New Roman" w:hAnsi="Times" w:cs="Times"/>
                <w:sz w:val="20"/>
                <w:szCs w:val="20"/>
              </w:rPr>
              <w:t>Federal Aviation Administration</w:t>
            </w:r>
            <w:bookmarkEnd w:id="11"/>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F280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Applying the Flight, Duty, and Rest Rules of 14 CFR part 135 to Tail-End Ferry Operations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Black</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2120-AK26</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w:t>
            </w:r>
            <w:proofErr w:type="spellStart"/>
            <w:r>
              <w:rPr>
                <w:rFonts w:ascii="Times" w:eastAsia="Times New Roman" w:hAnsi="Times" w:cs="Times"/>
                <w:sz w:val="20"/>
                <w:szCs w:val="20"/>
              </w:rPr>
              <w:t>flightcrew</w:t>
            </w:r>
            <w:proofErr w:type="spellEnd"/>
            <w:r>
              <w:rPr>
                <w:rFonts w:ascii="Times" w:eastAsia="Times New Roman" w:hAnsi="Times" w:cs="Times"/>
                <w:sz w:val="20"/>
                <w:szCs w:val="20"/>
              </w:rPr>
              <w:t xml:space="preserve"> member who is employed by an air carrier conducting operations under part 135, and who accepts an additional assignment for flying under part 91 from the air carrier or from any other air carrier conducting operations under part 121 or 135, to apply the period of the additional assignment toward any limitation applicable to the </w:t>
            </w:r>
            <w:proofErr w:type="spellStart"/>
            <w:r>
              <w:rPr>
                <w:rFonts w:ascii="Times" w:eastAsia="Times New Roman" w:hAnsi="Times" w:cs="Times"/>
                <w:sz w:val="20"/>
                <w:szCs w:val="20"/>
              </w:rPr>
              <w:t>flightcrew</w:t>
            </w:r>
            <w:proofErr w:type="spellEnd"/>
            <w:r>
              <w:rPr>
                <w:rFonts w:ascii="Times" w:eastAsia="Times New Roman" w:hAnsi="Times" w:cs="Times"/>
                <w:sz w:val="20"/>
                <w:szCs w:val="20"/>
              </w:rPr>
              <w:t xml:space="preserve"> member relating to duty periods or flight times under part 135.</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01/15/2013</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08/11/2015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08/25/2015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05/28/2015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12" w:name="13"/>
            <w:r>
              <w:rPr>
                <w:rFonts w:ascii="Times" w:eastAsia="Times New Roman" w:hAnsi="Times" w:cs="Times"/>
                <w:sz w:val="20"/>
                <w:szCs w:val="20"/>
              </w:rPr>
              <w:t>Federal Aviation Administration</w:t>
            </w:r>
            <w:bookmarkEnd w:id="12"/>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F280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Black</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2120-AK31</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records database that contains various types of pilot records. These records would be provided by the FAA, air carriers, and other persons who employ pilots. The FAA must maintain these records until it receives notice that a pilot is deceased. Air carriers would use this database to perform a record check on a pilot prior to making a hiring decision.</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06/12/2015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10/13/2015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01/28/2016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13" w:name="14"/>
            <w:r>
              <w:rPr>
                <w:rFonts w:ascii="Times" w:eastAsia="Times New Roman" w:hAnsi="Times" w:cs="Times"/>
                <w:sz w:val="20"/>
                <w:szCs w:val="20"/>
              </w:rPr>
              <w:t>Federal Aviation Administration</w:t>
            </w:r>
            <w:bookmarkEnd w:id="13"/>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F280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Green</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2120-AK33</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issuance of pilot certificates that are resistant to tampering, alteration, and counterfeiting. The certificates would include a photograph of the individual to whom the certificate is issued and will be a smart card that is able to accommodate biometric identifiers. Certificates would also be compliant with Federal Information Processing Standards Publication 201 (FIPS-201) or Personal Identity Verification-Interoperability (PIV-I) standards for processing through security checkpoints into airport sterile areas. Under section 321 of the FAA Modernization and Reform Act of 2012 (Pub. Law 112-95), the FAA is required to begin issuing new certificates no later than November 10, 2012.</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14" w:name="15"/>
            <w:r>
              <w:rPr>
                <w:rFonts w:ascii="Times" w:eastAsia="Times New Roman" w:hAnsi="Times" w:cs="Times"/>
                <w:sz w:val="20"/>
                <w:szCs w:val="20"/>
              </w:rPr>
              <w:t>Federal Aviation Administration</w:t>
            </w:r>
            <w:bookmarkEnd w:id="14"/>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F280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Aircraft Registration and Airmen Certification Fees</w:t>
                  </w:r>
                </w:p>
              </w:tc>
              <w:tc>
                <w:tcPr>
                  <w:tcW w:w="360" w:type="dxa"/>
                  <w:tcBorders>
                    <w:top w:val="outset" w:sz="6" w:space="0" w:color="000000"/>
                    <w:left w:val="outset" w:sz="6" w:space="0" w:color="000000"/>
                    <w:bottom w:val="outset" w:sz="6" w:space="0" w:color="000000"/>
                    <w:right w:val="outset" w:sz="6" w:space="0" w:color="00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Black</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Registry Fees</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2120-AK37</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fees for airman certificates, medical certificates, and provision pertaining to aircraft registration or recordation. This rulemaking also would revise existing fees for aircraft registration, recording of security interests in aircraft or aircraft parts, and replacement of an airman certificate. This rulemaking addresses provisions of the FAA Modernization and Reform Act of 2012. This rulemaking is intended to recover the estimated costs of the various services and activities for which fees would be established or revised.</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03/07/2016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04/07/2016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07/06/2016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03/05/2015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07/21/2016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10/19/2016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15" w:name="16"/>
            <w:r>
              <w:rPr>
                <w:rFonts w:ascii="Times" w:eastAsia="Times New Roman" w:hAnsi="Times" w:cs="Times"/>
                <w:sz w:val="20"/>
                <w:szCs w:val="20"/>
              </w:rPr>
              <w:t>Federal Aviation Administration</w:t>
            </w:r>
            <w:bookmarkEnd w:id="15"/>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F280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 xml:space="preserve">Permanent Requirement for Helicopters to use the New York North Shore Helicopter Route </w:t>
                  </w:r>
                </w:p>
              </w:tc>
              <w:tc>
                <w:tcPr>
                  <w:tcW w:w="360" w:type="dxa"/>
                  <w:tcBorders>
                    <w:top w:val="outset" w:sz="6" w:space="0" w:color="000000"/>
                    <w:left w:val="outset" w:sz="6" w:space="0" w:color="000000"/>
                    <w:bottom w:val="outset" w:sz="6" w:space="0" w:color="000000"/>
                    <w:right w:val="outset" w:sz="6" w:space="0" w:color="00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Black</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York North Shore Helicopter Route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2120-AK39</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delete the expiration date and make permanent the requirement to use the New York North Shore Helicopter Route. The current rule requiring use of the route expires on August 6, 2014. This rule will protect and enhance public welfare by making the current rule permanent, thereby continuing to reduce helicopter overflights and attendant noise disturbance over nearby communities.</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09/24/2013</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16" w:name="17"/>
            <w:r>
              <w:rPr>
                <w:rFonts w:ascii="Times" w:eastAsia="Times New Roman" w:hAnsi="Times" w:cs="Times"/>
                <w:sz w:val="20"/>
                <w:szCs w:val="20"/>
              </w:rPr>
              <w:t>Federal Aviation Administration</w:t>
            </w:r>
            <w:bookmarkEnd w:id="16"/>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F280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Medical Self-Evaluation for Certain Noncommercial Operations in Lieu of Airman Medical Certification</w:t>
                  </w:r>
                </w:p>
              </w:tc>
              <w:tc>
                <w:tcPr>
                  <w:tcW w:w="360" w:type="dxa"/>
                  <w:tcBorders>
                    <w:top w:val="outset" w:sz="6" w:space="0" w:color="000000"/>
                    <w:left w:val="outset" w:sz="6" w:space="0" w:color="000000"/>
                    <w:bottom w:val="outset" w:sz="6" w:space="0" w:color="000000"/>
                    <w:right w:val="outset" w:sz="6" w:space="0" w:color="00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Black</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Medical Self-Certification</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2120-AK45</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allowing certain operations to be conducted by individuals exercising private-pilot privileges without holding a current FAA airman medical certificate. The intended effect of this action is to provide relief from having to obtain a medical certificate for pilots engaged in low-risk flying, such as private pilots operating a small, general aviation aircraft.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02/04/2014</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08/14/2014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07/24/2014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11/04/2014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11/10/2014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09/28/2015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11/28/2015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17" w:name="18"/>
            <w:r>
              <w:rPr>
                <w:rFonts w:ascii="Times" w:eastAsia="Times New Roman" w:hAnsi="Times" w:cs="Times"/>
                <w:sz w:val="20"/>
                <w:szCs w:val="20"/>
              </w:rPr>
              <w:t>Federal Aviation Administration</w:t>
            </w:r>
            <w:bookmarkEnd w:id="17"/>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F280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Helicopter Air Ambulance Pilot Training and Operational Requirements (HAA II)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Black</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Helicopter Air Ambulance II</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2120-AK57</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develop training requirements for crew resource management, flight risk evaluation, and operational control of the pilot in command, as well as to develop standards for the use of flight simulation training devices and line-oriented flight training. Additionally, establish requirements for the use of safety equipment for flight crewmembers and flight nurses. These changes will aide in the increase in aviation safety and increase survivability in the event of an accident. Without these changes, the Helicopter Air Ambulance industry may continue to see the unacceptable high rate of aircraft accidents.</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08/18/2014</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01/15/2014</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10/28/2015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02/29/2016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03/17/2016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05/17/2016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18" w:name="19"/>
            <w:r>
              <w:rPr>
                <w:rFonts w:ascii="Times" w:eastAsia="Times New Roman" w:hAnsi="Times" w:cs="Times"/>
                <w:sz w:val="20"/>
                <w:szCs w:val="20"/>
              </w:rPr>
              <w:t>Federal Aviation Administration</w:t>
            </w:r>
            <w:bookmarkEnd w:id="18"/>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F280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Prohibition Against Certain Flights Within the Baghdad (ORBB) Flight Information Region (FIR) Amendment</w:t>
                  </w:r>
                </w:p>
              </w:tc>
              <w:tc>
                <w:tcPr>
                  <w:tcW w:w="360" w:type="dxa"/>
                  <w:tcBorders>
                    <w:top w:val="outset" w:sz="6" w:space="0" w:color="000000"/>
                    <w:left w:val="outset" w:sz="6" w:space="0" w:color="000000"/>
                    <w:bottom w:val="outset" w:sz="6" w:space="0" w:color="000000"/>
                    <w:right w:val="outset" w:sz="6" w:space="0" w:color="00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Black</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SFAR 77 Iraq</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2120-AK60</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proofErr w:type="gramStart"/>
            <w:r>
              <w:rPr>
                <w:rFonts w:ascii="Times" w:eastAsia="Times New Roman" w:hAnsi="Times" w:cs="Times"/>
                <w:b/>
                <w:bCs/>
                <w:sz w:val="20"/>
                <w:szCs w:val="20"/>
              </w:rPr>
              <w:t>:</w:t>
            </w:r>
            <w:r>
              <w:rPr>
                <w:rFonts w:ascii="Times" w:eastAsia="Times New Roman" w:hAnsi="Times" w:cs="Times"/>
                <w:sz w:val="20"/>
                <w:szCs w:val="20"/>
              </w:rPr>
              <w:t xml:space="preserve"> :</w:t>
            </w:r>
            <w:proofErr w:type="gramEnd"/>
            <w:r>
              <w:rPr>
                <w:rFonts w:ascii="Times" w:eastAsia="Times New Roman" w:hAnsi="Times" w:cs="Times"/>
                <w:sz w:val="20"/>
                <w:szCs w:val="20"/>
              </w:rPr>
              <w:t xml:space="preserve"> . Final rule Publication: 05/11/2015</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amends Special Federal Aviation Regulation (SFAR) No. 77, section 91.1605, Prohibition Against Certain Flights Within the Territory and Airspace of Iraq, which prohibits certain flight operations in the territory and airspace of Iraq by all United States (U.S.) air carriers, U.S. commercial operators, persons exercising the privileges of a U.S. airman certificate, except when such persons are operating a U.S. registered civil aircraft for a foreign air carrier, and operators of U.S. registered civil aircraft, except when such operators are foreign air carriers. On August 8, 2014, the FAA issued </w:t>
            </w:r>
            <w:proofErr w:type="gramStart"/>
            <w:r>
              <w:rPr>
                <w:rFonts w:ascii="Times" w:eastAsia="Times New Roman" w:hAnsi="Times" w:cs="Times"/>
                <w:sz w:val="20"/>
                <w:szCs w:val="20"/>
              </w:rPr>
              <w:t>a Notice-to-Airmen (NOTAM) prohibiting flight operations</w:t>
            </w:r>
            <w:proofErr w:type="gramEnd"/>
            <w:r>
              <w:rPr>
                <w:rFonts w:ascii="Times" w:eastAsia="Times New Roman" w:hAnsi="Times" w:cs="Times"/>
                <w:sz w:val="20"/>
                <w:szCs w:val="20"/>
              </w:rPr>
              <w:t xml:space="preserve"> in the ORBB FIR at all altitudes, subject to certain limited exceptions, due to the armed conflict in Iraq. This amendment to SFAR No. 77, section 91.1605, incorporates the flight prohibition set forth in the August 8, 2014, NOTAM into the rule. The FAA is also making technical corrections to a previously published amendment to SFAR No. 77, section 91.1605, revising the approval process for this SFAR for other U.S. Government departments, agencies, and instrumentalities, to make it more similar to the approval process for other recently published flight prohibition SFARs, and adding an expiration date.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08/18/2014</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FAA-2003-14766</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01/12/2015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01/22/2015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03/09/2015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03/31/2015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03/16/2015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04/24/2015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03/20/2015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05/11/2015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80 FR 26822</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19" w:name="20"/>
            <w:r>
              <w:rPr>
                <w:rFonts w:ascii="Times" w:eastAsia="Times New Roman" w:hAnsi="Times" w:cs="Times"/>
                <w:sz w:val="20"/>
                <w:szCs w:val="20"/>
              </w:rPr>
              <w:t>Federal Aviation Administration</w:t>
            </w:r>
            <w:bookmarkEnd w:id="19"/>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F280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Part 23 Reorganization</w:t>
                  </w:r>
                </w:p>
              </w:tc>
              <w:tc>
                <w:tcPr>
                  <w:tcW w:w="360" w:type="dxa"/>
                  <w:tcBorders>
                    <w:top w:val="outset" w:sz="6" w:space="0" w:color="000000"/>
                    <w:left w:val="outset" w:sz="6" w:space="0" w:color="000000"/>
                    <w:bottom w:val="outset" w:sz="6" w:space="0" w:color="000000"/>
                    <w:right w:val="outset" w:sz="6" w:space="0" w:color="00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Black</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23 Reorganization</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2120-AK65</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proofErr w:type="gramStart"/>
            <w:r>
              <w:rPr>
                <w:rFonts w:ascii="Times" w:eastAsia="Times New Roman" w:hAnsi="Times" w:cs="Times"/>
                <w:b/>
                <w:bCs/>
                <w:sz w:val="20"/>
                <w:szCs w:val="20"/>
              </w:rPr>
              <w:t>:</w:t>
            </w:r>
            <w:r>
              <w:rPr>
                <w:rFonts w:ascii="Times" w:eastAsia="Times New Roman" w:hAnsi="Times" w:cs="Times"/>
                <w:sz w:val="20"/>
                <w:szCs w:val="20"/>
              </w:rPr>
              <w:t xml:space="preserve"> :</w:t>
            </w:r>
            <w:proofErr w:type="gramEnd"/>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Title 14, Code of Federal Regulations (14 CFR) part 23 as a set of performance based regulations for the design and certification of small transport category aircraft. This rulemaking would: (1) Reorganize part 23 into performance-based requirements by removing the detailed design requirements from part 23. The detailed design provisions that would assist applicants in complying with the new performance-based requirements would be identified in means of compliance (MOC) documents to support this effort; (2) Promote the adoption of the newly created performance-based airworthiness design standard as an internationally accepted standard by the majority of other civil aviation authorities; (3) Re-align the part 23 requirements to promote the development of entry-level airplanes similar to those certified under Certification Specification for Very Light Aircraft (CS-VLA); (4) enhance the FAA?s ability to address new technology; (5) Increase the general aviation (GA) level of safety provided by new and modified airplanes; (6) Amend the stall, stall warning, and spin requirements to reduce fatal accidents and increase crashworthiness by allowing new methods for occupant protection; (7) Address icing conditions that are currently not included in part 23 regulations.</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017"/>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NPRM (Pub. L. 113-53) : 12/15/2015</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11/27/2013</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04/01/2016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20" w:name="21"/>
            <w:r>
              <w:rPr>
                <w:rFonts w:ascii="Times" w:eastAsia="Times New Roman" w:hAnsi="Times" w:cs="Times"/>
                <w:b/>
                <w:bCs/>
                <w:sz w:val="20"/>
                <w:szCs w:val="20"/>
              </w:rPr>
              <w:t>Federal Highway Administration</w:t>
            </w:r>
          </w:p>
        </w:tc>
      </w:tr>
      <w:tr w:rsidR="001F2803">
        <w:trPr>
          <w:tblCellSpacing w:w="24" w:type="dxa"/>
        </w:trPr>
        <w:tc>
          <w:tcPr>
            <w:tcW w:w="0" w:type="auto"/>
            <w:gridSpan w:val="2"/>
            <w:vAlign w:val="center"/>
            <w:hideMark/>
          </w:tcPr>
          <w:p w:rsidR="001F2803" w:rsidRDefault="009B52FD">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0"/>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F280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National Tunnel Inspection Standards (MAP-21)</w:t>
                  </w:r>
                </w:p>
              </w:tc>
              <w:tc>
                <w:tcPr>
                  <w:tcW w:w="360" w:type="dxa"/>
                  <w:tcBorders>
                    <w:top w:val="outset" w:sz="6" w:space="0" w:color="FF0000"/>
                    <w:left w:val="outset" w:sz="6" w:space="0" w:color="FF0000"/>
                    <w:bottom w:val="outset" w:sz="6" w:space="0" w:color="FF0000"/>
                    <w:right w:val="outset" w:sz="6" w:space="0" w:color="FF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Red</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Tunnel Inspection</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2125-AF24</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Rule/2</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11/18/08; End of Comment Period 2/17/09. NPRM: Publication Date 7/22/2010; End of Comment Period 09/20/2010. SNPRM: Publication Approved 07/25/2013</w:t>
            </w:r>
            <w:proofErr w:type="gramStart"/>
            <w:r>
              <w:rPr>
                <w:rFonts w:ascii="Times" w:eastAsia="Times New Roman" w:hAnsi="Times" w:cs="Times"/>
                <w:sz w:val="20"/>
                <w:szCs w:val="20"/>
              </w:rPr>
              <w:t>;Publication</w:t>
            </w:r>
            <w:proofErr w:type="gramEnd"/>
            <w:r>
              <w:rPr>
                <w:rFonts w:ascii="Times" w:eastAsia="Times New Roman" w:hAnsi="Times" w:cs="Times"/>
                <w:sz w:val="20"/>
                <w:szCs w:val="20"/>
              </w:rPr>
              <w:t xml:space="preserve"> Date 07/30/2013;End of Comment Period 09/30/2013.</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revises 23 CFR Part 650 -- Bridges, Structures, and Hydraulics, by adding the National Tunnel Inspection Standards (NTIS) under Subpart E. The NTIS is modeled after the existing National Bridge Inspection Standards and includes requirements for, among other things, inspection procedures, the qualifications and training of inspectors, and a National Tunnel Inventory. MAP-21 broadened FHWA´s authority to include all highway tunnels. In addition, it made a number of changes to the NBIS, upon which this rulemaking is based.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400"/>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Section 1111, MAP-21 (Pub. L. 112-141) : 10/01/2015</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01/30/2008</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FHWA-2008-0038</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Final Rule/2:</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02/19/2014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11/12/2014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11/06/2014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03/19/2014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03/19/2015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06/19/2014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06/27/2014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07/06/2015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Rule/2:</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21" w:name="22"/>
            <w:r>
              <w:rPr>
                <w:rFonts w:ascii="Times" w:eastAsia="Times New Roman" w:hAnsi="Times" w:cs="Times"/>
                <w:sz w:val="20"/>
                <w:szCs w:val="20"/>
              </w:rPr>
              <w:t>Federal Highway Administration</w:t>
            </w:r>
            <w:bookmarkEnd w:id="21"/>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F280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Red</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2125-AF34</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Comment Period 8/20/2010.</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w:t>
            </w:r>
            <w:proofErr w:type="gramStart"/>
            <w:r>
              <w:rPr>
                <w:rFonts w:ascii="Times" w:eastAsia="Times New Roman" w:hAnsi="Times" w:cs="Times"/>
                <w:sz w:val="20"/>
                <w:szCs w:val="20"/>
              </w:rPr>
              <w:t>part</w:t>
            </w:r>
            <w:proofErr w:type="gramEnd"/>
            <w:r>
              <w:rPr>
                <w:rFonts w:ascii="Times" w:eastAsia="Times New Roman" w:hAnsi="Times" w:cs="Times"/>
                <w:sz w:val="20"/>
                <w:szCs w:val="20"/>
              </w:rPr>
              <w:t xml:space="preserve"> 655, subpart F, to include standards, guidance, options, and supporting information related to maintaining minimum levels of </w:t>
            </w:r>
            <w:proofErr w:type="spellStart"/>
            <w:r>
              <w:rPr>
                <w:rFonts w:ascii="Times" w:eastAsia="Times New Roman" w:hAnsi="Times" w:cs="Times"/>
                <w:sz w:val="20"/>
                <w:szCs w:val="20"/>
              </w:rPr>
              <w:t>retroreflectivity</w:t>
            </w:r>
            <w:proofErr w:type="spellEnd"/>
            <w:r>
              <w:rPr>
                <w:rFonts w:ascii="Times" w:eastAsia="Times New Roman" w:hAnsi="Times" w:cs="Times"/>
                <w:sz w:val="20"/>
                <w:szCs w:val="20"/>
              </w:rPr>
              <w:t xml:space="preserve"> for pavement markings on all roads open to public travel.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08/04/2014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06/11/2015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09/10/2015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07/14/2012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22" w:name="23"/>
            <w:r>
              <w:rPr>
                <w:rFonts w:ascii="Times" w:eastAsia="Times New Roman" w:hAnsi="Times" w:cs="Times"/>
                <w:sz w:val="20"/>
                <w:szCs w:val="20"/>
              </w:rPr>
              <w:t>Federal Highway Administration</w:t>
            </w:r>
            <w:bookmarkEnd w:id="22"/>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F280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Green</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1</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2125-AF49</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3/11/14; End of C/P: 6/30/14.</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publishing up to three separate rulemakings to address the different areas covered by this section. This rulemaking, the first, will cover safety.</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FHWA-2013-0020</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05/01/2015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06/02/2015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06/01/2015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07/02/2015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10/02/2015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09/18/2015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10/16/2015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23" w:name="24"/>
            <w:r>
              <w:rPr>
                <w:rFonts w:ascii="Times" w:eastAsia="Times New Roman" w:hAnsi="Times" w:cs="Times"/>
                <w:sz w:val="20"/>
                <w:szCs w:val="20"/>
              </w:rPr>
              <w:t>Federal Highway Administration</w:t>
            </w:r>
            <w:bookmarkEnd w:id="23"/>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F280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Highway Worker Safety (MAP-21)</w:t>
                  </w:r>
                </w:p>
              </w:tc>
              <w:tc>
                <w:tcPr>
                  <w:tcW w:w="360" w:type="dxa"/>
                  <w:tcBorders>
                    <w:top w:val="outset" w:sz="6" w:space="0" w:color="008000"/>
                    <w:left w:val="outset" w:sz="6" w:space="0" w:color="008000"/>
                    <w:bottom w:val="outset" w:sz="6" w:space="0" w:color="008000"/>
                    <w:right w:val="outset" w:sz="6" w:space="0" w:color="008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Green</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Worker Safety</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2125-AF51</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modify 23 CFR 630.1108(a) to incorporate the provisions of Section 1405 of MAP-21. This rulemaking would ensure that positive protection measures and temporary longitudinal traffic barriers would be used in work zones in certain situations. It would also set forth a unit-pay basis for positive protection devices in most circumstances.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312"/>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FR : 11/30/2012</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24" w:name="25"/>
            <w:r>
              <w:rPr>
                <w:rFonts w:ascii="Times" w:eastAsia="Times New Roman" w:hAnsi="Times" w:cs="Times"/>
                <w:sz w:val="20"/>
                <w:szCs w:val="20"/>
              </w:rPr>
              <w:t>Federal Highway Administration</w:t>
            </w:r>
            <w:bookmarkEnd w:id="24"/>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F280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Green</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Planning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2125-AF52</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6/2/14; End of C/P: 9/2/14.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to the regulation 23 CFR Part 450 and 49 CFR Part 613 under which the FHWA and the Federal Transit Administration (FTA) respectively administer the Metropolitan Transportation Planning program authorized by 23 USC 134 and 49 USC Section 5303 and the Statewide Non-Metropolitan Transportation Planning program authorized by 23 USC 135 and 49 USC 5304. Sections 1201 and 1202 of MAP-21 replace 23 USC 134 and 135, to require a continuing, comprehensive, and coordinated transportation planning and programming process in metropolitan areas, nonmetropolitan areas, and Statewide. The NPRM on Planning and Environmental Linkages (2125-AF66) has been merged with this rulemaking at the final rule stage. These provisions add an additional authority for the use of planning products in the environmental review process required under NEPA. Specifically, through this rulemaking FHWA and FTA would interpret and implement MAP-21´s additional authority for FHWA and FTA to use planning products developed by States, MPOs, and other agencies during the transportation planning process in the environmental review process for a project.</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FHWA-2013-0037</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25" w:name="26"/>
            <w:r>
              <w:rPr>
                <w:rFonts w:ascii="Times" w:eastAsia="Times New Roman" w:hAnsi="Times" w:cs="Times"/>
                <w:sz w:val="20"/>
                <w:szCs w:val="20"/>
              </w:rPr>
              <w:t>Federal Highway Administration</w:t>
            </w:r>
            <w:bookmarkEnd w:id="25"/>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F280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Green</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Two</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2125-AF53</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number two, will cover the bridges and pavement.</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01/17/2014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07/19/2014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07/14/2014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12/15/2014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01/05/2015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03/24/2015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04/06/2015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326</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26" w:name="27"/>
            <w:r>
              <w:rPr>
                <w:rFonts w:ascii="Times" w:eastAsia="Times New Roman" w:hAnsi="Times" w:cs="Times"/>
                <w:sz w:val="20"/>
                <w:szCs w:val="20"/>
              </w:rPr>
              <w:t>Federal Highway Administration</w:t>
            </w:r>
            <w:bookmarkEnd w:id="26"/>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F280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Green</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Three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2125-AF54</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covers Congestion Mitigation and Air Quality (CMAQ) and Freight issues.</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11/18/2014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05/27/2015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08/28/2015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09/02/2015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12/02/2015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27" w:name="28"/>
            <w:r>
              <w:rPr>
                <w:rFonts w:ascii="Times" w:eastAsia="Times New Roman" w:hAnsi="Times" w:cs="Times"/>
                <w:sz w:val="20"/>
                <w:szCs w:val="20"/>
              </w:rPr>
              <w:t>Federal Highway Administration</w:t>
            </w:r>
            <w:bookmarkEnd w:id="27"/>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F280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Green</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2125-AF55</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w:t>
            </w:r>
            <w:proofErr w:type="gramStart"/>
            <w:r>
              <w:rPr>
                <w:rFonts w:ascii="Times" w:eastAsia="Times New Roman" w:hAnsi="Times" w:cs="Times"/>
                <w:sz w:val="20"/>
                <w:szCs w:val="20"/>
              </w:rPr>
              <w:t>National</w:t>
            </w:r>
            <w:proofErr w:type="gramEnd"/>
            <w:r>
              <w:rPr>
                <w:rFonts w:ascii="Times" w:eastAsia="Times New Roman" w:hAnsi="Times" w:cs="Times"/>
                <w:sz w:val="20"/>
                <w:szCs w:val="20"/>
              </w:rPr>
              <w:t xml:space="preserve"> Bridge Inspection Standards, to incorporate changes made by section 1111 of MAP-21. This rulemaking would also update this Subpart to provide clarification of the requirements related to complex structures, critical findings, and inspection intervals.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10/01/2015</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06/01/2015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07/01/2015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10/06/2015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12/06/2015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28" w:name="29"/>
            <w:r>
              <w:rPr>
                <w:rFonts w:ascii="Times" w:eastAsia="Times New Roman" w:hAnsi="Times" w:cs="Times"/>
                <w:sz w:val="20"/>
                <w:szCs w:val="20"/>
              </w:rPr>
              <w:t>Federal Highway Administration</w:t>
            </w:r>
            <w:bookmarkEnd w:id="28"/>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F280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Highway Safety Improvement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Green</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HSIP</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2125-AF56</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03/28/2014; End of C/P: 05/27/2014; End of Extended C/P: 06/30/2014.</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924 to incorporate changes made by MAP-21. Specifically, MAP-21 removed the requirement for States to prepare a Transparency Report, removed the High Risk Rural Roads set-aside, and removed the 10% flexibility provision for States to use safety funding in accordance with 23 U.S.C. 148(e). MAP-21 also adds data system and improvement requirements, State Strategic Highway Safety Plan update requirements, special rules, and State performance targets.</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FHWA-2013-0019</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03/13/2015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04/08/2015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06/08/2015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07/13/2015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09/07/2015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08/03/2015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29" w:name="30"/>
            <w:r>
              <w:rPr>
                <w:rFonts w:ascii="Times" w:eastAsia="Times New Roman" w:hAnsi="Times" w:cs="Times"/>
                <w:sz w:val="20"/>
                <w:szCs w:val="20"/>
              </w:rPr>
              <w:t>Federal Highway Administration</w:t>
            </w:r>
            <w:bookmarkEnd w:id="29"/>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F280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Asset Management Plan (MAP-21)</w:t>
                  </w:r>
                </w:p>
              </w:tc>
              <w:tc>
                <w:tcPr>
                  <w:tcW w:w="360" w:type="dxa"/>
                  <w:tcBorders>
                    <w:top w:val="outset" w:sz="6" w:space="0" w:color="008000"/>
                    <w:left w:val="outset" w:sz="6" w:space="0" w:color="008000"/>
                    <w:bottom w:val="outset" w:sz="6" w:space="0" w:color="008000"/>
                    <w:right w:val="outset" w:sz="6" w:space="0" w:color="008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Green</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Asset Management Plan</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2125-AF57</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process for the development of a State risk-based asset management plan in accordance with Section 1106 of the Moving Ahead for Progress in the 21st Century Act (MAP-21). This rulemaking would define a process for developing asset management plans that lead to a strategic program of projects that would make progress toward achievement of the States´ targets for asset condition and performance of the National Highway System in accordance with 23 U.S.C. 150(d) and support the progress toward the achievement of the national goals identified in 23 U.S.C. 150(b). This rulemaking would also define the minimum standards for States to use in developing and operating highway bridge and pavement management systems required under 23 U.S.C. 150(c)(3)(A)(i).</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FHWA-2013-0052</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01/10/2014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10/09/2014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10/22/2014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01/22/2015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01/27/2015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01/28/2015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02/20/2015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04/21/2015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9231</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30" w:name="31"/>
            <w:r>
              <w:rPr>
                <w:rFonts w:ascii="Times" w:eastAsia="Times New Roman" w:hAnsi="Times" w:cs="Times"/>
                <w:sz w:val="20"/>
                <w:szCs w:val="20"/>
              </w:rPr>
              <w:t>Federal Highway Administration</w:t>
            </w:r>
            <w:bookmarkEnd w:id="30"/>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F280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Congestion Mitigation and Air Quality Improvement Program (MAP-21)</w:t>
                  </w:r>
                </w:p>
              </w:tc>
              <w:tc>
                <w:tcPr>
                  <w:tcW w:w="360" w:type="dxa"/>
                  <w:tcBorders>
                    <w:top w:val="outset" w:sz="6" w:space="0" w:color="000000"/>
                    <w:left w:val="outset" w:sz="6" w:space="0" w:color="000000"/>
                    <w:bottom w:val="outset" w:sz="6" w:space="0" w:color="000000"/>
                    <w:right w:val="outset" w:sz="6" w:space="0" w:color="00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Black</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CMAQ PM 2.5</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2125-AF63</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section 1113(b</w:t>
            </w:r>
            <w:proofErr w:type="gramStart"/>
            <w:r>
              <w:rPr>
                <w:rFonts w:ascii="Times" w:eastAsia="Times New Roman" w:hAnsi="Times" w:cs="Times"/>
                <w:sz w:val="20"/>
                <w:szCs w:val="20"/>
              </w:rPr>
              <w:t>)(</w:t>
            </w:r>
            <w:proofErr w:type="gramEnd"/>
            <w:r>
              <w:rPr>
                <w:rFonts w:ascii="Times" w:eastAsia="Times New Roman" w:hAnsi="Times" w:cs="Times"/>
                <w:sz w:val="20"/>
                <w:szCs w:val="20"/>
              </w:rPr>
              <w:t>6) of MAP-21. That section requires priority use of Congestion Mitigation and Air Quality Improvement (CMAQ) Program funds in areas that are designated nonattainment or maintenance for fine particulate matter (PM 2.5) National Ambient Air Quality Standards under the Clean Air Act. That section did not specify the values to be applied to determine the weighted population. This rulemaking would establish the appropriate weighting factor for determining the weighted population of a PM 2.5 nonattainment area.</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FHWA-2013-0018</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05/22/2015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08/07/2015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31" w:name="32"/>
            <w:r>
              <w:rPr>
                <w:rFonts w:ascii="Times" w:eastAsia="Times New Roman" w:hAnsi="Times" w:cs="Times"/>
                <w:sz w:val="20"/>
                <w:szCs w:val="20"/>
              </w:rPr>
              <w:t>Federal Highway Administration</w:t>
            </w:r>
            <w:bookmarkEnd w:id="31"/>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F280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Buy America (RRR)</w:t>
                  </w:r>
                </w:p>
              </w:tc>
              <w:tc>
                <w:tcPr>
                  <w:tcW w:w="360" w:type="dxa"/>
                  <w:tcBorders>
                    <w:top w:val="outset" w:sz="6" w:space="0" w:color="000000"/>
                    <w:left w:val="outset" w:sz="6" w:space="0" w:color="000000"/>
                    <w:bottom w:val="outset" w:sz="6" w:space="0" w:color="000000"/>
                    <w:right w:val="outset" w:sz="6" w:space="0" w:color="00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Black</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(RRR)</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2125-AF65</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635.410 to remove outdated references, add updated statutory references and coverage, reflect the current waiver request procedures, adjust the minimal use threshold amount for inflation, and address the application of these requirements to manufactured products, non-highway infrastructure, and acquisitions.</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01/24/2014</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32" w:name="33"/>
            <w:r>
              <w:rPr>
                <w:rFonts w:ascii="Times" w:eastAsia="Times New Roman" w:hAnsi="Times" w:cs="Times"/>
                <w:b/>
                <w:bCs/>
                <w:sz w:val="20"/>
                <w:szCs w:val="20"/>
              </w:rPr>
              <w:t>Federal Motor Carrier Safety Administration</w:t>
            </w:r>
          </w:p>
        </w:tc>
      </w:tr>
      <w:tr w:rsidR="001F2803">
        <w:trPr>
          <w:tblCellSpacing w:w="24" w:type="dxa"/>
        </w:trPr>
        <w:tc>
          <w:tcPr>
            <w:tcW w:w="0" w:type="auto"/>
            <w:gridSpan w:val="2"/>
            <w:vAlign w:val="center"/>
            <w:hideMark/>
          </w:tcPr>
          <w:p w:rsidR="001F2803" w:rsidRDefault="009B52FD">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32"/>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F280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Red</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Mexico-Domiciled Motor Carriers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2126-AA34</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long haul trucking provisions of NAFTA is completed.</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33" w:name="34"/>
            <w:r>
              <w:rPr>
                <w:rFonts w:ascii="Times" w:eastAsia="Times New Roman" w:hAnsi="Times" w:cs="Times"/>
                <w:sz w:val="20"/>
                <w:szCs w:val="20"/>
              </w:rPr>
              <w:t>Federal Motor Carrier Safety Administration</w:t>
            </w:r>
            <w:bookmarkEnd w:id="33"/>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F280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Red</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2126-AA35</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long haul trucking provisions of NAFTA is completed.</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34" w:name="35"/>
            <w:r>
              <w:rPr>
                <w:rFonts w:ascii="Times" w:eastAsia="Times New Roman" w:hAnsi="Times" w:cs="Times"/>
                <w:sz w:val="20"/>
                <w:szCs w:val="20"/>
              </w:rPr>
              <w:t>Federal Motor Carrier Safety Administration</w:t>
            </w:r>
            <w:bookmarkEnd w:id="34"/>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F280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Red</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2126-AA64</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Final Rule that addresses issues not clarified in the IFR.</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35" w:name="36"/>
            <w:r>
              <w:rPr>
                <w:rFonts w:ascii="Times" w:eastAsia="Times New Roman" w:hAnsi="Times" w:cs="Times"/>
                <w:sz w:val="20"/>
                <w:szCs w:val="20"/>
              </w:rPr>
              <w:t>Federal Motor Carrier Safety Administration</w:t>
            </w:r>
            <w:bookmarkEnd w:id="35"/>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F280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 xml:space="preserve">Limitations on the Issuance of Commercial Driver Licenses with a Hazardous Materials Endorsement </w:t>
                  </w:r>
                </w:p>
              </w:tc>
              <w:tc>
                <w:tcPr>
                  <w:tcW w:w="360" w:type="dxa"/>
                  <w:tcBorders>
                    <w:top w:val="outset" w:sz="6" w:space="0" w:color="FF0000"/>
                    <w:left w:val="outset" w:sz="6" w:space="0" w:color="FF0000"/>
                    <w:bottom w:val="outset" w:sz="6" w:space="0" w:color="FF0000"/>
                    <w:right w:val="outset" w:sz="6" w:space="0" w:color="FF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Red</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USA PATRIOT Act Rule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2126-AA70</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States from issuing, renewing, transferring or upgrading a commercial driver´s license (CDL) with a hazardous materials endorsement, unless the Transportation Security Administration (TSA) has first conducted a background check on the applicant and determined the applicant does not pose a security risk warranting denial of the hazardous materials endorsement. FMCSA and TSA simultaneously published interim final rules. FMCSA has published another IFR corresponding to TSA´s extension of compliance date. Since this rulemaking conforms to TSA´s rulemaking, the rulemaking is dependent upon TSA action. This action is considered significant because of substantial public and congressional interest, and national security.</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36" w:name="37"/>
            <w:r>
              <w:rPr>
                <w:rFonts w:ascii="Times" w:eastAsia="Times New Roman" w:hAnsi="Times" w:cs="Times"/>
                <w:sz w:val="20"/>
                <w:szCs w:val="20"/>
              </w:rPr>
              <w:t>Federal Motor Carrier Safety Administration</w:t>
            </w:r>
            <w:bookmarkEnd w:id="36"/>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F280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Red</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2126-AB01</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w:t>
            </w:r>
            <w:proofErr w:type="gramStart"/>
            <w:r>
              <w:rPr>
                <w:rFonts w:ascii="Times" w:eastAsia="Times New Roman" w:hAnsi="Times" w:cs="Times"/>
                <w:sz w:val="20"/>
                <w:szCs w:val="20"/>
              </w:rPr>
              <w:t>Transportation</w:t>
            </w:r>
            <w:proofErr w:type="gramEnd"/>
            <w:r>
              <w:rPr>
                <w:rFonts w:ascii="Times" w:eastAsia="Times New Roman" w:hAnsi="Times" w:cs="Times"/>
                <w:sz w:val="20"/>
                <w:szCs w:val="20"/>
              </w:rPr>
              <w:t xml:space="preserve"> Equity Act: A Legacy for Users (SAFETEA-LU). A final rule was scheduled for 01/07/11.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37" w:name="38"/>
            <w:r>
              <w:rPr>
                <w:rFonts w:ascii="Times" w:eastAsia="Times New Roman" w:hAnsi="Times" w:cs="Times"/>
                <w:sz w:val="20"/>
                <w:szCs w:val="20"/>
              </w:rPr>
              <w:t>Federal Motor Carrier Safety Administration</w:t>
            </w:r>
            <w:bookmarkEnd w:id="37"/>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F280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 xml:space="preserve">Carrier Safety Fitness Determination </w:t>
                  </w:r>
                </w:p>
              </w:tc>
              <w:tc>
                <w:tcPr>
                  <w:tcW w:w="360" w:type="dxa"/>
                  <w:tcBorders>
                    <w:top w:val="outset" w:sz="6" w:space="0" w:color="FF0000"/>
                    <w:left w:val="outset" w:sz="6" w:space="0" w:color="FF0000"/>
                    <w:bottom w:val="outset" w:sz="6" w:space="0" w:color="FF0000"/>
                    <w:right w:val="outset" w:sz="6" w:space="0" w:color="FF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Red</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2126-AB11</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amend the Federal Motor Carrier Safety Regulations (FMCSRs) to adopt revised methodologies that would result in a safety fitness determination (SFD). The proposed methodologies would determine when a motor carrier is not fit to operate commercial motor vehicles (CMVs) in or affecting interstate commerce based on (1) the </w:t>
            </w:r>
            <w:proofErr w:type="spellStart"/>
            <w:r>
              <w:rPr>
                <w:rFonts w:ascii="Times" w:eastAsia="Times New Roman" w:hAnsi="Times" w:cs="Times"/>
                <w:sz w:val="20"/>
                <w:szCs w:val="20"/>
              </w:rPr>
              <w:t>carrier?s</w:t>
            </w:r>
            <w:proofErr w:type="spellEnd"/>
            <w:r>
              <w:rPr>
                <w:rFonts w:ascii="Times" w:eastAsia="Times New Roman" w:hAnsi="Times" w:cs="Times"/>
                <w:sz w:val="20"/>
                <w:szCs w:val="20"/>
              </w:rPr>
              <w:t xml:space="preserve"> performance in relation to five of the </w:t>
            </w:r>
            <w:proofErr w:type="spellStart"/>
            <w:r>
              <w:rPr>
                <w:rFonts w:ascii="Times" w:eastAsia="Times New Roman" w:hAnsi="Times" w:cs="Times"/>
                <w:sz w:val="20"/>
                <w:szCs w:val="20"/>
              </w:rPr>
              <w:t>Agency?s</w:t>
            </w:r>
            <w:proofErr w:type="spellEnd"/>
            <w:r>
              <w:rPr>
                <w:rFonts w:ascii="Times" w:eastAsia="Times New Roman" w:hAnsi="Times" w:cs="Times"/>
                <w:sz w:val="20"/>
                <w:szCs w:val="20"/>
              </w:rPr>
              <w:t xml:space="preserve"> Behavioral Analysis and Safety Improvement Categories (BASICs); (2) an investigation; or (3) a combination of on-road safety data and investigation information. The intended effect of this action is to reduce crashes caused by CMV drivers and motor carriers, resulting in death, injuries, and property damage on U.S. highways, by more effectively using FMCSA data and resources to identify unfit motor carriers and to remove them from the </w:t>
            </w:r>
            <w:proofErr w:type="spellStart"/>
            <w:r>
              <w:rPr>
                <w:rFonts w:ascii="Times" w:eastAsia="Times New Roman" w:hAnsi="Times" w:cs="Times"/>
                <w:sz w:val="20"/>
                <w:szCs w:val="20"/>
              </w:rPr>
              <w:t>Nation?s</w:t>
            </w:r>
            <w:proofErr w:type="spellEnd"/>
            <w:r>
              <w:rPr>
                <w:rFonts w:ascii="Times" w:eastAsia="Times New Roman" w:hAnsi="Times" w:cs="Times"/>
                <w:sz w:val="20"/>
                <w:szCs w:val="20"/>
              </w:rPr>
              <w:t xml:space="preserve"> roadways.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11/12/2007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10/02/2009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09/25/2009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03/22/2010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03/22/2010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03/02/2015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12/15/2007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05/29/2015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03/15/2008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08/28/2015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03/29/2008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06/29/2008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11/09/2015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Unanticipated issues requiring further analysis</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38" w:name="39"/>
            <w:r>
              <w:rPr>
                <w:rFonts w:ascii="Times" w:eastAsia="Times New Roman" w:hAnsi="Times" w:cs="Times"/>
                <w:sz w:val="20"/>
                <w:szCs w:val="20"/>
              </w:rPr>
              <w:t>Federal Motor Carrier Safety Administration</w:t>
            </w:r>
            <w:bookmarkEnd w:id="38"/>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F280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Red</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2126-AB17</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39" w:name="40"/>
            <w:r>
              <w:rPr>
                <w:rFonts w:ascii="Times" w:eastAsia="Times New Roman" w:hAnsi="Times" w:cs="Times"/>
                <w:sz w:val="20"/>
                <w:szCs w:val="20"/>
              </w:rPr>
              <w:t>Federal Motor Carrier Safety Administration</w:t>
            </w:r>
            <w:bookmarkEnd w:id="39"/>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F280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Commercial Driver's License Drug and Alcohol Clearinghouse (MAP-21)</w:t>
                  </w:r>
                </w:p>
              </w:tc>
              <w:tc>
                <w:tcPr>
                  <w:tcW w:w="360" w:type="dxa"/>
                  <w:tcBorders>
                    <w:top w:val="outset" w:sz="6" w:space="0" w:color="FF0000"/>
                    <w:left w:val="outset" w:sz="6" w:space="0" w:color="FF0000"/>
                    <w:bottom w:val="outset" w:sz="6" w:space="0" w:color="FF0000"/>
                    <w:right w:val="outset" w:sz="6" w:space="0" w:color="FF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Red</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CDL Drug and Alcohol Clearinghouse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2126-AB18</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2/20/14, End of C/P 5/21/14</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central database for verified positive controlled substances and alcohol test results for commercial driver´s license (CDL) holders and refusals by such drivers to submit to testing. This rulemaking would require employers of CDL holders and service agents to report positive test results and refusals to test into the Clearinghouse. Prospective employers, acting on an application for a CDL driver position with the applicant´s written consent to access the Clearinghouse, would query the Clearinghouse to determine if any specific information about the driver applicant is in the Clearinghouse before allowing the applicant to be hired and to drive CMVs. This rulemaking is intended to increase highway safety by ensuring CDL holders, who have tested positive or have refused to submit to testing, have completed the U.S. DOT´s return-to-duty process before driving CMVs in interstate or intrastate commerce. It is also intended to ensure that employers are meeting their drug and alcohol testing responsibilities. Additionally, provisions in this rulemaking would also be responsive to requirements of the Moving Ahead for Progress in the 21st Century (MAP-21) Act. MAP-21 requires creation of the Clearinghouse by 10/1/14.</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583"/>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Clearinghouse required to be established by 10/01/2014. : 10/01/2014</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03/01/2009</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07/20/2015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06/02/2015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09/02/2015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40" w:name="41"/>
            <w:r>
              <w:rPr>
                <w:rFonts w:ascii="Times" w:eastAsia="Times New Roman" w:hAnsi="Times" w:cs="Times"/>
                <w:sz w:val="20"/>
                <w:szCs w:val="20"/>
              </w:rPr>
              <w:t>Federal Motor Carrier Safety Administration</w:t>
            </w:r>
            <w:bookmarkEnd w:id="40"/>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F280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Electronic Logging Devices and Hours of Service Supporting Documents (MAP-21) (RRR)</w:t>
                  </w:r>
                </w:p>
              </w:tc>
              <w:tc>
                <w:tcPr>
                  <w:tcW w:w="360" w:type="dxa"/>
                  <w:tcBorders>
                    <w:top w:val="outset" w:sz="6" w:space="0" w:color="FF0000"/>
                    <w:left w:val="outset" w:sz="6" w:space="0" w:color="FF0000"/>
                    <w:bottom w:val="outset" w:sz="6" w:space="0" w:color="FF0000"/>
                    <w:right w:val="outset" w:sz="6" w:space="0" w:color="FF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Red</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ELDs and HOS supporting documents (RRR)</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2126-AB20</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 Date 02/01/11; End of C/P 04/04/2011, Extension of C/P 04/13/2011; End of Extended C/P 05/23/11; Notice of Intent 02/13/2012. SNPRM Pub 3/28/14, Ext of C/P 5/16/14, End of Extended C/P 6/26/14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(1) minimum performance and design standards for hours-of-service (HOS) electronic logging devices (ELDs); (2) requirements for the mandatory use of these devices by drivers currently required to prepare HOS records of duty status (RODS); (3) requirements concerning HOS supporting documents; and (4) measures to address concerns about harassment resulting from the mandatory use of ELDs.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04"/>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proofErr w:type="gramStart"/>
                  <w:r>
                    <w:rPr>
                      <w:rFonts w:ascii="Times" w:eastAsia="Times New Roman" w:hAnsi="Times" w:cs="Times"/>
                      <w:sz w:val="20"/>
                      <w:szCs w:val="20"/>
                    </w:rPr>
                    <w:t>NPRM :</w:t>
                  </w:r>
                  <w:proofErr w:type="gramEnd"/>
                  <w:r>
                    <w:rPr>
                      <w:rFonts w:ascii="Times" w:eastAsia="Times New Roman" w:hAnsi="Times" w:cs="Times"/>
                      <w:sz w:val="20"/>
                      <w:szCs w:val="20"/>
                    </w:rPr>
                    <w:t xml:space="preserve"> 01/31/2011</w:t>
                  </w:r>
                  <w:r>
                    <w:rPr>
                      <w:rFonts w:ascii="Times" w:eastAsia="Times New Roman" w:hAnsi="Times" w:cs="Times"/>
                      <w:sz w:val="20"/>
                      <w:szCs w:val="20"/>
                    </w:rPr>
                    <w:br/>
                    <w:t>MAP-21 requires FMCSA to issue a final rule by October 1, 2013, a deadline that FMCSA will not be able to meet, due to the need for notice and comment on these proposals. : 10/01/2013</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08/26/1994</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06/12/2015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06/17/2015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41" w:name="42"/>
            <w:r>
              <w:rPr>
                <w:rFonts w:ascii="Times" w:eastAsia="Times New Roman" w:hAnsi="Times" w:cs="Times"/>
                <w:sz w:val="20"/>
                <w:szCs w:val="20"/>
              </w:rPr>
              <w:t>Federal Motor Carrier Safety Administration</w:t>
            </w:r>
            <w:bookmarkEnd w:id="41"/>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F280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Lease and Interchange of Vehicles; Motor Carriers of Passengers</w:t>
                  </w:r>
                </w:p>
              </w:tc>
              <w:tc>
                <w:tcPr>
                  <w:tcW w:w="360" w:type="dxa"/>
                  <w:tcBorders>
                    <w:top w:val="outset" w:sz="6" w:space="0" w:color="FF0000"/>
                    <w:left w:val="outset" w:sz="6" w:space="0" w:color="FF0000"/>
                    <w:bottom w:val="outset" w:sz="6" w:space="0" w:color="FF0000"/>
                    <w:right w:val="outset" w:sz="6" w:space="0" w:color="FF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Red</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Leasing</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2126-AB44</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9/20/13, C/P ended 11/19/13</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adopt regulations governing the lease and interchange of passenger-carrying commercial motor vehicles (CMVs) to: (1) identify the motor carrier operating a passenger-carrying CMV and responsible for compliance with the Federal Motor Carrier Safety Regulations (FMCSRs) and all other applicable Federal regulations; and (2) ensure that a lessor surrenders control of the CMV for the full term of the lease or temporary exchange of CMVs and drivers. This action is necessary to ensure that unsafe passenger carriers cannot evade FMCSA oversight and enforcement by operating under the authority of another carrier that exercises no actual control over those operations. This action will enable the FMCSA, the National Transportation Safety Board (NTSB), and our Federal and State partners to identify motor carriers transporting passengers in interstate commerce and correctly assign responsibility to these entities for regulatory violations during inspections, compliance investigations, and crash studies. It also would provide the general public with the means to identify the responsible motor carrier at the time of transportation. While detailed lease and interchange regulations for cargo-carrying vehicles have been in effect since 1950, this final rule for passenger-carrying CMVs is focused entirely on operational safety. This rulemaking has been downgraded to </w:t>
            </w:r>
            <w:proofErr w:type="spellStart"/>
            <w:r>
              <w:rPr>
                <w:rFonts w:ascii="Times" w:eastAsia="Times New Roman" w:hAnsi="Times" w:cs="Times"/>
                <w:sz w:val="20"/>
                <w:szCs w:val="20"/>
              </w:rPr>
              <w:t>nonsignificant</w:t>
            </w:r>
            <w:proofErr w:type="spellEnd"/>
            <w:r>
              <w:rPr>
                <w:rFonts w:ascii="Times" w:eastAsia="Times New Roman" w:hAnsi="Times" w:cs="Times"/>
                <w:sz w:val="20"/>
                <w:szCs w:val="20"/>
              </w:rPr>
              <w:t xml:space="preserve"> and will not appear on next month's report.</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09/28/2011</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FMCSA-2012-0103</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08/25/2014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05/01/2015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10/06/2014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01/15/2015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09/28/2015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Lack of resources</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42" w:name="43"/>
            <w:r>
              <w:rPr>
                <w:rFonts w:ascii="Times" w:eastAsia="Times New Roman" w:hAnsi="Times" w:cs="Times"/>
                <w:sz w:val="20"/>
                <w:szCs w:val="20"/>
              </w:rPr>
              <w:t>Federal Motor Carrier Safety Administration</w:t>
            </w:r>
            <w:bookmarkEnd w:id="42"/>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F280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MAP-21 Enhancements and Other Updates to the Unified Registration System</w:t>
                  </w:r>
                </w:p>
              </w:tc>
              <w:tc>
                <w:tcPr>
                  <w:tcW w:w="360" w:type="dxa"/>
                  <w:tcBorders>
                    <w:top w:val="outset" w:sz="6" w:space="0" w:color="008000"/>
                    <w:left w:val="outset" w:sz="6" w:space="0" w:color="008000"/>
                    <w:bottom w:val="outset" w:sz="6" w:space="0" w:color="008000"/>
                    <w:right w:val="outset" w:sz="6" w:space="0" w:color="008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Green</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2126-AB56</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accordance with Section 32106 of MAP-21, FMCSA proposes to: 1) adjust the URS registration fee for new interstate motor carriers, freight forwarders, brokers, intermodal equipment providers (IEPs), hazardous materials safety permit (HMSP) applicants, and cargo tank facilities under FMCSA jurisdiction that must register with the Agency to operate in interstate commerce; 2) implement several MAP-21 provisions that require changes to the URS regulations, the online Application for USDOT Number/Operating Authority Registration (Form MCSA-1) and MCSA-1 Instructions; 3) prohibit transfers of operating authority registration; 4) and make several technical amendments to the MCSA-1 Form and Instructions for purposes of clarification.</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01/08/2016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04/08/2016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04/19/2016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06/21/2016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43" w:name="44"/>
            <w:r>
              <w:rPr>
                <w:rFonts w:ascii="Times" w:eastAsia="Times New Roman" w:hAnsi="Times" w:cs="Times"/>
                <w:sz w:val="20"/>
                <w:szCs w:val="20"/>
              </w:rPr>
              <w:t>Federal Motor Carrier Safety Administration</w:t>
            </w:r>
            <w:bookmarkEnd w:id="43"/>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F280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Prohibition of Coercion (MAP-21)</w:t>
                  </w:r>
                </w:p>
              </w:tc>
              <w:tc>
                <w:tcPr>
                  <w:tcW w:w="360" w:type="dxa"/>
                  <w:tcBorders>
                    <w:top w:val="outset" w:sz="6" w:space="0" w:color="008000"/>
                    <w:left w:val="outset" w:sz="6" w:space="0" w:color="008000"/>
                    <w:bottom w:val="outset" w:sz="6" w:space="0" w:color="008000"/>
                    <w:right w:val="outset" w:sz="6" w:space="0" w:color="008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Green</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Coercion</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2126-AB57</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5/13/14, C/P Ends 8/11/14</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Congress authorized and required FMCSA to ensure that the regulations adopted pursuant to the Motor Carrier Safety Act of 1984 (MCSA), as amended by the Moving Ahead for Progress in the 21st Century Act (MAP-21), do not result in coercion of drivers by motor carriers, shippers, receivers, or transportation intermediaries to operate CMVs in violation of certain provisions of the FMCSRs and the HMRs. That part of the rulemaking is authorized by sec. 32911 of MAP-21. FMCSA has also utilized the broad authority of the MCSA [49 U.S.C. 31136(A</w:t>
            </w:r>
            <w:proofErr w:type="gramStart"/>
            <w:r>
              <w:rPr>
                <w:rFonts w:ascii="Times" w:eastAsia="Times New Roman" w:hAnsi="Times" w:cs="Times"/>
                <w:sz w:val="20"/>
                <w:szCs w:val="20"/>
              </w:rPr>
              <w:t>)(</w:t>
            </w:r>
            <w:proofErr w:type="gramEnd"/>
            <w:r>
              <w:rPr>
                <w:rFonts w:ascii="Times" w:eastAsia="Times New Roman" w:hAnsi="Times" w:cs="Times"/>
                <w:sz w:val="20"/>
                <w:szCs w:val="20"/>
              </w:rPr>
              <w:t xml:space="preserve">1)-(4)] and authorities transferred from the former Interstate Commerce Commission (ICC) under the ICC Termination Act [49 U.S.C. 13301(a)] to prohibit operators of CMVs from coercing drivers to violate certain provisions of the </w:t>
            </w:r>
            <w:proofErr w:type="spellStart"/>
            <w:r>
              <w:rPr>
                <w:rFonts w:ascii="Times" w:eastAsia="Times New Roman" w:hAnsi="Times" w:cs="Times"/>
                <w:sz w:val="20"/>
                <w:szCs w:val="20"/>
              </w:rPr>
              <w:t>Agency?s</w:t>
            </w:r>
            <w:proofErr w:type="spellEnd"/>
            <w:r>
              <w:rPr>
                <w:rFonts w:ascii="Times" w:eastAsia="Times New Roman" w:hAnsi="Times" w:cs="Times"/>
                <w:sz w:val="20"/>
                <w:szCs w:val="20"/>
              </w:rPr>
              <w:t xml:space="preserve"> commercial regulations. The major provisions of this rule include prohibitions of coercion, procedures for drivers to report incidents of coercion to FMCSA, and rules of practice that the Agency will follow in response to reports of coercion.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04/20/2015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05/06/2015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06/01/2015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06/16/2015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09/10/2015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353"/>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Lack of staffing</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44" w:name="45"/>
            <w:r>
              <w:rPr>
                <w:rFonts w:ascii="Times" w:eastAsia="Times New Roman" w:hAnsi="Times" w:cs="Times"/>
                <w:sz w:val="20"/>
                <w:szCs w:val="20"/>
              </w:rPr>
              <w:t>Federal Motor Carrier Safety Administration</w:t>
            </w:r>
            <w:bookmarkEnd w:id="44"/>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F280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000000"/>
                    <w:left w:val="outset" w:sz="6" w:space="0" w:color="000000"/>
                    <w:bottom w:val="outset" w:sz="6" w:space="0" w:color="000000"/>
                    <w:right w:val="outset" w:sz="6" w:space="0" w:color="00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Black</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2126-AB63</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joint rulemaking with NHTSA would respond to petitions from ATA and </w:t>
            </w:r>
            <w:proofErr w:type="spellStart"/>
            <w:r>
              <w:rPr>
                <w:rFonts w:ascii="Times" w:eastAsia="Times New Roman" w:hAnsi="Times" w:cs="Times"/>
                <w:sz w:val="20"/>
                <w:szCs w:val="20"/>
              </w:rPr>
              <w:t>Roadsafe</w:t>
            </w:r>
            <w:proofErr w:type="spellEnd"/>
            <w:r>
              <w:rPr>
                <w:rFonts w:ascii="Times" w:eastAsia="Times New Roman" w:hAnsi="Times" w:cs="Times"/>
                <w:sz w:val="20"/>
                <w:szCs w:val="20"/>
              </w:rPr>
              <w:t xml:space="preserve"> America to require the installation of speed limiting devices on heavy trucks. In response to the petitions, NHTSA requested public comment on the subject and received thousands of comments supporting the petitioner´s request. We believe this rule would have minimal cost, as all heavy trucks already have these devices installed, although some vehicles do not have the limit set. This rule would decrease the estimated 1,115 fatal crashes annually involving vehicles with a GVWR of over 11,793.4 kg (26,000 </w:t>
            </w:r>
            <w:proofErr w:type="spellStart"/>
            <w:r>
              <w:rPr>
                <w:rFonts w:ascii="Times" w:eastAsia="Times New Roman" w:hAnsi="Times" w:cs="Times"/>
                <w:sz w:val="20"/>
                <w:szCs w:val="20"/>
              </w:rPr>
              <w:t>lbs</w:t>
            </w:r>
            <w:proofErr w:type="spellEnd"/>
            <w:r>
              <w:rPr>
                <w:rFonts w:ascii="Times" w:eastAsia="Times New Roman" w:hAnsi="Times" w:cs="Times"/>
                <w:sz w:val="20"/>
                <w:szCs w:val="20"/>
              </w:rPr>
              <w:t>) on roads with posted speed limits of 55 mph or above.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05/29/2013</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12/25/2013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w:t>
                  </w:r>
                  <w:r w:rsidR="009B52FD">
                    <w:rPr>
                      <w:rFonts w:ascii="Times" w:eastAsia="Times New Roman" w:hAnsi="Times" w:cs="Times"/>
                      <w:sz w:val="20"/>
                      <w:szCs w:val="20"/>
                    </w:rPr>
                    <w:t>15</w:t>
                  </w:r>
                  <w:r>
                    <w:rPr>
                      <w:rFonts w:ascii="Times" w:eastAsia="Times New Roman" w:hAnsi="Times" w:cs="Times"/>
                      <w:sz w:val="20"/>
                      <w:szCs w:val="20"/>
                    </w:rPr>
                    <w:t>/2015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9B52FD"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08/15</w:t>
                  </w:r>
                  <w:bookmarkStart w:id="45" w:name="_GoBack"/>
                  <w:bookmarkEnd w:id="45"/>
                  <w:r w:rsidR="00C64315">
                    <w:rPr>
                      <w:rFonts w:ascii="Times" w:eastAsia="Times New Roman" w:hAnsi="Times" w:cs="Times"/>
                      <w:sz w:val="20"/>
                      <w:szCs w:val="20"/>
                    </w:rPr>
                    <w:t>/2015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08/27/2015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05/22/2014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10/28/2015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46" w:name="46"/>
            <w:r>
              <w:rPr>
                <w:rFonts w:ascii="Times" w:eastAsia="Times New Roman" w:hAnsi="Times" w:cs="Times"/>
                <w:sz w:val="20"/>
                <w:szCs w:val="20"/>
              </w:rPr>
              <w:t>Federal Motor Carrier Safety Administration</w:t>
            </w:r>
            <w:bookmarkEnd w:id="46"/>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F280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Entry-Level Driver Training</w:t>
                  </w:r>
                </w:p>
              </w:tc>
              <w:tc>
                <w:tcPr>
                  <w:tcW w:w="360" w:type="dxa"/>
                  <w:tcBorders>
                    <w:top w:val="outset" w:sz="6" w:space="0" w:color="000000"/>
                    <w:left w:val="outset" w:sz="6" w:space="0" w:color="000000"/>
                    <w:bottom w:val="outset" w:sz="6" w:space="0" w:color="000000"/>
                    <w:right w:val="outset" w:sz="6" w:space="0" w:color="00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Black</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ELDT</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2126-AB66</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adopt new standards for mandatory training requirements for entry-level operators of commercial motor vehicles (CMVs) that are required to complete a skills test prior to obtaining a commercial </w:t>
            </w:r>
            <w:proofErr w:type="spellStart"/>
            <w:r>
              <w:rPr>
                <w:rFonts w:ascii="Times" w:eastAsia="Times New Roman" w:hAnsi="Times" w:cs="Times"/>
                <w:sz w:val="20"/>
                <w:szCs w:val="20"/>
              </w:rPr>
              <w:t>driver?s</w:t>
            </w:r>
            <w:proofErr w:type="spellEnd"/>
            <w:r>
              <w:rPr>
                <w:rFonts w:ascii="Times" w:eastAsia="Times New Roman" w:hAnsi="Times" w:cs="Times"/>
                <w:sz w:val="20"/>
                <w:szCs w:val="20"/>
              </w:rPr>
              <w:t xml:space="preserve"> license (CDL). FMCSA is conducting a negotiated rulemaking (</w:t>
            </w:r>
            <w:proofErr w:type="spellStart"/>
            <w:r>
              <w:rPr>
                <w:rFonts w:ascii="Times" w:eastAsia="Times New Roman" w:hAnsi="Times" w:cs="Times"/>
                <w:sz w:val="20"/>
                <w:szCs w:val="20"/>
              </w:rPr>
              <w:t>Reg-Neg</w:t>
            </w:r>
            <w:proofErr w:type="spellEnd"/>
            <w:r>
              <w:rPr>
                <w:rFonts w:ascii="Times" w:eastAsia="Times New Roman" w:hAnsi="Times" w:cs="Times"/>
                <w:sz w:val="20"/>
                <w:szCs w:val="20"/>
              </w:rPr>
              <w:t xml:space="preserve">) proceeding to implement the new entry-level driver training (ELDT) provisions in the Moving Ahead for Progress in the 21st Century Act (MAP-21) and other relevant laws. Therefore, FMCSA proposes to require persons applying for new or upgraded CDLs to complete classroom, range, and behind-the-wheel training from </w:t>
            </w:r>
            <w:proofErr w:type="spellStart"/>
            <w:r>
              <w:rPr>
                <w:rFonts w:ascii="Times" w:eastAsia="Times New Roman" w:hAnsi="Times" w:cs="Times"/>
                <w:sz w:val="20"/>
                <w:szCs w:val="20"/>
              </w:rPr>
              <w:t>atraining</w:t>
            </w:r>
            <w:proofErr w:type="spellEnd"/>
            <w:r>
              <w:rPr>
                <w:rFonts w:ascii="Times" w:eastAsia="Times New Roman" w:hAnsi="Times" w:cs="Times"/>
                <w:sz w:val="20"/>
                <w:szCs w:val="20"/>
              </w:rPr>
              <w:t xml:space="preserve"> provider listed on a National Registry. Training modules for those individuals applying for a Hazardous Materials (HM), Passenger (P), or School Bus (S) Endorsement may also be proposed. This notice of proposed rulemaking would strengthen the </w:t>
            </w:r>
            <w:proofErr w:type="spellStart"/>
            <w:r>
              <w:rPr>
                <w:rFonts w:ascii="Times" w:eastAsia="Times New Roman" w:hAnsi="Times" w:cs="Times"/>
                <w:sz w:val="20"/>
                <w:szCs w:val="20"/>
              </w:rPr>
              <w:t>Agency</w:t>
            </w:r>
            <w:proofErr w:type="gramStart"/>
            <w:r>
              <w:rPr>
                <w:rFonts w:ascii="Times" w:eastAsia="Times New Roman" w:hAnsi="Times" w:cs="Times"/>
                <w:sz w:val="20"/>
                <w:szCs w:val="20"/>
              </w:rPr>
              <w:t>?s</w:t>
            </w:r>
            <w:proofErr w:type="spellEnd"/>
            <w:proofErr w:type="gramEnd"/>
            <w:r>
              <w:rPr>
                <w:rFonts w:ascii="Times" w:eastAsia="Times New Roman" w:hAnsi="Times" w:cs="Times"/>
                <w:sz w:val="20"/>
                <w:szCs w:val="20"/>
              </w:rPr>
              <w:t xml:space="preserve"> ELDT requirements, which would enhance the safety of CMV operations on our </w:t>
            </w:r>
            <w:proofErr w:type="spellStart"/>
            <w:r>
              <w:rPr>
                <w:rFonts w:ascii="Times" w:eastAsia="Times New Roman" w:hAnsi="Times" w:cs="Times"/>
                <w:sz w:val="20"/>
                <w:szCs w:val="20"/>
              </w:rPr>
              <w:t>Nation?s</w:t>
            </w:r>
            <w:proofErr w:type="spellEnd"/>
            <w:r>
              <w:rPr>
                <w:rFonts w:ascii="Times" w:eastAsia="Times New Roman" w:hAnsi="Times" w:cs="Times"/>
                <w:sz w:val="20"/>
                <w:szCs w:val="20"/>
              </w:rPr>
              <w:t xml:space="preserve"> highways.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Negotiated Rulemaking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10/24/2013</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10/06/2015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47" w:name="47"/>
            <w:r>
              <w:rPr>
                <w:rFonts w:ascii="Times" w:eastAsia="Times New Roman" w:hAnsi="Times" w:cs="Times"/>
                <w:sz w:val="20"/>
                <w:szCs w:val="20"/>
              </w:rPr>
              <w:t>Federal Motor Carrier Safety Administration</w:t>
            </w:r>
            <w:bookmarkEnd w:id="47"/>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F280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 xml:space="preserve">Commercial </w:t>
                  </w:r>
                  <w:proofErr w:type="spellStart"/>
                  <w:r>
                    <w:rPr>
                      <w:rFonts w:ascii="Times" w:eastAsia="Times New Roman" w:hAnsi="Times" w:cs="Times"/>
                      <w:b/>
                      <w:bCs/>
                      <w:sz w:val="20"/>
                      <w:szCs w:val="20"/>
                    </w:rPr>
                    <w:t>Driver?s</w:t>
                  </w:r>
                  <w:proofErr w:type="spellEnd"/>
                  <w:r>
                    <w:rPr>
                      <w:rFonts w:ascii="Times" w:eastAsia="Times New Roman" w:hAnsi="Times" w:cs="Times"/>
                      <w:b/>
                      <w:bCs/>
                      <w:sz w:val="20"/>
                      <w:szCs w:val="20"/>
                    </w:rPr>
                    <w:t xml:space="preserve"> License Requirements of MAP-21 and the Military Commercial Driver's License Act of 2012 </w:t>
                  </w:r>
                </w:p>
              </w:tc>
              <w:tc>
                <w:tcPr>
                  <w:tcW w:w="360" w:type="dxa"/>
                  <w:tcBorders>
                    <w:top w:val="outset" w:sz="6" w:space="0" w:color="000000"/>
                    <w:left w:val="outset" w:sz="6" w:space="0" w:color="000000"/>
                    <w:bottom w:val="outset" w:sz="6" w:space="0" w:color="000000"/>
                    <w:right w:val="outset" w:sz="6" w:space="0" w:color="00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Black</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MAP-21 CDL Requirements</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2126-AB68</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grant military veterans an exemption from the domicile requirement, allowing the State they are stationed in to issue them a commercial </w:t>
            </w:r>
            <w:proofErr w:type="spellStart"/>
            <w:r>
              <w:rPr>
                <w:rFonts w:ascii="Times" w:eastAsia="Times New Roman" w:hAnsi="Times" w:cs="Times"/>
                <w:sz w:val="20"/>
                <w:szCs w:val="20"/>
              </w:rPr>
              <w:t>driver</w:t>
            </w:r>
            <w:proofErr w:type="gramStart"/>
            <w:r>
              <w:rPr>
                <w:rFonts w:ascii="Times" w:eastAsia="Times New Roman" w:hAnsi="Times" w:cs="Times"/>
                <w:sz w:val="20"/>
                <w:szCs w:val="20"/>
              </w:rPr>
              <w:t>?s</w:t>
            </w:r>
            <w:proofErr w:type="spellEnd"/>
            <w:proofErr w:type="gramEnd"/>
            <w:r>
              <w:rPr>
                <w:rFonts w:ascii="Times" w:eastAsia="Times New Roman" w:hAnsi="Times" w:cs="Times"/>
                <w:sz w:val="20"/>
                <w:szCs w:val="20"/>
              </w:rPr>
              <w:t xml:space="preserve"> license. In addition, this rule would establish the requirements for the States to submit the State CDL Program Plans required under section 32305 of the Moving Ahead for Progress in the 21st Century Act (MAP-21).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11/01/2013</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10/05/2015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02/03/2015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11/16/2015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02/16/2015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02/25/2016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07/15/2015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04/26/2016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353"/>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Lack of staffing</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48" w:name="48"/>
            <w:r>
              <w:rPr>
                <w:rFonts w:ascii="Times" w:eastAsia="Times New Roman" w:hAnsi="Times" w:cs="Times"/>
                <w:sz w:val="20"/>
                <w:szCs w:val="20"/>
              </w:rPr>
              <w:t>Federal Motor Carrier Safety Administration</w:t>
            </w:r>
            <w:bookmarkEnd w:id="48"/>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F280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 xml:space="preserve">Financial Responsibility for Motor Carriers, Freight Forwarders, and Brokers </w:t>
                  </w:r>
                </w:p>
              </w:tc>
              <w:tc>
                <w:tcPr>
                  <w:tcW w:w="360" w:type="dxa"/>
                  <w:tcBorders>
                    <w:top w:val="outset" w:sz="6" w:space="0" w:color="000000"/>
                    <w:left w:val="outset" w:sz="6" w:space="0" w:color="000000"/>
                    <w:bottom w:val="outset" w:sz="6" w:space="0" w:color="000000"/>
                    <w:right w:val="outset" w:sz="6" w:space="0" w:color="00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Black</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Minimum Levels of Financial Responsibility</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2126-AB74</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11/28/14, C/P ended 2/25/15 ANPRM: Publication Date 11/28/2014</w:t>
            </w:r>
            <w:proofErr w:type="gramStart"/>
            <w:r>
              <w:rPr>
                <w:rFonts w:ascii="Times" w:eastAsia="Times New Roman" w:hAnsi="Times" w:cs="Times"/>
                <w:sz w:val="20"/>
                <w:szCs w:val="20"/>
              </w:rPr>
              <w:t>;End</w:t>
            </w:r>
            <w:proofErr w:type="gramEnd"/>
            <w:r>
              <w:rPr>
                <w:rFonts w:ascii="Times" w:eastAsia="Times New Roman" w:hAnsi="Times" w:cs="Times"/>
                <w:sz w:val="20"/>
                <w:szCs w:val="20"/>
              </w:rPr>
              <w:t xml:space="preserve"> of Comment Period 02/26/2015.</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FMCSA is proposing a rulemaking to increase the minimum levels of financial responsibility for motor carriers, including liability coverage for bodily injury or property damage in the case of freight and passenger motor carriers. The legislative history of the Federal minimum insurance requirements strongly suggests that Congress recognized that crash costs would change and that DOT would regularly examine the levels and make adjustments as necessary. In completing the report Congress required under section 32104 of the Moving Ahead for Progress in the 21st Century Act (MAP-21), FMCSA has determined that the current financial responsibility minimums are inadequate to fully cover the costs of some crashes in light of increased medical costs and DOT's revised value of statistical life estimates. The FMCSA is also considering proposing to extend the financial responsibility requirements to private motor carriers, as authorized by section 4120 of the Safe, Accountable, Flexible, Efficient, </w:t>
            </w:r>
            <w:proofErr w:type="gramStart"/>
            <w:r>
              <w:rPr>
                <w:rFonts w:ascii="Times" w:eastAsia="Times New Roman" w:hAnsi="Times" w:cs="Times"/>
                <w:sz w:val="20"/>
                <w:szCs w:val="20"/>
              </w:rPr>
              <w:t>Transportation</w:t>
            </w:r>
            <w:proofErr w:type="gramEnd"/>
            <w:r>
              <w:rPr>
                <w:rFonts w:ascii="Times" w:eastAsia="Times New Roman" w:hAnsi="Times" w:cs="Times"/>
                <w:sz w:val="20"/>
                <w:szCs w:val="20"/>
              </w:rPr>
              <w:t xml:space="preserve"> Equity Act: A Legacy for Users (SAFETEA-LU). In addition, FMCSA is considering financial responsibility requirements for passenger carrier brokers, implementation of certain MAP-21 provisions concerning broker and freight forwarder financial responsibility, revisions of the rules concerning self-insurance and trip insurance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04/14/2014</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49" w:name="49"/>
            <w:r>
              <w:rPr>
                <w:rFonts w:ascii="Times" w:eastAsia="Times New Roman" w:hAnsi="Times" w:cs="Times"/>
                <w:b/>
                <w:bCs/>
                <w:sz w:val="20"/>
                <w:szCs w:val="20"/>
              </w:rPr>
              <w:t>Federal Railroad Administration</w:t>
            </w:r>
          </w:p>
        </w:tc>
      </w:tr>
      <w:tr w:rsidR="001F2803">
        <w:trPr>
          <w:tblCellSpacing w:w="24" w:type="dxa"/>
        </w:trPr>
        <w:tc>
          <w:tcPr>
            <w:tcW w:w="0" w:type="auto"/>
            <w:gridSpan w:val="2"/>
            <w:vAlign w:val="center"/>
            <w:hideMark/>
          </w:tcPr>
          <w:p w:rsidR="001F2803" w:rsidRDefault="009B52FD">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49"/>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F280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Red</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2130-AC11</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 NPRM: Publication Date 02/27/14; End of Comment Period 04/27/15.</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appropriate contents for Risk Reduction Programs and how they should be implemented and reviewed by FRA.</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02/18/2016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03/18/2016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02/26/2016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03/28/2016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50" w:name="50"/>
            <w:r>
              <w:rPr>
                <w:rFonts w:ascii="Times" w:eastAsia="Times New Roman" w:hAnsi="Times" w:cs="Times"/>
                <w:sz w:val="20"/>
                <w:szCs w:val="20"/>
              </w:rPr>
              <w:t>Federal Railroad Administration</w:t>
            </w:r>
            <w:bookmarkEnd w:id="50"/>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F280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Red</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2130-AC14</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regulations that require railroads to provide specified emergency escape breathing apparatus for all crew members in locomotive cabs on freight trains carrying poison-inhalation-hazard hazardous material and provide training in its use.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51" w:name="51"/>
            <w:r>
              <w:rPr>
                <w:rFonts w:ascii="Times" w:eastAsia="Times New Roman" w:hAnsi="Times" w:cs="Times"/>
                <w:sz w:val="20"/>
                <w:szCs w:val="20"/>
              </w:rPr>
              <w:t>Federal Railroad Administration</w:t>
            </w:r>
            <w:bookmarkEnd w:id="51"/>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F280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Red</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2130-AC17</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procedures and schedules for the awarding of grants to eligible applicants under this title to assist in financing the capital costs of facilities, infrastructure, and equipment necessary to provide or improve intercity passenger rail transportation.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2"/>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High Speed Development : 10/16/2009</w:t>
                  </w:r>
                  <w:r>
                    <w:rPr>
                      <w:rFonts w:ascii="Times" w:eastAsia="Times New Roman" w:hAnsi="Times" w:cs="Times"/>
                      <w:sz w:val="20"/>
                      <w:szCs w:val="20"/>
                    </w:rPr>
                    <w:br/>
                    <w:t>Final Rule - Capital Investment Grants : 10/16/2010</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52" w:name="52"/>
            <w:r>
              <w:rPr>
                <w:rFonts w:ascii="Times" w:eastAsia="Times New Roman" w:hAnsi="Times" w:cs="Times"/>
                <w:sz w:val="20"/>
                <w:szCs w:val="20"/>
              </w:rPr>
              <w:t>Federal Railroad Administration</w:t>
            </w:r>
            <w:bookmarkEnd w:id="52"/>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F280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Red</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2130-AC23</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(Division B of Pub. L. 110-432)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(74 Fed. Reg. 29900 (June 23, 2009)) and FY 2010 Interim Guidance (75 Fed. Reg. 38344 and 38365 (July 1, 2010)). Spending authorized under PRIIA is subject to the Buy America provision of 49 U.S.C. § 24405(a). This rulemaking would provide standards to govern FRA´s application of the Buy America provision of 49 U.S.C. § 24405(a) to all PRIIA-authorized spending as part of the HSIPR program. A NPRM was scheduled for publication on 06/25/12.</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53" w:name="53"/>
            <w:r>
              <w:rPr>
                <w:rFonts w:ascii="Times" w:eastAsia="Times New Roman" w:hAnsi="Times" w:cs="Times"/>
                <w:sz w:val="20"/>
                <w:szCs w:val="20"/>
              </w:rPr>
              <w:t>Federal Railroad Administration</w:t>
            </w:r>
            <w:bookmarkEnd w:id="53"/>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F280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Railroad System Safety Program</w:t>
                  </w:r>
                </w:p>
              </w:tc>
              <w:tc>
                <w:tcPr>
                  <w:tcW w:w="360" w:type="dxa"/>
                  <w:tcBorders>
                    <w:top w:val="outset" w:sz="6" w:space="0" w:color="FF0000"/>
                    <w:left w:val="outset" w:sz="6" w:space="0" w:color="FF0000"/>
                    <w:bottom w:val="outset" w:sz="6" w:space="0" w:color="FF0000"/>
                    <w:right w:val="outset" w:sz="6" w:space="0" w:color="FF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Red</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Railroad System Safety Program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2130-AC31</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9/07/12; End of Comment Period: 11/06/12</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improve passenger railroad safety through structured, proactive processes and procedures developed by passenger railroad operators. It would require passenger railroads to establish a System Safety Program that would systematically evaluate and manage risks in order to reduce the number and rates of railroad accidents, incidents, injuries and fatalities. This rulemaking was bifurcated from 2130-AC11.</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519"/>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FRA-2011-0060</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04/11/2014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04/19/2015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03/19/2015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07/19/2015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07/26/2015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54" w:name="54"/>
            <w:r>
              <w:rPr>
                <w:rFonts w:ascii="Times" w:eastAsia="Times New Roman" w:hAnsi="Times" w:cs="Times"/>
                <w:sz w:val="20"/>
                <w:szCs w:val="20"/>
              </w:rPr>
              <w:t>Federal Railroad Administration</w:t>
            </w:r>
            <w:bookmarkEnd w:id="54"/>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F280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Passenger Equipment Safety Standards Amendments</w:t>
                  </w:r>
                </w:p>
              </w:tc>
              <w:tc>
                <w:tcPr>
                  <w:tcW w:w="360" w:type="dxa"/>
                  <w:tcBorders>
                    <w:top w:val="outset" w:sz="6" w:space="0" w:color="000000"/>
                    <w:left w:val="outset" w:sz="6" w:space="0" w:color="000000"/>
                    <w:bottom w:val="outset" w:sz="6" w:space="0" w:color="000000"/>
                    <w:right w:val="outset" w:sz="6" w:space="0" w:color="00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Black</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Equipment Safety Standards Amendments</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2130-AC46</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238 to update existing safety standards for passenger rail equipment. Specifically, the proposed rulemaking would add standards for alternative compliance with requirements for Tier I passenger equipment, increase the maximum authorized speed for Tier II passenger equipment, and add requirements for a new Tier III category of passenger equipment.</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04/22/2013</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FRA-2013-0060</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05/29/2015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01/23/2014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09/29/2015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10/09/2015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12/09/2015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55" w:name="55"/>
            <w:r>
              <w:rPr>
                <w:rFonts w:ascii="Times" w:eastAsia="Times New Roman" w:hAnsi="Times" w:cs="Times"/>
                <w:sz w:val="20"/>
                <w:szCs w:val="20"/>
              </w:rPr>
              <w:t>Federal Railroad Administration</w:t>
            </w:r>
            <w:bookmarkEnd w:id="55"/>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F280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 xml:space="preserve">Securement of Unattended Equipment </w:t>
                  </w:r>
                </w:p>
              </w:tc>
              <w:tc>
                <w:tcPr>
                  <w:tcW w:w="360" w:type="dxa"/>
                  <w:tcBorders>
                    <w:top w:val="outset" w:sz="6" w:space="0" w:color="000000"/>
                    <w:left w:val="outset" w:sz="6" w:space="0" w:color="000000"/>
                    <w:bottom w:val="outset" w:sz="6" w:space="0" w:color="000000"/>
                    <w:right w:val="outset" w:sz="6" w:space="0" w:color="00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Black</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Securement of Unattended Equipment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2130-AC47</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09/09/2014; End of Comment Period 11/10/2014</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brake system safety standards for freight and other non-passenger trains and equipment to ensure better compliance of the requirements relating to the securement of unattended equipment. Specifically, FRA would codify some of the requirements already included in its Emergency Order Establishing Additional Requirements for Attendance and Securement of Certain Freight Trains and Vehicles on Mainline Track or Mainline Siding Outside of a Yard or Terminal (?Emergency Order 28?). 78 FR 48218 (Aug. 7, 2013). Amendments to FRA?s existing regulations would include additional securement requirements for unattended equipment, primarily for those that include cars containing certain hazardous materials, and additional communication requirements relating to job briefings and securement verification.</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03/26/2014</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FRA-2014-0032</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03/13/2015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04/17/2015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05/28/2015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03/24/2015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08/28/2015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56" w:name="56"/>
            <w:r>
              <w:rPr>
                <w:rFonts w:ascii="Times" w:eastAsia="Times New Roman" w:hAnsi="Times" w:cs="Times"/>
                <w:sz w:val="20"/>
                <w:szCs w:val="20"/>
              </w:rPr>
              <w:t>Federal Railroad Administration</w:t>
            </w:r>
            <w:bookmarkEnd w:id="56"/>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F280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Train Crew Staffing and Location</w:t>
                  </w:r>
                </w:p>
              </w:tc>
              <w:tc>
                <w:tcPr>
                  <w:tcW w:w="360" w:type="dxa"/>
                  <w:tcBorders>
                    <w:top w:val="outset" w:sz="6" w:space="0" w:color="000000"/>
                    <w:left w:val="outset" w:sz="6" w:space="0" w:color="000000"/>
                    <w:bottom w:val="outset" w:sz="6" w:space="0" w:color="000000"/>
                    <w:right w:val="outset" w:sz="6" w:space="0" w:color="00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Black</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 Crew Staffing and Location</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2130-AC48</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 minimum requirements for the size of different train crew staffs depending on the type of operation. The minimum crew staffing requirements would reflect the safety risks posed to railroad employees, the general public, and the environment. This rulemaking would also establish minimum requirements for the roles and responsibilities of the second train crew member on a moving train, and promote safe and effective teamwork. Additionally, this rulemaking would permit a railroad to submit information to FRA and seek approval if it wants to continue an existing operation with a one-person train crew or start up an operation with less than two crew members.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03/27/2014</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FRA-2014-0033</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09/09/2014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12/17/2014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01/05/2015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05/29/2015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06/10/2015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08/10/2015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57" w:name="57"/>
            <w:r>
              <w:rPr>
                <w:rFonts w:ascii="Times" w:eastAsia="Times New Roman" w:hAnsi="Times" w:cs="Times"/>
                <w:b/>
                <w:bCs/>
                <w:sz w:val="20"/>
                <w:szCs w:val="20"/>
              </w:rPr>
              <w:t>Federal Transit Administration</w:t>
            </w:r>
          </w:p>
        </w:tc>
      </w:tr>
      <w:tr w:rsidR="001F2803">
        <w:trPr>
          <w:tblCellSpacing w:w="24" w:type="dxa"/>
        </w:trPr>
        <w:tc>
          <w:tcPr>
            <w:tcW w:w="0" w:type="auto"/>
            <w:gridSpan w:val="2"/>
            <w:vAlign w:val="center"/>
            <w:hideMark/>
          </w:tcPr>
          <w:p w:rsidR="001F2803" w:rsidRDefault="009B52FD">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57"/>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F280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Private Sector Participation</w:t>
                  </w:r>
                </w:p>
              </w:tc>
              <w:tc>
                <w:tcPr>
                  <w:tcW w:w="360" w:type="dxa"/>
                  <w:tcBorders>
                    <w:top w:val="outset" w:sz="6" w:space="0" w:color="008000"/>
                    <w:left w:val="outset" w:sz="6" w:space="0" w:color="008000"/>
                    <w:bottom w:val="outset" w:sz="6" w:space="0" w:color="008000"/>
                    <w:right w:val="outset" w:sz="6" w:space="0" w:color="008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Green</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Private Sector Participation</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2132-AB06</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develop procedures to address the impediments to the private sector's participation in public transportation capital projects through public private partnerships (P3s) and private investment. It will also include procedures to ensure the protection of the public interest and public investment in public transportation projects involving private participants.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04"/>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The Secretary shall issue a rule including procedures and approaches regarding private sector participation in public transportation projects : 10/01/2013</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10/23/2013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01/14/2014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58" w:name="58"/>
            <w:r>
              <w:rPr>
                <w:rFonts w:ascii="Times" w:eastAsia="Times New Roman" w:hAnsi="Times" w:cs="Times"/>
                <w:sz w:val="20"/>
                <w:szCs w:val="20"/>
              </w:rPr>
              <w:t>Federal Transit Administration</w:t>
            </w:r>
            <w:bookmarkEnd w:id="58"/>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F280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Green</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Transit Asset Management</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2132-AB07</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ANPRM has been consolidated with the ANPRM for the National and Public Transportation Agency Safety Plans. See 2132-AB20. This rule will establish a system for Transit Asset Management (TAM) for all operators of public transportation, for all modes of transportation throughout the United States. This national system will be based on the term ´State of Good Repair</w:t>
            </w:r>
            <w:proofErr w:type="gramStart"/>
            <w:r>
              <w:rPr>
                <w:rFonts w:ascii="Times" w:eastAsia="Times New Roman" w:hAnsi="Times" w:cs="Times"/>
                <w:sz w:val="20"/>
                <w:szCs w:val="20"/>
              </w:rPr>
              <w:t>,´</w:t>
            </w:r>
            <w:proofErr w:type="gramEnd"/>
            <w:r>
              <w:rPr>
                <w:rFonts w:ascii="Times" w:eastAsia="Times New Roman" w:hAnsi="Times" w:cs="Times"/>
                <w:sz w:val="20"/>
                <w:szCs w:val="20"/>
              </w:rPr>
              <w:t xml:space="preserve"> to be developed through rulemaking, which will generate accurate data about the condition of the transit agencies´ assets, and performance measures for improving the conditions of those assets.</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04"/>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Secretary must issue rule to implement the Transit Asset Management System by October 1, 2013. : 10/01/2013</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02/02/2015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03/11/2015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03/03/2015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06/01/2015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08/19/2015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06/10/2015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09/03/2015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08/10/2015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11/03/2015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59" w:name="59"/>
            <w:r>
              <w:rPr>
                <w:rFonts w:ascii="Times" w:eastAsia="Times New Roman" w:hAnsi="Times" w:cs="Times"/>
                <w:sz w:val="20"/>
                <w:szCs w:val="20"/>
              </w:rPr>
              <w:t>Federal Transit Administration</w:t>
            </w:r>
            <w:bookmarkEnd w:id="59"/>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F280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Green</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Planning</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2132-AB10</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05/23/2014</w:t>
            </w:r>
            <w:proofErr w:type="gramStart"/>
            <w:r>
              <w:rPr>
                <w:rFonts w:ascii="Times" w:eastAsia="Times New Roman" w:hAnsi="Times" w:cs="Times"/>
                <w:sz w:val="20"/>
                <w:szCs w:val="20"/>
              </w:rPr>
              <w:t>;Publication</w:t>
            </w:r>
            <w:proofErr w:type="gramEnd"/>
            <w:r>
              <w:rPr>
                <w:rFonts w:ascii="Times" w:eastAsia="Times New Roman" w:hAnsi="Times" w:cs="Times"/>
                <w:sz w:val="20"/>
                <w:szCs w:val="20"/>
              </w:rPr>
              <w:t xml:space="preserve"> Date 06/02/2014;End of Comment Period 09/02/2014.</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to the regulation 23 CFR Part 450 and 49 CFR Part 613 under which the FHWA and the Federal Transit Administration (FTA) respectively administer the Metropolitan Transportation Planning program authorized by 23 USC 134 and 49 USC Section 5303 and the Statewide Non-Metropolitan Transportation Planning program authorized by 23 USC 135 and 49 USC 5304. Sections 1201 and 1202 of MAP-21 replaced 49 USC 5303 and 5304, to require a continuing, comprehensive, and coordinated transportation planning and programming process in metropolitan areas, nonmetropolitan areas, and Statewide. The NPRM on Planning and Environmental Linkages (2132-AB21) has been merged with this rulemaking at the final rule stage. These provisions add an additional authority for the use of planning products in the environmental review process required under NEPA. Specifically, through this rulemaking, FHWA and FTA would interpret and implement MAP-21´s additional authority for FHWA and FTA to use planning products developed by States, MPOs, and other agencies during the transportation planning process in the environmental review process for a project.</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60" w:name="60"/>
            <w:r>
              <w:rPr>
                <w:rFonts w:ascii="Times" w:eastAsia="Times New Roman" w:hAnsi="Times" w:cs="Times"/>
                <w:sz w:val="20"/>
                <w:szCs w:val="20"/>
              </w:rPr>
              <w:t>Federal Transit Administration</w:t>
            </w:r>
            <w:bookmarkEnd w:id="60"/>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F280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Bus Testing: Pass/Fail and Safety Criteria (MAP-21)</w:t>
                  </w:r>
                </w:p>
              </w:tc>
              <w:tc>
                <w:tcPr>
                  <w:tcW w:w="360" w:type="dxa"/>
                  <w:tcBorders>
                    <w:top w:val="outset" w:sz="6" w:space="0" w:color="000000"/>
                    <w:left w:val="outset" w:sz="6" w:space="0" w:color="000000"/>
                    <w:bottom w:val="outset" w:sz="6" w:space="0" w:color="000000"/>
                    <w:right w:val="outset" w:sz="6" w:space="0" w:color="00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Black</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Testing</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2132-AB11</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FTA´s Bus Testing regulation (49 CFR part 665) to implement 49 USC section 5318, as amended by MAP-21, specifically, to establish a pass/fail standard and minimum safety performance standards pursuant to 49 USC 5329(b).</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78"/>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10/01/2014 : 10/01/2014</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04/28/2014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09/12/2013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11/06/2014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11/06/2014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06/04/2015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06/11/2015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02/16/2014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08/11/2015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61" w:name="61"/>
            <w:r>
              <w:rPr>
                <w:rFonts w:ascii="Times" w:eastAsia="Times New Roman" w:hAnsi="Times" w:cs="Times"/>
                <w:sz w:val="20"/>
                <w:szCs w:val="20"/>
              </w:rPr>
              <w:t>Federal Transit Administration</w:t>
            </w:r>
            <w:bookmarkEnd w:id="61"/>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F280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Buy America: Amendments (MAP-21)</w:t>
                  </w:r>
                </w:p>
              </w:tc>
              <w:tc>
                <w:tcPr>
                  <w:tcW w:w="360" w:type="dxa"/>
                  <w:tcBorders>
                    <w:top w:val="outset" w:sz="6" w:space="0" w:color="000000"/>
                    <w:left w:val="outset" w:sz="6" w:space="0" w:color="000000"/>
                    <w:bottom w:val="outset" w:sz="6" w:space="0" w:color="000000"/>
                    <w:right w:val="outset" w:sz="6" w:space="0" w:color="00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Black</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2132-AB16</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661 to incorporate changes to the waiver process made by MAP-21 and to make other conforming updates and amendments.</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01/10/2013</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06/20/2015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07/17/2015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10/19/2015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12/21/2015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62" w:name="62"/>
            <w:r>
              <w:rPr>
                <w:rFonts w:ascii="Times" w:eastAsia="Times New Roman" w:hAnsi="Times" w:cs="Times"/>
                <w:sz w:val="20"/>
                <w:szCs w:val="20"/>
              </w:rPr>
              <w:t>Federal Transit Administration</w:t>
            </w:r>
            <w:bookmarkEnd w:id="62"/>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F280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Core Capacity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Green</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Core Capacity</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2132-AB17</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w:t>
            </w:r>
            <w:proofErr w:type="gramStart"/>
            <w:r>
              <w:rPr>
                <w:rFonts w:ascii="Times" w:eastAsia="Times New Roman" w:hAnsi="Times" w:cs="Times"/>
                <w:sz w:val="20"/>
                <w:szCs w:val="20"/>
              </w:rPr>
              <w:t>Approved ;Publication</w:t>
            </w:r>
            <w:proofErr w:type="gramEnd"/>
            <w:r>
              <w:rPr>
                <w:rFonts w:ascii="Times" w:eastAsia="Times New Roman" w:hAnsi="Times" w:cs="Times"/>
                <w:sz w:val="20"/>
                <w:szCs w:val="20"/>
              </w:rPr>
              <w:t xml:space="preserve"> Date ;End of Comment Period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and the evaluation criteria for a new category of eligible capital investment projects created by MAP-21 called "core capacity projects". Core capacity projects are improvements to existing transit lines that are currently at capacity or will be in five years. The proposed projects must increase capacity in the corridor by at least 10 percent.</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63" w:name="63"/>
            <w:r>
              <w:rPr>
                <w:rFonts w:ascii="Times" w:eastAsia="Times New Roman" w:hAnsi="Times" w:cs="Times"/>
                <w:sz w:val="20"/>
                <w:szCs w:val="20"/>
              </w:rPr>
              <w:t>Federal Transit Administration</w:t>
            </w:r>
            <w:bookmarkEnd w:id="63"/>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F280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New and Small Start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Green</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and Small Starts</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2132-AB18</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for New and Small Starts projects. The final rule published in January 2013 made final most of the MAP-21 evaluation criteria, except for the congestion relief criterion. This new rulemaking would build on that work by establishing the requirements for advancing through the steps in the process and outlining the congestion relief criterion that will be used by FTA.</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64" w:name="64"/>
            <w:r>
              <w:rPr>
                <w:rFonts w:ascii="Times" w:eastAsia="Times New Roman" w:hAnsi="Times" w:cs="Times"/>
                <w:sz w:val="20"/>
                <w:szCs w:val="20"/>
              </w:rPr>
              <w:t>Federal Transit Administration</w:t>
            </w:r>
            <w:bookmarkEnd w:id="64"/>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F280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National and Public Transportation Safety Plans (MAP-21) and 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Green</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Plans</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2132-AB20</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a joint ANPRM for certain requirements of the Public Transportation Safety Program and </w:t>
            </w:r>
            <w:proofErr w:type="gramStart"/>
            <w:r>
              <w:rPr>
                <w:rFonts w:ascii="Times" w:eastAsia="Times New Roman" w:hAnsi="Times" w:cs="Times"/>
                <w:sz w:val="20"/>
                <w:szCs w:val="20"/>
              </w:rPr>
              <w:t>the of</w:t>
            </w:r>
            <w:proofErr w:type="gramEnd"/>
            <w:r>
              <w:rPr>
                <w:rFonts w:ascii="Times" w:eastAsia="Times New Roman" w:hAnsi="Times" w:cs="Times"/>
                <w:sz w:val="20"/>
                <w:szCs w:val="20"/>
              </w:rPr>
              <w:t xml:space="preserve"> the National Transit Asset Management System. SAFETY This rule, mandated by MAP-21, will create and implement a National Public Transportation Safety Plan that will include: (1) safety performance criteria for all modes of public transportation; (2) the definition of State of Good Repair established under separate rulemaking; (3) minimum safety performance standards for public transportation vehicles used in revenue operations that do not apply to vehicles regulated by another Federal agency; and (4) a public transportation safety certification training program. This rule will also establish requirements for each 5307 and 5311 recipient in developing and implementing individual agency safety plans. This rule will ultimately be broken into three separate rulemakings for the National Plan and the Agency Plans, and the training certification program. TRANSIT ASSET MANAGMENT See 2132-AB07</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65" w:name="65"/>
            <w:r>
              <w:rPr>
                <w:rFonts w:ascii="Times" w:eastAsia="Times New Roman" w:hAnsi="Times" w:cs="Times"/>
                <w:sz w:val="20"/>
                <w:szCs w:val="20"/>
              </w:rPr>
              <w:t>Federal Transit Administration</w:t>
            </w:r>
            <w:bookmarkEnd w:id="65"/>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F280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Public Transportation Safety Program</w:t>
                  </w:r>
                </w:p>
              </w:tc>
              <w:tc>
                <w:tcPr>
                  <w:tcW w:w="360" w:type="dxa"/>
                  <w:tcBorders>
                    <w:top w:val="outset" w:sz="6" w:space="0" w:color="000000"/>
                    <w:left w:val="outset" w:sz="6" w:space="0" w:color="000000"/>
                    <w:bottom w:val="outset" w:sz="6" w:space="0" w:color="000000"/>
                    <w:right w:val="outset" w:sz="6" w:space="0" w:color="00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Black</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Public Transportation Safety Program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2132-AB22</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proofErr w:type="gramStart"/>
            <w:r>
              <w:rPr>
                <w:rFonts w:ascii="Times" w:eastAsia="Times New Roman" w:hAnsi="Times" w:cs="Times"/>
                <w:b/>
                <w:bCs/>
                <w:sz w:val="20"/>
                <w:szCs w:val="20"/>
              </w:rPr>
              <w:t>:</w:t>
            </w:r>
            <w:r>
              <w:rPr>
                <w:rFonts w:ascii="Times" w:eastAsia="Times New Roman" w:hAnsi="Times" w:cs="Times"/>
                <w:sz w:val="20"/>
                <w:szCs w:val="20"/>
              </w:rPr>
              <w:t xml:space="preserve"> :</w:t>
            </w:r>
            <w:proofErr w:type="gramEnd"/>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National Public Transportation Safety Program (National Safety Program). The National Safety Program will serve as the umbrella rule for the several other safety rulemakings, including the Safety Certification Training </w:t>
            </w:r>
            <w:proofErr w:type="spellStart"/>
            <w:r>
              <w:rPr>
                <w:rFonts w:ascii="Times" w:eastAsia="Times New Roman" w:hAnsi="Times" w:cs="Times"/>
                <w:sz w:val="20"/>
                <w:szCs w:val="20"/>
              </w:rPr>
              <w:t>Program</w:t>
            </w:r>
            <w:proofErr w:type="gramStart"/>
            <w:r>
              <w:rPr>
                <w:rFonts w:ascii="Times" w:eastAsia="Times New Roman" w:hAnsi="Times" w:cs="Times"/>
                <w:sz w:val="20"/>
                <w:szCs w:val="20"/>
              </w:rPr>
              <w:t>,Transit</w:t>
            </w:r>
            <w:proofErr w:type="spellEnd"/>
            <w:proofErr w:type="gramEnd"/>
            <w:r>
              <w:rPr>
                <w:rFonts w:ascii="Times" w:eastAsia="Times New Roman" w:hAnsi="Times" w:cs="Times"/>
                <w:sz w:val="20"/>
                <w:szCs w:val="20"/>
              </w:rPr>
              <w:t xml:space="preserve"> Agency Safety Plan, and State Safety Oversight. This rule will also set out the rules of practice for enforcement and adjudication under the National Safety Program.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09/15/2014</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05/04/2015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06/04/2015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09/04/2015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11/09/2015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66" w:name="66"/>
            <w:r>
              <w:rPr>
                <w:rFonts w:ascii="Times" w:eastAsia="Times New Roman" w:hAnsi="Times" w:cs="Times"/>
                <w:sz w:val="20"/>
                <w:szCs w:val="20"/>
              </w:rPr>
              <w:t>Federal Transit Administration</w:t>
            </w:r>
            <w:bookmarkEnd w:id="66"/>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F280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Public Transportation Agency Safety Plans</w:t>
                  </w:r>
                </w:p>
              </w:tc>
              <w:tc>
                <w:tcPr>
                  <w:tcW w:w="360" w:type="dxa"/>
                  <w:tcBorders>
                    <w:top w:val="outset" w:sz="6" w:space="0" w:color="000000"/>
                    <w:left w:val="outset" w:sz="6" w:space="0" w:color="000000"/>
                    <w:bottom w:val="outset" w:sz="6" w:space="0" w:color="000000"/>
                    <w:right w:val="outset" w:sz="6" w:space="0" w:color="00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Black</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Public Transportation Agency Safety Plans</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2132-AB23</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proofErr w:type="gramStart"/>
            <w:r>
              <w:rPr>
                <w:rFonts w:ascii="Times" w:eastAsia="Times New Roman" w:hAnsi="Times" w:cs="Times"/>
                <w:b/>
                <w:bCs/>
                <w:sz w:val="20"/>
                <w:szCs w:val="20"/>
              </w:rPr>
              <w:t>:</w:t>
            </w:r>
            <w:r>
              <w:rPr>
                <w:rFonts w:ascii="Times" w:eastAsia="Times New Roman" w:hAnsi="Times" w:cs="Times"/>
                <w:sz w:val="20"/>
                <w:szCs w:val="20"/>
              </w:rPr>
              <w:t xml:space="preserve"> :</w:t>
            </w:r>
            <w:proofErr w:type="gramEnd"/>
            <w:r>
              <w:rPr>
                <w:rFonts w:ascii="Times" w:eastAsia="Times New Roman" w:hAnsi="Times" w:cs="Times"/>
                <w:sz w:val="20"/>
                <w:szCs w:val="20"/>
              </w:rPr>
              <w:t xml:space="preserve"> . :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requirements for States or recipients to develop and implement individual agency safety plans. The requirements of this rulemaking will be based on the principles and concepts of Safety Management Systems (SMS). SMS is the formal, top-down, organization-wide approach to managing safety risks and assuring the effectiveness of a transit agency´s safety risk controls. SMS includes systematic procedures, practices, and policies for managing hazards and risks.</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09/15/2014</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05/12/2015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06/12/2015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09/14/2015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67" w:name="67"/>
            <w:r>
              <w:rPr>
                <w:rFonts w:ascii="Times" w:eastAsia="Times New Roman" w:hAnsi="Times" w:cs="Times"/>
                <w:sz w:val="20"/>
                <w:szCs w:val="20"/>
              </w:rPr>
              <w:t>Federal Transit Administration</w:t>
            </w:r>
            <w:bookmarkEnd w:id="67"/>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F280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Proposed Interim Policy Guidance: Federal Transit Administration Capital Investment Grant Program</w:t>
                  </w:r>
                </w:p>
              </w:tc>
              <w:tc>
                <w:tcPr>
                  <w:tcW w:w="360" w:type="dxa"/>
                  <w:tcBorders>
                    <w:top w:val="outset" w:sz="6" w:space="0" w:color="000000"/>
                    <w:left w:val="outset" w:sz="6" w:space="0" w:color="000000"/>
                    <w:bottom w:val="outset" w:sz="6" w:space="0" w:color="000000"/>
                    <w:right w:val="outset" w:sz="6" w:space="0" w:color="00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Black</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CIG</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2132-ZA03</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Request for Comments</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w:t>
            </w:r>
            <w:proofErr w:type="gramStart"/>
            <w:r>
              <w:rPr>
                <w:rFonts w:ascii="Times" w:eastAsia="Times New Roman" w:hAnsi="Times" w:cs="Times"/>
                <w:sz w:val="20"/>
                <w:szCs w:val="20"/>
              </w:rPr>
              <w:t>None :</w:t>
            </w:r>
            <w:proofErr w:type="gramEnd"/>
            <w:r>
              <w:rPr>
                <w:rFonts w:ascii="Times" w:eastAsia="Times New Roman" w:hAnsi="Times" w:cs="Times"/>
                <w:sz w:val="20"/>
                <w:szCs w:val="20"/>
              </w:rPr>
              <w:t xml:space="preserve"> . :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49 U.S.C. § 5309(g)(5) requires FTA to issue policy guidance regarding the review and evaluation process and criteria for the discretionary capital investment grant program each time FTA "makes significant changes to the process and criteria, but not less frequently than once every 2 years." Also, 49 U.S.C. § 5334(k) requires FTA to provide an opportunity for public notice-and-comment before issuing a substantive policy statement or guidance document that "effects a significant change in existing policy." This proposed interim policy guidance complies with both statutory mandates, and specifically, it provides guidance on the project development process for New Starts, Small Starts, and Core Capacity Improvement projects; the measures and breakpoints for the congestion relief criterion for New and Small Starts projects; the new evaluation and rating process for Core Capacity Improvement projects; and ways in which all types of capital investment projects can qualify for automatic ratings on various evaluation criteria through "warrants." This guidance is significant.</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02/12/2015</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Request for Comments: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Request for Comments:</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68" w:name="68"/>
            <w:r>
              <w:rPr>
                <w:rFonts w:ascii="Times" w:eastAsia="Times New Roman" w:hAnsi="Times" w:cs="Times"/>
                <w:b/>
                <w:bCs/>
                <w:sz w:val="20"/>
                <w:szCs w:val="20"/>
              </w:rPr>
              <w:t>Maritime Administration</w:t>
            </w:r>
          </w:p>
        </w:tc>
      </w:tr>
      <w:tr w:rsidR="001F2803">
        <w:trPr>
          <w:tblCellSpacing w:w="24" w:type="dxa"/>
        </w:trPr>
        <w:tc>
          <w:tcPr>
            <w:tcW w:w="0" w:type="auto"/>
            <w:gridSpan w:val="2"/>
            <w:vAlign w:val="center"/>
            <w:hideMark/>
          </w:tcPr>
          <w:p w:rsidR="001F2803" w:rsidRDefault="009B52FD">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r>
              <w:rPr>
                <w:rFonts w:ascii="Times" w:eastAsia="Times New Roman" w:hAnsi="Times" w:cs="Times"/>
                <w:sz w:val="20"/>
                <w:szCs w:val="20"/>
              </w:rPr>
              <w:t>Maritime Administration</w:t>
            </w:r>
          </w:p>
        </w:tc>
      </w:tr>
      <w:bookmarkEnd w:id="68"/>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F280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Cargo Preference</w:t>
                  </w:r>
                </w:p>
              </w:tc>
              <w:tc>
                <w:tcPr>
                  <w:tcW w:w="360" w:type="dxa"/>
                  <w:tcBorders>
                    <w:top w:val="outset" w:sz="6" w:space="0" w:color="FF0000"/>
                    <w:left w:val="outset" w:sz="6" w:space="0" w:color="FF0000"/>
                    <w:bottom w:val="outset" w:sz="6" w:space="0" w:color="FF0000"/>
                    <w:right w:val="outset" w:sz="6" w:space="0" w:color="FF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Red</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Cargo Preference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2133-AB74</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01/28/99; End of Comment Period 03/29/99; Withdrawn 02/14/05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and clarify the cargo preference regulations that have not been revised substantially since 1971. The rulemaking would also implement statutory changes, including Section 3511, P.L. 110-417, of The National Defense Authorization Act for FY 2009, which provides enforcement authority.</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06/21/2008</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09/15/2014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03/09/2015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02/14/2015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05/26/2015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07/26/2015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Additional coordination needed for regulatory evaluation</w:t>
                  </w:r>
                  <w:r>
                    <w:rPr>
                      <w:rFonts w:ascii="Times" w:eastAsia="Times New Roman" w:hAnsi="Times" w:cs="Times"/>
                      <w:sz w:val="20"/>
                      <w:szCs w:val="20"/>
                    </w:rPr>
                    <w:br/>
                    <w:t>Awaiting development of additional data</w:t>
                  </w:r>
                  <w:r>
                    <w:rPr>
                      <w:rFonts w:ascii="Times" w:eastAsia="Times New Roman" w:hAnsi="Times" w:cs="Times"/>
                      <w:sz w:val="20"/>
                      <w:szCs w:val="20"/>
                    </w:rPr>
                    <w:br/>
                    <w:t>Unanticipated issues requiring further analysis</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69" w:name="69"/>
            <w:r>
              <w:rPr>
                <w:rFonts w:ascii="Times" w:eastAsia="Times New Roman" w:hAnsi="Times" w:cs="Times"/>
                <w:b/>
                <w:bCs/>
                <w:sz w:val="20"/>
                <w:szCs w:val="20"/>
              </w:rPr>
              <w:t>National Highway Traffic Safety Administration</w:t>
            </w:r>
          </w:p>
        </w:tc>
      </w:tr>
      <w:tr w:rsidR="001F2803">
        <w:trPr>
          <w:tblCellSpacing w:w="24" w:type="dxa"/>
        </w:trPr>
        <w:tc>
          <w:tcPr>
            <w:tcW w:w="0" w:type="auto"/>
            <w:gridSpan w:val="2"/>
            <w:vAlign w:val="center"/>
            <w:hideMark/>
          </w:tcPr>
          <w:p w:rsidR="001F2803" w:rsidRDefault="009B52FD">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69"/>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F280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Red</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 Tire Fuel Efficiency Part 2</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2127-AK76</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08/26/2015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08/13/2012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01/30/2016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70" w:name="70"/>
            <w:r>
              <w:rPr>
                <w:rFonts w:ascii="Times" w:eastAsia="Times New Roman" w:hAnsi="Times" w:cs="Times"/>
                <w:sz w:val="20"/>
                <w:szCs w:val="20"/>
              </w:rPr>
              <w:t>National Highway Traffic Safety Administration</w:t>
            </w:r>
            <w:bookmarkEnd w:id="70"/>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F280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 xml:space="preserve">Mandatory Event Data Recorder Requirements </w:t>
                  </w:r>
                </w:p>
              </w:tc>
              <w:tc>
                <w:tcPr>
                  <w:tcW w:w="360" w:type="dxa"/>
                  <w:tcBorders>
                    <w:top w:val="outset" w:sz="6" w:space="0" w:color="FF0000"/>
                    <w:left w:val="outset" w:sz="6" w:space="0" w:color="FF0000"/>
                    <w:bottom w:val="outset" w:sz="6" w:space="0" w:color="FF0000"/>
                    <w:right w:val="outset" w:sz="6" w:space="0" w:color="FF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Red</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2127-AK86</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new Federal motor vehicle safety standard to mandate the installation of Event Data Recorders (EDR) in light vehicles. The standard would incorporate the current 49 CFR Part 563, which established the current reporting requirement of voluntarily installed EDRs in light vehicles. Part 563 presently requires vehicle manufacturers who are voluntarily installing EDRs to be in compliance with the regulation by September 1, 2012. This rulemaking would not affect the 2012 compliance date for voluntarily-installed EDRs. Furthermore,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 The estimated total incremental costs associated with this rulemaking would be $24.4 million (2009 dollars), which is measured from a baseline of 91.6 percent EDR installation to 100 percent installation, assuming the sale of 15.5 million light vehicles per year.</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09/24/2015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12/24/2015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71" w:name="71"/>
            <w:r>
              <w:rPr>
                <w:rFonts w:ascii="Times" w:eastAsia="Times New Roman" w:hAnsi="Times" w:cs="Times"/>
                <w:sz w:val="20"/>
                <w:szCs w:val="20"/>
              </w:rPr>
              <w:t>National Highway Traffic Safety Administration</w:t>
            </w:r>
            <w:bookmarkEnd w:id="71"/>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F280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 xml:space="preserve">Heavy Vehicle Speed Limiters </w:t>
                  </w:r>
                </w:p>
              </w:tc>
              <w:tc>
                <w:tcPr>
                  <w:tcW w:w="360" w:type="dxa"/>
                  <w:tcBorders>
                    <w:top w:val="outset" w:sz="6" w:space="0" w:color="FF0000"/>
                    <w:left w:val="outset" w:sz="6" w:space="0" w:color="FF0000"/>
                    <w:bottom w:val="outset" w:sz="6" w:space="0" w:color="FF0000"/>
                    <w:right w:val="outset" w:sz="6" w:space="0" w:color="FF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Red</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Heavy Vehicle Speed Limiters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2127-AK92</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w:t>
            </w:r>
            <w:proofErr w:type="spellStart"/>
            <w:r>
              <w:rPr>
                <w:rFonts w:ascii="Times" w:eastAsia="Times New Roman" w:hAnsi="Times" w:cs="Times"/>
                <w:sz w:val="20"/>
                <w:szCs w:val="20"/>
              </w:rPr>
              <w:t>Roadsafe</w:t>
            </w:r>
            <w:proofErr w:type="spellEnd"/>
            <w:r>
              <w:rPr>
                <w:rFonts w:ascii="Times" w:eastAsia="Times New Roman" w:hAnsi="Times" w:cs="Times"/>
                <w:sz w:val="20"/>
                <w:szCs w:val="20"/>
              </w:rPr>
              <w:t xml:space="preserv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w:t>
            </w:r>
            <w:proofErr w:type="spellStart"/>
            <w:r>
              <w:rPr>
                <w:rFonts w:ascii="Times" w:eastAsia="Times New Roman" w:hAnsi="Times" w:cs="Times"/>
                <w:sz w:val="20"/>
                <w:szCs w:val="20"/>
              </w:rPr>
              <w:t>lbs</w:t>
            </w:r>
            <w:proofErr w:type="spellEnd"/>
            <w:r>
              <w:rPr>
                <w:rFonts w:ascii="Times" w:eastAsia="Times New Roman" w:hAnsi="Times" w:cs="Times"/>
                <w:sz w:val="20"/>
                <w:szCs w:val="20"/>
              </w:rPr>
              <w:t>) on roads with posted speed limits of 55 mph or above.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08/11/2011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04/18/2013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w:t>
                  </w:r>
                  <w:r w:rsidR="009B52FD">
                    <w:rPr>
                      <w:rFonts w:ascii="Times" w:eastAsia="Times New Roman" w:hAnsi="Times" w:cs="Times"/>
                      <w:sz w:val="20"/>
                      <w:szCs w:val="20"/>
                    </w:rPr>
                    <w:t>15</w:t>
                  </w:r>
                  <w:r>
                    <w:rPr>
                      <w:rFonts w:ascii="Times" w:eastAsia="Times New Roman" w:hAnsi="Times" w:cs="Times"/>
                      <w:sz w:val="20"/>
                      <w:szCs w:val="20"/>
                    </w:rPr>
                    <w:t>/2015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9B52FD"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08/15</w:t>
                  </w:r>
                  <w:r w:rsidR="00C64315">
                    <w:rPr>
                      <w:rFonts w:ascii="Times" w:eastAsia="Times New Roman" w:hAnsi="Times" w:cs="Times"/>
                      <w:sz w:val="20"/>
                      <w:szCs w:val="20"/>
                    </w:rPr>
                    <w:t>/2015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08/27/2015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10/28/2015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72" w:name="72"/>
            <w:r>
              <w:rPr>
                <w:rFonts w:ascii="Times" w:eastAsia="Times New Roman" w:hAnsi="Times" w:cs="Times"/>
                <w:sz w:val="20"/>
                <w:szCs w:val="20"/>
              </w:rPr>
              <w:t>National Highway Traffic Safety Administration</w:t>
            </w:r>
            <w:bookmarkEnd w:id="72"/>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F280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 xml:space="preserve">Sound for Hybrid and Electric Vehicles </w:t>
                  </w:r>
                </w:p>
              </w:tc>
              <w:tc>
                <w:tcPr>
                  <w:tcW w:w="360" w:type="dxa"/>
                  <w:tcBorders>
                    <w:top w:val="outset" w:sz="6" w:space="0" w:color="FF0000"/>
                    <w:left w:val="outset" w:sz="6" w:space="0" w:color="FF0000"/>
                    <w:bottom w:val="outset" w:sz="6" w:space="0" w:color="FF0000"/>
                    <w:right w:val="outset" w:sz="6" w:space="0" w:color="FF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Red</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2127-AK93</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 for hybrid and electric vehicles. The PRIA contains an estimate of 2800 fewer injured pedestrians and </w:t>
            </w:r>
            <w:proofErr w:type="spellStart"/>
            <w:r>
              <w:rPr>
                <w:rFonts w:ascii="Times" w:eastAsia="Times New Roman" w:hAnsi="Times" w:cs="Times"/>
                <w:sz w:val="20"/>
                <w:szCs w:val="20"/>
              </w:rPr>
              <w:t>pedalcyclists</w:t>
            </w:r>
            <w:proofErr w:type="spellEnd"/>
            <w:r>
              <w:rPr>
                <w:rFonts w:ascii="Times" w:eastAsia="Times New Roman" w:hAnsi="Times" w:cs="Times"/>
                <w:sz w:val="20"/>
                <w:szCs w:val="20"/>
              </w:rPr>
              <w:t xml:space="preserve"> (35 equivalent lives saved) at a total estimated cost of $23.5M at the 3% discount rate and $22.9M at the 7% discount rate should the requirements of the NPRM be made final.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4"/>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11/11/2014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07/12/2015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08/16/2015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11/15/2015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11/29/2015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73" w:name="73"/>
            <w:r>
              <w:rPr>
                <w:rFonts w:ascii="Times" w:eastAsia="Times New Roman" w:hAnsi="Times" w:cs="Times"/>
                <w:sz w:val="20"/>
                <w:szCs w:val="20"/>
              </w:rPr>
              <w:t>National Highway Traffic Safety Administration</w:t>
            </w:r>
            <w:bookmarkEnd w:id="73"/>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F280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 xml:space="preserve">Establish Side Impact Performance Requirements for Child Restraint Systems (MAP-21) </w:t>
                  </w:r>
                </w:p>
              </w:tc>
              <w:tc>
                <w:tcPr>
                  <w:tcW w:w="360" w:type="dxa"/>
                  <w:tcBorders>
                    <w:top w:val="outset" w:sz="6" w:space="0" w:color="FF0000"/>
                    <w:left w:val="outset" w:sz="6" w:space="0" w:color="FF0000"/>
                    <w:bottom w:val="outset" w:sz="6" w:space="0" w:color="FF0000"/>
                    <w:right w:val="outset" w:sz="6" w:space="0" w:color="FF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Red</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2127-AK95</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12/14/2016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04/20/2016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01/26/2017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05/25/2016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04/25/2017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08/23/2016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04/30/2017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08/30/2016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06/30/2017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10/30/2016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74" w:name="74"/>
            <w:r>
              <w:rPr>
                <w:rFonts w:ascii="Times" w:eastAsia="Times New Roman" w:hAnsi="Times" w:cs="Times"/>
                <w:sz w:val="20"/>
                <w:szCs w:val="20"/>
              </w:rPr>
              <w:t>National Highway Traffic Safety Administration</w:t>
            </w:r>
            <w:bookmarkEnd w:id="74"/>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F280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F2803" w:rsidRDefault="00C64315">
                  <w:pPr>
                    <w:rPr>
                      <w:rFonts w:ascii="Times" w:eastAsia="Times New Roman" w:hAnsi="Times" w:cs="Times"/>
                      <w:sz w:val="20"/>
                      <w:szCs w:val="20"/>
                    </w:rPr>
                  </w:pPr>
                  <w:proofErr w:type="spellStart"/>
                  <w:r>
                    <w:rPr>
                      <w:rFonts w:ascii="Times" w:eastAsia="Times New Roman" w:hAnsi="Times" w:cs="Times"/>
                      <w:b/>
                      <w:bCs/>
                      <w:sz w:val="20"/>
                      <w:szCs w:val="20"/>
                    </w:rPr>
                    <w:t>Motorcoach</w:t>
                  </w:r>
                  <w:proofErr w:type="spellEnd"/>
                  <w:r>
                    <w:rPr>
                      <w:rFonts w:ascii="Times" w:eastAsia="Times New Roman" w:hAnsi="Times" w:cs="Times"/>
                      <w:b/>
                      <w:bCs/>
                      <w:sz w:val="20"/>
                      <w:szCs w:val="20"/>
                    </w:rPr>
                    <w:t xml:space="preserve"> Rollover Structural Integrity (MAP-21) </w:t>
                  </w:r>
                </w:p>
              </w:tc>
              <w:tc>
                <w:tcPr>
                  <w:tcW w:w="360" w:type="dxa"/>
                  <w:tcBorders>
                    <w:top w:val="outset" w:sz="6" w:space="0" w:color="FF0000"/>
                    <w:left w:val="outset" w:sz="6" w:space="0" w:color="FF0000"/>
                    <w:bottom w:val="outset" w:sz="6" w:space="0" w:color="FF0000"/>
                    <w:right w:val="outset" w:sz="6" w:space="0" w:color="FF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Red</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w:t>
            </w:r>
            <w:proofErr w:type="spellStart"/>
            <w:r>
              <w:rPr>
                <w:rFonts w:ascii="Times" w:eastAsia="Times New Roman" w:hAnsi="Times" w:cs="Times"/>
                <w:sz w:val="20"/>
                <w:szCs w:val="20"/>
              </w:rPr>
              <w:t>Motorcoach</w:t>
            </w:r>
            <w:proofErr w:type="spellEnd"/>
            <w:r>
              <w:rPr>
                <w:rFonts w:ascii="Times" w:eastAsia="Times New Roman" w:hAnsi="Times" w:cs="Times"/>
                <w:sz w:val="20"/>
                <w:szCs w:val="20"/>
              </w:rPr>
              <w:t xml:space="preserve"> Rollover Structural Integrity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2127-AK96</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w:t>
            </w:r>
            <w:proofErr w:type="spellStart"/>
            <w:r>
              <w:rPr>
                <w:rFonts w:ascii="Times" w:eastAsia="Times New Roman" w:hAnsi="Times" w:cs="Times"/>
                <w:sz w:val="20"/>
                <w:szCs w:val="20"/>
              </w:rPr>
              <w:t>motorcoaches</w:t>
            </w:r>
            <w:proofErr w:type="spellEnd"/>
            <w:r>
              <w:rPr>
                <w:rFonts w:ascii="Times" w:eastAsia="Times New Roman" w:hAnsi="Times" w:cs="Times"/>
                <w:sz w:val="20"/>
                <w:szCs w:val="20"/>
              </w:rPr>
              <w:t xml:space="preserve">. In August 2007, NHTSA published a </w:t>
            </w:r>
            <w:proofErr w:type="spellStart"/>
            <w:r>
              <w:rPr>
                <w:rFonts w:ascii="Times" w:eastAsia="Times New Roman" w:hAnsi="Times" w:cs="Times"/>
                <w:sz w:val="20"/>
                <w:szCs w:val="20"/>
              </w:rPr>
              <w:t>motorcoach</w:t>
            </w:r>
            <w:proofErr w:type="spellEnd"/>
            <w:r>
              <w:rPr>
                <w:rFonts w:ascii="Times" w:eastAsia="Times New Roman" w:hAnsi="Times" w:cs="Times"/>
                <w:sz w:val="20"/>
                <w:szCs w:val="20"/>
              </w:rPr>
              <w:t xml:space="preserve"> safety plan identifying four specific priority items: seat belts on </w:t>
            </w:r>
            <w:proofErr w:type="spellStart"/>
            <w:r>
              <w:rPr>
                <w:rFonts w:ascii="Times" w:eastAsia="Times New Roman" w:hAnsi="Times" w:cs="Times"/>
                <w:sz w:val="20"/>
                <w:szCs w:val="20"/>
              </w:rPr>
              <w:t>motorcoaches</w:t>
            </w:r>
            <w:proofErr w:type="spellEnd"/>
            <w:r>
              <w:rPr>
                <w:rFonts w:ascii="Times" w:eastAsia="Times New Roman" w:hAnsi="Times" w:cs="Times"/>
                <w:sz w:val="20"/>
                <w:szCs w:val="20"/>
              </w:rPr>
              <w:t xml:space="preserve">, rollover structural integrity, emergency evacuation, and fire safety. The DOT published a comprehensive </w:t>
            </w:r>
            <w:proofErr w:type="spellStart"/>
            <w:r>
              <w:rPr>
                <w:rFonts w:ascii="Times" w:eastAsia="Times New Roman" w:hAnsi="Times" w:cs="Times"/>
                <w:sz w:val="20"/>
                <w:szCs w:val="20"/>
              </w:rPr>
              <w:t>motorcoach</w:t>
            </w:r>
            <w:proofErr w:type="spellEnd"/>
            <w:r>
              <w:rPr>
                <w:rFonts w:ascii="Times" w:eastAsia="Times New Roman" w:hAnsi="Times" w:cs="Times"/>
                <w:sz w:val="20"/>
                <w:szCs w:val="20"/>
              </w:rPr>
              <w:t xml:space="preserve"> safety action plan in November 2009 that reiterated NHTSA´s </w:t>
            </w:r>
            <w:proofErr w:type="spellStart"/>
            <w:r>
              <w:rPr>
                <w:rFonts w:ascii="Times" w:eastAsia="Times New Roman" w:hAnsi="Times" w:cs="Times"/>
                <w:sz w:val="20"/>
                <w:szCs w:val="20"/>
              </w:rPr>
              <w:t>motorcoach</w:t>
            </w:r>
            <w:proofErr w:type="spellEnd"/>
            <w:r>
              <w:rPr>
                <w:rFonts w:ascii="Times" w:eastAsia="Times New Roman" w:hAnsi="Times" w:cs="Times"/>
                <w:sz w:val="20"/>
                <w:szCs w:val="20"/>
              </w:rPr>
              <w:t xml:space="preserve"> safety priorities. This rulemaking also addresses 6 recommendations issued by the NTSB on </w:t>
            </w:r>
            <w:proofErr w:type="spellStart"/>
            <w:r>
              <w:rPr>
                <w:rFonts w:ascii="Times" w:eastAsia="Times New Roman" w:hAnsi="Times" w:cs="Times"/>
                <w:sz w:val="20"/>
                <w:szCs w:val="20"/>
              </w:rPr>
              <w:t>motorcoach</w:t>
            </w:r>
            <w:proofErr w:type="spellEnd"/>
            <w:r>
              <w:rPr>
                <w:rFonts w:ascii="Times" w:eastAsia="Times New Roman" w:hAnsi="Times" w:cs="Times"/>
                <w:sz w:val="20"/>
                <w:szCs w:val="20"/>
              </w:rPr>
              <w:t xml:space="preserve"> roof strength and structural integrity and is responsive to requirements of the Moving Ahead for Progress in the 21st Century (MAP-21) Act.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Publish Final Rule : 10/01/2014</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08/24/2015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03/02/2016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75" w:name="75"/>
            <w:r>
              <w:rPr>
                <w:rFonts w:ascii="Times" w:eastAsia="Times New Roman" w:hAnsi="Times" w:cs="Times"/>
                <w:sz w:val="20"/>
                <w:szCs w:val="20"/>
              </w:rPr>
              <w:t>National Highway Traffic Safety Administration</w:t>
            </w:r>
            <w:bookmarkEnd w:id="75"/>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F280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 xml:space="preserve">Electronic Stability Control Systems for Heavy Vehicles (MAP-21) </w:t>
                  </w:r>
                </w:p>
              </w:tc>
              <w:tc>
                <w:tcPr>
                  <w:tcW w:w="360" w:type="dxa"/>
                  <w:tcBorders>
                    <w:top w:val="outset" w:sz="6" w:space="0" w:color="008000"/>
                    <w:left w:val="outset" w:sz="6" w:space="0" w:color="008000"/>
                    <w:bottom w:val="outset" w:sz="6" w:space="0" w:color="008000"/>
                    <w:right w:val="outset" w:sz="6" w:space="0" w:color="008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Green</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Truck Tractor Electronic Stability Control</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2127-AK97</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05/23/12; End of C/P: 08/21/12</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Federal standard that would require stability control systems on truck tractors and </w:t>
            </w:r>
            <w:proofErr w:type="spellStart"/>
            <w:r>
              <w:rPr>
                <w:rFonts w:ascii="Times" w:eastAsia="Times New Roman" w:hAnsi="Times" w:cs="Times"/>
                <w:sz w:val="20"/>
                <w:szCs w:val="20"/>
              </w:rPr>
              <w:t>motorcoaches</w:t>
            </w:r>
            <w:proofErr w:type="spellEnd"/>
            <w:r>
              <w:rPr>
                <w:rFonts w:ascii="Times" w:eastAsia="Times New Roman" w:hAnsi="Times" w:cs="Times"/>
                <w:sz w:val="20"/>
                <w:szCs w:val="20"/>
              </w:rPr>
              <w:t xml:space="preserve"> that address both rollover and loss of control crashes, after an extensive research program to evaluate the available technologies, an evaluation of the costs and benefits, and a review of manufacturer´s product plans. Rollover and loss of control crashes involving heavy vehicles is a serious safety issue that is responsible for 304 fatalities and 2,738 injuries annually. They are also a major cause of traffic tie-ups, resulting in millions of dollars of lost productivity and excess energy consumption each year. Suppliers and truck and </w:t>
            </w:r>
            <w:proofErr w:type="spellStart"/>
            <w:r>
              <w:rPr>
                <w:rFonts w:ascii="Times" w:eastAsia="Times New Roman" w:hAnsi="Times" w:cs="Times"/>
                <w:sz w:val="20"/>
                <w:szCs w:val="20"/>
              </w:rPr>
              <w:t>motorcoach</w:t>
            </w:r>
            <w:proofErr w:type="spellEnd"/>
            <w:r>
              <w:rPr>
                <w:rFonts w:ascii="Times" w:eastAsia="Times New Roman" w:hAnsi="Times" w:cs="Times"/>
                <w:sz w:val="20"/>
                <w:szCs w:val="20"/>
              </w:rPr>
              <w:t xml:space="preserve"> manufacturers have developed stability control technology for heavy vehicles to mitigate these types of crashes. Our preliminary estimate produces an effectiveness range of thirty-seven to fifty-six percent against single-vehicle tractor-trailer rollover crashes and three to fourteen percent against loss of control crashes that result from skidding on the road surface. With these effectiveness estimates, annually, we estimate 29 - 66 lives would be saved, 517 - 979 MAIS 1-5 injuries would be reduced, and 810 - 1,693 crashes that involved property damage only would be eliminated. Additionally, it would save $10 - $26 million in property damage and travel delays. Based on the technology unit costs and affected vehicles, we estimate technology costs would be $55 to 107 million, annually. However, the costs savings from reducing travel delay and property damage would produce net benefits of $128 - $372 million. This rulemaking is responsive to requirements of the Moving Ahead for Progress in the 21st Century (MAP-21) Act.</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08/12/2014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02/04/2015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06/04/2015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06/08/2015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76" w:name="76"/>
            <w:r>
              <w:rPr>
                <w:rFonts w:ascii="Times" w:eastAsia="Times New Roman" w:hAnsi="Times" w:cs="Times"/>
                <w:sz w:val="20"/>
                <w:szCs w:val="20"/>
              </w:rPr>
              <w:t>National Highway Traffic Safety Administration</w:t>
            </w:r>
            <w:bookmarkEnd w:id="76"/>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F280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Red</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2127-AL01</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w:t>
            </w:r>
            <w:proofErr w:type="gramStart"/>
            <w:r>
              <w:rPr>
                <w:rFonts w:ascii="Times" w:eastAsia="Times New Roman" w:hAnsi="Times" w:cs="Times"/>
                <w:sz w:val="20"/>
                <w:szCs w:val="20"/>
              </w:rPr>
              <w:t>are</w:t>
            </w:r>
            <w:proofErr w:type="gramEnd"/>
            <w:r>
              <w:rPr>
                <w:rFonts w:ascii="Times" w:eastAsia="Times New Roman" w:hAnsi="Times" w:cs="Times"/>
                <w:sz w:val="20"/>
                <w:szCs w:val="20"/>
              </w:rPr>
              <w:t xml:space="preserve"> motor vehicle equipment subject to the minimum requirements of FMVSS No. 218. In addition, this rulemaking would employ certain criteria to more readily identify helmets that do not comply. The rulemaking would provide an alternative compliance process to provide manufacturers employing innovative technologies with an opportunity to establish compliance with FMVSS No. 218 if their products do not meet the aforementioned criteria. This rulemaking would be responsive to requirements of MAP-21 legislation.</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10/12/2011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03/20/2013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02/22/2013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11/23/2011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07/23/2014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02/22/2012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04/20/2015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05/08/2015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02/29/2012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04/30/2012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77" w:name="77"/>
            <w:r>
              <w:rPr>
                <w:rFonts w:ascii="Times" w:eastAsia="Times New Roman" w:hAnsi="Times" w:cs="Times"/>
                <w:sz w:val="20"/>
                <w:szCs w:val="20"/>
              </w:rPr>
              <w:t>National Highway Traffic Safety Administration</w:t>
            </w:r>
            <w:bookmarkEnd w:id="77"/>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1F280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Uniform Procedures for State Highway Safety Programs (MAP-21)</w:t>
                  </w:r>
                </w:p>
              </w:tc>
              <w:tc>
                <w:tcPr>
                  <w:tcW w:w="360" w:type="dxa"/>
                  <w:tcBorders>
                    <w:top w:val="outset" w:sz="6" w:space="0" w:color="008000"/>
                    <w:left w:val="outset" w:sz="6" w:space="0" w:color="008000"/>
                    <w:bottom w:val="outset" w:sz="6" w:space="0" w:color="008000"/>
                    <w:right w:val="outset" w:sz="6" w:space="0" w:color="008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Green</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Procedures - State Highway Safety Programs</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2127-AL30</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MAP-21 amended NHTSA´s highway safety grant program (23 U.S.C. 402) and consolidated other grant programs into a single grant program, the national priority safety program grants (23 U.S.C. 405). MAP-21 requires NHTSA to award grants pursuant to rulemaking and to establish requirements for the graduated driver licensing (GDL) grant in accordance with the notice and comment provisions of the Administrative Procedure Act. In order to meet the statutory rulemaking requirements and to award all grants in a timely manner in fiscal years 2013 and 2014, NHTSA proceeded with an expedited rulemaking by taking a two-pronged approach. First, on, October 5, 2012, NHTSA issued a non-significant notice of proposed rulemaking (NPRM) for the minimum requirements for the GDL grant (RIN 2127-AL29). NHTSA then incorporated the GDL provisions, including addressing comments in response to the NPRM, into the Interim Final Rule for all of the grants.</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78" w:name="78"/>
            <w:r>
              <w:rPr>
                <w:rFonts w:ascii="Times" w:eastAsia="Times New Roman" w:hAnsi="Times" w:cs="Times"/>
                <w:sz w:val="20"/>
                <w:szCs w:val="20"/>
              </w:rPr>
              <w:t>National Highway Traffic Safety Administration</w:t>
            </w:r>
            <w:bookmarkEnd w:id="78"/>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F280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Rear Seat Belt Reminder System</w:t>
                  </w:r>
                </w:p>
              </w:tc>
              <w:tc>
                <w:tcPr>
                  <w:tcW w:w="360" w:type="dxa"/>
                  <w:tcBorders>
                    <w:top w:val="outset" w:sz="6" w:space="0" w:color="000000"/>
                    <w:left w:val="outset" w:sz="6" w:space="0" w:color="000000"/>
                    <w:bottom w:val="outset" w:sz="6" w:space="0" w:color="000000"/>
                    <w:right w:val="outset" w:sz="6" w:space="0" w:color="00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Black</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 Seat Belt Reminder System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2127-AL37</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Federal Motor Vehicle Safety Standard No. 208, Occupant Crash Protection, to require automobile manufacturers to install a seat belt reminder system for the front passenger and rear designated seating positions in passenger vehicles. The seat belt reminder system is intended to increase belt usage and thereby improve the crash protection of vehicle occupants who would otherwise have been unbelted. This rulemaking would respond in part to a petition for rulemaking submitted by Public Citizen and Advocates for Highway and Auto Safety, as well as to requirements in MAP-21.</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Initiate : 10/01/2014</w:t>
                  </w:r>
                  <w:r>
                    <w:rPr>
                      <w:rFonts w:ascii="Times" w:eastAsia="Times New Roman" w:hAnsi="Times" w:cs="Times"/>
                      <w:sz w:val="20"/>
                      <w:szCs w:val="20"/>
                    </w:rPr>
                    <w:br/>
                    <w:t>Final Rule : 10/01/2015</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11/22/2015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03/26/2016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12/24/2015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03/31/2016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05/31/2016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03/03/2016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79" w:name="79"/>
            <w:r>
              <w:rPr>
                <w:rFonts w:ascii="Times" w:eastAsia="Times New Roman" w:hAnsi="Times" w:cs="Times"/>
                <w:sz w:val="20"/>
                <w:szCs w:val="20"/>
              </w:rPr>
              <w:t>National Highway Traffic Safety Administration</w:t>
            </w:r>
            <w:bookmarkEnd w:id="79"/>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F280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Fuel Efficiency Standards for Medium- and Heavy-Duty Vehicles and Work Trucks: Phase 2</w:t>
                  </w:r>
                </w:p>
              </w:tc>
              <w:tc>
                <w:tcPr>
                  <w:tcW w:w="360" w:type="dxa"/>
                  <w:tcBorders>
                    <w:top w:val="outset" w:sz="6" w:space="0" w:color="000000"/>
                    <w:left w:val="outset" w:sz="6" w:space="0" w:color="000000"/>
                    <w:bottom w:val="outset" w:sz="6" w:space="0" w:color="000000"/>
                    <w:right w:val="outset" w:sz="6" w:space="0" w:color="00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Black</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MDHD Cafe Phase 2</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2127-AL52</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fuel efficiency standards for medium- and heavy-duty on-highway vehicles and work trucks for model years beyond 2018. This rulemaking would respond to requirements of the Energy Independence and Security Act of 2007 (EISA), Title 1, Subtitle A, Sections 102 and 108, as they amend 49 USC § 32902, which was signed into law December 19, 2007. The statute requires that NHTSA establish a medium- and heavy-duty on-highway vehicle and work truck fuel efficiency improvement program that achieves the maximum feasible improvement, including standards that are appropriate, cost-effective, and technologically feasible. The law requires that the new standards provide at least 4 full model years of regulatory lead-time and 3 full model years of regulatory stability (i.e., the standards must remain in effect for 3 years before they may be amended). This action would follow the first ever Greenhouse Gas Emissions Standards and Fuel Efficiency Standards for Medium- and Heavy-Duty Engines and Vehicles ("Phase 1") (76 FR 57106, September 15, 2011). In June, 2013, the President's Climate Action Plan called for the Department of Transportation to develop fuel efficiency standards and the Environmental Protection Agency to develop greenhouse gas emission standards in joint rulemaking within the President's second term. In February, 2014, the President directed DOT and EPA to complete the second phase of Greenhouse Gas Emissions Standards and Fuel Efficiency Standards for Medium- and Heavy-Duty Engines and Vehicles during his second term.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04/01/2014</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11/23/2014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80" w:name="80"/>
            <w:r>
              <w:rPr>
                <w:rFonts w:ascii="Times" w:eastAsia="Times New Roman" w:hAnsi="Times" w:cs="Times"/>
                <w:sz w:val="20"/>
                <w:szCs w:val="20"/>
              </w:rPr>
              <w:t>National Highway Traffic Safety Administration</w:t>
            </w:r>
            <w:bookmarkEnd w:id="80"/>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F280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Federal Motor Vehicle Safety Standard (FMVSS) 150 - Vehicle to Vehicle (V2V) Communication</w:t>
                  </w:r>
                </w:p>
              </w:tc>
              <w:tc>
                <w:tcPr>
                  <w:tcW w:w="360" w:type="dxa"/>
                  <w:tcBorders>
                    <w:top w:val="outset" w:sz="6" w:space="0" w:color="000000"/>
                    <w:left w:val="outset" w:sz="6" w:space="0" w:color="000000"/>
                    <w:bottom w:val="outset" w:sz="6" w:space="0" w:color="000000"/>
                    <w:right w:val="outset" w:sz="6" w:space="0" w:color="00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Black</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Vehicle to Vehicle (V2V) Communication</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2127-AL55</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proofErr w:type="gramStart"/>
            <w:r>
              <w:rPr>
                <w:rFonts w:ascii="Times" w:eastAsia="Times New Roman" w:hAnsi="Times" w:cs="Times"/>
                <w:b/>
                <w:bCs/>
                <w:sz w:val="20"/>
                <w:szCs w:val="20"/>
              </w:rPr>
              <w:t>:</w:t>
            </w:r>
            <w:r>
              <w:rPr>
                <w:rFonts w:ascii="Times" w:eastAsia="Times New Roman" w:hAnsi="Times" w:cs="Times"/>
                <w:sz w:val="20"/>
                <w:szCs w:val="20"/>
              </w:rPr>
              <w:t xml:space="preserve"> :</w:t>
            </w:r>
            <w:proofErr w:type="gramEnd"/>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V2V communications uses on-board dedicated short-range radio communication (DSRC) devices to broadcast messages about a vehicle's speed, heading, brake status, and other information to other vehicles and receive the same information from the messages, with extended range and 'line-of-sight' capabilities. V2V's enhanced detection distance and ability to 'see' around corners or "through" other vehicles helps V2V-equipped vehicles uniquely perceive some threats and warn their drivers accordingly. V2V technology can also be fused with vehicle-resident technologies to potentially provide greater benefits than either approach alone. V2V can augment vehicle-resident systems by acting as a complete system, extending the ability of the overall safety system to address other crash scenarios not covered by V2V communications, such as lane and road departure. Additionally, V2V communication is currently perceived to become a foundational aspect of vehicle automation.</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07/09/2014</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01/20/2016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02/24/2016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05/23/2016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05/30/2016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07/30/2016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81" w:name="81"/>
            <w:r>
              <w:rPr>
                <w:rFonts w:ascii="Times" w:eastAsia="Times New Roman" w:hAnsi="Times" w:cs="Times"/>
                <w:sz w:val="20"/>
                <w:szCs w:val="20"/>
              </w:rPr>
              <w:t>National Highway Traffic Safety Administration</w:t>
            </w:r>
            <w:bookmarkEnd w:id="81"/>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F280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Rear Impact Guards and Other Safety Strategies for Single Unit Trucks</w:t>
                  </w:r>
                </w:p>
              </w:tc>
              <w:tc>
                <w:tcPr>
                  <w:tcW w:w="360" w:type="dxa"/>
                  <w:tcBorders>
                    <w:top w:val="outset" w:sz="6" w:space="0" w:color="000000"/>
                    <w:left w:val="outset" w:sz="6" w:space="0" w:color="000000"/>
                    <w:bottom w:val="outset" w:sz="6" w:space="0" w:color="000000"/>
                    <w:right w:val="outset" w:sz="6" w:space="0" w:color="00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Black</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 Impact Guards for Single Unit Trucks</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2127-AL57</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requirements for rear impact guards and other safety strategies on single unit trucks to mitigate underride crashes into the rear of single unit trucks. This rulemaking would respond, in part, to a petition for rulemaking from the Insurance Institute for Highway Safety and another from Mrs. </w:t>
            </w:r>
            <w:proofErr w:type="spellStart"/>
            <w:r>
              <w:rPr>
                <w:rFonts w:ascii="Times" w:eastAsia="Times New Roman" w:hAnsi="Times" w:cs="Times"/>
                <w:sz w:val="20"/>
                <w:szCs w:val="20"/>
              </w:rPr>
              <w:t>Karth</w:t>
            </w:r>
            <w:proofErr w:type="spellEnd"/>
            <w:r>
              <w:rPr>
                <w:rFonts w:ascii="Times" w:eastAsia="Times New Roman" w:hAnsi="Times" w:cs="Times"/>
                <w:sz w:val="20"/>
                <w:szCs w:val="20"/>
              </w:rPr>
              <w:t xml:space="preserve"> and the Truck Safety Coalition regarding improved rear impact guards for single unit trucks, as outlined in the July 10, 2014 grant of the petition.</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09/03/2014</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03/12/2015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03/12/2015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04/10/2015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05/29/2015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08/03/2015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82" w:name="82"/>
            <w:r>
              <w:rPr>
                <w:rFonts w:ascii="Times" w:eastAsia="Times New Roman" w:hAnsi="Times" w:cs="Times"/>
                <w:b/>
                <w:bCs/>
                <w:sz w:val="20"/>
                <w:szCs w:val="20"/>
              </w:rPr>
              <w:t>Office of the Secretary</w:t>
            </w:r>
          </w:p>
        </w:tc>
      </w:tr>
      <w:tr w:rsidR="001F2803">
        <w:trPr>
          <w:tblCellSpacing w:w="24" w:type="dxa"/>
        </w:trPr>
        <w:tc>
          <w:tcPr>
            <w:tcW w:w="0" w:type="auto"/>
            <w:gridSpan w:val="2"/>
            <w:vAlign w:val="center"/>
            <w:hideMark/>
          </w:tcPr>
          <w:p w:rsidR="001F2803" w:rsidRDefault="009B52FD">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82"/>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F280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 xml:space="preserve">Accessibility of Airports </w:t>
                  </w:r>
                </w:p>
              </w:tc>
              <w:tc>
                <w:tcPr>
                  <w:tcW w:w="360" w:type="dxa"/>
                  <w:tcBorders>
                    <w:top w:val="outset" w:sz="6" w:space="0" w:color="FF0000"/>
                    <w:left w:val="outset" w:sz="6" w:space="0" w:color="FF0000"/>
                    <w:bottom w:val="outset" w:sz="6" w:space="0" w:color="FF0000"/>
                    <w:right w:val="outset" w:sz="6" w:space="0" w:color="FF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Red</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Accessibility of Airports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2105-AD91</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09/29/2011; End of Comment Period 11/28/2011.</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new provisions related to service animal relief areas and closed captioning of televisions and audio-visual displays for airports that mirror the new requirements applicable to airlines set forth in the amended 14 CFR Part 382. It would also reorganize the provision in 49 CFR Part 27 regarding lifts used to transfer disabled passengers to and from the tarmac. After further evaluation, the Department has determined that this rule is more appropriately classified as </w:t>
            </w:r>
            <w:proofErr w:type="spellStart"/>
            <w:r>
              <w:rPr>
                <w:rFonts w:ascii="Times" w:eastAsia="Times New Roman" w:hAnsi="Times" w:cs="Times"/>
                <w:sz w:val="20"/>
                <w:szCs w:val="20"/>
              </w:rPr>
              <w:t>nonsignificant</w:t>
            </w:r>
            <w:proofErr w:type="spellEnd"/>
            <w:r>
              <w:rPr>
                <w:rFonts w:ascii="Times" w:eastAsia="Times New Roman" w:hAnsi="Times" w:cs="Times"/>
                <w:sz w:val="20"/>
                <w:szCs w:val="20"/>
              </w:rPr>
              <w:t xml:space="preserve"> and, consequently, will not appear on next </w:t>
            </w:r>
            <w:proofErr w:type="spellStart"/>
            <w:r>
              <w:rPr>
                <w:rFonts w:ascii="Times" w:eastAsia="Times New Roman" w:hAnsi="Times" w:cs="Times"/>
                <w:sz w:val="20"/>
                <w:szCs w:val="20"/>
              </w:rPr>
              <w:t>month?s</w:t>
            </w:r>
            <w:proofErr w:type="spellEnd"/>
            <w:r>
              <w:rPr>
                <w:rFonts w:ascii="Times" w:eastAsia="Times New Roman" w:hAnsi="Times" w:cs="Times"/>
                <w:sz w:val="20"/>
                <w:szCs w:val="20"/>
              </w:rPr>
              <w:t xml:space="preserve"> Internet report.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01/03/2009</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07/23/2012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07/20/2015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08/19/2015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11/19/2015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12/04/2012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12/04/2015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83" w:name="83"/>
            <w:r>
              <w:rPr>
                <w:rFonts w:ascii="Times" w:eastAsia="Times New Roman" w:hAnsi="Times" w:cs="Times"/>
                <w:sz w:val="20"/>
                <w:szCs w:val="20"/>
              </w:rPr>
              <w:t>Office of the Secretary</w:t>
            </w:r>
            <w:bookmarkEnd w:id="83"/>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F280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Smoking of Electronic Cigarettes On Commercial Aircraft</w:t>
                  </w:r>
                </w:p>
              </w:tc>
              <w:tc>
                <w:tcPr>
                  <w:tcW w:w="360" w:type="dxa"/>
                  <w:tcBorders>
                    <w:top w:val="outset" w:sz="6" w:space="0" w:color="FF0000"/>
                    <w:left w:val="outset" w:sz="6" w:space="0" w:color="FF0000"/>
                    <w:bottom w:val="outset" w:sz="6" w:space="0" w:color="FF0000"/>
                    <w:right w:val="outset" w:sz="6" w:space="0" w:color="FF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Red</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E-Cigarette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2105-AE06</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09/15/2011; End of Comment Period 11/14/2011.</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general regulatory language in 14 CFR Part 252 to explicitly ban the smoking of electronic cigarettes on air carrier and foreign air carrier flights in scheduled intrastate, interstate, and foreign air transportation.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53"/>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11/04/2010</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04/10/2012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08/26/2014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05/08/2012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06/19/2015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08/06/2012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09/18/2015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84" w:name="84"/>
            <w:r>
              <w:rPr>
                <w:rFonts w:ascii="Times" w:eastAsia="Times New Roman" w:hAnsi="Times" w:cs="Times"/>
                <w:sz w:val="20"/>
                <w:szCs w:val="20"/>
              </w:rPr>
              <w:t>Office of the Secretary</w:t>
            </w:r>
            <w:bookmarkEnd w:id="84"/>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F280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Airline Pricing Transparency and Other Consumer Protection Issues</w:t>
                  </w:r>
                </w:p>
              </w:tc>
              <w:tc>
                <w:tcPr>
                  <w:tcW w:w="360" w:type="dxa"/>
                  <w:tcBorders>
                    <w:top w:val="outset" w:sz="6" w:space="0" w:color="FF0000"/>
                    <w:left w:val="outset" w:sz="6" w:space="0" w:color="FF0000"/>
                    <w:bottom w:val="outset" w:sz="6" w:space="0" w:color="FF0000"/>
                    <w:right w:val="outset" w:sz="6" w:space="0" w:color="FF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Red</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Airline </w:t>
            </w:r>
            <w:proofErr w:type="spellStart"/>
            <w:r>
              <w:rPr>
                <w:rFonts w:ascii="Times" w:eastAsia="Times New Roman" w:hAnsi="Times" w:cs="Times"/>
                <w:sz w:val="20"/>
                <w:szCs w:val="20"/>
              </w:rPr>
              <w:t>Psgr</w:t>
            </w:r>
            <w:proofErr w:type="spellEnd"/>
            <w:r>
              <w:rPr>
                <w:rFonts w:ascii="Times" w:eastAsia="Times New Roman" w:hAnsi="Times" w:cs="Times"/>
                <w:sz w:val="20"/>
                <w:szCs w:val="20"/>
              </w:rPr>
              <w:t>. Protections III</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2105-AE11</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12/08/2008; Comment Period End 02/06/2009. NPRM Extension of Comment Period: Publication date 02/06/2009; Extension of Comment Period End 03/09/2009.</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is seeking comment on a number of proposals to enhance protections for air travelers and to improve the air travel environment, including a proposal to clarify and codify the Department's interpretation of the statutory definition of "ticket agent." This NPRM would also require airlines and ticket agents to disclose at all points of sale the fees for certain basic ancillary services associated with the air transportation consumers are buying or considering buying. Other proposals in this NPRM to enhance airline passenger protections include: expanding the pool of "reporting" carriers; requiring enhanced reporting by mainline carriers for their domestic code-share partner operations; requiring large travel agents to adopt minimum customer service standards; codifying the statutory requirement that carriers and ticket agents disclose any code-share arrangements on their websites; and prohibiting unfair and deceptive practices such as undisclosed biasing and post-purchase price increases. The Department is also considering whether to require ticket agents to disclose the carriers whose tickets they sell in order to avoid having consumers mistakenly believe they are searching all possible flight options for a particular city-pair market when in fact there may be other options available. Additionally, this NPRM would correct drafting errors and make minor changes to the Department's second Enhancing Airline Passenger Protections rule to conform to guidance issued by the Department's Office of Aviation Enforcement and Proceedings (Enforcement Office) regarding its interpretation of the rule.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04/18/2011</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85" w:name="85"/>
            <w:r>
              <w:rPr>
                <w:rFonts w:ascii="Times" w:eastAsia="Times New Roman" w:hAnsi="Times" w:cs="Times"/>
                <w:sz w:val="20"/>
                <w:szCs w:val="20"/>
              </w:rPr>
              <w:t>Office of the Secretary</w:t>
            </w:r>
            <w:bookmarkEnd w:id="85"/>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F280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Carrier-Supplied Medical Oxygen, Service Animals, Accessible Lavatories on Single-Aisle Aircraft, Service Request Reporting, and Seating Accommodations with Extra Legroom</w:t>
                  </w:r>
                </w:p>
              </w:tc>
              <w:tc>
                <w:tcPr>
                  <w:tcW w:w="360" w:type="dxa"/>
                  <w:tcBorders>
                    <w:top w:val="outset" w:sz="6" w:space="0" w:color="FF0000"/>
                    <w:left w:val="outset" w:sz="6" w:space="0" w:color="FF0000"/>
                    <w:bottom w:val="outset" w:sz="6" w:space="0" w:color="FF0000"/>
                    <w:right w:val="outset" w:sz="6" w:space="0" w:color="FF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Red</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Medical Oxygen and other ACAA issues</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2105-AE12</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third of three supplemental notices of proposed rulemaking (SNPRM) to follow-up on air travel accessibility issues discussed in the preamble of the 2008 Air Carrier Access Act (ACAA) final rule. (The first SNPRM is RIN 2105-AD96; the second is RIN 2105-AE32.) This rulemaking action would consider (1) whether carriers should be required to supply in-flight medical oxygen for a fee to passengers who require it to access air transportation; (2) whether any safety-related reasons specific to foreign carriers may preclude the carriage of service animals other than dogs on their flights and whether certain changes should be made to provisions allowing carriers to require medical documentation and 48 hours advance notice from users of emotional support and psychiatric service animals; (3) whether carriers should be required to provide accessible lavatories on certain new single-aisle aircraft; (4) whether carriers should be required to report to the Department annually the number of requests for disability assistance they receive; and (5) whether to broaden the scope of passengers with disabilities who must be afforded seats with extra leg room, and whether carriers should be required to provide seating accommodations with extra leg room in all classes of service. The proposed rule would also clarify certain existing requirements pertaining to the carriage of service animals.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06/27/2011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05/22/2015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07/30/2011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10/25/2011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10/31/2011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r>
                    <w:rPr>
                      <w:rFonts w:ascii="Times" w:eastAsia="Times New Roman" w:hAnsi="Times" w:cs="Times"/>
                      <w:sz w:val="20"/>
                      <w:szCs w:val="20"/>
                    </w:rPr>
                    <w:br/>
                    <w:t>Additional research and data analysis necessary.</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86" w:name="86"/>
            <w:r>
              <w:rPr>
                <w:rFonts w:ascii="Times" w:eastAsia="Times New Roman" w:hAnsi="Times" w:cs="Times"/>
                <w:sz w:val="20"/>
                <w:szCs w:val="20"/>
              </w:rPr>
              <w:t>Office of the Secretary</w:t>
            </w:r>
            <w:bookmarkEnd w:id="86"/>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86. 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F280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Transportation Services for Individuals with Disabilities: Over-the-Road Buses (RRR)</w:t>
                  </w:r>
                </w:p>
              </w:tc>
              <w:tc>
                <w:tcPr>
                  <w:tcW w:w="360" w:type="dxa"/>
                  <w:tcBorders>
                    <w:top w:val="outset" w:sz="6" w:space="0" w:color="000000"/>
                    <w:left w:val="outset" w:sz="6" w:space="0" w:color="000000"/>
                    <w:bottom w:val="outset" w:sz="6" w:space="0" w:color="000000"/>
                    <w:right w:val="outset" w:sz="6" w:space="0" w:color="00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Black</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OTRB ADA Update (RRR)</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2105-AE29</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Notice: 02/27/13; End of C/P: 04/29/13. :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Department's Americans with Disabilities Act (ADA) regulations relating to over-the-road buses (OTRBs). The DOT is required by its regulations to review various requirements within the ADA regulations for OTRB operators. On February 27, 2013, DOT published a notice seeking comment to help DOT conduct this review. This rulemaking would update and revise regulations relating to the purchase and lease requirements of new OTRBs, fleet accessibility requirements, interline service requirements, special provisions for mixed-service operators, and interim service requirements.</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11/15/2013</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DOT-OST-2013-0014</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06/02/2015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07/16/2014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10/16/2014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10/05/2015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10/22/2014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10/12/2015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87" w:name="87"/>
            <w:r>
              <w:rPr>
                <w:rFonts w:ascii="Times" w:eastAsia="Times New Roman" w:hAnsi="Times" w:cs="Times"/>
                <w:sz w:val="20"/>
                <w:szCs w:val="20"/>
              </w:rPr>
              <w:t>Office of the Secretary</w:t>
            </w:r>
            <w:bookmarkEnd w:id="87"/>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87. 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F280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 xml:space="preserve">Use of Mobile Wireless Devices for Voice Calls on Aircraft </w:t>
                  </w:r>
                </w:p>
              </w:tc>
              <w:tc>
                <w:tcPr>
                  <w:tcW w:w="360" w:type="dxa"/>
                  <w:tcBorders>
                    <w:top w:val="outset" w:sz="6" w:space="0" w:color="000000"/>
                    <w:left w:val="outset" w:sz="6" w:space="0" w:color="000000"/>
                    <w:bottom w:val="outset" w:sz="6" w:space="0" w:color="000000"/>
                    <w:right w:val="outset" w:sz="6" w:space="0" w:color="00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Black</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Mobile Wireless Devices</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2105-AE30</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02/24/2014; End of Comment Period 03/26/2014.</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of Transportation (DOT or Department) is seeking comment on whether it should adopt a rule to restrict voice communications on passengers' mobile wireless devices on scheduled flights within, to and from the United States. The Federal Communications Commission (FCC) recently issued a notice of proposed rulemaking that if adopted would, among other things, create a pathway for airlines to permit the use of cellphones or other mobile wireless devices to make or receive calls on board aircraft. DOT supports the FCC's proposal to revise its rules in light of the technology available and to expand access to mobile wireless data services on board aircraft; however, under the Department's aviation consumer protection authority and because of concerns raised, we are seeking comment on whether to ban voice calls on aircraft.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01/07/2014</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09/03/2014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07/24/2015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12/04/2014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11/09/2015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02/04/2015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01/08/2016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88" w:name="88"/>
            <w:r>
              <w:rPr>
                <w:rFonts w:ascii="Times" w:eastAsia="Times New Roman" w:hAnsi="Times" w:cs="Times"/>
                <w:sz w:val="20"/>
                <w:szCs w:val="20"/>
              </w:rPr>
              <w:t>Office of the Secretary</w:t>
            </w:r>
            <w:bookmarkEnd w:id="88"/>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88. 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F280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000000"/>
                    <w:left w:val="outset" w:sz="6" w:space="0" w:color="000000"/>
                    <w:bottom w:val="outset" w:sz="6" w:space="0" w:color="000000"/>
                    <w:right w:val="outset" w:sz="6" w:space="0" w:color="00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Black</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Reporting Ancillary Airline Passenger Revenues</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2105-AE31</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collect more detailed revenue information regarding airline imposed fees from those air carriers meeting the definition of "large certificated air carriers." Many air carriers have adopted fees for such services as checked baggage, carry-on baggage, meals, on-board entertainment, internet connections, pillows, blankets, early boarding, canceling or changing reservations, unaccompanied minors, pet transportation, etc. The rulemaking would also change the way the Department computes mishandled baggage rates from mishandled baggage reports per domestic enplanement to mishandled bags per checked bags. The Consolidated Appropriations Act, 2014 (P.L. 113-76) transferred the powers and duties, functions, authorities and personnel of the Research and Innovative Technology Administration (RITA) to the Office of the Assistant Secretary for Research and Technology (OST-R) in the Office of the Secretary. This rulemaking replaces RIN 2139-AA13.</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10/14/2015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04/25/2012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11/11/2015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07/25/2012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02/11/2016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07/31/2012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02/25/2016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89" w:name="89"/>
            <w:r>
              <w:rPr>
                <w:rFonts w:ascii="Times" w:eastAsia="Times New Roman" w:hAnsi="Times" w:cs="Times"/>
                <w:sz w:val="20"/>
                <w:szCs w:val="20"/>
              </w:rPr>
              <w:t>Office of the Secretary</w:t>
            </w:r>
            <w:bookmarkEnd w:id="89"/>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89. 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F280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 xml:space="preserve">Accessible In-Flight Entertainment </w:t>
                  </w:r>
                </w:p>
              </w:tc>
              <w:tc>
                <w:tcPr>
                  <w:tcW w:w="360" w:type="dxa"/>
                  <w:tcBorders>
                    <w:top w:val="outset" w:sz="6" w:space="0" w:color="000000"/>
                    <w:left w:val="outset" w:sz="6" w:space="0" w:color="000000"/>
                    <w:bottom w:val="outset" w:sz="6" w:space="0" w:color="000000"/>
                    <w:right w:val="outset" w:sz="6" w:space="0" w:color="00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Black</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Entertainment</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2105-AE32</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r>
              <w:rPr>
                <w:rFonts w:ascii="Times" w:eastAsia="Times New Roman" w:hAnsi="Times" w:cs="Times"/>
                <w:b/>
                <w:bCs/>
                <w:sz w:val="20"/>
                <w:szCs w:val="20"/>
              </w:rPr>
              <w:t>Stage:</w:t>
            </w:r>
            <w:r>
              <w:rPr>
                <w:rFonts w:ascii="Times" w:eastAsia="Times New Roman" w:hAnsi="Times" w:cs="Times"/>
                <w:sz w:val="20"/>
                <w:szCs w:val="20"/>
              </w:rPr>
              <w:t>None</w:t>
            </w:r>
            <w:proofErr w:type="spellEnd"/>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second of three supplemental notices of proposed rulemaking (SNPRM) to follow-up on air travel accessibility issues discussed in the preamble of the 2008 final Air Carrier Access Act (ACAA) final rule. (The first SNPRM is RIN 2105-</w:t>
            </w:r>
            <w:proofErr w:type="gramStart"/>
            <w:r>
              <w:rPr>
                <w:rFonts w:ascii="Times" w:eastAsia="Times New Roman" w:hAnsi="Times" w:cs="Times"/>
                <w:sz w:val="20"/>
                <w:szCs w:val="20"/>
              </w:rPr>
              <w:t>AD96,</w:t>
            </w:r>
            <w:proofErr w:type="gramEnd"/>
            <w:r>
              <w:rPr>
                <w:rFonts w:ascii="Times" w:eastAsia="Times New Roman" w:hAnsi="Times" w:cs="Times"/>
                <w:sz w:val="20"/>
                <w:szCs w:val="20"/>
              </w:rPr>
              <w:t xml:space="preserve"> the third is RIN 2105-AE12.) This rulemaking action would consider whether carriers should be required to ensure that the same in-flight entertainment available to all passengers is accessible to passengers with disabilities.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03/07/2014</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06/18/2014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09/06/2015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12/05/2015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09/26/2014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11/26/2014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02/19/2016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90" w:name="90"/>
            <w:r>
              <w:rPr>
                <w:rFonts w:ascii="Times" w:eastAsia="Times New Roman" w:hAnsi="Times" w:cs="Times"/>
                <w:sz w:val="20"/>
                <w:szCs w:val="20"/>
              </w:rPr>
              <w:t>Office of the Secretary</w:t>
            </w:r>
            <w:bookmarkEnd w:id="90"/>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90. 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F280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 xml:space="preserve">Adoption of </w:t>
                  </w:r>
                  <w:proofErr w:type="spellStart"/>
                  <w:r>
                    <w:rPr>
                      <w:rFonts w:ascii="Times" w:eastAsia="Times New Roman" w:hAnsi="Times" w:cs="Times"/>
                      <w:b/>
                      <w:bCs/>
                      <w:sz w:val="20"/>
                      <w:szCs w:val="20"/>
                    </w:rPr>
                    <w:t>Governmentwide</w:t>
                  </w:r>
                  <w:proofErr w:type="spellEnd"/>
                  <w:r>
                    <w:rPr>
                      <w:rFonts w:ascii="Times" w:eastAsia="Times New Roman" w:hAnsi="Times" w:cs="Times"/>
                      <w:b/>
                      <w:bCs/>
                      <w:sz w:val="20"/>
                      <w:szCs w:val="20"/>
                    </w:rPr>
                    <w:t xml:space="preserve"> Uniform Administrative Requirements, Cost Principles, and Audit Requirements for Federal Awards</w:t>
                  </w:r>
                </w:p>
              </w:tc>
              <w:tc>
                <w:tcPr>
                  <w:tcW w:w="360" w:type="dxa"/>
                  <w:tcBorders>
                    <w:top w:val="outset" w:sz="6" w:space="0" w:color="000000"/>
                    <w:left w:val="outset" w:sz="6" w:space="0" w:color="000000"/>
                    <w:bottom w:val="outset" w:sz="6" w:space="0" w:color="000000"/>
                    <w:right w:val="outset" w:sz="6" w:space="0" w:color="00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Black</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Administrative Requirements for Federal Awards</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2105-AE33</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DOT will adopt OMB´s revised government-wide Uniform Administrative Requirements, Cost Principles, and Audit Requirements for Federal awards to non-Federal entities. These revisions are a key component of a larger Federal effort to more effectively focus Federal resources on improving performance and outcomes, while ensuring the financial integrity of taxpayer dollars in partnership with non-Federal stakeholders.</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03/20/2014</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05/29/2014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05/30/2014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06/26/2014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12/03/2014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12/19/2014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91" w:name="91"/>
            <w:r>
              <w:rPr>
                <w:rFonts w:ascii="Times" w:eastAsia="Times New Roman" w:hAnsi="Times" w:cs="Times"/>
                <w:b/>
                <w:bCs/>
                <w:sz w:val="20"/>
                <w:szCs w:val="20"/>
              </w:rPr>
              <w:t>Pipeline and Hazardous Materials Safety Administration</w:t>
            </w:r>
          </w:p>
        </w:tc>
      </w:tr>
      <w:tr w:rsidR="001F2803">
        <w:trPr>
          <w:tblCellSpacing w:w="24" w:type="dxa"/>
        </w:trPr>
        <w:tc>
          <w:tcPr>
            <w:tcW w:w="0" w:type="auto"/>
            <w:gridSpan w:val="2"/>
            <w:vAlign w:val="center"/>
            <w:hideMark/>
          </w:tcPr>
          <w:p w:rsidR="001F2803" w:rsidRDefault="009B52FD">
            <w:pPr>
              <w:rPr>
                <w:rFonts w:ascii="Times" w:eastAsia="Times New Roman" w:hAnsi="Times" w:cs="Times"/>
                <w:sz w:val="20"/>
                <w:szCs w:val="20"/>
              </w:rPr>
            </w:pPr>
            <w:r>
              <w:rPr>
                <w:rFonts w:ascii="Times" w:eastAsia="Times New Roman" w:hAnsi="Times" w:cs="Times"/>
                <w:sz w:val="20"/>
                <w:szCs w:val="20"/>
              </w:rPr>
              <w:pict>
                <v:rect id="_x0000_i1033" style="width:0;height:1.5pt" o:hralign="center" o:hrstd="t" o:hr="t" fillcolor="#a0a0a0" stroked="f"/>
              </w:pict>
            </w:r>
          </w:p>
        </w:tc>
      </w:tr>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91"/>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91. 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F280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Pipeline Safety: Enforcement of State Excavation Damage Laws</w:t>
                  </w:r>
                </w:p>
              </w:tc>
              <w:tc>
                <w:tcPr>
                  <w:tcW w:w="360" w:type="dxa"/>
                  <w:tcBorders>
                    <w:top w:val="outset" w:sz="6" w:space="0" w:color="FF0000"/>
                    <w:left w:val="outset" w:sz="6" w:space="0" w:color="FF0000"/>
                    <w:bottom w:val="outset" w:sz="6" w:space="0" w:color="FF0000"/>
                    <w:right w:val="outset" w:sz="6" w:space="0" w:color="FF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Red</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Pipeline Safety: Excavation Damage Laws</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2137-AE43</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4/02/2012; End of C/P 07/09/2012; End of C/P 06/01/2012; Extension of C/P 05/30/2012; End of Extended C/P 07/09/2012</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PIPES Act provides PHMSA with the authority to enforce excavation damage laws in those states that have inadequate enforcement. This rulemaking would consider standards for excavators and operators to follow when conducting excavation in a vicinity of a pipeline and the administrative procedures to be used for enforcement proceedings.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919"/>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03/30/2009</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 2009-0192</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07/29/2013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06/17/2015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09/29/2015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92" w:name="92"/>
            <w:r>
              <w:rPr>
                <w:rFonts w:ascii="Times" w:eastAsia="Times New Roman" w:hAnsi="Times" w:cs="Times"/>
                <w:sz w:val="20"/>
                <w:szCs w:val="20"/>
              </w:rPr>
              <w:t>Pipeline and Hazardous Materials Safety Administration</w:t>
            </w:r>
            <w:bookmarkEnd w:id="92"/>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92. 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F280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Hazardous Materials: Safety Requirements for External Product Piping on Cargo Tanks Transporting Flammable Liquids (</w:t>
                  </w:r>
                  <w:proofErr w:type="spellStart"/>
                  <w:r>
                    <w:rPr>
                      <w:rFonts w:ascii="Times" w:eastAsia="Times New Roman" w:hAnsi="Times" w:cs="Times"/>
                      <w:b/>
                      <w:bCs/>
                      <w:sz w:val="20"/>
                      <w:szCs w:val="20"/>
                    </w:rPr>
                    <w:t>Wetlines</w:t>
                  </w:r>
                  <w:proofErr w:type="spellEnd"/>
                  <w:r>
                    <w:rPr>
                      <w:rFonts w:ascii="Times" w:eastAsia="Times New Roman" w:hAnsi="Times" w:cs="Times"/>
                      <w:b/>
                      <w:bCs/>
                      <w:sz w:val="20"/>
                      <w:szCs w:val="20"/>
                    </w:rPr>
                    <w:t>) (MAP-21)</w:t>
                  </w:r>
                </w:p>
              </w:tc>
              <w:tc>
                <w:tcPr>
                  <w:tcW w:w="360" w:type="dxa"/>
                  <w:tcBorders>
                    <w:top w:val="outset" w:sz="6" w:space="0" w:color="FF0000"/>
                    <w:left w:val="outset" w:sz="6" w:space="0" w:color="FF0000"/>
                    <w:bottom w:val="outset" w:sz="6" w:space="0" w:color="FF0000"/>
                    <w:right w:val="outset" w:sz="6" w:space="0" w:color="FF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Red</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w:t>
            </w:r>
            <w:proofErr w:type="spellStart"/>
            <w:r>
              <w:rPr>
                <w:rFonts w:ascii="Times" w:eastAsia="Times New Roman" w:hAnsi="Times" w:cs="Times"/>
                <w:sz w:val="20"/>
                <w:szCs w:val="20"/>
              </w:rPr>
              <w:t>Wetlines</w:t>
            </w:r>
            <w:proofErr w:type="spellEnd"/>
            <w:r>
              <w:rPr>
                <w:rFonts w:ascii="Times" w:eastAsia="Times New Roman" w:hAnsi="Times" w:cs="Times"/>
                <w:sz w:val="20"/>
                <w:szCs w:val="20"/>
              </w:rPr>
              <w:t xml:space="preserve"> (MAP-21)</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2137-AE53</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1/27/2011; C/P closed 3/28/2011. Extension of C/P published 3/17/2011; C/P closed 4/27/2011.</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amend the Hazardous Materials Regulations to prohibit flammable liquids (</w:t>
            </w:r>
            <w:proofErr w:type="spellStart"/>
            <w:r>
              <w:rPr>
                <w:rFonts w:ascii="Times" w:eastAsia="Times New Roman" w:hAnsi="Times" w:cs="Times"/>
                <w:sz w:val="20"/>
                <w:szCs w:val="20"/>
              </w:rPr>
              <w:t>wetlines</w:t>
            </w:r>
            <w:proofErr w:type="spellEnd"/>
            <w:r>
              <w:rPr>
                <w:rFonts w:ascii="Times" w:eastAsia="Times New Roman" w:hAnsi="Times" w:cs="Times"/>
                <w:sz w:val="20"/>
                <w:szCs w:val="20"/>
              </w:rPr>
              <w:t xml:space="preserve">) from being transported in unprotected product piping on existing and newly manufactured DOT specification cargo tank motor vehicles. The GAO completed an audit on </w:t>
            </w:r>
            <w:proofErr w:type="spellStart"/>
            <w:r>
              <w:rPr>
                <w:rFonts w:ascii="Times" w:eastAsia="Times New Roman" w:hAnsi="Times" w:cs="Times"/>
                <w:sz w:val="20"/>
                <w:szCs w:val="20"/>
              </w:rPr>
              <w:t>wetlines</w:t>
            </w:r>
            <w:proofErr w:type="spellEnd"/>
            <w:r>
              <w:rPr>
                <w:rFonts w:ascii="Times" w:eastAsia="Times New Roman" w:hAnsi="Times" w:cs="Times"/>
                <w:sz w:val="20"/>
                <w:szCs w:val="20"/>
              </w:rPr>
              <w:t xml:space="preserve">-related issues and published the final report on 9/11/13. PHMSA is analyzing the safety and economic impacts associated with the final rule based on GAOs findings. Based on the findings of its analysis, the agency will consider final regulatory action to address the risks posed by </w:t>
            </w:r>
            <w:proofErr w:type="spellStart"/>
            <w:r>
              <w:rPr>
                <w:rFonts w:ascii="Times" w:eastAsia="Times New Roman" w:hAnsi="Times" w:cs="Times"/>
                <w:sz w:val="20"/>
                <w:szCs w:val="20"/>
              </w:rPr>
              <w:t>wetlines</w:t>
            </w:r>
            <w:proofErr w:type="spellEnd"/>
            <w:r>
              <w:rPr>
                <w:rFonts w:ascii="Times" w:eastAsia="Times New Roman" w:hAnsi="Times" w:cs="Times"/>
                <w:sz w:val="20"/>
                <w:szCs w:val="20"/>
              </w:rPr>
              <w:t>.</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09/01/2009</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PHMSA-2009-0303</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12/26/2011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04/05/2012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05/11/2012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06/08/2015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02/02/2012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07/15/2015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05/02/2012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05/11/2012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93" w:name="93"/>
            <w:r>
              <w:rPr>
                <w:rFonts w:ascii="Times" w:eastAsia="Times New Roman" w:hAnsi="Times" w:cs="Times"/>
                <w:sz w:val="20"/>
                <w:szCs w:val="20"/>
              </w:rPr>
              <w:t>Pipeline and Hazardous Materials Safety Administration</w:t>
            </w:r>
            <w:bookmarkEnd w:id="93"/>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93. 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F280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Pipeline Safety: Safety of On-Shore Liquid Hazardous Pipelines</w:t>
                  </w:r>
                </w:p>
              </w:tc>
              <w:tc>
                <w:tcPr>
                  <w:tcW w:w="360" w:type="dxa"/>
                  <w:tcBorders>
                    <w:top w:val="outset" w:sz="6" w:space="0" w:color="FF0000"/>
                    <w:left w:val="outset" w:sz="6" w:space="0" w:color="FF0000"/>
                    <w:bottom w:val="outset" w:sz="6" w:space="0" w:color="FF0000"/>
                    <w:right w:val="outset" w:sz="6" w:space="0" w:color="FF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Red</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Liquid Hazardous Pipelines</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2137-AE66</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10/18/2010; End of Comment Period 01/18/2011; Extension of Comment Period 01/04/2011; End of Extended Comment Period 02/18/2011.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effective procedures that hazardous liquid operators can use to improve the protection of High Consequence Areas (HCA) and other vulnerable areas along their hazardous liquid onshore pipelines. PHMSA is considering whether changes are needed to the regulations covering hazardous liquid onshore pipelines, whether other areas should be included as HCAs for integrity management (IM) protections, what the repair timeframes should be for areas outside the HCAs that are assessed as part of the IM program, whether leak detection standards are necessary, valve spacing requirements are needed on new construction or existing pipelines, and PHMSA should extend regulation to certain pipelines currently exempt from regulation. The agency would also address the public safety and environmental aspects any new requirements, as well as the cost implications and regulatory burden.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11/18/2011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05/22/2012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06/13/2012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06/28/2012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09/17/2012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10/04/2013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12/05/2013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C-1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02/21/2014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S-1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03/07/2014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12/16/2011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04/15/2014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05/01/2014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03/19/2012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06/12/2015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03/30/2012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05/30/2012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94" w:name="94"/>
            <w:r>
              <w:rPr>
                <w:rFonts w:ascii="Times" w:eastAsia="Times New Roman" w:hAnsi="Times" w:cs="Times"/>
                <w:sz w:val="20"/>
                <w:szCs w:val="20"/>
              </w:rPr>
              <w:t>Pipeline and Hazardous Materials Safety Administration</w:t>
            </w:r>
            <w:bookmarkEnd w:id="94"/>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94. 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F280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Pipeline Safety: Excess Flow Valves In Applications Other Than Single-Family Residences in Gas Distribution Systems</w:t>
                  </w:r>
                </w:p>
              </w:tc>
              <w:tc>
                <w:tcPr>
                  <w:tcW w:w="360" w:type="dxa"/>
                  <w:tcBorders>
                    <w:top w:val="outset" w:sz="6" w:space="0" w:color="FF0000"/>
                    <w:left w:val="outset" w:sz="6" w:space="0" w:color="FF0000"/>
                    <w:bottom w:val="outset" w:sz="6" w:space="0" w:color="FF0000"/>
                    <w:right w:val="outset" w:sz="6" w:space="0" w:color="FF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Red</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Excess Flow Valves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2137-AE71</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11/25/2011; CP ended 2/18/12; CP extended to 3/19/2012</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excess flow valves (EFVs) be installed in all new and renewed gas service lines, for structures other than single family dwellings, when the operating conditions are compatible with readily available valves. These changes would be in response to NTSB and PHMSA investigations of current EFV installation practices. The intended effect of the rule is to increase the level of safety for structures other than single family dwellings currently subject to Federal pipeline safety regulation.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784"/>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Section 22 2011 PSA : 01/03/2014</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PHMSA-2011-0009</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08/01/2013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07/30/2013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03/17/2014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04/30/2014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06/12/2013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05/29/2015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08/12/2013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08/28/2015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95" w:name="95"/>
            <w:r>
              <w:rPr>
                <w:rFonts w:ascii="Times" w:eastAsia="Times New Roman" w:hAnsi="Times" w:cs="Times"/>
                <w:sz w:val="20"/>
                <w:szCs w:val="20"/>
              </w:rPr>
              <w:t>Pipeline and Hazardous Materials Safety Administration</w:t>
            </w:r>
            <w:bookmarkEnd w:id="95"/>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95. 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F280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Pipeline Safety: Gas Transmission</w:t>
                  </w:r>
                </w:p>
              </w:tc>
              <w:tc>
                <w:tcPr>
                  <w:tcW w:w="360" w:type="dxa"/>
                  <w:tcBorders>
                    <w:top w:val="outset" w:sz="6" w:space="0" w:color="FF0000"/>
                    <w:left w:val="outset" w:sz="6" w:space="0" w:color="FF0000"/>
                    <w:bottom w:val="outset" w:sz="6" w:space="0" w:color="FF0000"/>
                    <w:right w:val="outset" w:sz="6" w:space="0" w:color="FF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Red</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Gas Transmission (RRR)</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2137-AE72</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12/02/2011; End of Extended C/P 1/20/</w:t>
            </w:r>
            <w:proofErr w:type="gramStart"/>
            <w:r>
              <w:rPr>
                <w:rFonts w:ascii="Times" w:eastAsia="Times New Roman" w:hAnsi="Times" w:cs="Times"/>
                <w:sz w:val="20"/>
                <w:szCs w:val="20"/>
              </w:rPr>
              <w:t>2012 :</w:t>
            </w:r>
            <w:proofErr w:type="gramEnd"/>
            <w:r>
              <w:rPr>
                <w:rFonts w:ascii="Times" w:eastAsia="Times New Roman" w:hAnsi="Times" w:cs="Times"/>
                <w:sz w:val="20"/>
                <w:szCs w:val="20"/>
              </w:rPr>
              <w:t xml:space="preserve"> End of Reopened Comment Period ;Publication Approved ;Publication Date ;End of Comment Period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will be revisiting the requirements in the Pipeline Safety Regulations addressing integrity management principles for Gas Transmission pipelines. In particular, PHMSA will address: repair criteria for both HCA and non-HCA areas, assessment methods, validating &amp; integrating pipeline data, risk assessments, knowledge gained through the IM program, corrosion control, management of change, gathering lines, and safety features on launchers and receivers.</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03/12/2014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04/28/2014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06/27/2014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08/06/2015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10/06/2015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96" w:name="96"/>
            <w:r>
              <w:rPr>
                <w:rFonts w:ascii="Times" w:eastAsia="Times New Roman" w:hAnsi="Times" w:cs="Times"/>
                <w:sz w:val="20"/>
                <w:szCs w:val="20"/>
              </w:rPr>
              <w:t>Pipeline and Hazardous Materials Safety Administration</w:t>
            </w:r>
            <w:bookmarkEnd w:id="96"/>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96. 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1F280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Hazardous Materials: Enhanced Tank Car Standards and Operational Controls for High-Hazard Flammable Trains</w:t>
                  </w:r>
                </w:p>
              </w:tc>
              <w:tc>
                <w:tcPr>
                  <w:tcW w:w="360" w:type="dxa"/>
                  <w:tcBorders>
                    <w:top w:val="outset" w:sz="6" w:space="0" w:color="FF0000"/>
                    <w:left w:val="outset" w:sz="6" w:space="0" w:color="FF0000"/>
                    <w:bottom w:val="outset" w:sz="6" w:space="0" w:color="FF0000"/>
                    <w:right w:val="outset" w:sz="6" w:space="0" w:color="FF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Red</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Enhanced Rail Tank Car Standards</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2137-AE91</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9/6/2013; C/P extension published 11/5/2013; C/P closed 12/5/2013. NPRM published 8/1/2014; C/P closed 9/30/2014.</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operational requirements for certain trains transporting a large volume of flammable materials, provide improvements in tank car standards, and revise the general requirements for </w:t>
            </w:r>
            <w:proofErr w:type="spellStart"/>
            <w:r>
              <w:rPr>
                <w:rFonts w:ascii="Times" w:eastAsia="Times New Roman" w:hAnsi="Times" w:cs="Times"/>
                <w:sz w:val="20"/>
                <w:szCs w:val="20"/>
              </w:rPr>
              <w:t>offerors</w:t>
            </w:r>
            <w:proofErr w:type="spellEnd"/>
            <w:r>
              <w:rPr>
                <w:rFonts w:ascii="Times" w:eastAsia="Times New Roman" w:hAnsi="Times" w:cs="Times"/>
                <w:sz w:val="20"/>
                <w:szCs w:val="20"/>
              </w:rPr>
              <w:t xml:space="preserve"> to ensure proper classification and characterization of mined gases and liquids. These new requirements are designed to lessen the consequences of derailments involving ethanol, crude oil, and certain trains transporting a large volume of flammable materials. The growing reliance on trains to transport large volumes of flammable materials poses a significant risk to life, property, and the environment. The proposed changes also address National Transportation Safety Board (NTSB) recommendations on accurate classification, enhanced tank cars, rail routing, oversight, and adequate response capabilities.</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NAFTA</w:t>
                  </w:r>
                  <w:r>
                    <w:rPr>
                      <w:rFonts w:ascii="Times" w:eastAsia="Times New Roman" w:hAnsi="Times" w:cs="Times"/>
                      <w:sz w:val="20"/>
                      <w:szCs w:val="20"/>
                    </w:rPr>
                    <w:br/>
                    <w:t>Foreign</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04/13/2012</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PHMSA-2012-0082</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12/29/2014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01/27/2015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02/03/2015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02/05/2015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03/19/2015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05/05/2015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04/30/2015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05/12/2015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05/08/2015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80 FR 26643</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97" w:name="97"/>
            <w:r>
              <w:rPr>
                <w:rFonts w:ascii="Times" w:eastAsia="Times New Roman" w:hAnsi="Times" w:cs="Times"/>
                <w:sz w:val="20"/>
                <w:szCs w:val="20"/>
              </w:rPr>
              <w:t>Pipeline and Hazardous Materials Safety Administration</w:t>
            </w:r>
            <w:bookmarkEnd w:id="97"/>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97. 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F280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Pipeline Safety: Operator Qualification, Cost Recovery, Accident and Incident Notification, and Other Changes (RRR)</w:t>
                  </w:r>
                </w:p>
              </w:tc>
              <w:tc>
                <w:tcPr>
                  <w:tcW w:w="360" w:type="dxa"/>
                  <w:tcBorders>
                    <w:top w:val="outset" w:sz="6" w:space="0" w:color="000000"/>
                    <w:left w:val="outset" w:sz="6" w:space="0" w:color="000000"/>
                    <w:bottom w:val="outset" w:sz="6" w:space="0" w:color="000000"/>
                    <w:right w:val="outset" w:sz="6" w:space="0" w:color="00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Black</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Pipeline Safety: OQ, Cost Recovery &amp; other changes</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2137-AE94</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miscellaneous issues that have been raised because of the reauthorization of the pipeline safety program in 2012 and petitions for rulemaking from many affected stakeholders. Some of the issues that this rulemaking would address include: renewal process for special permits, cost recovery for design reviews, and incident reporting.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945"/>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Sec 9 (a)-(b) 2011 PSA : 07/03/2013</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05/11/2012</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05/28/2014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05/19/2015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06/10/2013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09/10/2013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98" w:name="98"/>
            <w:r>
              <w:rPr>
                <w:rFonts w:ascii="Times" w:eastAsia="Times New Roman" w:hAnsi="Times" w:cs="Times"/>
                <w:sz w:val="20"/>
                <w:szCs w:val="20"/>
              </w:rPr>
              <w:t>Pipeline and Hazardous Materials Safety Administration</w:t>
            </w:r>
            <w:bookmarkEnd w:id="98"/>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98. 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F280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 xml:space="preserve">Pipeline Safety: Amendments to Parts 192 and 195 to require Valve installation and Minimum Rupture Detection Standards </w:t>
                  </w:r>
                </w:p>
              </w:tc>
              <w:tc>
                <w:tcPr>
                  <w:tcW w:w="360" w:type="dxa"/>
                  <w:tcBorders>
                    <w:top w:val="outset" w:sz="6" w:space="0" w:color="000000"/>
                    <w:left w:val="outset" w:sz="6" w:space="0" w:color="000000"/>
                    <w:bottom w:val="outset" w:sz="6" w:space="0" w:color="000000"/>
                    <w:right w:val="outset" w:sz="6" w:space="0" w:color="00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Black</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Rupture Detection and Valves Rule</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2137-AF06</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propose installation of automatic shutoff valves, remote controlled valves, or equivalent technology and establish performance based meaningful metrics for rupture detection for gas and liquid transmission pipelines. The overall intent is that rupture detection metrics will be integrated with ASV and RCV placement with the objective of improving overall incident response. Rupture response metrics would focus on mitigating large, unsafe, uncontrolled release events that have a greater potential consequence. The areas proposed to be covered include High Consequence Areas (HCA) for hazardous liquids and HCA, Class 3 and 4 for natural gas (including could affect areas).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11/21/2013</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06/05/2015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07/08/2015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10/08/2015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12/20/2015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99" w:name="99"/>
            <w:r>
              <w:rPr>
                <w:rFonts w:ascii="Times" w:eastAsia="Times New Roman" w:hAnsi="Times" w:cs="Times"/>
                <w:sz w:val="20"/>
                <w:szCs w:val="20"/>
              </w:rPr>
              <w:t>Pipeline and Hazardous Materials Safety Administration</w:t>
            </w:r>
            <w:bookmarkEnd w:id="99"/>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99. 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F280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Hazardous Materials: Review and Update of Rail Carrier Regulations in Part 174</w:t>
                  </w:r>
                </w:p>
              </w:tc>
              <w:tc>
                <w:tcPr>
                  <w:tcW w:w="360" w:type="dxa"/>
                  <w:tcBorders>
                    <w:top w:val="outset" w:sz="6" w:space="0" w:color="000000"/>
                    <w:left w:val="outset" w:sz="6" w:space="0" w:color="000000"/>
                    <w:bottom w:val="outset" w:sz="6" w:space="0" w:color="000000"/>
                    <w:right w:val="outset" w:sz="6" w:space="0" w:color="00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Black</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Update Rail Carrier Regulations (RRR)</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2137-AF07</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considering amendments that would enhance safety and revise and clarify the Hazardous Materials Regulations (HMR) applicable to the transportation of hazardous materials by rail. In accordance with Executive Order 13563, Regulatory Review and Reinvention (E.O. 13563; January 18, 2011), the Federal Rail Administration (FRA) has completed an internal review of the existing regulations set forth by PHMSA in 49 CFR Part 174, which apply to persons who accept and transport hazardous materials by rail. Using the principals set forth in E.O. 13563, FRA has reviewed the regulations in Part 174 and other relevant sections of the HMR, and identified regulations that are outdated, unclear, no longer necessary, may present an undue economic burden on the regulated community, conflict with other North American standards and regulations, or do not sufficiently address technological advancements in the railroad operating environment. Further, FRA has identified several trends in industry practices and operating procedures that present new and different risks to safety that should be addressed in Part 174 of the HMR. This rulemaking would more fully align the HMR with the results of the FRA review and would update, clarify, correct and provide relief of certain regulatory requirements applicable to the transportation of hazardous materials by rail.</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03/03/2014</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PHMSA-2014-0031</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11/19/2014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07/20/2015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02/25/2015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10/29/2015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05/25/2015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12/29/2015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472"/>
        <w:gridCol w:w="8728"/>
      </w:tblGrid>
      <w:tr w:rsidR="001F2803">
        <w:trPr>
          <w:tblCellSpacing w:w="24" w:type="dxa"/>
        </w:trPr>
        <w:tc>
          <w:tcPr>
            <w:tcW w:w="0" w:type="auto"/>
            <w:gridSpan w:val="2"/>
            <w:vAlign w:val="center"/>
            <w:hideMark/>
          </w:tcPr>
          <w:p w:rsidR="001F2803" w:rsidRDefault="00C64315">
            <w:pPr>
              <w:jc w:val="center"/>
              <w:rPr>
                <w:rFonts w:ascii="Times" w:eastAsia="Times New Roman" w:hAnsi="Times" w:cs="Times"/>
                <w:sz w:val="20"/>
                <w:szCs w:val="20"/>
              </w:rPr>
            </w:pPr>
            <w:bookmarkStart w:id="100" w:name="100"/>
            <w:r>
              <w:rPr>
                <w:rFonts w:ascii="Times" w:eastAsia="Times New Roman" w:hAnsi="Times" w:cs="Times"/>
                <w:sz w:val="20"/>
                <w:szCs w:val="20"/>
              </w:rPr>
              <w:t>Pipeline and Hazardous Materials Safety Administration</w:t>
            </w:r>
            <w:bookmarkEnd w:id="100"/>
          </w:p>
        </w:tc>
      </w:tr>
      <w:tr w:rsidR="001F2803">
        <w:trPr>
          <w:tblCellSpacing w:w="24" w:type="dxa"/>
        </w:trPr>
        <w:tc>
          <w:tcPr>
            <w:tcW w:w="360" w:type="dxa"/>
            <w:vAlign w:val="center"/>
            <w:hideMark/>
          </w:tcPr>
          <w:p w:rsidR="001F2803" w:rsidRDefault="00C64315">
            <w:pPr>
              <w:rPr>
                <w:rFonts w:ascii="Times" w:eastAsia="Times New Roman" w:hAnsi="Times" w:cs="Times"/>
                <w:sz w:val="20"/>
                <w:szCs w:val="20"/>
              </w:rPr>
            </w:pPr>
            <w:r>
              <w:rPr>
                <w:rFonts w:ascii="Times" w:eastAsia="Times New Roman" w:hAnsi="Times" w:cs="Times"/>
                <w:sz w:val="20"/>
                <w:szCs w:val="20"/>
              </w:rPr>
              <w:t>100. 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1F280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Hazardous Materials: Oil Spill Response Plans for High-Hazard Flammable Trains</w:t>
                  </w:r>
                </w:p>
              </w:tc>
              <w:tc>
                <w:tcPr>
                  <w:tcW w:w="360" w:type="dxa"/>
                  <w:tcBorders>
                    <w:top w:val="outset" w:sz="6" w:space="0" w:color="000000"/>
                    <w:left w:val="outset" w:sz="6" w:space="0" w:color="000000"/>
                    <w:bottom w:val="outset" w:sz="6" w:space="0" w:color="000000"/>
                    <w:right w:val="outset" w:sz="6" w:space="0" w:color="000000"/>
                  </w:tcBorders>
                  <w:hideMark/>
                </w:tcPr>
                <w:p w:rsidR="001F2803" w:rsidRDefault="00C64315">
                  <w:pPr>
                    <w:rPr>
                      <w:rFonts w:ascii="Times" w:eastAsia="Times New Roman" w:hAnsi="Times" w:cs="Times"/>
                      <w:sz w:val="20"/>
                      <w:szCs w:val="20"/>
                    </w:rPr>
                  </w:pPr>
                  <w:r>
                    <w:rPr>
                      <w:rFonts w:ascii="Times" w:eastAsia="Times New Roman" w:hAnsi="Times" w:cs="Times"/>
                      <w:sz w:val="20"/>
                      <w:szCs w:val="20"/>
                    </w:rPr>
                    <w:t>Black</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Oil Spill Response Plans for HHFTs</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RIN 2137-AF08</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8/1/2014; C/P closed 9/30/2014.</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is seeking comment on revisions to the Hazardous Materials Regulations (HMR) applicable to the transportation of oil by rail. Currently, the majority of the rail community transporting oil, including crude oil transported as a hazardous material, is subject to the basic oil spill response plan requirement of 49 CFR 130.31(a) based on the understanding that most rail tank cars being used to transport crude oil have a capacity greater than 3,500 gallons. However, a comprehensive response plan for the shipment of oil is only required when the oil is in a quantity greater than 42,000 gallons per package. Tank cars of this size are not used to transport oil by rail. As a result, the railroads do not file a comprehensive oil response plan. Based on this difference and the recent occurrence of high-profile accidents involving crude oil, the National Transportation Safety Board (NTSB) has recommended in Safety Recommendation R-14-5 that the Department and PHMSA reconsider the threshold quantity for requiring the development of a comprehensive response plan for the shipment of oil. In response to the NTSB Safety Recommendation R-14-5 and significant interest from Congressional stakeholders, environmental groups, and the general public, PHMSA is seeking specific comment on revisions to the oil spill response plan requirements in 49 CFR </w:t>
            </w:r>
            <w:proofErr w:type="gramStart"/>
            <w:r>
              <w:rPr>
                <w:rFonts w:ascii="Times" w:eastAsia="Times New Roman" w:hAnsi="Times" w:cs="Times"/>
                <w:sz w:val="20"/>
                <w:szCs w:val="20"/>
              </w:rPr>
              <w:t>part</w:t>
            </w:r>
            <w:proofErr w:type="gramEnd"/>
            <w:r>
              <w:rPr>
                <w:rFonts w:ascii="Times" w:eastAsia="Times New Roman" w:hAnsi="Times" w:cs="Times"/>
                <w:sz w:val="20"/>
                <w:szCs w:val="20"/>
              </w:rPr>
              <w:t xml:space="preserve"> 130, including threshold quantities. </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1F2803">
              <w:trPr>
                <w:tblCellSpacing w:w="0" w:type="dxa"/>
              </w:trPr>
              <w:tc>
                <w:tcPr>
                  <w:tcW w:w="360" w:type="dxa"/>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1F2803">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1F2803">
              <w:trPr>
                <w:tblCellSpacing w:w="0" w:type="dxa"/>
              </w:trPr>
              <w:tc>
                <w:tcPr>
                  <w:tcW w:w="0" w:type="auto"/>
                  <w:noWrap/>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1F2803" w:rsidRDefault="001F2803">
                  <w:pPr>
                    <w:framePr w:hSpace="36" w:wrap="around" w:vAnchor="text" w:hAnchor="text"/>
                    <w:rPr>
                      <w:rFonts w:ascii="Times" w:eastAsia="Times New Roman" w:hAnsi="Times" w:cs="Times"/>
                      <w:sz w:val="20"/>
                      <w:szCs w:val="20"/>
                    </w:rPr>
                  </w:pP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07/16/2014</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PHMSA-2014-0105</w:t>
            </w: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1F280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04/22/2015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07/01/2015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05/21/2015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07/15/2015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F280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12/25/2015 </w:t>
                  </w:r>
                </w:p>
              </w:tc>
              <w:tc>
                <w:tcPr>
                  <w:tcW w:w="1200" w:type="dxa"/>
                  <w:tcBorders>
                    <w:top w:val="outset" w:sz="6" w:space="0" w:color="auto"/>
                    <w:left w:val="outset" w:sz="6" w:space="0" w:color="auto"/>
                    <w:bottom w:val="outset" w:sz="6" w:space="0" w:color="auto"/>
                    <w:right w:val="outset" w:sz="6" w:space="0" w:color="auto"/>
                  </w:tcBorders>
                  <w:hideMark/>
                </w:tcPr>
                <w:p w:rsidR="001F2803" w:rsidRDefault="00C64315" w:rsidP="009B52FD">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1F2803">
              <w:trPr>
                <w:tblCellSpacing w:w="15" w:type="dxa"/>
              </w:trPr>
              <w:tc>
                <w:tcPr>
                  <w:tcW w:w="0" w:type="auto"/>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1F2803" w:rsidRDefault="00C6431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1F2803" w:rsidRDefault="001F2803">
            <w:pPr>
              <w:rPr>
                <w:rFonts w:ascii="Times" w:eastAsia="Times New Roman" w:hAnsi="Times" w:cs="Times"/>
                <w:sz w:val="20"/>
                <w:szCs w:val="20"/>
              </w:rPr>
            </w:pPr>
          </w:p>
        </w:tc>
      </w:tr>
      <w:tr w:rsidR="001F2803">
        <w:trPr>
          <w:tblCellSpacing w:w="24" w:type="dxa"/>
        </w:trPr>
        <w:tc>
          <w:tcPr>
            <w:tcW w:w="0" w:type="auto"/>
            <w:gridSpan w:val="2"/>
            <w:vAlign w:val="center"/>
            <w:hideMark/>
          </w:tcPr>
          <w:p w:rsidR="001F2803" w:rsidRDefault="00C64315">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F2803" w:rsidRDefault="00C64315">
      <w:pPr>
        <w:rPr>
          <w:rFonts w:ascii="Times" w:eastAsia="Times New Roman" w:hAnsi="Times" w:cs="Times"/>
          <w:sz w:val="20"/>
          <w:szCs w:val="20"/>
        </w:rPr>
      </w:pPr>
      <w:r>
        <w:rPr>
          <w:rFonts w:ascii="Times" w:eastAsia="Times New Roman" w:hAnsi="Times" w:cs="Times"/>
          <w:sz w:val="20"/>
          <w:szCs w:val="20"/>
        </w:rPr>
        <w:br w:type="textWrapping" w:clear="all"/>
      </w:r>
    </w:p>
    <w:sectPr w:rsidR="001F2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C64315"/>
    <w:rsid w:val="001F2803"/>
    <w:rsid w:val="009B52FD"/>
    <w:rsid w:val="00C64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BalloonText">
    <w:name w:val="Balloon Text"/>
    <w:basedOn w:val="Normal"/>
    <w:link w:val="BalloonTextChar"/>
    <w:uiPriority w:val="99"/>
    <w:semiHidden/>
    <w:unhideWhenUsed/>
    <w:rsid w:val="00C64315"/>
    <w:rPr>
      <w:rFonts w:ascii="Tahoma" w:hAnsi="Tahoma" w:cs="Tahoma"/>
      <w:sz w:val="16"/>
      <w:szCs w:val="16"/>
    </w:rPr>
  </w:style>
  <w:style w:type="character" w:customStyle="1" w:styleId="BalloonTextChar">
    <w:name w:val="Balloon Text Char"/>
    <w:basedOn w:val="DefaultParagraphFont"/>
    <w:link w:val="BalloonText"/>
    <w:uiPriority w:val="99"/>
    <w:semiHidden/>
    <w:rsid w:val="00C64315"/>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BalloonText">
    <w:name w:val="Balloon Text"/>
    <w:basedOn w:val="Normal"/>
    <w:link w:val="BalloonTextChar"/>
    <w:uiPriority w:val="99"/>
    <w:semiHidden/>
    <w:unhideWhenUsed/>
    <w:rsid w:val="00C64315"/>
    <w:rPr>
      <w:rFonts w:ascii="Tahoma" w:hAnsi="Tahoma" w:cs="Tahoma"/>
      <w:sz w:val="16"/>
      <w:szCs w:val="16"/>
    </w:rPr>
  </w:style>
  <w:style w:type="character" w:customStyle="1" w:styleId="BalloonTextChar">
    <w:name w:val="Balloon Text Char"/>
    <w:basedOn w:val="DefaultParagraphFont"/>
    <w:link w:val="BalloonText"/>
    <w:uiPriority w:val="99"/>
    <w:semiHidden/>
    <w:rsid w:val="00C64315"/>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089">
      <w:marLeft w:val="0"/>
      <w:marRight w:val="0"/>
      <w:marTop w:val="0"/>
      <w:marBottom w:val="0"/>
      <w:divBdr>
        <w:top w:val="none" w:sz="0" w:space="0" w:color="auto"/>
        <w:left w:val="none" w:sz="0" w:space="0" w:color="auto"/>
        <w:bottom w:val="none" w:sz="0" w:space="0" w:color="auto"/>
        <w:right w:val="none" w:sz="0" w:space="0" w:color="auto"/>
      </w:divBdr>
    </w:div>
    <w:div w:id="6254580">
      <w:marLeft w:val="0"/>
      <w:marRight w:val="0"/>
      <w:marTop w:val="0"/>
      <w:marBottom w:val="0"/>
      <w:divBdr>
        <w:top w:val="none" w:sz="0" w:space="0" w:color="auto"/>
        <w:left w:val="none" w:sz="0" w:space="0" w:color="auto"/>
        <w:bottom w:val="none" w:sz="0" w:space="0" w:color="auto"/>
        <w:right w:val="none" w:sz="0" w:space="0" w:color="auto"/>
      </w:divBdr>
    </w:div>
    <w:div w:id="32003261">
      <w:marLeft w:val="0"/>
      <w:marRight w:val="0"/>
      <w:marTop w:val="0"/>
      <w:marBottom w:val="0"/>
      <w:divBdr>
        <w:top w:val="none" w:sz="0" w:space="0" w:color="auto"/>
        <w:left w:val="none" w:sz="0" w:space="0" w:color="auto"/>
        <w:bottom w:val="none" w:sz="0" w:space="0" w:color="auto"/>
        <w:right w:val="none" w:sz="0" w:space="0" w:color="auto"/>
      </w:divBdr>
    </w:div>
    <w:div w:id="76366915">
      <w:marLeft w:val="0"/>
      <w:marRight w:val="0"/>
      <w:marTop w:val="0"/>
      <w:marBottom w:val="0"/>
      <w:divBdr>
        <w:top w:val="none" w:sz="0" w:space="0" w:color="auto"/>
        <w:left w:val="none" w:sz="0" w:space="0" w:color="auto"/>
        <w:bottom w:val="none" w:sz="0" w:space="0" w:color="auto"/>
        <w:right w:val="none" w:sz="0" w:space="0" w:color="auto"/>
      </w:divBdr>
    </w:div>
    <w:div w:id="77682220">
      <w:marLeft w:val="0"/>
      <w:marRight w:val="0"/>
      <w:marTop w:val="0"/>
      <w:marBottom w:val="0"/>
      <w:divBdr>
        <w:top w:val="none" w:sz="0" w:space="0" w:color="auto"/>
        <w:left w:val="none" w:sz="0" w:space="0" w:color="auto"/>
        <w:bottom w:val="none" w:sz="0" w:space="0" w:color="auto"/>
        <w:right w:val="none" w:sz="0" w:space="0" w:color="auto"/>
      </w:divBdr>
    </w:div>
    <w:div w:id="79105466">
      <w:marLeft w:val="0"/>
      <w:marRight w:val="0"/>
      <w:marTop w:val="0"/>
      <w:marBottom w:val="0"/>
      <w:divBdr>
        <w:top w:val="none" w:sz="0" w:space="0" w:color="auto"/>
        <w:left w:val="none" w:sz="0" w:space="0" w:color="auto"/>
        <w:bottom w:val="none" w:sz="0" w:space="0" w:color="auto"/>
        <w:right w:val="none" w:sz="0" w:space="0" w:color="auto"/>
      </w:divBdr>
    </w:div>
    <w:div w:id="99377541">
      <w:marLeft w:val="0"/>
      <w:marRight w:val="0"/>
      <w:marTop w:val="0"/>
      <w:marBottom w:val="0"/>
      <w:divBdr>
        <w:top w:val="none" w:sz="0" w:space="0" w:color="auto"/>
        <w:left w:val="none" w:sz="0" w:space="0" w:color="auto"/>
        <w:bottom w:val="none" w:sz="0" w:space="0" w:color="auto"/>
        <w:right w:val="none" w:sz="0" w:space="0" w:color="auto"/>
      </w:divBdr>
    </w:div>
    <w:div w:id="137188029">
      <w:marLeft w:val="0"/>
      <w:marRight w:val="0"/>
      <w:marTop w:val="0"/>
      <w:marBottom w:val="0"/>
      <w:divBdr>
        <w:top w:val="none" w:sz="0" w:space="0" w:color="auto"/>
        <w:left w:val="none" w:sz="0" w:space="0" w:color="auto"/>
        <w:bottom w:val="none" w:sz="0" w:space="0" w:color="auto"/>
        <w:right w:val="none" w:sz="0" w:space="0" w:color="auto"/>
      </w:divBdr>
    </w:div>
    <w:div w:id="141848754">
      <w:marLeft w:val="0"/>
      <w:marRight w:val="0"/>
      <w:marTop w:val="0"/>
      <w:marBottom w:val="0"/>
      <w:divBdr>
        <w:top w:val="none" w:sz="0" w:space="0" w:color="auto"/>
        <w:left w:val="none" w:sz="0" w:space="0" w:color="auto"/>
        <w:bottom w:val="none" w:sz="0" w:space="0" w:color="auto"/>
        <w:right w:val="none" w:sz="0" w:space="0" w:color="auto"/>
      </w:divBdr>
    </w:div>
    <w:div w:id="148139883">
      <w:marLeft w:val="0"/>
      <w:marRight w:val="0"/>
      <w:marTop w:val="0"/>
      <w:marBottom w:val="0"/>
      <w:divBdr>
        <w:top w:val="none" w:sz="0" w:space="0" w:color="auto"/>
        <w:left w:val="none" w:sz="0" w:space="0" w:color="auto"/>
        <w:bottom w:val="none" w:sz="0" w:space="0" w:color="auto"/>
        <w:right w:val="none" w:sz="0" w:space="0" w:color="auto"/>
      </w:divBdr>
    </w:div>
    <w:div w:id="187643112">
      <w:marLeft w:val="0"/>
      <w:marRight w:val="0"/>
      <w:marTop w:val="0"/>
      <w:marBottom w:val="0"/>
      <w:divBdr>
        <w:top w:val="none" w:sz="0" w:space="0" w:color="auto"/>
        <w:left w:val="none" w:sz="0" w:space="0" w:color="auto"/>
        <w:bottom w:val="none" w:sz="0" w:space="0" w:color="auto"/>
        <w:right w:val="none" w:sz="0" w:space="0" w:color="auto"/>
      </w:divBdr>
    </w:div>
    <w:div w:id="224026131">
      <w:marLeft w:val="0"/>
      <w:marRight w:val="0"/>
      <w:marTop w:val="0"/>
      <w:marBottom w:val="0"/>
      <w:divBdr>
        <w:top w:val="none" w:sz="0" w:space="0" w:color="auto"/>
        <w:left w:val="none" w:sz="0" w:space="0" w:color="auto"/>
        <w:bottom w:val="none" w:sz="0" w:space="0" w:color="auto"/>
        <w:right w:val="none" w:sz="0" w:space="0" w:color="auto"/>
      </w:divBdr>
    </w:div>
    <w:div w:id="319626265">
      <w:marLeft w:val="0"/>
      <w:marRight w:val="0"/>
      <w:marTop w:val="0"/>
      <w:marBottom w:val="0"/>
      <w:divBdr>
        <w:top w:val="none" w:sz="0" w:space="0" w:color="auto"/>
        <w:left w:val="none" w:sz="0" w:space="0" w:color="auto"/>
        <w:bottom w:val="none" w:sz="0" w:space="0" w:color="auto"/>
        <w:right w:val="none" w:sz="0" w:space="0" w:color="auto"/>
      </w:divBdr>
    </w:div>
    <w:div w:id="353305799">
      <w:marLeft w:val="0"/>
      <w:marRight w:val="0"/>
      <w:marTop w:val="0"/>
      <w:marBottom w:val="0"/>
      <w:divBdr>
        <w:top w:val="none" w:sz="0" w:space="0" w:color="auto"/>
        <w:left w:val="none" w:sz="0" w:space="0" w:color="auto"/>
        <w:bottom w:val="none" w:sz="0" w:space="0" w:color="auto"/>
        <w:right w:val="none" w:sz="0" w:space="0" w:color="auto"/>
      </w:divBdr>
    </w:div>
    <w:div w:id="424149663">
      <w:marLeft w:val="0"/>
      <w:marRight w:val="0"/>
      <w:marTop w:val="0"/>
      <w:marBottom w:val="0"/>
      <w:divBdr>
        <w:top w:val="none" w:sz="0" w:space="0" w:color="auto"/>
        <w:left w:val="none" w:sz="0" w:space="0" w:color="auto"/>
        <w:bottom w:val="none" w:sz="0" w:space="0" w:color="auto"/>
        <w:right w:val="none" w:sz="0" w:space="0" w:color="auto"/>
      </w:divBdr>
    </w:div>
    <w:div w:id="442654510">
      <w:marLeft w:val="0"/>
      <w:marRight w:val="0"/>
      <w:marTop w:val="0"/>
      <w:marBottom w:val="0"/>
      <w:divBdr>
        <w:top w:val="none" w:sz="0" w:space="0" w:color="auto"/>
        <w:left w:val="none" w:sz="0" w:space="0" w:color="auto"/>
        <w:bottom w:val="none" w:sz="0" w:space="0" w:color="auto"/>
        <w:right w:val="none" w:sz="0" w:space="0" w:color="auto"/>
      </w:divBdr>
    </w:div>
    <w:div w:id="443312691">
      <w:marLeft w:val="0"/>
      <w:marRight w:val="0"/>
      <w:marTop w:val="0"/>
      <w:marBottom w:val="0"/>
      <w:divBdr>
        <w:top w:val="none" w:sz="0" w:space="0" w:color="auto"/>
        <w:left w:val="none" w:sz="0" w:space="0" w:color="auto"/>
        <w:bottom w:val="none" w:sz="0" w:space="0" w:color="auto"/>
        <w:right w:val="none" w:sz="0" w:space="0" w:color="auto"/>
      </w:divBdr>
    </w:div>
    <w:div w:id="473639927">
      <w:marLeft w:val="0"/>
      <w:marRight w:val="0"/>
      <w:marTop w:val="0"/>
      <w:marBottom w:val="0"/>
      <w:divBdr>
        <w:top w:val="none" w:sz="0" w:space="0" w:color="auto"/>
        <w:left w:val="none" w:sz="0" w:space="0" w:color="auto"/>
        <w:bottom w:val="none" w:sz="0" w:space="0" w:color="auto"/>
        <w:right w:val="none" w:sz="0" w:space="0" w:color="auto"/>
      </w:divBdr>
    </w:div>
    <w:div w:id="494807835">
      <w:marLeft w:val="0"/>
      <w:marRight w:val="0"/>
      <w:marTop w:val="0"/>
      <w:marBottom w:val="0"/>
      <w:divBdr>
        <w:top w:val="none" w:sz="0" w:space="0" w:color="auto"/>
        <w:left w:val="none" w:sz="0" w:space="0" w:color="auto"/>
        <w:bottom w:val="none" w:sz="0" w:space="0" w:color="auto"/>
        <w:right w:val="none" w:sz="0" w:space="0" w:color="auto"/>
      </w:divBdr>
    </w:div>
    <w:div w:id="508639590">
      <w:marLeft w:val="0"/>
      <w:marRight w:val="0"/>
      <w:marTop w:val="0"/>
      <w:marBottom w:val="0"/>
      <w:divBdr>
        <w:top w:val="none" w:sz="0" w:space="0" w:color="auto"/>
        <w:left w:val="none" w:sz="0" w:space="0" w:color="auto"/>
        <w:bottom w:val="none" w:sz="0" w:space="0" w:color="auto"/>
        <w:right w:val="none" w:sz="0" w:space="0" w:color="auto"/>
      </w:divBdr>
    </w:div>
    <w:div w:id="515853710">
      <w:marLeft w:val="0"/>
      <w:marRight w:val="0"/>
      <w:marTop w:val="0"/>
      <w:marBottom w:val="0"/>
      <w:divBdr>
        <w:top w:val="none" w:sz="0" w:space="0" w:color="auto"/>
        <w:left w:val="none" w:sz="0" w:space="0" w:color="auto"/>
        <w:bottom w:val="none" w:sz="0" w:space="0" w:color="auto"/>
        <w:right w:val="none" w:sz="0" w:space="0" w:color="auto"/>
      </w:divBdr>
    </w:div>
    <w:div w:id="530265184">
      <w:marLeft w:val="0"/>
      <w:marRight w:val="0"/>
      <w:marTop w:val="0"/>
      <w:marBottom w:val="0"/>
      <w:divBdr>
        <w:top w:val="none" w:sz="0" w:space="0" w:color="auto"/>
        <w:left w:val="none" w:sz="0" w:space="0" w:color="auto"/>
        <w:bottom w:val="none" w:sz="0" w:space="0" w:color="auto"/>
        <w:right w:val="none" w:sz="0" w:space="0" w:color="auto"/>
      </w:divBdr>
    </w:div>
    <w:div w:id="535704203">
      <w:marLeft w:val="0"/>
      <w:marRight w:val="0"/>
      <w:marTop w:val="0"/>
      <w:marBottom w:val="0"/>
      <w:divBdr>
        <w:top w:val="none" w:sz="0" w:space="0" w:color="auto"/>
        <w:left w:val="none" w:sz="0" w:space="0" w:color="auto"/>
        <w:bottom w:val="none" w:sz="0" w:space="0" w:color="auto"/>
        <w:right w:val="none" w:sz="0" w:space="0" w:color="auto"/>
      </w:divBdr>
    </w:div>
    <w:div w:id="536435562">
      <w:marLeft w:val="0"/>
      <w:marRight w:val="0"/>
      <w:marTop w:val="0"/>
      <w:marBottom w:val="0"/>
      <w:divBdr>
        <w:top w:val="none" w:sz="0" w:space="0" w:color="auto"/>
        <w:left w:val="none" w:sz="0" w:space="0" w:color="auto"/>
        <w:bottom w:val="none" w:sz="0" w:space="0" w:color="auto"/>
        <w:right w:val="none" w:sz="0" w:space="0" w:color="auto"/>
      </w:divBdr>
    </w:div>
    <w:div w:id="542014345">
      <w:marLeft w:val="0"/>
      <w:marRight w:val="0"/>
      <w:marTop w:val="0"/>
      <w:marBottom w:val="0"/>
      <w:divBdr>
        <w:top w:val="none" w:sz="0" w:space="0" w:color="auto"/>
        <w:left w:val="none" w:sz="0" w:space="0" w:color="auto"/>
        <w:bottom w:val="none" w:sz="0" w:space="0" w:color="auto"/>
        <w:right w:val="none" w:sz="0" w:space="0" w:color="auto"/>
      </w:divBdr>
    </w:div>
    <w:div w:id="542181166">
      <w:marLeft w:val="0"/>
      <w:marRight w:val="0"/>
      <w:marTop w:val="0"/>
      <w:marBottom w:val="0"/>
      <w:divBdr>
        <w:top w:val="none" w:sz="0" w:space="0" w:color="auto"/>
        <w:left w:val="none" w:sz="0" w:space="0" w:color="auto"/>
        <w:bottom w:val="none" w:sz="0" w:space="0" w:color="auto"/>
        <w:right w:val="none" w:sz="0" w:space="0" w:color="auto"/>
      </w:divBdr>
    </w:div>
    <w:div w:id="558443248">
      <w:marLeft w:val="0"/>
      <w:marRight w:val="0"/>
      <w:marTop w:val="0"/>
      <w:marBottom w:val="0"/>
      <w:divBdr>
        <w:top w:val="none" w:sz="0" w:space="0" w:color="auto"/>
        <w:left w:val="none" w:sz="0" w:space="0" w:color="auto"/>
        <w:bottom w:val="none" w:sz="0" w:space="0" w:color="auto"/>
        <w:right w:val="none" w:sz="0" w:space="0" w:color="auto"/>
      </w:divBdr>
    </w:div>
    <w:div w:id="561405911">
      <w:marLeft w:val="0"/>
      <w:marRight w:val="0"/>
      <w:marTop w:val="0"/>
      <w:marBottom w:val="0"/>
      <w:divBdr>
        <w:top w:val="none" w:sz="0" w:space="0" w:color="auto"/>
        <w:left w:val="none" w:sz="0" w:space="0" w:color="auto"/>
        <w:bottom w:val="none" w:sz="0" w:space="0" w:color="auto"/>
        <w:right w:val="none" w:sz="0" w:space="0" w:color="auto"/>
      </w:divBdr>
    </w:div>
    <w:div w:id="566500000">
      <w:marLeft w:val="0"/>
      <w:marRight w:val="0"/>
      <w:marTop w:val="0"/>
      <w:marBottom w:val="0"/>
      <w:divBdr>
        <w:top w:val="none" w:sz="0" w:space="0" w:color="auto"/>
        <w:left w:val="none" w:sz="0" w:space="0" w:color="auto"/>
        <w:bottom w:val="none" w:sz="0" w:space="0" w:color="auto"/>
        <w:right w:val="none" w:sz="0" w:space="0" w:color="auto"/>
      </w:divBdr>
    </w:div>
    <w:div w:id="583608007">
      <w:marLeft w:val="0"/>
      <w:marRight w:val="0"/>
      <w:marTop w:val="0"/>
      <w:marBottom w:val="0"/>
      <w:divBdr>
        <w:top w:val="none" w:sz="0" w:space="0" w:color="auto"/>
        <w:left w:val="none" w:sz="0" w:space="0" w:color="auto"/>
        <w:bottom w:val="none" w:sz="0" w:space="0" w:color="auto"/>
        <w:right w:val="none" w:sz="0" w:space="0" w:color="auto"/>
      </w:divBdr>
    </w:div>
    <w:div w:id="585043871">
      <w:marLeft w:val="0"/>
      <w:marRight w:val="0"/>
      <w:marTop w:val="0"/>
      <w:marBottom w:val="0"/>
      <w:divBdr>
        <w:top w:val="none" w:sz="0" w:space="0" w:color="auto"/>
        <w:left w:val="none" w:sz="0" w:space="0" w:color="auto"/>
        <w:bottom w:val="none" w:sz="0" w:space="0" w:color="auto"/>
        <w:right w:val="none" w:sz="0" w:space="0" w:color="auto"/>
      </w:divBdr>
    </w:div>
    <w:div w:id="620647796">
      <w:marLeft w:val="0"/>
      <w:marRight w:val="0"/>
      <w:marTop w:val="0"/>
      <w:marBottom w:val="0"/>
      <w:divBdr>
        <w:top w:val="none" w:sz="0" w:space="0" w:color="auto"/>
        <w:left w:val="none" w:sz="0" w:space="0" w:color="auto"/>
        <w:bottom w:val="none" w:sz="0" w:space="0" w:color="auto"/>
        <w:right w:val="none" w:sz="0" w:space="0" w:color="auto"/>
      </w:divBdr>
    </w:div>
    <w:div w:id="651833746">
      <w:marLeft w:val="0"/>
      <w:marRight w:val="0"/>
      <w:marTop w:val="0"/>
      <w:marBottom w:val="0"/>
      <w:divBdr>
        <w:top w:val="none" w:sz="0" w:space="0" w:color="auto"/>
        <w:left w:val="none" w:sz="0" w:space="0" w:color="auto"/>
        <w:bottom w:val="none" w:sz="0" w:space="0" w:color="auto"/>
        <w:right w:val="none" w:sz="0" w:space="0" w:color="auto"/>
      </w:divBdr>
    </w:div>
    <w:div w:id="656151439">
      <w:marLeft w:val="0"/>
      <w:marRight w:val="0"/>
      <w:marTop w:val="0"/>
      <w:marBottom w:val="0"/>
      <w:divBdr>
        <w:top w:val="none" w:sz="0" w:space="0" w:color="auto"/>
        <w:left w:val="none" w:sz="0" w:space="0" w:color="auto"/>
        <w:bottom w:val="none" w:sz="0" w:space="0" w:color="auto"/>
        <w:right w:val="none" w:sz="0" w:space="0" w:color="auto"/>
      </w:divBdr>
    </w:div>
    <w:div w:id="663506282">
      <w:marLeft w:val="0"/>
      <w:marRight w:val="0"/>
      <w:marTop w:val="0"/>
      <w:marBottom w:val="0"/>
      <w:divBdr>
        <w:top w:val="none" w:sz="0" w:space="0" w:color="auto"/>
        <w:left w:val="none" w:sz="0" w:space="0" w:color="auto"/>
        <w:bottom w:val="none" w:sz="0" w:space="0" w:color="auto"/>
        <w:right w:val="none" w:sz="0" w:space="0" w:color="auto"/>
      </w:divBdr>
    </w:div>
    <w:div w:id="709111089">
      <w:marLeft w:val="0"/>
      <w:marRight w:val="0"/>
      <w:marTop w:val="0"/>
      <w:marBottom w:val="0"/>
      <w:divBdr>
        <w:top w:val="none" w:sz="0" w:space="0" w:color="auto"/>
        <w:left w:val="none" w:sz="0" w:space="0" w:color="auto"/>
        <w:bottom w:val="none" w:sz="0" w:space="0" w:color="auto"/>
        <w:right w:val="none" w:sz="0" w:space="0" w:color="auto"/>
      </w:divBdr>
    </w:div>
    <w:div w:id="715277920">
      <w:marLeft w:val="0"/>
      <w:marRight w:val="0"/>
      <w:marTop w:val="0"/>
      <w:marBottom w:val="0"/>
      <w:divBdr>
        <w:top w:val="none" w:sz="0" w:space="0" w:color="auto"/>
        <w:left w:val="none" w:sz="0" w:space="0" w:color="auto"/>
        <w:bottom w:val="none" w:sz="0" w:space="0" w:color="auto"/>
        <w:right w:val="none" w:sz="0" w:space="0" w:color="auto"/>
      </w:divBdr>
    </w:div>
    <w:div w:id="731268425">
      <w:marLeft w:val="0"/>
      <w:marRight w:val="0"/>
      <w:marTop w:val="0"/>
      <w:marBottom w:val="0"/>
      <w:divBdr>
        <w:top w:val="none" w:sz="0" w:space="0" w:color="auto"/>
        <w:left w:val="none" w:sz="0" w:space="0" w:color="auto"/>
        <w:bottom w:val="none" w:sz="0" w:space="0" w:color="auto"/>
        <w:right w:val="none" w:sz="0" w:space="0" w:color="auto"/>
      </w:divBdr>
    </w:div>
    <w:div w:id="828440734">
      <w:marLeft w:val="0"/>
      <w:marRight w:val="0"/>
      <w:marTop w:val="0"/>
      <w:marBottom w:val="0"/>
      <w:divBdr>
        <w:top w:val="none" w:sz="0" w:space="0" w:color="auto"/>
        <w:left w:val="none" w:sz="0" w:space="0" w:color="auto"/>
        <w:bottom w:val="none" w:sz="0" w:space="0" w:color="auto"/>
        <w:right w:val="none" w:sz="0" w:space="0" w:color="auto"/>
      </w:divBdr>
    </w:div>
    <w:div w:id="838734350">
      <w:marLeft w:val="0"/>
      <w:marRight w:val="0"/>
      <w:marTop w:val="0"/>
      <w:marBottom w:val="0"/>
      <w:divBdr>
        <w:top w:val="none" w:sz="0" w:space="0" w:color="auto"/>
        <w:left w:val="none" w:sz="0" w:space="0" w:color="auto"/>
        <w:bottom w:val="none" w:sz="0" w:space="0" w:color="auto"/>
        <w:right w:val="none" w:sz="0" w:space="0" w:color="auto"/>
      </w:divBdr>
    </w:div>
    <w:div w:id="859470884">
      <w:marLeft w:val="0"/>
      <w:marRight w:val="0"/>
      <w:marTop w:val="0"/>
      <w:marBottom w:val="0"/>
      <w:divBdr>
        <w:top w:val="none" w:sz="0" w:space="0" w:color="auto"/>
        <w:left w:val="none" w:sz="0" w:space="0" w:color="auto"/>
        <w:bottom w:val="none" w:sz="0" w:space="0" w:color="auto"/>
        <w:right w:val="none" w:sz="0" w:space="0" w:color="auto"/>
      </w:divBdr>
    </w:div>
    <w:div w:id="940378012">
      <w:marLeft w:val="0"/>
      <w:marRight w:val="0"/>
      <w:marTop w:val="0"/>
      <w:marBottom w:val="0"/>
      <w:divBdr>
        <w:top w:val="none" w:sz="0" w:space="0" w:color="auto"/>
        <w:left w:val="none" w:sz="0" w:space="0" w:color="auto"/>
        <w:bottom w:val="none" w:sz="0" w:space="0" w:color="auto"/>
        <w:right w:val="none" w:sz="0" w:space="0" w:color="auto"/>
      </w:divBdr>
    </w:div>
    <w:div w:id="940918546">
      <w:marLeft w:val="0"/>
      <w:marRight w:val="0"/>
      <w:marTop w:val="0"/>
      <w:marBottom w:val="0"/>
      <w:divBdr>
        <w:top w:val="none" w:sz="0" w:space="0" w:color="auto"/>
        <w:left w:val="none" w:sz="0" w:space="0" w:color="auto"/>
        <w:bottom w:val="none" w:sz="0" w:space="0" w:color="auto"/>
        <w:right w:val="none" w:sz="0" w:space="0" w:color="auto"/>
      </w:divBdr>
    </w:div>
    <w:div w:id="958492992">
      <w:marLeft w:val="0"/>
      <w:marRight w:val="0"/>
      <w:marTop w:val="0"/>
      <w:marBottom w:val="0"/>
      <w:divBdr>
        <w:top w:val="none" w:sz="0" w:space="0" w:color="auto"/>
        <w:left w:val="none" w:sz="0" w:space="0" w:color="auto"/>
        <w:bottom w:val="none" w:sz="0" w:space="0" w:color="auto"/>
        <w:right w:val="none" w:sz="0" w:space="0" w:color="auto"/>
      </w:divBdr>
    </w:div>
    <w:div w:id="990019005">
      <w:marLeft w:val="0"/>
      <w:marRight w:val="0"/>
      <w:marTop w:val="0"/>
      <w:marBottom w:val="0"/>
      <w:divBdr>
        <w:top w:val="none" w:sz="0" w:space="0" w:color="auto"/>
        <w:left w:val="none" w:sz="0" w:space="0" w:color="auto"/>
        <w:bottom w:val="none" w:sz="0" w:space="0" w:color="auto"/>
        <w:right w:val="none" w:sz="0" w:space="0" w:color="auto"/>
      </w:divBdr>
    </w:div>
    <w:div w:id="1008364138">
      <w:marLeft w:val="0"/>
      <w:marRight w:val="0"/>
      <w:marTop w:val="0"/>
      <w:marBottom w:val="0"/>
      <w:divBdr>
        <w:top w:val="none" w:sz="0" w:space="0" w:color="auto"/>
        <w:left w:val="none" w:sz="0" w:space="0" w:color="auto"/>
        <w:bottom w:val="none" w:sz="0" w:space="0" w:color="auto"/>
        <w:right w:val="none" w:sz="0" w:space="0" w:color="auto"/>
      </w:divBdr>
    </w:div>
    <w:div w:id="1013216884">
      <w:marLeft w:val="0"/>
      <w:marRight w:val="0"/>
      <w:marTop w:val="0"/>
      <w:marBottom w:val="0"/>
      <w:divBdr>
        <w:top w:val="none" w:sz="0" w:space="0" w:color="auto"/>
        <w:left w:val="none" w:sz="0" w:space="0" w:color="auto"/>
        <w:bottom w:val="none" w:sz="0" w:space="0" w:color="auto"/>
        <w:right w:val="none" w:sz="0" w:space="0" w:color="auto"/>
      </w:divBdr>
    </w:div>
    <w:div w:id="1065879515">
      <w:marLeft w:val="0"/>
      <w:marRight w:val="0"/>
      <w:marTop w:val="0"/>
      <w:marBottom w:val="0"/>
      <w:divBdr>
        <w:top w:val="none" w:sz="0" w:space="0" w:color="auto"/>
        <w:left w:val="none" w:sz="0" w:space="0" w:color="auto"/>
        <w:bottom w:val="none" w:sz="0" w:space="0" w:color="auto"/>
        <w:right w:val="none" w:sz="0" w:space="0" w:color="auto"/>
      </w:divBdr>
    </w:div>
    <w:div w:id="1093355173">
      <w:marLeft w:val="0"/>
      <w:marRight w:val="0"/>
      <w:marTop w:val="0"/>
      <w:marBottom w:val="0"/>
      <w:divBdr>
        <w:top w:val="none" w:sz="0" w:space="0" w:color="auto"/>
        <w:left w:val="none" w:sz="0" w:space="0" w:color="auto"/>
        <w:bottom w:val="none" w:sz="0" w:space="0" w:color="auto"/>
        <w:right w:val="none" w:sz="0" w:space="0" w:color="auto"/>
      </w:divBdr>
    </w:div>
    <w:div w:id="1102529332">
      <w:marLeft w:val="0"/>
      <w:marRight w:val="0"/>
      <w:marTop w:val="0"/>
      <w:marBottom w:val="0"/>
      <w:divBdr>
        <w:top w:val="none" w:sz="0" w:space="0" w:color="auto"/>
        <w:left w:val="none" w:sz="0" w:space="0" w:color="auto"/>
        <w:bottom w:val="none" w:sz="0" w:space="0" w:color="auto"/>
        <w:right w:val="none" w:sz="0" w:space="0" w:color="auto"/>
      </w:divBdr>
    </w:div>
    <w:div w:id="1114667407">
      <w:marLeft w:val="0"/>
      <w:marRight w:val="0"/>
      <w:marTop w:val="0"/>
      <w:marBottom w:val="0"/>
      <w:divBdr>
        <w:top w:val="none" w:sz="0" w:space="0" w:color="auto"/>
        <w:left w:val="none" w:sz="0" w:space="0" w:color="auto"/>
        <w:bottom w:val="none" w:sz="0" w:space="0" w:color="auto"/>
        <w:right w:val="none" w:sz="0" w:space="0" w:color="auto"/>
      </w:divBdr>
    </w:div>
    <w:div w:id="1131095065">
      <w:marLeft w:val="0"/>
      <w:marRight w:val="0"/>
      <w:marTop w:val="0"/>
      <w:marBottom w:val="0"/>
      <w:divBdr>
        <w:top w:val="none" w:sz="0" w:space="0" w:color="auto"/>
        <w:left w:val="none" w:sz="0" w:space="0" w:color="auto"/>
        <w:bottom w:val="none" w:sz="0" w:space="0" w:color="auto"/>
        <w:right w:val="none" w:sz="0" w:space="0" w:color="auto"/>
      </w:divBdr>
    </w:div>
    <w:div w:id="1185290934">
      <w:marLeft w:val="0"/>
      <w:marRight w:val="0"/>
      <w:marTop w:val="0"/>
      <w:marBottom w:val="0"/>
      <w:divBdr>
        <w:top w:val="none" w:sz="0" w:space="0" w:color="auto"/>
        <w:left w:val="none" w:sz="0" w:space="0" w:color="auto"/>
        <w:bottom w:val="none" w:sz="0" w:space="0" w:color="auto"/>
        <w:right w:val="none" w:sz="0" w:space="0" w:color="auto"/>
      </w:divBdr>
    </w:div>
    <w:div w:id="1213928450">
      <w:marLeft w:val="0"/>
      <w:marRight w:val="0"/>
      <w:marTop w:val="0"/>
      <w:marBottom w:val="0"/>
      <w:divBdr>
        <w:top w:val="none" w:sz="0" w:space="0" w:color="auto"/>
        <w:left w:val="none" w:sz="0" w:space="0" w:color="auto"/>
        <w:bottom w:val="none" w:sz="0" w:space="0" w:color="auto"/>
        <w:right w:val="none" w:sz="0" w:space="0" w:color="auto"/>
      </w:divBdr>
    </w:div>
    <w:div w:id="1224214828">
      <w:marLeft w:val="0"/>
      <w:marRight w:val="0"/>
      <w:marTop w:val="0"/>
      <w:marBottom w:val="0"/>
      <w:divBdr>
        <w:top w:val="none" w:sz="0" w:space="0" w:color="auto"/>
        <w:left w:val="none" w:sz="0" w:space="0" w:color="auto"/>
        <w:bottom w:val="none" w:sz="0" w:space="0" w:color="auto"/>
        <w:right w:val="none" w:sz="0" w:space="0" w:color="auto"/>
      </w:divBdr>
    </w:div>
    <w:div w:id="1241018972">
      <w:marLeft w:val="0"/>
      <w:marRight w:val="0"/>
      <w:marTop w:val="0"/>
      <w:marBottom w:val="0"/>
      <w:divBdr>
        <w:top w:val="none" w:sz="0" w:space="0" w:color="auto"/>
        <w:left w:val="none" w:sz="0" w:space="0" w:color="auto"/>
        <w:bottom w:val="none" w:sz="0" w:space="0" w:color="auto"/>
        <w:right w:val="none" w:sz="0" w:space="0" w:color="auto"/>
      </w:divBdr>
    </w:div>
    <w:div w:id="1313558628">
      <w:marLeft w:val="0"/>
      <w:marRight w:val="0"/>
      <w:marTop w:val="0"/>
      <w:marBottom w:val="0"/>
      <w:divBdr>
        <w:top w:val="none" w:sz="0" w:space="0" w:color="auto"/>
        <w:left w:val="none" w:sz="0" w:space="0" w:color="auto"/>
        <w:bottom w:val="none" w:sz="0" w:space="0" w:color="auto"/>
        <w:right w:val="none" w:sz="0" w:space="0" w:color="auto"/>
      </w:divBdr>
    </w:div>
    <w:div w:id="1313876592">
      <w:marLeft w:val="0"/>
      <w:marRight w:val="0"/>
      <w:marTop w:val="0"/>
      <w:marBottom w:val="0"/>
      <w:divBdr>
        <w:top w:val="none" w:sz="0" w:space="0" w:color="auto"/>
        <w:left w:val="none" w:sz="0" w:space="0" w:color="auto"/>
        <w:bottom w:val="none" w:sz="0" w:space="0" w:color="auto"/>
        <w:right w:val="none" w:sz="0" w:space="0" w:color="auto"/>
      </w:divBdr>
    </w:div>
    <w:div w:id="1325208614">
      <w:marLeft w:val="0"/>
      <w:marRight w:val="0"/>
      <w:marTop w:val="0"/>
      <w:marBottom w:val="0"/>
      <w:divBdr>
        <w:top w:val="none" w:sz="0" w:space="0" w:color="auto"/>
        <w:left w:val="none" w:sz="0" w:space="0" w:color="auto"/>
        <w:bottom w:val="none" w:sz="0" w:space="0" w:color="auto"/>
        <w:right w:val="none" w:sz="0" w:space="0" w:color="auto"/>
      </w:divBdr>
    </w:div>
    <w:div w:id="1353150013">
      <w:marLeft w:val="0"/>
      <w:marRight w:val="0"/>
      <w:marTop w:val="0"/>
      <w:marBottom w:val="0"/>
      <w:divBdr>
        <w:top w:val="none" w:sz="0" w:space="0" w:color="auto"/>
        <w:left w:val="none" w:sz="0" w:space="0" w:color="auto"/>
        <w:bottom w:val="none" w:sz="0" w:space="0" w:color="auto"/>
        <w:right w:val="none" w:sz="0" w:space="0" w:color="auto"/>
      </w:divBdr>
    </w:div>
    <w:div w:id="1361206759">
      <w:marLeft w:val="0"/>
      <w:marRight w:val="0"/>
      <w:marTop w:val="0"/>
      <w:marBottom w:val="0"/>
      <w:divBdr>
        <w:top w:val="none" w:sz="0" w:space="0" w:color="auto"/>
        <w:left w:val="none" w:sz="0" w:space="0" w:color="auto"/>
        <w:bottom w:val="none" w:sz="0" w:space="0" w:color="auto"/>
        <w:right w:val="none" w:sz="0" w:space="0" w:color="auto"/>
      </w:divBdr>
    </w:div>
    <w:div w:id="1389575880">
      <w:marLeft w:val="0"/>
      <w:marRight w:val="0"/>
      <w:marTop w:val="0"/>
      <w:marBottom w:val="0"/>
      <w:divBdr>
        <w:top w:val="none" w:sz="0" w:space="0" w:color="auto"/>
        <w:left w:val="none" w:sz="0" w:space="0" w:color="auto"/>
        <w:bottom w:val="none" w:sz="0" w:space="0" w:color="auto"/>
        <w:right w:val="none" w:sz="0" w:space="0" w:color="auto"/>
      </w:divBdr>
    </w:div>
    <w:div w:id="1400133725">
      <w:marLeft w:val="0"/>
      <w:marRight w:val="0"/>
      <w:marTop w:val="0"/>
      <w:marBottom w:val="0"/>
      <w:divBdr>
        <w:top w:val="none" w:sz="0" w:space="0" w:color="auto"/>
        <w:left w:val="none" w:sz="0" w:space="0" w:color="auto"/>
        <w:bottom w:val="none" w:sz="0" w:space="0" w:color="auto"/>
        <w:right w:val="none" w:sz="0" w:space="0" w:color="auto"/>
      </w:divBdr>
    </w:div>
    <w:div w:id="1402291440">
      <w:marLeft w:val="0"/>
      <w:marRight w:val="0"/>
      <w:marTop w:val="0"/>
      <w:marBottom w:val="0"/>
      <w:divBdr>
        <w:top w:val="none" w:sz="0" w:space="0" w:color="auto"/>
        <w:left w:val="none" w:sz="0" w:space="0" w:color="auto"/>
        <w:bottom w:val="none" w:sz="0" w:space="0" w:color="auto"/>
        <w:right w:val="none" w:sz="0" w:space="0" w:color="auto"/>
      </w:divBdr>
    </w:div>
    <w:div w:id="1406684878">
      <w:marLeft w:val="0"/>
      <w:marRight w:val="0"/>
      <w:marTop w:val="0"/>
      <w:marBottom w:val="0"/>
      <w:divBdr>
        <w:top w:val="none" w:sz="0" w:space="0" w:color="auto"/>
        <w:left w:val="none" w:sz="0" w:space="0" w:color="auto"/>
        <w:bottom w:val="none" w:sz="0" w:space="0" w:color="auto"/>
        <w:right w:val="none" w:sz="0" w:space="0" w:color="auto"/>
      </w:divBdr>
    </w:div>
    <w:div w:id="1421489614">
      <w:marLeft w:val="0"/>
      <w:marRight w:val="0"/>
      <w:marTop w:val="0"/>
      <w:marBottom w:val="0"/>
      <w:divBdr>
        <w:top w:val="none" w:sz="0" w:space="0" w:color="auto"/>
        <w:left w:val="none" w:sz="0" w:space="0" w:color="auto"/>
        <w:bottom w:val="none" w:sz="0" w:space="0" w:color="auto"/>
        <w:right w:val="none" w:sz="0" w:space="0" w:color="auto"/>
      </w:divBdr>
    </w:div>
    <w:div w:id="1450274049">
      <w:marLeft w:val="0"/>
      <w:marRight w:val="0"/>
      <w:marTop w:val="0"/>
      <w:marBottom w:val="0"/>
      <w:divBdr>
        <w:top w:val="none" w:sz="0" w:space="0" w:color="auto"/>
        <w:left w:val="none" w:sz="0" w:space="0" w:color="auto"/>
        <w:bottom w:val="none" w:sz="0" w:space="0" w:color="auto"/>
        <w:right w:val="none" w:sz="0" w:space="0" w:color="auto"/>
      </w:divBdr>
    </w:div>
    <w:div w:id="1470317656">
      <w:marLeft w:val="0"/>
      <w:marRight w:val="0"/>
      <w:marTop w:val="0"/>
      <w:marBottom w:val="0"/>
      <w:divBdr>
        <w:top w:val="none" w:sz="0" w:space="0" w:color="auto"/>
        <w:left w:val="none" w:sz="0" w:space="0" w:color="auto"/>
        <w:bottom w:val="none" w:sz="0" w:space="0" w:color="auto"/>
        <w:right w:val="none" w:sz="0" w:space="0" w:color="auto"/>
      </w:divBdr>
    </w:div>
    <w:div w:id="1480809404">
      <w:marLeft w:val="0"/>
      <w:marRight w:val="0"/>
      <w:marTop w:val="0"/>
      <w:marBottom w:val="0"/>
      <w:divBdr>
        <w:top w:val="none" w:sz="0" w:space="0" w:color="auto"/>
        <w:left w:val="none" w:sz="0" w:space="0" w:color="auto"/>
        <w:bottom w:val="none" w:sz="0" w:space="0" w:color="auto"/>
        <w:right w:val="none" w:sz="0" w:space="0" w:color="auto"/>
      </w:divBdr>
    </w:div>
    <w:div w:id="1549536423">
      <w:marLeft w:val="0"/>
      <w:marRight w:val="0"/>
      <w:marTop w:val="0"/>
      <w:marBottom w:val="0"/>
      <w:divBdr>
        <w:top w:val="none" w:sz="0" w:space="0" w:color="auto"/>
        <w:left w:val="none" w:sz="0" w:space="0" w:color="auto"/>
        <w:bottom w:val="none" w:sz="0" w:space="0" w:color="auto"/>
        <w:right w:val="none" w:sz="0" w:space="0" w:color="auto"/>
      </w:divBdr>
    </w:div>
    <w:div w:id="1588810210">
      <w:marLeft w:val="0"/>
      <w:marRight w:val="0"/>
      <w:marTop w:val="0"/>
      <w:marBottom w:val="0"/>
      <w:divBdr>
        <w:top w:val="none" w:sz="0" w:space="0" w:color="auto"/>
        <w:left w:val="none" w:sz="0" w:space="0" w:color="auto"/>
        <w:bottom w:val="none" w:sz="0" w:space="0" w:color="auto"/>
        <w:right w:val="none" w:sz="0" w:space="0" w:color="auto"/>
      </w:divBdr>
    </w:div>
    <w:div w:id="1601638554">
      <w:marLeft w:val="0"/>
      <w:marRight w:val="0"/>
      <w:marTop w:val="0"/>
      <w:marBottom w:val="0"/>
      <w:divBdr>
        <w:top w:val="none" w:sz="0" w:space="0" w:color="auto"/>
        <w:left w:val="none" w:sz="0" w:space="0" w:color="auto"/>
        <w:bottom w:val="none" w:sz="0" w:space="0" w:color="auto"/>
        <w:right w:val="none" w:sz="0" w:space="0" w:color="auto"/>
      </w:divBdr>
    </w:div>
    <w:div w:id="1601645217">
      <w:marLeft w:val="0"/>
      <w:marRight w:val="0"/>
      <w:marTop w:val="0"/>
      <w:marBottom w:val="0"/>
      <w:divBdr>
        <w:top w:val="none" w:sz="0" w:space="0" w:color="auto"/>
        <w:left w:val="none" w:sz="0" w:space="0" w:color="auto"/>
        <w:bottom w:val="none" w:sz="0" w:space="0" w:color="auto"/>
        <w:right w:val="none" w:sz="0" w:space="0" w:color="auto"/>
      </w:divBdr>
    </w:div>
    <w:div w:id="1609779100">
      <w:marLeft w:val="0"/>
      <w:marRight w:val="0"/>
      <w:marTop w:val="0"/>
      <w:marBottom w:val="0"/>
      <w:divBdr>
        <w:top w:val="none" w:sz="0" w:space="0" w:color="auto"/>
        <w:left w:val="none" w:sz="0" w:space="0" w:color="auto"/>
        <w:bottom w:val="none" w:sz="0" w:space="0" w:color="auto"/>
        <w:right w:val="none" w:sz="0" w:space="0" w:color="auto"/>
      </w:divBdr>
    </w:div>
    <w:div w:id="1611935626">
      <w:marLeft w:val="0"/>
      <w:marRight w:val="0"/>
      <w:marTop w:val="0"/>
      <w:marBottom w:val="0"/>
      <w:divBdr>
        <w:top w:val="none" w:sz="0" w:space="0" w:color="auto"/>
        <w:left w:val="none" w:sz="0" w:space="0" w:color="auto"/>
        <w:bottom w:val="none" w:sz="0" w:space="0" w:color="auto"/>
        <w:right w:val="none" w:sz="0" w:space="0" w:color="auto"/>
      </w:divBdr>
    </w:div>
    <w:div w:id="1636175600">
      <w:marLeft w:val="0"/>
      <w:marRight w:val="0"/>
      <w:marTop w:val="0"/>
      <w:marBottom w:val="0"/>
      <w:divBdr>
        <w:top w:val="none" w:sz="0" w:space="0" w:color="auto"/>
        <w:left w:val="none" w:sz="0" w:space="0" w:color="auto"/>
        <w:bottom w:val="none" w:sz="0" w:space="0" w:color="auto"/>
        <w:right w:val="none" w:sz="0" w:space="0" w:color="auto"/>
      </w:divBdr>
    </w:div>
    <w:div w:id="1648778404">
      <w:marLeft w:val="0"/>
      <w:marRight w:val="0"/>
      <w:marTop w:val="0"/>
      <w:marBottom w:val="0"/>
      <w:divBdr>
        <w:top w:val="none" w:sz="0" w:space="0" w:color="auto"/>
        <w:left w:val="none" w:sz="0" w:space="0" w:color="auto"/>
        <w:bottom w:val="none" w:sz="0" w:space="0" w:color="auto"/>
        <w:right w:val="none" w:sz="0" w:space="0" w:color="auto"/>
      </w:divBdr>
    </w:div>
    <w:div w:id="1659260893">
      <w:marLeft w:val="0"/>
      <w:marRight w:val="0"/>
      <w:marTop w:val="0"/>
      <w:marBottom w:val="0"/>
      <w:divBdr>
        <w:top w:val="none" w:sz="0" w:space="0" w:color="auto"/>
        <w:left w:val="none" w:sz="0" w:space="0" w:color="auto"/>
        <w:bottom w:val="none" w:sz="0" w:space="0" w:color="auto"/>
        <w:right w:val="none" w:sz="0" w:space="0" w:color="auto"/>
      </w:divBdr>
    </w:div>
    <w:div w:id="1668705173">
      <w:marLeft w:val="0"/>
      <w:marRight w:val="0"/>
      <w:marTop w:val="0"/>
      <w:marBottom w:val="0"/>
      <w:divBdr>
        <w:top w:val="none" w:sz="0" w:space="0" w:color="auto"/>
        <w:left w:val="none" w:sz="0" w:space="0" w:color="auto"/>
        <w:bottom w:val="none" w:sz="0" w:space="0" w:color="auto"/>
        <w:right w:val="none" w:sz="0" w:space="0" w:color="auto"/>
      </w:divBdr>
    </w:div>
    <w:div w:id="1673021055">
      <w:marLeft w:val="0"/>
      <w:marRight w:val="0"/>
      <w:marTop w:val="0"/>
      <w:marBottom w:val="0"/>
      <w:divBdr>
        <w:top w:val="none" w:sz="0" w:space="0" w:color="auto"/>
        <w:left w:val="none" w:sz="0" w:space="0" w:color="auto"/>
        <w:bottom w:val="none" w:sz="0" w:space="0" w:color="auto"/>
        <w:right w:val="none" w:sz="0" w:space="0" w:color="auto"/>
      </w:divBdr>
    </w:div>
    <w:div w:id="1709452805">
      <w:marLeft w:val="0"/>
      <w:marRight w:val="0"/>
      <w:marTop w:val="0"/>
      <w:marBottom w:val="0"/>
      <w:divBdr>
        <w:top w:val="none" w:sz="0" w:space="0" w:color="auto"/>
        <w:left w:val="none" w:sz="0" w:space="0" w:color="auto"/>
        <w:bottom w:val="none" w:sz="0" w:space="0" w:color="auto"/>
        <w:right w:val="none" w:sz="0" w:space="0" w:color="auto"/>
      </w:divBdr>
    </w:div>
    <w:div w:id="1752967162">
      <w:marLeft w:val="0"/>
      <w:marRight w:val="0"/>
      <w:marTop w:val="0"/>
      <w:marBottom w:val="0"/>
      <w:divBdr>
        <w:top w:val="none" w:sz="0" w:space="0" w:color="auto"/>
        <w:left w:val="none" w:sz="0" w:space="0" w:color="auto"/>
        <w:bottom w:val="none" w:sz="0" w:space="0" w:color="auto"/>
        <w:right w:val="none" w:sz="0" w:space="0" w:color="auto"/>
      </w:divBdr>
    </w:div>
    <w:div w:id="1761825755">
      <w:marLeft w:val="0"/>
      <w:marRight w:val="0"/>
      <w:marTop w:val="0"/>
      <w:marBottom w:val="0"/>
      <w:divBdr>
        <w:top w:val="none" w:sz="0" w:space="0" w:color="auto"/>
        <w:left w:val="none" w:sz="0" w:space="0" w:color="auto"/>
        <w:bottom w:val="none" w:sz="0" w:space="0" w:color="auto"/>
        <w:right w:val="none" w:sz="0" w:space="0" w:color="auto"/>
      </w:divBdr>
    </w:div>
    <w:div w:id="1771855729">
      <w:marLeft w:val="0"/>
      <w:marRight w:val="0"/>
      <w:marTop w:val="0"/>
      <w:marBottom w:val="0"/>
      <w:divBdr>
        <w:top w:val="none" w:sz="0" w:space="0" w:color="auto"/>
        <w:left w:val="none" w:sz="0" w:space="0" w:color="auto"/>
        <w:bottom w:val="none" w:sz="0" w:space="0" w:color="auto"/>
        <w:right w:val="none" w:sz="0" w:space="0" w:color="auto"/>
      </w:divBdr>
    </w:div>
    <w:div w:id="1778789080">
      <w:marLeft w:val="0"/>
      <w:marRight w:val="0"/>
      <w:marTop w:val="0"/>
      <w:marBottom w:val="0"/>
      <w:divBdr>
        <w:top w:val="none" w:sz="0" w:space="0" w:color="auto"/>
        <w:left w:val="none" w:sz="0" w:space="0" w:color="auto"/>
        <w:bottom w:val="none" w:sz="0" w:space="0" w:color="auto"/>
        <w:right w:val="none" w:sz="0" w:space="0" w:color="auto"/>
      </w:divBdr>
    </w:div>
    <w:div w:id="1780099895">
      <w:marLeft w:val="0"/>
      <w:marRight w:val="0"/>
      <w:marTop w:val="0"/>
      <w:marBottom w:val="0"/>
      <w:divBdr>
        <w:top w:val="none" w:sz="0" w:space="0" w:color="auto"/>
        <w:left w:val="none" w:sz="0" w:space="0" w:color="auto"/>
        <w:bottom w:val="none" w:sz="0" w:space="0" w:color="auto"/>
        <w:right w:val="none" w:sz="0" w:space="0" w:color="auto"/>
      </w:divBdr>
    </w:div>
    <w:div w:id="1784378043">
      <w:marLeft w:val="0"/>
      <w:marRight w:val="0"/>
      <w:marTop w:val="0"/>
      <w:marBottom w:val="0"/>
      <w:divBdr>
        <w:top w:val="none" w:sz="0" w:space="0" w:color="auto"/>
        <w:left w:val="none" w:sz="0" w:space="0" w:color="auto"/>
        <w:bottom w:val="none" w:sz="0" w:space="0" w:color="auto"/>
        <w:right w:val="none" w:sz="0" w:space="0" w:color="auto"/>
      </w:divBdr>
    </w:div>
    <w:div w:id="1796942030">
      <w:marLeft w:val="0"/>
      <w:marRight w:val="0"/>
      <w:marTop w:val="0"/>
      <w:marBottom w:val="0"/>
      <w:divBdr>
        <w:top w:val="none" w:sz="0" w:space="0" w:color="auto"/>
        <w:left w:val="none" w:sz="0" w:space="0" w:color="auto"/>
        <w:bottom w:val="none" w:sz="0" w:space="0" w:color="auto"/>
        <w:right w:val="none" w:sz="0" w:space="0" w:color="auto"/>
      </w:divBdr>
    </w:div>
    <w:div w:id="1852602466">
      <w:marLeft w:val="0"/>
      <w:marRight w:val="0"/>
      <w:marTop w:val="0"/>
      <w:marBottom w:val="0"/>
      <w:divBdr>
        <w:top w:val="none" w:sz="0" w:space="0" w:color="auto"/>
        <w:left w:val="none" w:sz="0" w:space="0" w:color="auto"/>
        <w:bottom w:val="none" w:sz="0" w:space="0" w:color="auto"/>
        <w:right w:val="none" w:sz="0" w:space="0" w:color="auto"/>
      </w:divBdr>
    </w:div>
    <w:div w:id="1898583650">
      <w:marLeft w:val="0"/>
      <w:marRight w:val="0"/>
      <w:marTop w:val="0"/>
      <w:marBottom w:val="0"/>
      <w:divBdr>
        <w:top w:val="none" w:sz="0" w:space="0" w:color="auto"/>
        <w:left w:val="none" w:sz="0" w:space="0" w:color="auto"/>
        <w:bottom w:val="none" w:sz="0" w:space="0" w:color="auto"/>
        <w:right w:val="none" w:sz="0" w:space="0" w:color="auto"/>
      </w:divBdr>
    </w:div>
    <w:div w:id="1905409967">
      <w:marLeft w:val="0"/>
      <w:marRight w:val="0"/>
      <w:marTop w:val="0"/>
      <w:marBottom w:val="0"/>
      <w:divBdr>
        <w:top w:val="none" w:sz="0" w:space="0" w:color="auto"/>
        <w:left w:val="none" w:sz="0" w:space="0" w:color="auto"/>
        <w:bottom w:val="none" w:sz="0" w:space="0" w:color="auto"/>
        <w:right w:val="none" w:sz="0" w:space="0" w:color="auto"/>
      </w:divBdr>
    </w:div>
    <w:div w:id="1934119570">
      <w:marLeft w:val="0"/>
      <w:marRight w:val="0"/>
      <w:marTop w:val="0"/>
      <w:marBottom w:val="0"/>
      <w:divBdr>
        <w:top w:val="none" w:sz="0" w:space="0" w:color="auto"/>
        <w:left w:val="none" w:sz="0" w:space="0" w:color="auto"/>
        <w:bottom w:val="none" w:sz="0" w:space="0" w:color="auto"/>
        <w:right w:val="none" w:sz="0" w:space="0" w:color="auto"/>
      </w:divBdr>
    </w:div>
    <w:div w:id="1986739307">
      <w:marLeft w:val="0"/>
      <w:marRight w:val="0"/>
      <w:marTop w:val="0"/>
      <w:marBottom w:val="0"/>
      <w:divBdr>
        <w:top w:val="none" w:sz="0" w:space="0" w:color="auto"/>
        <w:left w:val="none" w:sz="0" w:space="0" w:color="auto"/>
        <w:bottom w:val="none" w:sz="0" w:space="0" w:color="auto"/>
        <w:right w:val="none" w:sz="0" w:space="0" w:color="auto"/>
      </w:divBdr>
    </w:div>
    <w:div w:id="1992519586">
      <w:marLeft w:val="0"/>
      <w:marRight w:val="0"/>
      <w:marTop w:val="0"/>
      <w:marBottom w:val="0"/>
      <w:divBdr>
        <w:top w:val="none" w:sz="0" w:space="0" w:color="auto"/>
        <w:left w:val="none" w:sz="0" w:space="0" w:color="auto"/>
        <w:bottom w:val="none" w:sz="0" w:space="0" w:color="auto"/>
        <w:right w:val="none" w:sz="0" w:space="0" w:color="auto"/>
      </w:divBdr>
    </w:div>
    <w:div w:id="2054452339">
      <w:marLeft w:val="0"/>
      <w:marRight w:val="0"/>
      <w:marTop w:val="0"/>
      <w:marBottom w:val="0"/>
      <w:divBdr>
        <w:top w:val="none" w:sz="0" w:space="0" w:color="auto"/>
        <w:left w:val="none" w:sz="0" w:space="0" w:color="auto"/>
        <w:bottom w:val="none" w:sz="0" w:space="0" w:color="auto"/>
        <w:right w:val="none" w:sz="0" w:space="0" w:color="auto"/>
      </w:divBdr>
    </w:div>
    <w:div w:id="2084906587">
      <w:marLeft w:val="0"/>
      <w:marRight w:val="0"/>
      <w:marTop w:val="0"/>
      <w:marBottom w:val="0"/>
      <w:divBdr>
        <w:top w:val="none" w:sz="0" w:space="0" w:color="auto"/>
        <w:left w:val="none" w:sz="0" w:space="0" w:color="auto"/>
        <w:bottom w:val="none" w:sz="0" w:space="0" w:color="auto"/>
        <w:right w:val="none" w:sz="0" w:space="0" w:color="auto"/>
      </w:divBdr>
    </w:div>
    <w:div w:id="2090077422">
      <w:marLeft w:val="0"/>
      <w:marRight w:val="0"/>
      <w:marTop w:val="0"/>
      <w:marBottom w:val="0"/>
      <w:divBdr>
        <w:top w:val="none" w:sz="0" w:space="0" w:color="auto"/>
        <w:left w:val="none" w:sz="0" w:space="0" w:color="auto"/>
        <w:bottom w:val="none" w:sz="0" w:space="0" w:color="auto"/>
        <w:right w:val="none" w:sz="0" w:space="0" w:color="auto"/>
      </w:divBdr>
    </w:div>
    <w:div w:id="2124226381">
      <w:marLeft w:val="0"/>
      <w:marRight w:val="0"/>
      <w:marTop w:val="0"/>
      <w:marBottom w:val="0"/>
      <w:divBdr>
        <w:top w:val="none" w:sz="0" w:space="0" w:color="auto"/>
        <w:left w:val="none" w:sz="0" w:space="0" w:color="auto"/>
        <w:bottom w:val="none" w:sz="0" w:space="0" w:color="auto"/>
        <w:right w:val="none" w:sz="0" w:space="0" w:color="auto"/>
      </w:divBdr>
    </w:div>
    <w:div w:id="2126920251">
      <w:marLeft w:val="0"/>
      <w:marRight w:val="0"/>
      <w:marTop w:val="0"/>
      <w:marBottom w:val="0"/>
      <w:divBdr>
        <w:top w:val="none" w:sz="0" w:space="0" w:color="auto"/>
        <w:left w:val="none" w:sz="0" w:space="0" w:color="auto"/>
        <w:bottom w:val="none" w:sz="0" w:space="0" w:color="auto"/>
        <w:right w:val="none" w:sz="0" w:space="0" w:color="auto"/>
      </w:divBdr>
    </w:div>
    <w:div w:id="213602225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105</Pages>
  <Words>20869</Words>
  <Characters>140023</Characters>
  <Application>Microsoft Office Word</Application>
  <DocSecurity>0</DocSecurity>
  <Lines>1166</Lines>
  <Paragraphs>321</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DOT</Company>
  <LinksUpToDate>false</LinksUpToDate>
  <CharactersWithSpaces>160571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adonna.valpando</dc:creator>
  <cp:lastModifiedBy>adonna.valpando</cp:lastModifiedBy>
  <cp:revision>3</cp:revision>
  <cp:lastPrinted>2015-05-15T16:40:00Z</cp:lastPrinted>
  <dcterms:created xsi:type="dcterms:W3CDTF">2015-05-15T16:45:00Z</dcterms:created>
  <dcterms:modified xsi:type="dcterms:W3CDTF">2015-05-15T18:50:00Z</dcterms:modified>
</cp:coreProperties>
</file>