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1BA75B6A"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w:t>
      </w:r>
      <w:ins w:id="3" w:author="DJL" w:date="2019-03-06T08:01:00Z">
        <w:r w:rsidR="00FD6803">
          <w:rPr>
            <w:bCs/>
            <w:color w:val="000000" w:themeColor="text1"/>
          </w:rPr>
          <w:t xml:space="preserve">regulatory </w:t>
        </w:r>
      </w:ins>
      <w:r w:rsidR="001E4B75">
        <w:rPr>
          <w:bCs/>
          <w:color w:val="000000" w:themeColor="text1"/>
        </w:rPr>
        <w:t>stringency</w:t>
      </w:r>
      <w:r w:rsidR="00A14776">
        <w:rPr>
          <w:bCs/>
          <w:color w:val="000000" w:themeColor="text1"/>
        </w:rPr>
        <w:t>—scope, prescriptiveness, and</w:t>
      </w:r>
      <w:ins w:id="4" w:author="DJL" w:date="2019-03-06T08:02:00Z">
        <w:r w:rsidR="00DE116A">
          <w:rPr>
            <w:bCs/>
            <w:color w:val="000000" w:themeColor="text1"/>
          </w:rPr>
          <w:t xml:space="preserve"> required</w:t>
        </w:r>
      </w:ins>
      <w:r w:rsidR="00A14776">
        <w:rPr>
          <w:bCs/>
          <w:color w:val="000000" w:themeColor="text1"/>
        </w:rPr>
        <w:t xml:space="preserve"> </w:t>
      </w:r>
      <w:del w:id="5" w:author="DJL" w:date="2019-03-06T08:01:00Z">
        <w:r w:rsidR="00A14776" w:rsidDel="00FD6803">
          <w:rPr>
            <w:bCs/>
            <w:color w:val="000000" w:themeColor="text1"/>
          </w:rPr>
          <w:delText>settings</w:delText>
        </w:r>
      </w:del>
      <w:ins w:id="6" w:author="DJL" w:date="2019-03-06T08:01:00Z">
        <w:r w:rsidR="00FD6803">
          <w:rPr>
            <w:bCs/>
            <w:color w:val="000000" w:themeColor="text1"/>
          </w:rPr>
          <w:t>performance levels</w:t>
        </w:r>
      </w:ins>
      <w:r w:rsidR="00A14776">
        <w:rPr>
          <w:bCs/>
          <w:color w:val="000000" w:themeColor="text1"/>
        </w:rPr>
        <w:t>—and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ins w:id="7" w:author="DJL" w:date="2019-03-06T08:06:00Z">
        <w:r w:rsidR="00AD070D">
          <w:rPr>
            <w:bCs/>
            <w:color w:val="000000" w:themeColor="text1"/>
          </w:rPr>
          <w:t>These results show that theory testing is</w:t>
        </w:r>
      </w:ins>
      <w:ins w:id="8" w:author="DJL" w:date="2019-03-06T08:07:00Z">
        <w:r w:rsidR="00AD070D">
          <w:rPr>
            <w:bCs/>
            <w:color w:val="000000" w:themeColor="text1"/>
          </w:rPr>
          <w:t xml:space="preserve"> </w:t>
        </w:r>
      </w:ins>
      <w:ins w:id="9" w:author="DJL" w:date="2019-03-06T08:06:00Z">
        <w:r w:rsidR="00AD070D">
          <w:rPr>
            <w:bCs/>
            <w:color w:val="000000" w:themeColor="text1"/>
          </w:rPr>
          <w:t xml:space="preserve">impossible without </w:t>
        </w:r>
      </w:ins>
      <w:ins w:id="10" w:author="DJL" w:date="2019-03-06T08:03:00Z">
        <w:r w:rsidR="00DE116A">
          <w:rPr>
            <w:bCs/>
            <w:color w:val="000000" w:themeColor="text1"/>
          </w:rPr>
          <w:t>disaggregating policy components.</w:t>
        </w:r>
      </w:ins>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11"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12" w:author="DJL" w:date="2019-03-06T08:12:00Z">
        <w:r w:rsidR="008D71DE" w:rsidRPr="00387397" w:rsidDel="0059459C">
          <w:delText xml:space="preserve">often </w:delText>
        </w:r>
      </w:del>
      <w:r w:rsidR="008D71DE" w:rsidRPr="00387397">
        <w:t>more stringent</w:t>
      </w:r>
      <w:ins w:id="13" w:author="DJL" w:date="2019-03-06T08:13:00Z">
        <w:r w:rsidR="0059459C">
          <w:t xml:space="preserve"> standards</w:t>
        </w:r>
      </w:ins>
      <w:r w:rsidR="008D71DE" w:rsidRPr="00387397">
        <w:t xml:space="preserve"> than public regulations</w:t>
      </w:r>
      <w:ins w:id="14" w:author="DJL" w:date="2019-03-06T08:13:00Z">
        <w:r w:rsidR="0059459C">
          <w:t xml:space="preserve"> require</w:t>
        </w:r>
      </w:ins>
      <w:r w:rsidR="008D71DE">
        <w:t xml:space="preserve">. To do so, </w:t>
      </w:r>
      <w:r w:rsidR="008D71DE">
        <w:lastRenderedPageBreak/>
        <w:t>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15" w:author="DJL" w:date="2019-03-06T08:14:00Z">
        <w:r w:rsidR="00CC4E80" w:rsidRPr="00387397" w:rsidDel="0059459C">
          <w:delText>state</w:delText>
        </w:r>
        <w:r w:rsidR="00E05CF0" w:rsidRPr="00387397" w:rsidDel="0059459C">
          <w:delText xml:space="preserve"> power</w:delText>
        </w:r>
      </w:del>
      <w:ins w:id="16"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17" w:author="DJL" w:date="2019-03-06T08:16:00Z">
        <w:r w:rsidR="004004BE" w:rsidRPr="00387397" w:rsidDel="0059459C">
          <w:delText xml:space="preserve"> </w:delText>
        </w:r>
      </w:del>
      <w:ins w:id="18" w:author="DJL" w:date="2019-03-06T08:16:00Z">
        <w:r w:rsidR="0059459C">
          <w:t xml:space="preserve"> that aim to meet consumer demands</w:t>
        </w:r>
      </w:ins>
      <w:ins w:id="19" w:author="DJL" w:date="2019-03-06T08:18:00Z">
        <w:r w:rsidR="0059459C">
          <w:t xml:space="preserve"> for “socially responsible” production</w:t>
        </w:r>
      </w:ins>
      <w:ins w:id="20" w:author="DJL" w:date="2019-03-06T08:16:00Z">
        <w:r w:rsidR="0059459C">
          <w:t xml:space="preserve"> at a lower cost to firms</w:t>
        </w:r>
      </w:ins>
      <w:del w:id="21"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22" w:author="DJL" w:date="2019-03-06T08:19:00Z">
        <w:r w:rsidR="001A5125" w:rsidRPr="00387397" w:rsidDel="00353957">
          <w:rPr>
            <w:rFonts w:eastAsia="Times New Roman"/>
            <w:color w:val="000000" w:themeColor="text1"/>
            <w:lang w:eastAsia="zh-CN"/>
          </w:rPr>
          <w:delText xml:space="preserve">including </w:delText>
        </w:r>
      </w:del>
      <w:ins w:id="23"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24"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25"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26"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27" w:author="DJL" w:date="2019-03-06T08:23:00Z">
        <w:r w:rsidR="005903A0">
          <w:rPr>
            <w:rFonts w:eastAsia="Times New Roman"/>
            <w:color w:val="000000" w:themeColor="text1"/>
            <w:lang w:eastAsia="zh-CN"/>
          </w:rPr>
          <w:t>the field has paid</w:t>
        </w:r>
      </w:ins>
      <w:ins w:id="28" w:author="DJL" w:date="2019-03-06T08:21:00Z">
        <w:r w:rsidR="00353957">
          <w:rPr>
            <w:rFonts w:eastAsia="Times New Roman"/>
            <w:color w:val="000000" w:themeColor="text1"/>
            <w:lang w:eastAsia="zh-CN"/>
          </w:rPr>
          <w:t xml:space="preserve"> </w:t>
        </w:r>
      </w:ins>
      <w:del w:id="29"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30" w:author="DJL" w:date="2019-03-06T08:24:00Z">
        <w:r w:rsidR="00772D87" w:rsidRPr="00387397" w:rsidDel="005903A0">
          <w:rPr>
            <w:color w:val="000000" w:themeColor="text1"/>
          </w:rPr>
          <w:delText xml:space="preserve">Often, </w:delText>
        </w:r>
      </w:del>
      <w:del w:id="31" w:author="DJL" w:date="2019-03-06T08:23:00Z">
        <w:r w:rsidR="00283575" w:rsidDel="005903A0">
          <w:rPr>
            <w:color w:val="000000" w:themeColor="text1"/>
          </w:rPr>
          <w:delText xml:space="preserve">scholars </w:delText>
        </w:r>
      </w:del>
      <w:del w:id="32" w:author="DJL" w:date="2019-03-06T08:24:00Z">
        <w:r w:rsidR="00283575" w:rsidDel="005903A0">
          <w:rPr>
            <w:color w:val="000000" w:themeColor="text1"/>
          </w:rPr>
          <w:delText>make</w:delText>
        </w:r>
      </w:del>
      <w:ins w:id="33"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34" w:author="DJL" w:date="2019-03-06T08:24:00Z">
        <w:r w:rsidR="00283575" w:rsidDel="005903A0">
          <w:rPr>
            <w:color w:val="000000" w:themeColor="text1"/>
          </w:rPr>
          <w:delText xml:space="preserve">make conclusions </w:delText>
        </w:r>
      </w:del>
      <w:r w:rsidR="00283575">
        <w:rPr>
          <w:color w:val="000000" w:themeColor="text1"/>
        </w:rPr>
        <w:t xml:space="preserve">based </w:t>
      </w:r>
      <w:del w:id="35"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36"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37" w:author="DJL" w:date="2019-03-06T08:25:00Z">
        <w:r w:rsidR="005903A0">
          <w:rPr>
            <w:color w:val="000000" w:themeColor="text1"/>
          </w:rPr>
          <w:t>M</w:t>
        </w:r>
      </w:ins>
      <w:del w:id="38"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39" w:author="DJL" w:date="2019-03-06T08:26:00Z">
        <w:r w:rsidR="005903A0">
          <w:rPr>
            <w:color w:val="000000" w:themeColor="text1"/>
          </w:rPr>
          <w:t>While a</w:t>
        </w:r>
      </w:ins>
      <w:del w:id="40"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41" w:author="DJL" w:date="2019-03-06T08:26:00Z">
        <w:r w:rsidR="005903A0">
          <w:rPr>
            <w:color w:val="000000" w:themeColor="text1"/>
          </w:rPr>
          <w:t xml:space="preserve">, </w:t>
        </w:r>
      </w:ins>
      <w:ins w:id="42" w:author="DJL" w:date="2019-03-06T08:30:00Z">
        <w:r w:rsidR="005903A0">
          <w:rPr>
            <w:color w:val="000000" w:themeColor="text1"/>
          </w:rPr>
          <w:t xml:space="preserve">concepts of </w:t>
        </w:r>
      </w:ins>
      <w:ins w:id="43" w:author="DJL" w:date="2019-03-06T08:29:00Z">
        <w:r w:rsidR="005903A0">
          <w:rPr>
            <w:color w:val="000000" w:themeColor="text1"/>
          </w:rPr>
          <w:t>policy change are</w:t>
        </w:r>
      </w:ins>
      <w:ins w:id="44" w:author="DJL" w:date="2019-03-06T08:30:00Z">
        <w:r w:rsidR="005903A0">
          <w:rPr>
            <w:color w:val="000000" w:themeColor="text1"/>
          </w:rPr>
          <w:t xml:space="preserve"> less well-developed</w:t>
        </w:r>
      </w:ins>
      <w:ins w:id="45" w:author="DJL" w:date="2019-03-06T08:29:00Z">
        <w:r w:rsidR="005903A0">
          <w:rPr>
            <w:color w:val="000000" w:themeColor="text1"/>
          </w:rPr>
          <w:t xml:space="preserve"> </w:t>
        </w:r>
      </w:ins>
      <w:ins w:id="46" w:author="DJL" w:date="2019-03-06T08:26:00Z">
        <w:r w:rsidR="005903A0">
          <w:rPr>
            <w:color w:val="000000" w:themeColor="text1"/>
          </w:rPr>
          <w:t xml:space="preserve">private governance </w:t>
        </w:r>
      </w:ins>
      <w:ins w:id="47" w:author="DJL" w:date="2019-03-06T08:30:00Z">
        <w:r w:rsidR="005903A0">
          <w:rPr>
            <w:color w:val="000000" w:themeColor="text1"/>
          </w:rPr>
          <w:t>scholarship</w:t>
        </w:r>
      </w:ins>
      <w:ins w:id="48" w:author="DJL" w:date="2019-03-06T08:26:00Z">
        <w:r w:rsidR="005903A0">
          <w:rPr>
            <w:color w:val="000000" w:themeColor="text1"/>
          </w:rPr>
          <w:t>.</w:t>
        </w:r>
      </w:ins>
      <w:del w:id="49"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50"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51"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54"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57"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58"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59"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60"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61"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62" w:author="DJL" w:date="2019-03-06T08:42:00Z">
        <w:r w:rsidR="00CE3111" w:rsidRPr="00387397" w:rsidDel="00B877C6">
          <w:rPr>
            <w:color w:val="000000" w:themeColor="text1"/>
          </w:rPr>
          <w:delText xml:space="preserve">industry </w:delText>
        </w:r>
      </w:del>
      <w:ins w:id="63"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64" w:author="DJL" w:date="2019-03-06T08:43:00Z">
        <w:r w:rsidR="00B877C6">
          <w:rPr>
            <w:color w:val="000000" w:themeColor="text1"/>
          </w:rPr>
          <w:t>. B</w:t>
        </w:r>
      </w:ins>
      <w:del w:id="65"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lastRenderedPageBreak/>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66"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67"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68"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69" w:author="DJL" w:date="2019-03-06T08:46:00Z">
        <w:r w:rsidR="00B877C6" w:rsidRPr="00387397">
          <w:rPr>
            <w:color w:val="000000" w:themeColor="text1"/>
          </w:rPr>
          <w:t xml:space="preserve">market adoption, </w:t>
        </w:r>
      </w:ins>
      <w:bookmarkStart w:id="70" w:name="_GoBack"/>
      <w:bookmarkEnd w:id="70"/>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w:t>
      </w:r>
      <w:r w:rsidR="007250CA" w:rsidRPr="00387397">
        <w:rPr>
          <w:color w:val="000000" w:themeColor="text1"/>
        </w:rPr>
        <w:lastRenderedPageBreak/>
        <w:t xml:space="preserve">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9E57599"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71"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xml:space="preserve">, </w:t>
      </w:r>
      <w:r w:rsidR="00623B55" w:rsidRPr="00387397">
        <w:rPr>
          <w:color w:val="000000" w:themeColor="text1"/>
        </w:rPr>
        <w:lastRenderedPageBreak/>
        <w:t>2000</w:t>
      </w:r>
      <w:bookmarkEnd w:id="71"/>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 or change in policy </w:t>
      </w:r>
      <w:r w:rsidR="00916679">
        <w:rPr>
          <w:color w:val="000000" w:themeColor="text1"/>
        </w:rPr>
        <w:t>choices</w:t>
      </w:r>
      <w:r w:rsidR="00D80E3C" w:rsidRPr="00387397">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 xml:space="preserve">(Overdevest, 2005, </w:t>
      </w:r>
      <w:r w:rsidR="004D48E8" w:rsidRPr="00387397">
        <w:rPr>
          <w:noProof/>
          <w:color w:val="000000" w:themeColor="text1"/>
        </w:rPr>
        <w:lastRenderedPageBreak/>
        <w:t>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4DBE08A8"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theoretical 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681EB77B"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72" w:author="DJL" w:date="2019-03-06T05:20:00Z">
        <w:r w:rsidR="00673F15">
          <w:rPr>
            <w:color w:val="000000" w:themeColor="text1"/>
          </w:rPr>
          <w:t>;</w:t>
        </w:r>
      </w:ins>
      <w:del w:id="73"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w:t>
      </w:r>
      <w:r w:rsidR="00A5406B" w:rsidRPr="00387397">
        <w:rPr>
          <w:color w:val="000000" w:themeColor="text1"/>
        </w:rPr>
        <w:lastRenderedPageBreak/>
        <w:t>“best practices.”</w:t>
      </w:r>
      <w:r w:rsidR="000F3031" w:rsidRPr="00387397">
        <w:rPr>
          <w:color w:val="000000" w:themeColor="text1"/>
        </w:rPr>
        <w:t xml:space="preserve"> We elaborate on this and other 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8385541"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 </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4E125AF"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and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 xml:space="preserve">private </w:t>
      </w:r>
      <w:r w:rsidR="00501F82" w:rsidRPr="00387397">
        <w:rPr>
          <w:rFonts w:eastAsia="Times New Roman"/>
          <w:color w:val="000000" w:themeColor="text1"/>
        </w:rPr>
        <w:lastRenderedPageBreak/>
        <w:t>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Pr>
          <w:rFonts w:eastAsia="Times New Roman"/>
          <w:bCs/>
          <w:color w:val="000000" w:themeColor="text1"/>
        </w:rPr>
        <w:t xml:space="preserve">also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1431EDB4"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48C4A017"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stakeholder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68AA4A9F" w:rsidR="00F00BF7" w:rsidRPr="00387397" w:rsidRDefault="0038489B" w:rsidP="00387397">
      <w:pPr>
        <w:spacing w:line="480" w:lineRule="auto"/>
        <w:rPr>
          <w:rFonts w:eastAsia="Times New Roman"/>
          <w:color w:val="000000" w:themeColor="text1"/>
        </w:rPr>
      </w:pPr>
      <w:r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Pr="00387397">
        <w:rPr>
          <w:rFonts w:eastAsia="Times New Roman"/>
          <w:color w:val="000000" w:themeColor="text1"/>
        </w:rPr>
        <w:t>create</w:t>
      </w:r>
      <w:r w:rsidR="005F0486" w:rsidRPr="00387397">
        <w:rPr>
          <w:rFonts w:eastAsia="Times New Roman"/>
          <w:color w:val="000000" w:themeColor="text1"/>
        </w:rPr>
        <w:t>d</w:t>
      </w:r>
      <w:r w:rsidRPr="00387397">
        <w:rPr>
          <w:rFonts w:eastAsia="Times New Roman"/>
          <w:color w:val="000000" w:themeColor="text1"/>
        </w:rPr>
        <w:t xml:space="preserve"> </w:t>
      </w:r>
      <w:r w:rsidR="00572BE5">
        <w:rPr>
          <w:rFonts w:eastAsia="Times New Roman"/>
          <w:color w:val="000000" w:themeColor="text1"/>
        </w:rPr>
        <w:t>the</w:t>
      </w:r>
      <w:r w:rsidRPr="00387397">
        <w:rPr>
          <w:rFonts w:eastAsia="Times New Roman"/>
          <w:color w:val="000000" w:themeColor="text1"/>
        </w:rPr>
        <w:t xml:space="preserve"> breadth-depth tradeoff</w:t>
      </w:r>
      <w:r w:rsidR="001B1297" w:rsidRPr="00387397">
        <w:rPr>
          <w:rFonts w:eastAsia="Times New Roman"/>
          <w:color w:val="000000" w:themeColor="text1"/>
        </w:rPr>
        <w:t xml:space="preserve"> </w:t>
      </w:r>
      <w:r w:rsidR="00572BE5">
        <w:rPr>
          <w:rFonts w:eastAsia="Times New Roman"/>
          <w:color w:val="000000" w:themeColor="text1"/>
        </w:rPr>
        <w:t xml:space="preserve">shown in </w:t>
      </w:r>
      <w:r w:rsidR="001B1297" w:rsidRPr="00387397">
        <w:rPr>
          <w:rFonts w:eastAsia="Times New Roman"/>
          <w:color w:val="000000" w:themeColor="text1"/>
        </w:rPr>
        <w:t>Table 1</w:t>
      </w:r>
      <w:r w:rsidR="005F0486" w:rsidRPr="00387397">
        <w:rPr>
          <w:rFonts w:eastAsia="Times New Roman"/>
          <w:color w:val="000000" w:themeColor="text1"/>
        </w:rPr>
        <w:t>. First, to be both comprehensive and precise</w:t>
      </w:r>
      <w:r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5E44E3F3"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4FA11A70" w:rsidR="00D255B0" w:rsidRPr="00387397" w:rsidRDefault="00C37BC8" w:rsidP="00387397">
      <w:pPr>
        <w:spacing w:line="480" w:lineRule="auto"/>
        <w:rPr>
          <w:color w:val="000000" w:themeColor="text1"/>
        </w:rPr>
      </w:pPr>
      <w:r w:rsidRPr="00387397">
        <w:rPr>
          <w:b/>
          <w:color w:val="000000" w:themeColor="text1"/>
        </w:rPr>
        <w:t>Compliance costs</w:t>
      </w:r>
      <w:r w:rsidR="005756EA">
        <w:rPr>
          <w:b/>
          <w:color w:val="000000" w:themeColor="text1"/>
        </w:rPr>
        <w:t xml:space="preserve"> and market share</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 xml:space="preserve">proposition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but </w:t>
      </w:r>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overall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w:t>
      </w:r>
      <w:r w:rsidR="00D255B0" w:rsidRPr="00387397">
        <w:rPr>
          <w:color w:val="000000" w:themeColor="text1"/>
        </w:rPr>
        <w:lastRenderedPageBreak/>
        <w:t>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74"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be more stringent than an industry-</w:t>
      </w:r>
      <w:r w:rsidR="0099356D" w:rsidRPr="00387397">
        <w:rPr>
          <w:color w:val="000000" w:themeColor="text1"/>
        </w:rPr>
        <w:lastRenderedPageBreak/>
        <w:t xml:space="preserve">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75" w:author="DJL" w:date="2019-03-06T05:24:00Z"/>
          <w:color w:val="000000" w:themeColor="text1"/>
        </w:rPr>
      </w:pPr>
    </w:p>
    <w:p w14:paraId="16CD5310" w14:textId="302DAAF2" w:rsidR="008B6C5D" w:rsidRDefault="0070156E" w:rsidP="00387397">
      <w:pPr>
        <w:spacing w:line="480" w:lineRule="auto"/>
        <w:rPr>
          <w:ins w:id="76" w:author="DJL" w:date="2019-03-06T05:44:00Z"/>
          <w:color w:val="000000" w:themeColor="text1"/>
        </w:rPr>
      </w:pPr>
      <w:ins w:id="77" w:author="DJL" w:date="2019-03-06T05:29:00Z">
        <w:r>
          <w:rPr>
            <w:color w:val="000000" w:themeColor="text1"/>
          </w:rPr>
          <w:t xml:space="preserve">We suggest that </w:t>
        </w:r>
      </w:ins>
      <w:ins w:id="78" w:author="DJL" w:date="2019-03-06T05:31:00Z">
        <w:r>
          <w:rPr>
            <w:color w:val="000000" w:themeColor="text1"/>
          </w:rPr>
          <w:t xml:space="preserve">relative stringency on a given issue depends on whether the </w:t>
        </w:r>
      </w:ins>
      <w:ins w:id="79" w:author="DJL" w:date="2019-03-06T05:32:00Z">
        <w:r>
          <w:rPr>
            <w:color w:val="000000" w:themeColor="text1"/>
          </w:rPr>
          <w:t xml:space="preserve">specific requirements result in net costs or benefits to the industry. </w:t>
        </w:r>
      </w:ins>
      <w:ins w:id="80" w:author="DJL" w:date="2019-03-06T05:36:00Z">
        <w:r w:rsidR="008B6C5D">
          <w:rPr>
            <w:color w:val="000000" w:themeColor="text1"/>
          </w:rPr>
          <w:t xml:space="preserve">Activist-backed </w:t>
        </w:r>
      </w:ins>
      <w:ins w:id="81" w:author="DJL" w:date="2019-03-06T05:37:00Z">
        <w:r w:rsidR="008B6C5D">
          <w:rPr>
            <w:color w:val="000000" w:themeColor="text1"/>
          </w:rPr>
          <w:t>programs</w:t>
        </w:r>
      </w:ins>
      <w:ins w:id="82" w:author="DJL" w:date="2019-03-06T05:36:00Z">
        <w:r w:rsidR="008B6C5D">
          <w:rPr>
            <w:color w:val="000000" w:themeColor="text1"/>
          </w:rPr>
          <w:t xml:space="preserve"> drive stringency</w:t>
        </w:r>
      </w:ins>
      <w:ins w:id="83" w:author="DJL" w:date="2019-03-06T05:34:00Z">
        <w:r w:rsidR="008B6C5D">
          <w:rPr>
            <w:color w:val="000000" w:themeColor="text1"/>
          </w:rPr>
          <w:t xml:space="preserve"> </w:t>
        </w:r>
      </w:ins>
      <w:ins w:id="84" w:author="DJL" w:date="2019-03-06T05:38:00Z">
        <w:r w:rsidR="008B6C5D">
          <w:rPr>
            <w:color w:val="000000" w:themeColor="text1"/>
          </w:rPr>
          <w:t xml:space="preserve">on </w:t>
        </w:r>
      </w:ins>
      <w:ins w:id="85" w:author="DJL" w:date="2019-03-06T05:34:00Z">
        <w:r w:rsidR="008B6C5D">
          <w:rPr>
            <w:color w:val="000000" w:themeColor="text1"/>
          </w:rPr>
          <w:t>the first type of issue, where requirements impose costs in order to achieve social or ecological goals.</w:t>
        </w:r>
      </w:ins>
      <w:ins w:id="86" w:author="DJL" w:date="2019-03-06T07:43:00Z">
        <w:r w:rsidR="00830A1B">
          <w:rPr>
            <w:color w:val="000000" w:themeColor="text1"/>
          </w:rPr>
          <w:t xml:space="preserve"> We call these “</w:t>
        </w:r>
      </w:ins>
      <w:ins w:id="87" w:author="DJL" w:date="2019-03-06T07:44:00Z">
        <w:r w:rsidR="00830A1B">
          <w:rPr>
            <w:color w:val="000000" w:themeColor="text1"/>
          </w:rPr>
          <w:t>activist-driven issues.”</w:t>
        </w:r>
      </w:ins>
      <w:ins w:id="88" w:author="DJL" w:date="2019-03-06T05:34:00Z">
        <w:r w:rsidR="008B6C5D">
          <w:rPr>
            <w:color w:val="000000" w:themeColor="text1"/>
          </w:rPr>
          <w:t xml:space="preserve"> </w:t>
        </w:r>
      </w:ins>
      <w:ins w:id="89" w:author="DJL" w:date="2019-03-06T05:38:00Z">
        <w:r w:rsidR="008B6C5D">
          <w:rPr>
            <w:color w:val="000000" w:themeColor="text1"/>
          </w:rPr>
          <w:t xml:space="preserve">On these issues, an industry-backed must balance </w:t>
        </w:r>
      </w:ins>
      <w:ins w:id="90" w:author="DJL" w:date="2019-03-06T05:39:00Z">
        <w:r w:rsidR="008B6C5D">
          <w:rPr>
            <w:color w:val="000000" w:themeColor="text1"/>
          </w:rPr>
          <w:t>achieving</w:t>
        </w:r>
      </w:ins>
      <w:ins w:id="91" w:author="DJL" w:date="2019-03-06T05:38:00Z">
        <w:r w:rsidR="008B6C5D">
          <w:rPr>
            <w:color w:val="000000" w:themeColor="text1"/>
          </w:rPr>
          <w:t xml:space="preserve"> </w:t>
        </w:r>
      </w:ins>
      <w:ins w:id="92" w:author="DJL" w:date="2019-03-06T05:39:00Z">
        <w:r w:rsidR="008B6C5D">
          <w:rPr>
            <w:color w:val="000000" w:themeColor="text1"/>
          </w:rPr>
          <w:t xml:space="preserve">legitimacy through perceived stringency with minimizing costs of compliance. </w:t>
        </w:r>
      </w:ins>
      <w:ins w:id="93" w:author="DJL" w:date="2019-03-06T05:40:00Z">
        <w:r w:rsidR="008B6C5D">
          <w:rPr>
            <w:color w:val="000000" w:themeColor="text1"/>
          </w:rPr>
          <w:t>The</w:t>
        </w:r>
      </w:ins>
      <w:ins w:id="94" w:author="DJL" w:date="2019-03-06T05:39:00Z">
        <w:r w:rsidR="008B6C5D">
          <w:rPr>
            <w:color w:val="000000" w:themeColor="text1"/>
          </w:rPr>
          <w:t xml:space="preserve"> </w:t>
        </w:r>
      </w:ins>
      <w:ins w:id="95" w:author="DJL" w:date="2019-03-06T05:40:00Z">
        <w:r w:rsidR="008B6C5D">
          <w:rPr>
            <w:color w:val="000000" w:themeColor="text1"/>
          </w:rPr>
          <w:t xml:space="preserve">result is likely to be a lower level of stringency </w:t>
        </w:r>
      </w:ins>
      <w:ins w:id="96" w:author="DJL" w:date="2019-03-06T05:41:00Z">
        <w:r w:rsidR="008B6C5D">
          <w:rPr>
            <w:color w:val="000000" w:themeColor="text1"/>
          </w:rPr>
          <w:t xml:space="preserve">than </w:t>
        </w:r>
      </w:ins>
      <w:ins w:id="97" w:author="DJL" w:date="2019-03-06T05:42:00Z">
        <w:r w:rsidR="008B6C5D">
          <w:rPr>
            <w:color w:val="000000" w:themeColor="text1"/>
          </w:rPr>
          <w:t xml:space="preserve">that of </w:t>
        </w:r>
      </w:ins>
      <w:ins w:id="98" w:author="DJL" w:date="2019-03-06T05:41:00Z">
        <w:r w:rsidR="008B6C5D">
          <w:rPr>
            <w:color w:val="000000" w:themeColor="text1"/>
          </w:rPr>
          <w:t>activist-backed programs</w:t>
        </w:r>
      </w:ins>
      <w:ins w:id="99" w:author="DJL" w:date="2019-03-06T05:42:00Z">
        <w:r w:rsidR="008B6C5D">
          <w:rPr>
            <w:color w:val="000000" w:themeColor="text1"/>
          </w:rPr>
          <w:t xml:space="preserve">, especially where industry-backed programs </w:t>
        </w:r>
      </w:ins>
      <w:ins w:id="100" w:author="DJL" w:date="2019-03-06T05:43:00Z">
        <w:r w:rsidR="008B6C5D">
          <w:rPr>
            <w:color w:val="000000" w:themeColor="text1"/>
          </w:rPr>
          <w:t>can more easily create an impression of stringency or where compliance costs are high</w:t>
        </w:r>
      </w:ins>
      <w:ins w:id="101" w:author="DJL" w:date="2019-03-06T05:41:00Z">
        <w:r w:rsidR="008B6C5D">
          <w:rPr>
            <w:color w:val="000000" w:themeColor="text1"/>
          </w:rPr>
          <w:t>.</w:t>
        </w:r>
      </w:ins>
    </w:p>
    <w:p w14:paraId="6ECBA226" w14:textId="77777777" w:rsidR="00D422C1" w:rsidRDefault="00D422C1" w:rsidP="00387397">
      <w:pPr>
        <w:spacing w:line="480" w:lineRule="auto"/>
        <w:rPr>
          <w:ins w:id="102" w:author="DJL" w:date="2019-03-06T05:44:00Z"/>
          <w:color w:val="000000" w:themeColor="text1"/>
        </w:rPr>
      </w:pPr>
    </w:p>
    <w:p w14:paraId="5F2AD7CC" w14:textId="5067CA40" w:rsidR="0070156E" w:rsidRPr="00387397" w:rsidRDefault="00D422C1" w:rsidP="00387397">
      <w:pPr>
        <w:spacing w:line="480" w:lineRule="auto"/>
        <w:rPr>
          <w:color w:val="000000" w:themeColor="text1"/>
        </w:rPr>
      </w:pPr>
      <w:ins w:id="103" w:author="DJL" w:date="2019-03-06T05:44:00Z">
        <w:r>
          <w:rPr>
            <w:color w:val="000000" w:themeColor="text1"/>
          </w:rPr>
          <w:t xml:space="preserve">On the second type of issue, where requirements provide net benefits to the industry, they dynamic may be reversed. Here, activist-backed programs have little incentive to </w:t>
        </w:r>
      </w:ins>
      <w:ins w:id="104" w:author="DJL" w:date="2019-03-06T05:45:00Z">
        <w:r>
          <w:rPr>
            <w:color w:val="000000" w:themeColor="text1"/>
          </w:rPr>
          <w:t xml:space="preserve">develop stringent requirements because their pressure is not needed. </w:t>
        </w:r>
      </w:ins>
      <w:ins w:id="105" w:author="DJL" w:date="2019-03-06T07:44:00Z">
        <w:r w:rsidR="00830A1B">
          <w:rPr>
            <w:color w:val="000000" w:themeColor="text1"/>
          </w:rPr>
          <w:t xml:space="preserve">We call these “industry-driven issues.” </w:t>
        </w:r>
      </w:ins>
      <w:ins w:id="106" w:author="DJL" w:date="2019-03-06T05:45:00Z">
        <w:r>
          <w:rPr>
            <w:color w:val="000000" w:themeColor="text1"/>
          </w:rPr>
          <w:t>On these issues</w:t>
        </w:r>
      </w:ins>
      <w:ins w:id="107" w:author="DJL" w:date="2019-03-06T05:41:00Z">
        <w:r>
          <w:rPr>
            <w:color w:val="000000" w:themeColor="text1"/>
          </w:rPr>
          <w:t>, industry-backed programs may serve a similar function to industry associations</w:t>
        </w:r>
      </w:ins>
      <w:ins w:id="108" w:author="DJL" w:date="2019-03-06T05:48:00Z">
        <w:r>
          <w:rPr>
            <w:color w:val="000000" w:themeColor="text1"/>
          </w:rPr>
          <w:t>—</w:t>
        </w:r>
      </w:ins>
      <w:ins w:id="109" w:author="DJL" w:date="2019-03-06T05:41:00Z">
        <w:r>
          <w:rPr>
            <w:color w:val="000000" w:themeColor="text1"/>
          </w:rPr>
          <w:t xml:space="preserve">coordinating </w:t>
        </w:r>
      </w:ins>
      <w:ins w:id="110" w:author="DJL" w:date="2019-03-06T05:48:00Z">
        <w:r>
          <w:rPr>
            <w:color w:val="000000" w:themeColor="text1"/>
          </w:rPr>
          <w:t>resources and solving collective action problems related to industry reputation</w:t>
        </w:r>
      </w:ins>
      <w:ins w:id="111" w:author="DJL" w:date="2019-03-06T05:49:00Z">
        <w:r>
          <w:rPr>
            <w:color w:val="000000" w:themeColor="text1"/>
          </w:rPr>
          <w:t xml:space="preserve"> (e.g. through public image campaigns)</w:t>
        </w:r>
      </w:ins>
      <w:ins w:id="112" w:author="DJL" w:date="2019-03-06T05:48:00Z">
        <w:r>
          <w:rPr>
            <w:color w:val="000000" w:themeColor="text1"/>
          </w:rPr>
          <w:t xml:space="preserve"> and capacity (e.g. </w:t>
        </w:r>
      </w:ins>
      <w:ins w:id="113" w:author="DJL" w:date="2019-03-06T05:50:00Z">
        <w:r>
          <w:rPr>
            <w:color w:val="000000" w:themeColor="text1"/>
          </w:rPr>
          <w:t xml:space="preserve">by </w:t>
        </w:r>
      </w:ins>
      <w:ins w:id="114" w:author="DJL" w:date="2019-03-06T05:49:00Z">
        <w:r>
          <w:rPr>
            <w:color w:val="000000" w:themeColor="text1"/>
          </w:rPr>
          <w:t xml:space="preserve">developing collective goods like </w:t>
        </w:r>
      </w:ins>
      <w:ins w:id="115" w:author="DJL" w:date="2019-03-06T05:48:00Z">
        <w:r>
          <w:rPr>
            <w:color w:val="000000" w:themeColor="text1"/>
          </w:rPr>
          <w:t>a skilled workforce</w:t>
        </w:r>
      </w:ins>
      <w:ins w:id="116" w:author="DJL" w:date="2019-03-06T05:49:00Z">
        <w:r>
          <w:rPr>
            <w:color w:val="000000" w:themeColor="text1"/>
          </w:rPr>
          <w:t xml:space="preserve"> or technical knowledge</w:t>
        </w:r>
      </w:ins>
      <w:ins w:id="117" w:author="DJL" w:date="2019-03-06T05:48:00Z">
        <w:r>
          <w:rPr>
            <w:color w:val="000000" w:themeColor="text1"/>
          </w:rPr>
          <w:t>)</w:t>
        </w:r>
      </w:ins>
      <w:ins w:id="118" w:author="DJL" w:date="2019-03-06T05:49:00Z">
        <w:r>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035043BC"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r w:rsidR="007E5A72" w:rsidRPr="00387397">
        <w:rPr>
          <w:color w:val="000000" w:themeColor="text1"/>
        </w:rPr>
        <w:t>,</w:t>
      </w:r>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r w:rsidR="00EC0360" w:rsidRPr="00387397">
        <w:rPr>
          <w:color w:val="000000" w:themeColor="text1"/>
        </w:rPr>
        <w:t xml:space="preserve">its application, which permits us to reflect whether the above hypotheses are consistent with observed stringency on each dimension. This effort </w:t>
      </w:r>
      <w:r w:rsidR="00C22FE4" w:rsidRPr="00387397">
        <w:rPr>
          <w:color w:val="000000" w:themeColor="text1"/>
        </w:rPr>
        <w:t xml:space="preserve">allows us to reflect </w:t>
      </w:r>
      <w:r w:rsidR="00EC0360" w:rsidRPr="00387397">
        <w:rPr>
          <w:color w:val="000000" w:themeColor="text1"/>
        </w:rPr>
        <w:t>on the broader utility of our framework for theories o</w:t>
      </w:r>
      <w:r w:rsidR="00F54833" w:rsidRPr="00387397">
        <w:rPr>
          <w:color w:val="000000" w:themeColor="text1"/>
        </w:rPr>
        <w:t xml:space="preserve">f private governance </w:t>
      </w:r>
      <w:r w:rsidR="00EC0360" w:rsidRPr="00387397">
        <w:rPr>
          <w:color w:val="000000" w:themeColor="text1"/>
        </w:rPr>
        <w:t xml:space="preserve">and to identify </w:t>
      </w:r>
      <w:r w:rsidR="00F54833" w:rsidRPr="00387397">
        <w:rPr>
          <w:color w:val="000000" w:themeColor="text1"/>
        </w:rPr>
        <w:t>research</w:t>
      </w:r>
      <w:r w:rsidR="00EC0360" w:rsidRPr="00387397">
        <w:rPr>
          <w:color w:val="000000" w:themeColor="text1"/>
        </w:rPr>
        <w:t xml:space="preserve"> that should be undertaken as a result.</w:t>
      </w:r>
      <w:r w:rsidR="00F54833" w:rsidRPr="00387397">
        <w:rPr>
          <w:color w:val="000000" w:themeColor="text1"/>
        </w:rPr>
        <w:t xml:space="preserve"> 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6DD3A8A9" w:rsidR="00254EA4" w:rsidRPr="00387397" w:rsidRDefault="001B3072" w:rsidP="00387397">
      <w:pPr>
        <w:spacing w:line="480" w:lineRule="auto"/>
        <w:rPr>
          <w:color w:val="000000" w:themeColor="text1"/>
        </w:rPr>
      </w:pPr>
      <w:r w:rsidRPr="00387397">
        <w:rPr>
          <w:color w:val="000000" w:themeColor="text1"/>
        </w:rPr>
        <w:lastRenderedPageBreak/>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r w:rsidRPr="00387397">
        <w:rPr>
          <w:color w:val="000000" w:themeColor="text1"/>
        </w:rPr>
        <w:t>governance</w:t>
      </w:r>
      <w:r w:rsidR="00180E69" w:rsidRPr="00387397">
        <w:rPr>
          <w:color w:val="000000" w:themeColor="text1"/>
        </w:rPr>
        <w:t xml:space="preserve"> program </w:t>
      </w:r>
      <w:r w:rsidR="00C03F90" w:rsidRPr="00387397">
        <w:rPr>
          <w:color w:val="000000" w:themeColor="text1"/>
        </w:rPr>
        <w:t>regulations 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regulation 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67869C4C" w14:textId="32270FAA" w:rsidR="00921DD9" w:rsidRPr="00387397" w:rsidRDefault="00921DD9" w:rsidP="00387397">
      <w:pPr>
        <w:spacing w:line="480" w:lineRule="auto"/>
        <w:rPr>
          <w:color w:val="000000" w:themeColor="text1"/>
        </w:rPr>
      </w:pP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75307A3B"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254EA4" w:rsidRPr="00387397">
        <w:rPr>
          <w:color w:val="000000" w:themeColor="text1"/>
        </w:rPr>
        <w:t xml:space="preserve">We thus suggest that the first step for scholars who wish to make claims about the stringency or direction of change in private regulations </w:t>
      </w:r>
      <w:r w:rsidR="007E5A72" w:rsidRPr="00387397">
        <w:rPr>
          <w:color w:val="000000" w:themeColor="text1"/>
        </w:rPr>
        <w:t xml:space="preserve">involves </w:t>
      </w:r>
      <w:r w:rsidR="00254EA4" w:rsidRPr="00387397">
        <w:rPr>
          <w:color w:val="000000" w:themeColor="text1"/>
        </w:rPr>
        <w:t>three related tasks: describing policy content according to scope, prescriptiveness, and specific policy settings. Those who are also curious about how competing programs change have a second step: measuring programs’ relative positions and change on each dimension (see 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0801BE4E" w:rsidR="00592EE2" w:rsidRPr="00387397" w:rsidRDefault="00A82409" w:rsidP="00387397">
      <w:pPr>
        <w:spacing w:line="480" w:lineRule="auto"/>
        <w:rPr>
          <w:color w:val="000000" w:themeColor="text1"/>
        </w:rPr>
      </w:pPr>
      <w:r w:rsidRPr="00387397">
        <w:rPr>
          <w:color w:val="000000" w:themeColor="text1"/>
        </w:rPr>
        <w:lastRenderedPageBreak/>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251C49" w:rsidRPr="00387397">
        <w:rPr>
          <w:color w:val="000000" w:themeColor="text1"/>
        </w:rPr>
        <w:t>minimizes</w:t>
      </w:r>
      <w:r w:rsidR="00E32DD3" w:rsidRPr="00387397">
        <w:rPr>
          <w:color w:val="000000" w:themeColor="text1"/>
        </w:rPr>
        <w:t xml:space="preserve"> risks of omitting key </w:t>
      </w:r>
      <w:r w:rsidR="00E85074" w:rsidRPr="00387397">
        <w:rPr>
          <w:color w:val="000000" w:themeColor="text1"/>
        </w:rPr>
        <w:t>issues on which regulations may vary</w:t>
      </w:r>
      <w:r w:rsidR="00E32DD3" w:rsidRPr="00387397">
        <w:rPr>
          <w:color w:val="000000" w:themeColor="text1"/>
        </w:rPr>
        <w:t xml:space="preserve"> and thus having to justify such omissions</w:t>
      </w:r>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arguments about the scope of regulations, which </w:t>
      </w:r>
      <w:r w:rsidR="00E85074" w:rsidRPr="00387397">
        <w:rPr>
          <w:color w:val="000000" w:themeColor="text1"/>
        </w:rPr>
        <w:t>is theorized to influence</w:t>
      </w:r>
      <w:r w:rsidR="00592EE2" w:rsidRPr="00387397">
        <w:rPr>
          <w:color w:val="000000" w:themeColor="text1"/>
        </w:rPr>
        <w:t xml:space="preserve"> uptake both negatively and positively.</w:t>
      </w:r>
      <w:r w:rsidR="00332C55" w:rsidRPr="00387397">
        <w:rPr>
          <w:color w:val="000000" w:themeColor="text1"/>
        </w:rPr>
        <w:t xml:space="preserve"> Scope can be assessed in an absolute sense (how many iss</w:t>
      </w:r>
      <w:r w:rsidR="00254EA4" w:rsidRPr="00387397">
        <w:rPr>
          <w:color w:val="000000" w:themeColor="text1"/>
        </w:rPr>
        <w:t xml:space="preserve">ues are addressed), </w:t>
      </w:r>
      <w:r w:rsidR="00332C55" w:rsidRPr="00387397">
        <w:rPr>
          <w:color w:val="000000" w:themeColor="text1"/>
        </w:rPr>
        <w:t>a relative sense (how many more issues are addressed), and regarding change over time (</w:t>
      </w:r>
      <w:r w:rsidR="008B45A8" w:rsidRPr="00387397">
        <w:rPr>
          <w:color w:val="000000" w:themeColor="text1"/>
        </w:rPr>
        <w:t xml:space="preserve">on </w:t>
      </w:r>
      <w:r w:rsidR="00332C55" w:rsidRPr="00387397">
        <w:rPr>
          <w:color w:val="000000" w:themeColor="text1"/>
        </w:rPr>
        <w:t>how many issues were</w:t>
      </w:r>
      <w:r w:rsidR="008B45A8" w:rsidRPr="00387397">
        <w:rPr>
          <w:color w:val="000000" w:themeColor="text1"/>
        </w:rPr>
        <w:t xml:space="preserve"> requirements</w:t>
      </w:r>
      <w:r w:rsidR="00332C55" w:rsidRPr="00387397">
        <w:rPr>
          <w:color w:val="000000" w:themeColor="text1"/>
        </w:rPr>
        <w:t xml:space="preserve"> added or subtracted).</w:t>
      </w:r>
    </w:p>
    <w:p w14:paraId="37CD5BBA" w14:textId="77777777" w:rsidR="003A13CF" w:rsidRPr="00387397" w:rsidRDefault="003A13CF" w:rsidP="00387397">
      <w:pPr>
        <w:spacing w:line="480" w:lineRule="auto"/>
        <w:rPr>
          <w:color w:val="000000" w:themeColor="text1"/>
        </w:rPr>
      </w:pPr>
    </w:p>
    <w:p w14:paraId="06681147" w14:textId="498898C0" w:rsidR="00494530" w:rsidRPr="00387397" w:rsidRDefault="00761175" w:rsidP="00387397">
      <w:pPr>
        <w:spacing w:line="480" w:lineRule="auto"/>
        <w:rPr>
          <w:color w:val="000000" w:themeColor="text1"/>
        </w:rPr>
      </w:pPr>
      <w:r w:rsidRPr="00387397">
        <w:rPr>
          <w:rFonts w:eastAsia="Times New Roman"/>
          <w:color w:val="000000" w:themeColor="text1"/>
        </w:rPr>
        <w:t xml:space="preserve">Second, we measure the extent to which each requirement is prescriptive, i.e. uses mandatory and substantive thresholds.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r w:rsidR="00E85074" w:rsidRPr="00387397">
        <w:rPr>
          <w:color w:val="000000" w:themeColor="text1"/>
        </w:rPr>
        <w:t>Drawing</w:t>
      </w:r>
      <w:r w:rsidR="004A4831" w:rsidRPr="00387397">
        <w:rPr>
          <w:color w:val="000000" w:themeColor="text1"/>
        </w:rPr>
        <w:t xml:space="preserve"> on </w:t>
      </w:r>
      <w:proofErr w:type="spellStart"/>
      <w:r w:rsidR="004A4831" w:rsidRPr="00387397">
        <w:rPr>
          <w:color w:val="000000" w:themeColor="text1"/>
        </w:rPr>
        <w:t>Cashore</w:t>
      </w:r>
      <w:proofErr w:type="spellEnd"/>
      <w:r w:rsidR="004A4831" w:rsidRPr="00387397">
        <w:rPr>
          <w:color w:val="000000" w:themeColor="text1"/>
        </w:rPr>
        <w:t xml:space="preserve"> </w:t>
      </w:r>
      <w:r w:rsidR="00105178" w:rsidRPr="00387397">
        <w:rPr>
          <w:color w:val="000000" w:themeColor="text1"/>
        </w:rPr>
        <w:t>(2007)</w:t>
      </w:r>
      <w:r w:rsidR="00C01240" w:rsidRPr="00387397">
        <w:rPr>
          <w:color w:val="000000" w:themeColor="text1"/>
        </w:rPr>
        <w:t xml:space="preserve"> and</w:t>
      </w:r>
      <w:r w:rsidR="004A4831" w:rsidRPr="00387397">
        <w:rPr>
          <w:color w:val="000000" w:themeColor="text1"/>
        </w:rPr>
        <w:t xml:space="preserve"> McDermott et al. </w:t>
      </w:r>
      <w:r w:rsidR="004A4831" w:rsidRPr="00387397">
        <w:rPr>
          <w:color w:val="000000" w:themeColor="text1"/>
        </w:rPr>
        <w:fldChar w:fldCharType="begin" w:fldLock="1"/>
      </w:r>
      <w:r w:rsidR="004A4831"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4A4831" w:rsidRPr="00387397">
        <w:rPr>
          <w:color w:val="000000" w:themeColor="text1"/>
        </w:rPr>
        <w:fldChar w:fldCharType="separate"/>
      </w:r>
      <w:r w:rsidR="004A4831" w:rsidRPr="00387397">
        <w:rPr>
          <w:noProof/>
          <w:color w:val="000000" w:themeColor="text1"/>
        </w:rPr>
        <w:t>(2010)</w:t>
      </w:r>
      <w:r w:rsidR="004A4831" w:rsidRPr="00387397">
        <w:rPr>
          <w:color w:val="000000" w:themeColor="text1"/>
        </w:rPr>
        <w:fldChar w:fldCharType="end"/>
      </w:r>
      <w:r w:rsidR="004A4831" w:rsidRPr="00387397">
        <w:rPr>
          <w:color w:val="000000" w:themeColor="text1"/>
        </w:rPr>
        <w:t xml:space="preserve">, </w:t>
      </w:r>
      <w:r w:rsidR="00E85074" w:rsidRPr="00387397">
        <w:rPr>
          <w:color w:val="000000" w:themeColor="text1"/>
        </w:rPr>
        <w:t xml:space="preserve">we </w:t>
      </w:r>
      <w:r w:rsidR="00332C55" w:rsidRPr="00387397">
        <w:rPr>
          <w:color w:val="000000" w:themeColor="text1"/>
        </w:rPr>
        <w:t xml:space="preserve">define </w:t>
      </w:r>
      <w:r w:rsidR="004A4831" w:rsidRPr="00387397">
        <w:rPr>
          <w:color w:val="000000" w:themeColor="text1"/>
        </w:rPr>
        <w:t xml:space="preserve">prescriptiveness </w:t>
      </w:r>
      <w:r w:rsidR="00E85074" w:rsidRPr="00387397">
        <w:rPr>
          <w:color w:val="000000" w:themeColor="text1"/>
        </w:rPr>
        <w:t xml:space="preserve">by the use </w:t>
      </w:r>
      <w:r w:rsidR="003F0F68" w:rsidRPr="00387397">
        <w:rPr>
          <w:color w:val="000000" w:themeColor="text1"/>
        </w:rPr>
        <w:t>of</w:t>
      </w:r>
      <w:r w:rsidR="00C01240" w:rsidRPr="00387397">
        <w:rPr>
          <w:color w:val="000000" w:themeColor="text1"/>
        </w:rPr>
        <w:t xml:space="preserve"> </w:t>
      </w:r>
      <w:r w:rsidR="003A13CF" w:rsidRPr="00387397">
        <w:rPr>
          <w:color w:val="000000" w:themeColor="text1"/>
        </w:rPr>
        <w:t xml:space="preserve">substantive and mandatory </w:t>
      </w:r>
      <w:r w:rsidR="004A4831" w:rsidRPr="00387397">
        <w:rPr>
          <w:color w:val="000000" w:themeColor="text1"/>
        </w:rPr>
        <w:t>features</w:t>
      </w:r>
      <w:r w:rsidR="00B27A36" w:rsidRPr="00387397">
        <w:rPr>
          <w:color w:val="000000" w:themeColor="text1"/>
        </w:rPr>
        <w:t xml:space="preserve"> (</w:t>
      </w:r>
      <w:r w:rsidR="00E85074" w:rsidRPr="00387397">
        <w:rPr>
          <w:color w:val="000000" w:themeColor="text1"/>
        </w:rPr>
        <w:t>T</w:t>
      </w:r>
      <w:r w:rsidR="00B27A36" w:rsidRPr="00387397">
        <w:rPr>
          <w:color w:val="000000" w:themeColor="text1"/>
        </w:rPr>
        <w:t>able 3)</w:t>
      </w:r>
      <w:r w:rsidR="004A4831" w:rsidRPr="00387397">
        <w:rPr>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181E49" w:rsidRPr="00387397">
        <w:rPr>
          <w:color w:val="000000" w:themeColor="text1"/>
        </w:rPr>
        <w:t xml:space="preserve">non-discretionary (i.e. </w:t>
      </w:r>
      <w:r w:rsidR="003A13CF" w:rsidRPr="00387397">
        <w:rPr>
          <w:color w:val="000000" w:themeColor="text1"/>
        </w:rPr>
        <w:t>mandatory</w:t>
      </w:r>
      <w:r w:rsidR="00181E49" w:rsidRPr="00387397">
        <w:rPr>
          <w:color w:val="000000" w:themeColor="text1"/>
        </w:rPr>
        <w:t>)</w:t>
      </w:r>
      <w:r w:rsidR="003A13CF" w:rsidRPr="00387397">
        <w:rPr>
          <w:color w:val="000000" w:themeColor="text1"/>
        </w:rPr>
        <w:t xml:space="preserve"> 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non-discretionary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w:t>
      </w:r>
      <w:r w:rsidR="00181E49" w:rsidRPr="00387397">
        <w:rPr>
          <w:color w:val="000000" w:themeColor="text1"/>
        </w:rPr>
        <w:lastRenderedPageBreak/>
        <w:t>are considered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This </w:t>
      </w:r>
      <w:r w:rsidR="008B45A8" w:rsidRPr="00387397">
        <w:rPr>
          <w:color w:val="000000" w:themeColor="text1"/>
        </w:rPr>
        <w:t>creates</w:t>
      </w:r>
      <w:r w:rsidR="00332C55" w:rsidRPr="00387397">
        <w:rPr>
          <w:color w:val="000000" w:themeColor="text1"/>
        </w:rPr>
        <w:t xml:space="preserve"> </w:t>
      </w:r>
      <w:r w:rsidRPr="00387397">
        <w:rPr>
          <w:color w:val="000000" w:themeColor="text1"/>
        </w:rPr>
        <w:t>a more meaningful</w:t>
      </w:r>
      <w:r w:rsidR="001F3BA1" w:rsidRPr="00387397">
        <w:rPr>
          <w:color w:val="000000" w:themeColor="text1"/>
        </w:rPr>
        <w:t xml:space="preserve"> 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r w:rsidR="004E20A5" w:rsidRPr="00387397">
        <w:rPr>
          <w:color w:val="000000" w:themeColor="text1"/>
        </w:rPr>
        <w:t xml:space="preserve">and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each change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9432697"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r w:rsidR="00472A85" w:rsidRPr="00387397">
        <w:rPr>
          <w:color w:val="000000" w:themeColor="text1"/>
        </w:rPr>
        <w:t>is</w:t>
      </w:r>
      <w:r w:rsidRPr="00387397">
        <w:rPr>
          <w:color w:val="000000" w:themeColor="text1"/>
        </w:rPr>
        <w:t xml:space="preserve"> also </w:t>
      </w:r>
      <w:r w:rsidR="008B45A8" w:rsidRPr="00387397">
        <w:rPr>
          <w:color w:val="000000" w:themeColor="text1"/>
        </w:rPr>
        <w:t>important</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w:t>
      </w:r>
      <w:r w:rsidR="00E85074" w:rsidRPr="00387397">
        <w:rPr>
          <w:rFonts w:eastAsia="Times New Roman"/>
          <w:color w:val="000000" w:themeColor="text1"/>
        </w:rPr>
        <w:lastRenderedPageBreak/>
        <w:t>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3A8F4EF7"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programs should offer but are not mandated to.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groups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influence of labor groups or business stakeholders 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prescriptive</w:t>
      </w:r>
      <w:r w:rsidRPr="00387397">
        <w:rPr>
          <w:rFonts w:eastAsia="Times New Roman"/>
          <w:color w:val="000000" w:themeColor="text1"/>
        </w:rPr>
        <w:t>ness</w:t>
      </w:r>
      <w:r w:rsidR="00AD4347" w:rsidRPr="00387397">
        <w:rPr>
          <w:rFonts w:eastAsia="Times New Roman"/>
          <w:color w:val="000000" w:themeColor="text1"/>
        </w:rPr>
        <w:t xml:space="preserve"> </w:t>
      </w:r>
      <w:del w:id="119"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120"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2A014CEE"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9768A3" w:rsidRPr="00387397">
        <w:rPr>
          <w:color w:val="000000" w:themeColor="text1"/>
        </w:rPr>
        <w:t xml:space="preserve">In aggregate, </w:t>
      </w:r>
      <w:r w:rsidR="006C6B32" w:rsidRPr="00387397">
        <w:rPr>
          <w:color w:val="000000" w:themeColor="text1"/>
        </w:rPr>
        <w:t xml:space="preserve">nine </w:t>
      </w:r>
      <w:r w:rsidR="00746DF8" w:rsidRPr="00387397">
        <w:rPr>
          <w:color w:val="000000" w:themeColor="text1"/>
        </w:rPr>
        <w:t>relationships</w:t>
      </w:r>
      <w:r w:rsidR="00846AC6" w:rsidRPr="00387397">
        <w:rPr>
          <w:color w:val="000000" w:themeColor="text1"/>
        </w:rPr>
        <w:t xml:space="preserve"> fully capture the possible </w:t>
      </w:r>
      <w:r w:rsidR="00746DF8" w:rsidRPr="00387397">
        <w:rPr>
          <w:color w:val="000000" w:themeColor="text1"/>
        </w:rPr>
        <w:t>dynamics</w:t>
      </w:r>
      <w:r w:rsidR="00A41646" w:rsidRPr="00387397">
        <w:rPr>
          <w:color w:val="000000" w:themeColor="text1"/>
        </w:rPr>
        <w:t xml:space="preserve"> for</w:t>
      </w:r>
      <w:r w:rsidR="00846AC6" w:rsidRPr="00387397">
        <w:rPr>
          <w:color w:val="000000" w:themeColor="text1"/>
        </w:rPr>
        <w:t xml:space="preserve"> each </w:t>
      </w:r>
      <w:r w:rsidR="006C6B32" w:rsidRPr="00387397">
        <w:rPr>
          <w:color w:val="000000" w:themeColor="text1"/>
        </w:rPr>
        <w:t>dimension</w:t>
      </w:r>
      <w:r w:rsidR="00846AC6" w:rsidRPr="00387397">
        <w:rPr>
          <w:color w:val="000000" w:themeColor="text1"/>
        </w:rPr>
        <w:t xml:space="preserve"> of change</w:t>
      </w:r>
      <w:r w:rsidR="009160A7" w:rsidRPr="00387397">
        <w:rPr>
          <w:color w:val="000000" w:themeColor="text1"/>
        </w:rPr>
        <w:t>.</w:t>
      </w:r>
      <w:r w:rsidR="009768A3" w:rsidRPr="00387397">
        <w:rPr>
          <w:rStyle w:val="EndnoteReference"/>
          <w:color w:val="000000" w:themeColor="text1"/>
        </w:rPr>
        <w:endnoteReference w:id="5"/>
      </w:r>
      <w:r w:rsidR="009E1FB5" w:rsidRPr="00387397">
        <w:rPr>
          <w:color w:val="000000" w:themeColor="text1"/>
        </w:rPr>
        <w:t xml:space="preserve"> </w:t>
      </w:r>
      <w:r w:rsidR="00A41646" w:rsidRPr="00387397">
        <w:rPr>
          <w:color w:val="000000" w:themeColor="text1"/>
        </w:rPr>
        <w:t xml:space="preserve">Requirements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 xml:space="preserve">over any given period.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 and the direction</w:t>
      </w:r>
      <w:r w:rsidR="00A41646" w:rsidRPr="00387397">
        <w:rPr>
          <w:color w:val="000000" w:themeColor="text1"/>
        </w:rPr>
        <w:t>s</w:t>
      </w:r>
      <w:r w:rsidR="006C6B32" w:rsidRPr="00387397">
        <w:rPr>
          <w:color w:val="000000" w:themeColor="text1"/>
        </w:rPr>
        <w:t xml:space="preserve"> and relationship</w:t>
      </w:r>
      <w:r w:rsidR="00A41646" w:rsidRPr="00387397">
        <w:rPr>
          <w:color w:val="000000" w:themeColor="text1"/>
        </w:rPr>
        <w:t>s</w:t>
      </w:r>
      <w:r w:rsidR="006C6B32" w:rsidRPr="00387397">
        <w:rPr>
          <w:color w:val="000000" w:themeColor="text1"/>
        </w:rPr>
        <w:t xml:space="preserve"> it predicts.</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121" w:author="DJL" w:date="2019-03-06T08:40:00Z">
        <w:r w:rsidR="00AD2400" w:rsidRPr="00387397">
          <w:rPr>
            <w:rStyle w:val="EndnoteReference"/>
            <w:color w:val="000000" w:themeColor="text1"/>
          </w:rPr>
          <w:endnoteReference w:id="6"/>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7"/>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8"/>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lastRenderedPageBreak/>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9"/>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 xml:space="preserve">reference the United Nations </w:t>
      </w:r>
      <w:r w:rsidR="009672C2" w:rsidRPr="00387397">
        <w:rPr>
          <w:bCs/>
          <w:color w:val="000000" w:themeColor="text1"/>
        </w:rPr>
        <w:lastRenderedPageBreak/>
        <w:t>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lastRenderedPageBreak/>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 xml:space="preserve">requires that protected and endangered species not be </w:t>
      </w:r>
      <w:r w:rsidR="0026549F" w:rsidRPr="00387397">
        <w:rPr>
          <w:bCs/>
          <w:color w:val="000000" w:themeColor="text1"/>
        </w:rPr>
        <w:lastRenderedPageBreak/>
        <w:t>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w:t>
      </w:r>
      <w:r w:rsidR="008E7BA1" w:rsidRPr="00387397">
        <w:rPr>
          <w:color w:val="000000" w:themeColor="text1"/>
        </w:rPr>
        <w:lastRenderedPageBreak/>
        <w:t xml:space="preserve">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w:t>
      </w:r>
      <w:r w:rsidR="005A10A8" w:rsidRPr="00387397">
        <w:rPr>
          <w:color w:val="000000" w:themeColor="text1"/>
        </w:rPr>
        <w:lastRenderedPageBreak/>
        <w:t xml:space="preserve">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w:t>
      </w:r>
      <w:r w:rsidR="005A10A8" w:rsidRPr="00387397">
        <w:rPr>
          <w:color w:val="000000" w:themeColor="text1"/>
        </w:rPr>
        <w:lastRenderedPageBreak/>
        <w:t xml:space="preserve">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0"/>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w:t>
      </w:r>
      <w:r w:rsidRPr="00387397">
        <w:lastRenderedPageBreak/>
        <w:t xml:space="preserve">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w:t>
      </w:r>
      <w:r w:rsidR="008E57BD" w:rsidRPr="00387397">
        <w:lastRenderedPageBreak/>
        <w:t>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lastRenderedPageBreak/>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lastRenderedPageBreak/>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124" w:author="DJL" w:date="2019-03-06T07:42:00Z">
        <w:r w:rsidR="00830A1B">
          <w:rPr>
            <w:color w:val="000000" w:themeColor="text1"/>
          </w:rPr>
          <w:t>1.</w:t>
        </w:r>
      </w:ins>
      <w:r w:rsidRPr="00387397">
        <w:rPr>
          <w:color w:val="000000" w:themeColor="text1"/>
        </w:rPr>
        <w:t xml:space="preserve">1 and </w:t>
      </w:r>
      <w:ins w:id="125"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126" w:author="DJL" w:date="2019-03-06T07:42:00Z">
        <w:r w:rsidR="00830A1B">
          <w:rPr>
            <w:color w:val="000000" w:themeColor="text1"/>
          </w:rPr>
          <w:t>2</w:t>
        </w:r>
      </w:ins>
      <w:del w:id="127" w:author="DJL" w:date="2019-03-06T07:42:00Z">
        <w:r w:rsidR="00941AA9" w:rsidRPr="00387397" w:rsidDel="00830A1B">
          <w:rPr>
            <w:color w:val="000000" w:themeColor="text1"/>
          </w:rPr>
          <w:delText>3</w:delText>
        </w:r>
      </w:del>
      <w:r w:rsidR="00941AA9" w:rsidRPr="00387397">
        <w:rPr>
          <w:color w:val="000000" w:themeColor="text1"/>
        </w:rPr>
        <w:t xml:space="preserve">.1 and </w:t>
      </w:r>
      <w:ins w:id="128" w:author="DJL" w:date="2019-03-06T07:42:00Z">
        <w:r w:rsidR="00830A1B">
          <w:rPr>
            <w:color w:val="000000" w:themeColor="text1"/>
          </w:rPr>
          <w:t>2</w:t>
        </w:r>
      </w:ins>
      <w:del w:id="129"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130"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131"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w:t>
      </w:r>
      <w:r w:rsidR="00941AA9" w:rsidRPr="00387397">
        <w:lastRenderedPageBreak/>
        <w:t xml:space="preserve">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132" w:author="DJL" w:date="2019-03-06T05:54:00Z"/>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133" w:author="DJL" w:date="2019-03-06T07:36:00Z">
        <w:r w:rsidR="00AA5EF1">
          <w:rPr>
            <w:color w:val="000000" w:themeColor="text1"/>
          </w:rPr>
          <w:t>2</w:t>
        </w:r>
      </w:ins>
      <w:del w:id="134" w:author="DJL" w:date="2019-03-06T07:36:00Z">
        <w:r w:rsidR="00C35FA2" w:rsidRPr="00387397" w:rsidDel="00AA5EF1">
          <w:rPr>
            <w:color w:val="000000" w:themeColor="text1"/>
          </w:rPr>
          <w:delText>3</w:delText>
        </w:r>
      </w:del>
      <w:r w:rsidR="00C35FA2" w:rsidRPr="00387397">
        <w:rPr>
          <w:color w:val="000000" w:themeColor="text1"/>
        </w:rPr>
        <w:t xml:space="preserve">.1 and </w:t>
      </w:r>
      <w:ins w:id="135" w:author="DJL" w:date="2019-03-06T07:36:00Z">
        <w:r w:rsidR="00AA5EF1">
          <w:rPr>
            <w:color w:val="000000" w:themeColor="text1"/>
          </w:rPr>
          <w:t>2</w:t>
        </w:r>
      </w:ins>
      <w:del w:id="136"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137" w:author="DJL" w:date="2019-03-06T05:54:00Z"/>
          <w:color w:val="000000" w:themeColor="text1"/>
        </w:rPr>
      </w:pPr>
    </w:p>
    <w:p w14:paraId="7BD606E0" w14:textId="6A391CF2" w:rsidR="00660E3E" w:rsidRDefault="00660E3E" w:rsidP="00660E3E">
      <w:pPr>
        <w:spacing w:line="480" w:lineRule="auto"/>
        <w:rPr>
          <w:ins w:id="138" w:author="DJL" w:date="2019-03-06T05:55:00Z"/>
        </w:rPr>
      </w:pPr>
      <w:ins w:id="139"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140" w:author="DJL" w:date="2019-03-06T05:55:00Z"/>
        </w:rPr>
      </w:pPr>
      <w:ins w:id="141" w:author="DJL" w:date="2019-03-06T05:55:00Z">
        <w:r>
          <w:t>Industry-backed alternatives to activist-backed product certification programs serve the industry in two ways. First, they provide individual firms with a service—market signals of social responsibility</w:t>
        </w:r>
      </w:ins>
      <w:ins w:id="142" w:author="DJL" w:date="2019-03-06T07:45:00Z">
        <w:r w:rsidR="00807511">
          <w:t xml:space="preserve"> on activist-driven issues</w:t>
        </w:r>
      </w:ins>
      <w:ins w:id="143"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144" w:author="DJL" w:date="2019-03-06T07:46:00Z">
        <w:r w:rsidR="00807511">
          <w:t>hange in industry-backed standards on activist-driven issues</w:t>
        </w:r>
      </w:ins>
      <w:ins w:id="145" w:author="DJL" w:date="2019-03-06T05:55:00Z">
        <w:r w:rsidR="00807511">
          <w:t xml:space="preserve"> </w:t>
        </w:r>
      </w:ins>
      <w:ins w:id="146" w:author="DJL" w:date="2019-03-06T07:47:00Z">
        <w:r w:rsidR="00807511">
          <w:t xml:space="preserve">depends on </w:t>
        </w:r>
      </w:ins>
      <w:ins w:id="147" w:author="DJL" w:date="2019-03-06T05:55:00Z">
        <w:r w:rsidR="00807511">
          <w:t xml:space="preserve">competition among standards, </w:t>
        </w:r>
      </w:ins>
      <w:ins w:id="148" w:author="DJL" w:date="2019-03-06T07:48:00Z">
        <w:r w:rsidR="00807511">
          <w:t>but on</w:t>
        </w:r>
      </w:ins>
      <w:ins w:id="149" w:author="DJL" w:date="2019-03-06T05:55:00Z">
        <w:r w:rsidR="00807511">
          <w:t xml:space="preserve"> industry-driven issues</w:t>
        </w:r>
      </w:ins>
      <w:ins w:id="150" w:author="DJL" w:date="2019-03-06T07:48:00Z">
        <w:r w:rsidR="00807511">
          <w:t>, it</w:t>
        </w:r>
      </w:ins>
      <w:ins w:id="151" w:author="DJL" w:date="2019-03-06T05:55:00Z">
        <w:r w:rsidR="00807511">
          <w:t xml:space="preserve"> do</w:t>
        </w:r>
      </w:ins>
      <w:ins w:id="152" w:author="DJL" w:date="2019-03-06T07:48:00Z">
        <w:r w:rsidR="00807511">
          <w:t>es</w:t>
        </w:r>
      </w:ins>
      <w:ins w:id="153" w:author="DJL" w:date="2019-03-06T05:55:00Z">
        <w:r>
          <w:t xml:space="preserve"> not. </w:t>
        </w:r>
      </w:ins>
      <w:ins w:id="154" w:author="DJL" w:date="2019-03-06T07:49:00Z">
        <w:r w:rsidR="00807511">
          <w:t>Indeed, firms often collaborate on the latter type of issue</w:t>
        </w:r>
      </w:ins>
      <w:ins w:id="155" w:author="DJL" w:date="2019-03-06T07:51:00Z">
        <w:r w:rsidR="00807511">
          <w:t xml:space="preserve">s (e.g. </w:t>
        </w:r>
        <w:r w:rsidR="008D748C">
          <w:t xml:space="preserve">industry standards, </w:t>
        </w:r>
        <w:r w:rsidR="00807511">
          <w:t>reputation,</w:t>
        </w:r>
      </w:ins>
      <w:ins w:id="156" w:author="DJL" w:date="2019-03-06T07:52:00Z">
        <w:r w:rsidR="008D748C">
          <w:t xml:space="preserve"> and</w:t>
        </w:r>
      </w:ins>
      <w:ins w:id="157" w:author="DJL" w:date="2019-03-06T07:51:00Z">
        <w:r w:rsidR="00807511">
          <w:t xml:space="preserve"> </w:t>
        </w:r>
        <w:r w:rsidR="008D748C">
          <w:t>capacity)</w:t>
        </w:r>
      </w:ins>
      <w:ins w:id="158" w:author="DJL" w:date="2019-03-06T07:49:00Z">
        <w:r w:rsidR="00807511">
          <w:t xml:space="preserve"> </w:t>
        </w:r>
      </w:ins>
      <w:ins w:id="159" w:author="DJL" w:date="2019-03-06T07:50:00Z">
        <w:r w:rsidR="00807511">
          <w:t>through</w:t>
        </w:r>
      </w:ins>
      <w:ins w:id="160" w:author="DJL" w:date="2019-03-06T07:49:00Z">
        <w:r w:rsidR="00807511">
          <w:t xml:space="preserve"> trade associations without </w:t>
        </w:r>
      </w:ins>
      <w:ins w:id="161" w:author="DJL" w:date="2019-03-06T07:50:00Z">
        <w:r w:rsidR="00807511">
          <w:t>pressure from activists.</w:t>
        </w:r>
      </w:ins>
    </w:p>
    <w:p w14:paraId="1D095722" w14:textId="77777777" w:rsidR="00660E3E" w:rsidRDefault="00660E3E" w:rsidP="00660E3E">
      <w:pPr>
        <w:spacing w:line="480" w:lineRule="auto"/>
        <w:rPr>
          <w:ins w:id="162" w:author="DJL" w:date="2019-03-06T05:55:00Z"/>
        </w:rPr>
      </w:pPr>
    </w:p>
    <w:p w14:paraId="0A608254" w14:textId="12753FE1" w:rsidR="00660E3E" w:rsidRDefault="00660E3E" w:rsidP="00660E3E">
      <w:pPr>
        <w:spacing w:line="480" w:lineRule="auto"/>
        <w:rPr>
          <w:ins w:id="163" w:author="DJL" w:date="2019-03-06T05:55:00Z"/>
          <w:color w:val="000000" w:themeColor="text1"/>
        </w:rPr>
      </w:pPr>
      <w:ins w:id="164"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w:t>
        </w:r>
        <w:r>
          <w:lastRenderedPageBreak/>
          <w:t xml:space="preserve">of the more costly </w:t>
        </w:r>
        <w:r w:rsidR="00C018A1">
          <w:t>demands of</w:t>
        </w:r>
        <w:r>
          <w:t xml:space="preserve"> activist-backed program</w:t>
        </w:r>
      </w:ins>
      <w:ins w:id="165" w:author="DJL" w:date="2019-03-06T07:31:00Z">
        <w:r w:rsidR="00C018A1">
          <w:t>s</w:t>
        </w:r>
      </w:ins>
      <w:ins w:id="166" w:author="DJL" w:date="2019-03-06T05:55:00Z">
        <w:r>
          <w:t xml:space="preserve">. Labels like SFI are </w:t>
        </w:r>
      </w:ins>
      <w:ins w:id="167" w:author="DJL" w:date="2019-03-06T07:31:00Z">
        <w:r w:rsidR="00C018A1">
          <w:t xml:space="preserve">not </w:t>
        </w:r>
      </w:ins>
      <w:ins w:id="168" w:author="DJL" w:date="2019-03-06T05:55:00Z">
        <w:r>
          <w:t xml:space="preserve">necessarily meaningless or pure “green washing”—indeed a certain level of stringency is often required to maintain legitimacy—but exceeding this “floor” imposes costs on firms. On may issues industry-backed programs may succeed in creating the necessary impression of equivalence to the stringency of activist-backed standards with substantially less prescriptive requirements. For example, the SFI requirements for </w:t>
        </w:r>
      </w:ins>
      <w:ins w:id="169" w:author="DJL" w:date="2019-03-06T07:32:00Z">
        <w:r w:rsidR="00AA5EF1">
          <w:t>“</w:t>
        </w:r>
      </w:ins>
      <w:ins w:id="170"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171" w:author="DJL" w:date="2019-03-06T07:32:00Z">
        <w:r w:rsidR="00AA5EF1">
          <w:rPr>
            <w:color w:val="000000" w:themeColor="text1"/>
          </w:rPr>
          <w:t>s</w:t>
        </w:r>
      </w:ins>
      <w:ins w:id="172" w:author="DJL" w:date="2019-03-06T05:55:00Z">
        <w:r w:rsidR="00AA5EF1">
          <w:rPr>
            <w:color w:val="000000" w:themeColor="text1"/>
          </w:rPr>
          <w:t>tituti</w:t>
        </w:r>
        <w:r>
          <w:rPr>
            <w:color w:val="000000" w:themeColor="text1"/>
          </w:rPr>
          <w:t xml:space="preserve">ons that help them maximizes the impression of stringency while </w:t>
        </w:r>
      </w:ins>
      <w:ins w:id="173" w:author="DJL" w:date="2019-03-06T07:33:00Z">
        <w:r w:rsidR="00AA5EF1">
          <w:rPr>
            <w:color w:val="000000" w:themeColor="text1"/>
          </w:rPr>
          <w:t>minimizing</w:t>
        </w:r>
      </w:ins>
      <w:ins w:id="174" w:author="DJL" w:date="2019-03-06T05:55:00Z">
        <w:r>
          <w:rPr>
            <w:color w:val="000000" w:themeColor="text1"/>
          </w:rPr>
          <w:t xml:space="preserve"> costs</w:t>
        </w:r>
      </w:ins>
      <w:ins w:id="175" w:author="DJL" w:date="2019-03-06T07:33:00Z">
        <w:r w:rsidR="00AA5EF1">
          <w:rPr>
            <w:color w:val="000000" w:themeColor="text1"/>
          </w:rPr>
          <w:t xml:space="preserve"> of doing so</w:t>
        </w:r>
      </w:ins>
      <w:ins w:id="176" w:author="DJL" w:date="2019-03-06T05:55:00Z">
        <w:r>
          <w:rPr>
            <w:color w:val="000000" w:themeColor="text1"/>
          </w:rPr>
          <w:t xml:space="preserve">. This </w:t>
        </w:r>
      </w:ins>
      <w:ins w:id="177" w:author="DJL" w:date="2019-03-06T07:34:00Z">
        <w:r w:rsidR="00AA5EF1">
          <w:rPr>
            <w:color w:val="000000" w:themeColor="text1"/>
          </w:rPr>
          <w:t>dynamic</w:t>
        </w:r>
      </w:ins>
      <w:ins w:id="178" w:author="DJL" w:date="2019-03-06T07:33:00Z">
        <w:r w:rsidR="00AA5EF1">
          <w:rPr>
            <w:color w:val="000000" w:themeColor="text1"/>
          </w:rPr>
          <w:t xml:space="preserve"> </w:t>
        </w:r>
      </w:ins>
      <w:ins w:id="179" w:author="DJL" w:date="2019-03-06T05:55:00Z">
        <w:r>
          <w:rPr>
            <w:color w:val="000000" w:themeColor="text1"/>
          </w:rPr>
          <w:t xml:space="preserve">describes </w:t>
        </w:r>
      </w:ins>
      <w:ins w:id="180" w:author="DJL" w:date="2019-03-06T07:33:00Z">
        <w:r w:rsidR="00AA5EF1">
          <w:rPr>
            <w:color w:val="000000" w:themeColor="text1"/>
          </w:rPr>
          <w:t>most</w:t>
        </w:r>
      </w:ins>
      <w:ins w:id="181"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182" w:author="DJL" w:date="2019-03-06T05:55:00Z"/>
        </w:rPr>
      </w:pPr>
    </w:p>
    <w:p w14:paraId="1A8D9B34" w14:textId="602DD066" w:rsidR="00660E3E" w:rsidRDefault="00660E3E" w:rsidP="00660E3E">
      <w:pPr>
        <w:spacing w:line="480" w:lineRule="auto"/>
        <w:rPr>
          <w:ins w:id="183" w:author="DJL" w:date="2019-03-06T05:55:00Z"/>
        </w:rPr>
      </w:pPr>
      <w:ins w:id="184" w:author="DJL" w:date="2019-03-06T05:55:00Z">
        <w:r>
          <w:t>By disaggregating requirements, we identify several areas in which the SFI was more prescriptive than the FSC-US and further increased prescriptiveness. This finding</w:t>
        </w:r>
      </w:ins>
      <w:ins w:id="185" w:author="DJL" w:date="2019-03-06T07:35:00Z">
        <w:r w:rsidR="00AA5EF1">
          <w:t xml:space="preserve"> supports </w:t>
        </w:r>
        <w:proofErr w:type="gramStart"/>
        <w:r w:rsidR="00AA5EF1">
          <w:t xml:space="preserve">hypothesis </w:t>
        </w:r>
      </w:ins>
      <w:ins w:id="186" w:author="DJL" w:date="2019-03-06T05:55:00Z">
        <w:r>
          <w:t xml:space="preserve"> seems</w:t>
        </w:r>
        <w:proofErr w:type="gramEnd"/>
        <w:r>
          <w:t xml:space="preserve">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187" w:author="DJL" w:date="2019-03-06T05:55:00Z"/>
        </w:rPr>
      </w:pPr>
    </w:p>
    <w:p w14:paraId="077C4E33" w14:textId="0F3725A2" w:rsidR="00660E3E" w:rsidRDefault="00660E3E" w:rsidP="00660E3E">
      <w:pPr>
        <w:spacing w:line="480" w:lineRule="auto"/>
        <w:rPr>
          <w:ins w:id="188" w:author="DJL" w:date="2019-03-06T05:55:00Z"/>
        </w:rPr>
      </w:pPr>
      <w:ins w:id="189" w:author="DJL" w:date="2019-03-06T05:55:00Z">
        <w:r>
          <w:t xml:space="preserve">In sum, where the SFI has more prescriptive requirements than the FSC, it requires things that most firms might do anyway (train workers, educate the public), but have added collective benefits the more widely they are adopted. </w:t>
        </w:r>
      </w:ins>
      <w:ins w:id="190" w:author="DJL" w:date="2019-03-06T07:54:00Z">
        <w:r w:rsidR="008D748C">
          <w:t xml:space="preserve">While </w:t>
        </w:r>
      </w:ins>
      <w:ins w:id="191" w:author="DJL" w:date="2019-03-06T07:55:00Z">
        <w:r w:rsidR="008D748C">
          <w:t xml:space="preserve">unforeseen by existing theories, the fact that the SFI is more prescriptive </w:t>
        </w:r>
      </w:ins>
      <w:ins w:id="192" w:author="DJL" w:date="2019-03-06T07:56:00Z">
        <w:r w:rsidR="008D748C">
          <w:t>on some</w:t>
        </w:r>
      </w:ins>
      <w:ins w:id="193" w:author="DJL" w:date="2019-03-06T07:55:00Z">
        <w:r w:rsidR="008D748C">
          <w:t xml:space="preserve"> issues is not </w:t>
        </w:r>
      </w:ins>
      <w:ins w:id="194" w:author="DJL" w:date="2019-03-06T07:56:00Z">
        <w:r w:rsidR="008D748C">
          <w:t xml:space="preserve">surprising when we understand these issues as fundamentally industry-driven and providing net </w:t>
        </w:r>
      </w:ins>
      <w:ins w:id="195" w:author="DJL" w:date="2019-03-06T07:57:00Z">
        <w:r w:rsidR="008D748C">
          <w:t>benefits</w:t>
        </w:r>
      </w:ins>
      <w:ins w:id="196" w:author="DJL" w:date="2019-03-06T07:56:00Z">
        <w:r w:rsidR="008D748C">
          <w:t xml:space="preserve"> </w:t>
        </w:r>
      </w:ins>
      <w:ins w:id="197" w:author="DJL" w:date="2019-03-06T07:59:00Z">
        <w:r w:rsidR="008D748C">
          <w:t xml:space="preserve">to firms </w:t>
        </w:r>
      </w:ins>
      <w:ins w:id="198" w:author="DJL" w:date="2019-03-06T07:56:00Z">
        <w:r w:rsidR="008D748C">
          <w:t xml:space="preserve">regardless of </w:t>
        </w:r>
      </w:ins>
      <w:ins w:id="199" w:author="DJL" w:date="2019-03-06T07:57:00Z">
        <w:r w:rsidR="008D748C">
          <w:t>activist</w:t>
        </w:r>
      </w:ins>
      <w:ins w:id="200" w:author="DJL" w:date="2019-03-06T07:56:00Z">
        <w:r w:rsidR="008D748C">
          <w:t xml:space="preserve"> pressure</w:t>
        </w:r>
      </w:ins>
      <w:ins w:id="201" w:author="DJL" w:date="2019-03-06T07:59:00Z">
        <w:r w:rsidR="008D748C">
          <w:t>s</w:t>
        </w:r>
      </w:ins>
      <w:ins w:id="202" w:author="DJL" w:date="2019-03-06T07:58:00Z">
        <w:r w:rsidR="008D748C">
          <w:t xml:space="preserve"> or consumer demand</w:t>
        </w:r>
      </w:ins>
      <w:ins w:id="203" w:author="DJL" w:date="2019-03-06T07:59:00Z">
        <w:r w:rsidR="008D748C">
          <w:t>s</w:t>
        </w:r>
      </w:ins>
      <w:ins w:id="204" w:author="DJL" w:date="2019-03-06T07:55:00Z">
        <w:r w:rsidR="008D748C">
          <w:t>.</w:t>
        </w:r>
      </w:ins>
      <w:ins w:id="205" w:author="DJL" w:date="2019-03-06T07:58:00Z">
        <w:r w:rsidR="008D748C">
          <w:t xml:space="preserve"> </w:t>
        </w:r>
      </w:ins>
      <w:ins w:id="206" w:author="DJL" w:date="2019-03-06T07:55:00Z">
        <w:r w:rsidR="008D748C">
          <w:t xml:space="preserve"> </w:t>
        </w:r>
      </w:ins>
    </w:p>
    <w:p w14:paraId="46D0C1EF" w14:textId="77777777" w:rsidR="00660E3E" w:rsidRDefault="00660E3E" w:rsidP="00660E3E">
      <w:pPr>
        <w:spacing w:line="480" w:lineRule="auto"/>
        <w:rPr>
          <w:ins w:id="207"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F389BB9"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AD2400" w:rsidRDefault="00AD2400" w:rsidP="002E5C5B">
      <w:r>
        <w:separator/>
      </w:r>
    </w:p>
  </w:endnote>
  <w:endnote w:type="continuationSeparator" w:id="0">
    <w:p w14:paraId="1268B368" w14:textId="77777777" w:rsidR="00AD2400" w:rsidRDefault="00AD2400" w:rsidP="002E5C5B">
      <w:r>
        <w:continuationSeparator/>
      </w:r>
    </w:p>
  </w:endnote>
  <w:endnote w:type="continuationNotice" w:id="1">
    <w:p w14:paraId="7823BC64" w14:textId="77777777" w:rsidR="00AD2400" w:rsidRDefault="00AD2400"/>
  </w:endnote>
  <w:endnote w:id="2">
    <w:p w14:paraId="7A94CA76" w14:textId="2C14249F" w:rsidR="00AD2400" w:rsidRPr="00C40547" w:rsidDel="00AD2400" w:rsidRDefault="00AD2400" w:rsidP="00C40547">
      <w:pPr>
        <w:pStyle w:val="p1"/>
        <w:rPr>
          <w:del w:id="52" w:author="DJL" w:date="2019-03-06T08:38:00Z"/>
          <w:rFonts w:ascii="Times New Roman" w:hAnsi="Times New Roman"/>
          <w:color w:val="2D2D2D"/>
          <w:sz w:val="20"/>
          <w:szCs w:val="20"/>
        </w:rPr>
      </w:pPr>
      <w:del w:id="53"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AD2400" w:rsidRPr="00372401" w:rsidDel="00AD2400" w:rsidRDefault="00AD2400" w:rsidP="00167131">
      <w:pPr>
        <w:rPr>
          <w:del w:id="55" w:author="DJL" w:date="2019-03-06T08:39:00Z"/>
          <w:color w:val="222222"/>
          <w:sz w:val="20"/>
        </w:rPr>
      </w:pPr>
      <w:del w:id="56"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AD2400" w:rsidRPr="002624A3" w:rsidRDefault="00AD2400"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77777777" w:rsidR="00AD2400" w:rsidRPr="00C40547" w:rsidRDefault="00AD2400" w:rsidP="009768A3">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not possible to aggregate incommensurable policy settings. In this case, one would assess which of the nine possible patterns of change describe policy settings on each issue.</w:t>
      </w:r>
    </w:p>
  </w:endnote>
  <w:endnote w:id="6">
    <w:p w14:paraId="1A3A36E3" w14:textId="77777777" w:rsidR="00AD2400" w:rsidRPr="00372401" w:rsidRDefault="00AD2400" w:rsidP="00AD2400">
      <w:pPr>
        <w:rPr>
          <w:ins w:id="122" w:author="DJL" w:date="2019-03-06T08:40:00Z"/>
          <w:color w:val="222222"/>
          <w:sz w:val="20"/>
        </w:rPr>
      </w:pPr>
      <w:ins w:id="123"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7">
    <w:p w14:paraId="3C880C61" w14:textId="77777777" w:rsidR="00AD2400" w:rsidRPr="00372401" w:rsidRDefault="00AD2400"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8">
    <w:p w14:paraId="4739E99C" w14:textId="0F1375A3" w:rsidR="00AD2400" w:rsidRPr="00C40547" w:rsidRDefault="00AD2400"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9">
    <w:p w14:paraId="67157B28" w14:textId="3A86FC4C" w:rsidR="00AD2400" w:rsidRPr="00372401" w:rsidRDefault="00AD2400"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0">
    <w:p w14:paraId="057C4426" w14:textId="689A8B41" w:rsidR="00AD2400" w:rsidRPr="00CA4AE5" w:rsidRDefault="00AD2400"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AD2400" w:rsidRDefault="00AD240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AD2400" w:rsidRDefault="00AD2400"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AD2400" w:rsidRDefault="00AD240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7C6">
      <w:rPr>
        <w:rStyle w:val="PageNumber"/>
        <w:noProof/>
      </w:rPr>
      <w:t>7</w:t>
    </w:r>
    <w:r>
      <w:rPr>
        <w:rStyle w:val="PageNumber"/>
      </w:rPr>
      <w:fldChar w:fldCharType="end"/>
    </w:r>
  </w:p>
  <w:p w14:paraId="63C7F481" w14:textId="77777777" w:rsidR="00AD2400" w:rsidRDefault="00AD2400"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AD2400" w:rsidRDefault="00AD2400" w:rsidP="002E5C5B">
      <w:r>
        <w:separator/>
      </w:r>
    </w:p>
  </w:footnote>
  <w:footnote w:type="continuationSeparator" w:id="0">
    <w:p w14:paraId="7A1D9A3A" w14:textId="77777777" w:rsidR="00AD2400" w:rsidRDefault="00AD2400" w:rsidP="002E5C5B">
      <w:r>
        <w:continuationSeparator/>
      </w:r>
    </w:p>
  </w:footnote>
  <w:footnote w:type="continuationNotice" w:id="1">
    <w:p w14:paraId="4D033C9B" w14:textId="77777777" w:rsidR="00AD2400" w:rsidRDefault="00AD24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AD2400" w:rsidRDefault="00AD2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A4C167-1F1F-E34F-98DE-26E9BB461246}">
  <ds:schemaRefs>
    <ds:schemaRef ds:uri="http://schemas.openxmlformats.org/officeDocument/2006/bibliography"/>
  </ds:schemaRefs>
</ds:datastoreItem>
</file>

<file path=customXml/itemProps10.xml><?xml version="1.0" encoding="utf-8"?>
<ds:datastoreItem xmlns:ds="http://schemas.openxmlformats.org/officeDocument/2006/customXml" ds:itemID="{C78CAF86-823C-BD47-8832-54F2F6E7E7DE}">
  <ds:schemaRefs>
    <ds:schemaRef ds:uri="http://schemas.openxmlformats.org/officeDocument/2006/bibliography"/>
  </ds:schemaRefs>
</ds:datastoreItem>
</file>

<file path=customXml/itemProps11.xml><?xml version="1.0" encoding="utf-8"?>
<ds:datastoreItem xmlns:ds="http://schemas.openxmlformats.org/officeDocument/2006/customXml" ds:itemID="{DF3AEC5D-EC3C-084B-8A01-C070AB063704}">
  <ds:schemaRefs>
    <ds:schemaRef ds:uri="http://schemas.openxmlformats.org/officeDocument/2006/bibliography"/>
  </ds:schemaRefs>
</ds:datastoreItem>
</file>

<file path=customXml/itemProps12.xml><?xml version="1.0" encoding="utf-8"?>
<ds:datastoreItem xmlns:ds="http://schemas.openxmlformats.org/officeDocument/2006/customXml" ds:itemID="{251E88FC-1CA1-684E-8599-BA88A6C2F2BE}">
  <ds:schemaRefs>
    <ds:schemaRef ds:uri="http://schemas.openxmlformats.org/officeDocument/2006/bibliography"/>
  </ds:schemaRefs>
</ds:datastoreItem>
</file>

<file path=customXml/itemProps13.xml><?xml version="1.0" encoding="utf-8"?>
<ds:datastoreItem xmlns:ds="http://schemas.openxmlformats.org/officeDocument/2006/customXml" ds:itemID="{D64D3A5B-CD81-454B-AF9B-F89483DB20B3}">
  <ds:schemaRefs>
    <ds:schemaRef ds:uri="http://schemas.openxmlformats.org/officeDocument/2006/bibliography"/>
  </ds:schemaRefs>
</ds:datastoreItem>
</file>

<file path=customXml/itemProps14.xml><?xml version="1.0" encoding="utf-8"?>
<ds:datastoreItem xmlns:ds="http://schemas.openxmlformats.org/officeDocument/2006/customXml" ds:itemID="{1AFB2189-AFB9-2C40-A79F-FF0BC2A34E85}">
  <ds:schemaRefs>
    <ds:schemaRef ds:uri="http://schemas.openxmlformats.org/officeDocument/2006/bibliography"/>
  </ds:schemaRefs>
</ds:datastoreItem>
</file>

<file path=customXml/itemProps15.xml><?xml version="1.0" encoding="utf-8"?>
<ds:datastoreItem xmlns:ds="http://schemas.openxmlformats.org/officeDocument/2006/customXml" ds:itemID="{11478D9C-8D3D-844F-9A8E-EEA668911A83}">
  <ds:schemaRefs>
    <ds:schemaRef ds:uri="http://schemas.openxmlformats.org/officeDocument/2006/bibliography"/>
  </ds:schemaRefs>
</ds:datastoreItem>
</file>

<file path=customXml/itemProps16.xml><?xml version="1.0" encoding="utf-8"?>
<ds:datastoreItem xmlns:ds="http://schemas.openxmlformats.org/officeDocument/2006/customXml" ds:itemID="{A222C99F-43DE-A64C-AD39-E51DEA2BE607}">
  <ds:schemaRefs>
    <ds:schemaRef ds:uri="http://schemas.openxmlformats.org/officeDocument/2006/bibliography"/>
  </ds:schemaRefs>
</ds:datastoreItem>
</file>

<file path=customXml/itemProps17.xml><?xml version="1.0" encoding="utf-8"?>
<ds:datastoreItem xmlns:ds="http://schemas.openxmlformats.org/officeDocument/2006/customXml" ds:itemID="{754E1AF9-A231-3A4C-A4E1-752DC04889B9}">
  <ds:schemaRefs>
    <ds:schemaRef ds:uri="http://schemas.openxmlformats.org/officeDocument/2006/bibliography"/>
  </ds:schemaRefs>
</ds:datastoreItem>
</file>

<file path=customXml/itemProps18.xml><?xml version="1.0" encoding="utf-8"?>
<ds:datastoreItem xmlns:ds="http://schemas.openxmlformats.org/officeDocument/2006/customXml" ds:itemID="{CE28A17B-5220-6746-9C85-E98F3F922238}">
  <ds:schemaRefs>
    <ds:schemaRef ds:uri="http://schemas.openxmlformats.org/officeDocument/2006/bibliography"/>
  </ds:schemaRefs>
</ds:datastoreItem>
</file>

<file path=customXml/itemProps19.xml><?xml version="1.0" encoding="utf-8"?>
<ds:datastoreItem xmlns:ds="http://schemas.openxmlformats.org/officeDocument/2006/customXml" ds:itemID="{4BF5F478-143E-9D4F-A885-485317A2F588}">
  <ds:schemaRefs>
    <ds:schemaRef ds:uri="http://schemas.openxmlformats.org/officeDocument/2006/bibliography"/>
  </ds:schemaRefs>
</ds:datastoreItem>
</file>

<file path=customXml/itemProps2.xml><?xml version="1.0" encoding="utf-8"?>
<ds:datastoreItem xmlns:ds="http://schemas.openxmlformats.org/officeDocument/2006/customXml" ds:itemID="{AD79881B-E54C-3044-ADDB-4DE6C3A95ACC}">
  <ds:schemaRefs>
    <ds:schemaRef ds:uri="http://schemas.openxmlformats.org/officeDocument/2006/bibliography"/>
  </ds:schemaRefs>
</ds:datastoreItem>
</file>

<file path=customXml/itemProps20.xml><?xml version="1.0" encoding="utf-8"?>
<ds:datastoreItem xmlns:ds="http://schemas.openxmlformats.org/officeDocument/2006/customXml" ds:itemID="{33983632-D1E4-4A4E-B551-42EC526BDF5A}">
  <ds:schemaRefs>
    <ds:schemaRef ds:uri="http://schemas.openxmlformats.org/officeDocument/2006/bibliography"/>
  </ds:schemaRefs>
</ds:datastoreItem>
</file>

<file path=customXml/itemProps21.xml><?xml version="1.0" encoding="utf-8"?>
<ds:datastoreItem xmlns:ds="http://schemas.openxmlformats.org/officeDocument/2006/customXml" ds:itemID="{A2540F3C-DE49-4E46-90F5-268048E8F772}">
  <ds:schemaRefs>
    <ds:schemaRef ds:uri="http://schemas.openxmlformats.org/officeDocument/2006/bibliography"/>
  </ds:schemaRefs>
</ds:datastoreItem>
</file>

<file path=customXml/itemProps22.xml><?xml version="1.0" encoding="utf-8"?>
<ds:datastoreItem xmlns:ds="http://schemas.openxmlformats.org/officeDocument/2006/customXml" ds:itemID="{D1F8B0D9-BFC5-E049-A7FB-AB009FA9956A}">
  <ds:schemaRefs>
    <ds:schemaRef ds:uri="http://schemas.openxmlformats.org/officeDocument/2006/bibliography"/>
  </ds:schemaRefs>
</ds:datastoreItem>
</file>

<file path=customXml/itemProps23.xml><?xml version="1.0" encoding="utf-8"?>
<ds:datastoreItem xmlns:ds="http://schemas.openxmlformats.org/officeDocument/2006/customXml" ds:itemID="{32D70CDF-8E4F-B840-92C1-8DB0031AD826}">
  <ds:schemaRefs>
    <ds:schemaRef ds:uri="http://schemas.openxmlformats.org/officeDocument/2006/bibliography"/>
  </ds:schemaRefs>
</ds:datastoreItem>
</file>

<file path=customXml/itemProps24.xml><?xml version="1.0" encoding="utf-8"?>
<ds:datastoreItem xmlns:ds="http://schemas.openxmlformats.org/officeDocument/2006/customXml" ds:itemID="{6733643F-6C9A-A846-A5FD-49ED378518A0}">
  <ds:schemaRefs>
    <ds:schemaRef ds:uri="http://schemas.openxmlformats.org/officeDocument/2006/bibliography"/>
  </ds:schemaRefs>
</ds:datastoreItem>
</file>

<file path=customXml/itemProps25.xml><?xml version="1.0" encoding="utf-8"?>
<ds:datastoreItem xmlns:ds="http://schemas.openxmlformats.org/officeDocument/2006/customXml" ds:itemID="{89539D2C-13CB-E84F-8A03-3ADF205DAE1F}">
  <ds:schemaRefs>
    <ds:schemaRef ds:uri="http://schemas.openxmlformats.org/officeDocument/2006/bibliography"/>
  </ds:schemaRefs>
</ds:datastoreItem>
</file>

<file path=customXml/itemProps26.xml><?xml version="1.0" encoding="utf-8"?>
<ds:datastoreItem xmlns:ds="http://schemas.openxmlformats.org/officeDocument/2006/customXml" ds:itemID="{7901BFA8-8BF6-724B-AB39-25638AB4AA28}">
  <ds:schemaRefs>
    <ds:schemaRef ds:uri="http://schemas.openxmlformats.org/officeDocument/2006/bibliography"/>
  </ds:schemaRefs>
</ds:datastoreItem>
</file>

<file path=customXml/itemProps27.xml><?xml version="1.0" encoding="utf-8"?>
<ds:datastoreItem xmlns:ds="http://schemas.openxmlformats.org/officeDocument/2006/customXml" ds:itemID="{BCE5F4FC-A632-654D-B096-3DB478016F88}">
  <ds:schemaRefs>
    <ds:schemaRef ds:uri="http://schemas.openxmlformats.org/officeDocument/2006/bibliography"/>
  </ds:schemaRefs>
</ds:datastoreItem>
</file>

<file path=customXml/itemProps28.xml><?xml version="1.0" encoding="utf-8"?>
<ds:datastoreItem xmlns:ds="http://schemas.openxmlformats.org/officeDocument/2006/customXml" ds:itemID="{905D80EE-221E-BE47-BB44-FBE164E8C197}">
  <ds:schemaRefs>
    <ds:schemaRef ds:uri="http://schemas.openxmlformats.org/officeDocument/2006/bibliography"/>
  </ds:schemaRefs>
</ds:datastoreItem>
</file>

<file path=customXml/itemProps29.xml><?xml version="1.0" encoding="utf-8"?>
<ds:datastoreItem xmlns:ds="http://schemas.openxmlformats.org/officeDocument/2006/customXml" ds:itemID="{A6357CF7-6692-F045-B5F8-E463DC090725}">
  <ds:schemaRefs>
    <ds:schemaRef ds:uri="http://schemas.openxmlformats.org/officeDocument/2006/bibliography"/>
  </ds:schemaRefs>
</ds:datastoreItem>
</file>

<file path=customXml/itemProps3.xml><?xml version="1.0" encoding="utf-8"?>
<ds:datastoreItem xmlns:ds="http://schemas.openxmlformats.org/officeDocument/2006/customXml" ds:itemID="{383B85FE-C63F-8A45-A203-95C956CEB4C8}">
  <ds:schemaRefs>
    <ds:schemaRef ds:uri="http://schemas.openxmlformats.org/officeDocument/2006/bibliography"/>
  </ds:schemaRefs>
</ds:datastoreItem>
</file>

<file path=customXml/itemProps30.xml><?xml version="1.0" encoding="utf-8"?>
<ds:datastoreItem xmlns:ds="http://schemas.openxmlformats.org/officeDocument/2006/customXml" ds:itemID="{F14D9FDA-E9F4-F941-AA5F-B65EA0931A17}">
  <ds:schemaRefs>
    <ds:schemaRef ds:uri="http://schemas.openxmlformats.org/officeDocument/2006/bibliography"/>
  </ds:schemaRefs>
</ds:datastoreItem>
</file>

<file path=customXml/itemProps31.xml><?xml version="1.0" encoding="utf-8"?>
<ds:datastoreItem xmlns:ds="http://schemas.openxmlformats.org/officeDocument/2006/customXml" ds:itemID="{EC5C445A-FE00-F843-B84C-4002D0AA8BC3}">
  <ds:schemaRefs>
    <ds:schemaRef ds:uri="http://schemas.openxmlformats.org/officeDocument/2006/bibliography"/>
  </ds:schemaRefs>
</ds:datastoreItem>
</file>

<file path=customXml/itemProps32.xml><?xml version="1.0" encoding="utf-8"?>
<ds:datastoreItem xmlns:ds="http://schemas.openxmlformats.org/officeDocument/2006/customXml" ds:itemID="{ED2EEC2B-34CA-5547-8398-CE114144E3D6}">
  <ds:schemaRefs>
    <ds:schemaRef ds:uri="http://schemas.openxmlformats.org/officeDocument/2006/bibliography"/>
  </ds:schemaRefs>
</ds:datastoreItem>
</file>

<file path=customXml/itemProps33.xml><?xml version="1.0" encoding="utf-8"?>
<ds:datastoreItem xmlns:ds="http://schemas.openxmlformats.org/officeDocument/2006/customXml" ds:itemID="{4B3F2BE3-2EC8-A541-ABD2-98CB3B5FB6E5}">
  <ds:schemaRefs>
    <ds:schemaRef ds:uri="http://schemas.openxmlformats.org/officeDocument/2006/bibliography"/>
  </ds:schemaRefs>
</ds:datastoreItem>
</file>

<file path=customXml/itemProps34.xml><?xml version="1.0" encoding="utf-8"?>
<ds:datastoreItem xmlns:ds="http://schemas.openxmlformats.org/officeDocument/2006/customXml" ds:itemID="{DD86A609-F770-6D4F-9D6D-E4C75C8D13BF}">
  <ds:schemaRefs>
    <ds:schemaRef ds:uri="http://schemas.openxmlformats.org/officeDocument/2006/bibliography"/>
  </ds:schemaRefs>
</ds:datastoreItem>
</file>

<file path=customXml/itemProps35.xml><?xml version="1.0" encoding="utf-8"?>
<ds:datastoreItem xmlns:ds="http://schemas.openxmlformats.org/officeDocument/2006/customXml" ds:itemID="{64AB40BB-8D1E-4344-A0AF-01B119E0AED1}">
  <ds:schemaRefs>
    <ds:schemaRef ds:uri="http://schemas.openxmlformats.org/officeDocument/2006/bibliography"/>
  </ds:schemaRefs>
</ds:datastoreItem>
</file>

<file path=customXml/itemProps36.xml><?xml version="1.0" encoding="utf-8"?>
<ds:datastoreItem xmlns:ds="http://schemas.openxmlformats.org/officeDocument/2006/customXml" ds:itemID="{47C82926-C649-D746-88AE-21510679E49C}">
  <ds:schemaRefs>
    <ds:schemaRef ds:uri="http://schemas.openxmlformats.org/officeDocument/2006/bibliography"/>
  </ds:schemaRefs>
</ds:datastoreItem>
</file>

<file path=customXml/itemProps37.xml><?xml version="1.0" encoding="utf-8"?>
<ds:datastoreItem xmlns:ds="http://schemas.openxmlformats.org/officeDocument/2006/customXml" ds:itemID="{53F177E5-FB53-4647-85D5-2E5EBB3DDE8C}">
  <ds:schemaRefs>
    <ds:schemaRef ds:uri="http://schemas.openxmlformats.org/officeDocument/2006/bibliography"/>
  </ds:schemaRefs>
</ds:datastoreItem>
</file>

<file path=customXml/itemProps38.xml><?xml version="1.0" encoding="utf-8"?>
<ds:datastoreItem xmlns:ds="http://schemas.openxmlformats.org/officeDocument/2006/customXml" ds:itemID="{CC3934BB-791E-4845-8BF7-EFA5D59809A4}">
  <ds:schemaRefs>
    <ds:schemaRef ds:uri="http://schemas.openxmlformats.org/officeDocument/2006/bibliography"/>
  </ds:schemaRefs>
</ds:datastoreItem>
</file>

<file path=customXml/itemProps39.xml><?xml version="1.0" encoding="utf-8"?>
<ds:datastoreItem xmlns:ds="http://schemas.openxmlformats.org/officeDocument/2006/customXml" ds:itemID="{C6D860E7-7F2B-2346-A10B-3BE0EA7A23D3}">
  <ds:schemaRefs>
    <ds:schemaRef ds:uri="http://schemas.openxmlformats.org/officeDocument/2006/bibliography"/>
  </ds:schemaRefs>
</ds:datastoreItem>
</file>

<file path=customXml/itemProps4.xml><?xml version="1.0" encoding="utf-8"?>
<ds:datastoreItem xmlns:ds="http://schemas.openxmlformats.org/officeDocument/2006/customXml" ds:itemID="{C736B181-D112-4346-A4B7-2B4913D7F783}">
  <ds:schemaRefs>
    <ds:schemaRef ds:uri="http://schemas.openxmlformats.org/officeDocument/2006/bibliography"/>
  </ds:schemaRefs>
</ds:datastoreItem>
</file>

<file path=customXml/itemProps40.xml><?xml version="1.0" encoding="utf-8"?>
<ds:datastoreItem xmlns:ds="http://schemas.openxmlformats.org/officeDocument/2006/customXml" ds:itemID="{577FA23F-DCC8-6C4A-B66B-E3144C258C92}">
  <ds:schemaRefs>
    <ds:schemaRef ds:uri="http://schemas.openxmlformats.org/officeDocument/2006/bibliography"/>
  </ds:schemaRefs>
</ds:datastoreItem>
</file>

<file path=customXml/itemProps41.xml><?xml version="1.0" encoding="utf-8"?>
<ds:datastoreItem xmlns:ds="http://schemas.openxmlformats.org/officeDocument/2006/customXml" ds:itemID="{5A75563C-44F0-0548-BF07-C4439BC6FA4B}">
  <ds:schemaRefs>
    <ds:schemaRef ds:uri="http://schemas.openxmlformats.org/officeDocument/2006/bibliography"/>
  </ds:schemaRefs>
</ds:datastoreItem>
</file>

<file path=customXml/itemProps42.xml><?xml version="1.0" encoding="utf-8"?>
<ds:datastoreItem xmlns:ds="http://schemas.openxmlformats.org/officeDocument/2006/customXml" ds:itemID="{C2804BBF-3977-AB48-815E-CE81ECA7F355}">
  <ds:schemaRefs>
    <ds:schemaRef ds:uri="http://schemas.openxmlformats.org/officeDocument/2006/bibliography"/>
  </ds:schemaRefs>
</ds:datastoreItem>
</file>

<file path=customXml/itemProps43.xml><?xml version="1.0" encoding="utf-8"?>
<ds:datastoreItem xmlns:ds="http://schemas.openxmlformats.org/officeDocument/2006/customXml" ds:itemID="{0633C36C-14B2-9C42-A041-AA9FFB9E3C0C}">
  <ds:schemaRefs>
    <ds:schemaRef ds:uri="http://schemas.openxmlformats.org/officeDocument/2006/bibliography"/>
  </ds:schemaRefs>
</ds:datastoreItem>
</file>

<file path=customXml/itemProps44.xml><?xml version="1.0" encoding="utf-8"?>
<ds:datastoreItem xmlns:ds="http://schemas.openxmlformats.org/officeDocument/2006/customXml" ds:itemID="{2C40CF1A-831F-5F40-AB67-EE18C01DF791}">
  <ds:schemaRefs>
    <ds:schemaRef ds:uri="http://schemas.openxmlformats.org/officeDocument/2006/bibliography"/>
  </ds:schemaRefs>
</ds:datastoreItem>
</file>

<file path=customXml/itemProps45.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46.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47.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48.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49.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5.xml><?xml version="1.0" encoding="utf-8"?>
<ds:datastoreItem xmlns:ds="http://schemas.openxmlformats.org/officeDocument/2006/customXml" ds:itemID="{C41E8D70-2AD9-A54D-BC91-53A2B5B21FA8}">
  <ds:schemaRefs>
    <ds:schemaRef ds:uri="http://schemas.openxmlformats.org/officeDocument/2006/bibliography"/>
  </ds:schemaRefs>
</ds:datastoreItem>
</file>

<file path=customXml/itemProps50.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51.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52.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53.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54.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55.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6.xml><?xml version="1.0" encoding="utf-8"?>
<ds:datastoreItem xmlns:ds="http://schemas.openxmlformats.org/officeDocument/2006/customXml" ds:itemID="{688EDC2B-4856-9449-9382-57EB80B4A064}">
  <ds:schemaRefs>
    <ds:schemaRef ds:uri="http://schemas.openxmlformats.org/officeDocument/2006/bibliography"/>
  </ds:schemaRefs>
</ds:datastoreItem>
</file>

<file path=customXml/itemProps7.xml><?xml version="1.0" encoding="utf-8"?>
<ds:datastoreItem xmlns:ds="http://schemas.openxmlformats.org/officeDocument/2006/customXml" ds:itemID="{2E4D14B2-1417-5D48-8220-77F91DF63395}">
  <ds:schemaRefs>
    <ds:schemaRef ds:uri="http://schemas.openxmlformats.org/officeDocument/2006/bibliography"/>
  </ds:schemaRefs>
</ds:datastoreItem>
</file>

<file path=customXml/itemProps8.xml><?xml version="1.0" encoding="utf-8"?>
<ds:datastoreItem xmlns:ds="http://schemas.openxmlformats.org/officeDocument/2006/customXml" ds:itemID="{C530DB1B-48E8-9C48-A23C-77DDA8929D5A}">
  <ds:schemaRefs>
    <ds:schemaRef ds:uri="http://schemas.openxmlformats.org/officeDocument/2006/bibliography"/>
  </ds:schemaRefs>
</ds:datastoreItem>
</file>

<file path=customXml/itemProps9.xml><?xml version="1.0" encoding="utf-8"?>
<ds:datastoreItem xmlns:ds="http://schemas.openxmlformats.org/officeDocument/2006/customXml" ds:itemID="{57D06DC1-86FB-9E4A-AB03-64B120DF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50</Pages>
  <Words>39203</Words>
  <Characters>223462</Characters>
  <Application>Microsoft Macintosh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10</cp:revision>
  <cp:lastPrinted>2018-09-07T15:16:00Z</cp:lastPrinted>
  <dcterms:created xsi:type="dcterms:W3CDTF">2019-03-06T11:56:00Z</dcterms:created>
  <dcterms:modified xsi:type="dcterms:W3CDTF">2019-03-06T14:49:00Z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