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6D397" w14:textId="77777777" w:rsidR="001A65DD" w:rsidRPr="001A65DD" w:rsidRDefault="001A65DD" w:rsidP="00387397">
      <w:pPr>
        <w:spacing w:line="480" w:lineRule="auto"/>
        <w:outlineLvl w:val="0"/>
        <w:rPr>
          <w:b/>
          <w:bCs/>
          <w:color w:val="000000" w:themeColor="text1"/>
        </w:rPr>
      </w:pPr>
      <w:r w:rsidRPr="001A65DD">
        <w:rPr>
          <w:b/>
          <w:bCs/>
          <w:color w:val="000000" w:themeColor="text1"/>
        </w:rPr>
        <w:t xml:space="preserve">Abstract </w:t>
      </w:r>
    </w:p>
    <w:p w14:paraId="513A1D12" w14:textId="47913CC3" w:rsidR="001A65DD" w:rsidRDefault="00D73EC6" w:rsidP="00387397">
      <w:pPr>
        <w:spacing w:line="480" w:lineRule="auto"/>
        <w:outlineLvl w:val="0"/>
        <w:rPr>
          <w:bCs/>
          <w:color w:val="000000" w:themeColor="text1"/>
        </w:rPr>
      </w:pPr>
      <w:del w:id="0" w:author="DJL" w:date="2019-03-06T05:18:00Z">
        <w:r w:rsidDel="00673F15">
          <w:rPr>
            <w:bCs/>
            <w:color w:val="000000" w:themeColor="text1"/>
          </w:rPr>
          <w:delText xml:space="preserve">Despite decades of scholarship on how private governance schemes, </w:delText>
        </w:r>
        <w:r w:rsidRPr="001A65DD" w:rsidDel="00673F15">
          <w:rPr>
            <w:bCs/>
            <w:color w:val="000000" w:themeColor="text1"/>
          </w:rPr>
          <w:delText>such as product certification standards,</w:delText>
        </w:r>
        <w:r w:rsidR="003D2A33" w:rsidDel="00673F15">
          <w:rPr>
            <w:bCs/>
            <w:color w:val="000000" w:themeColor="text1"/>
          </w:rPr>
          <w:delText xml:space="preserve"> gain power, we know little about what private regulations actually require of firms</w:delText>
        </w:r>
        <w:r w:rsidDel="00673F15">
          <w:rPr>
            <w:bCs/>
            <w:color w:val="000000" w:themeColor="text1"/>
          </w:rPr>
          <w:delText xml:space="preserve">. </w:delText>
        </w:r>
        <w:r w:rsidR="003D2A33" w:rsidDel="00673F15">
          <w:rPr>
            <w:bCs/>
            <w:color w:val="000000" w:themeColor="text1"/>
          </w:rPr>
          <w:delText>Moreover,</w:delText>
        </w:r>
        <w:r w:rsidRPr="001A65DD" w:rsidDel="00673F15">
          <w:rPr>
            <w:bCs/>
            <w:color w:val="000000" w:themeColor="text1"/>
          </w:rPr>
          <w:delText xml:space="preserve"> </w:delText>
        </w:r>
      </w:del>
      <w:ins w:id="1" w:author="DJL" w:date="2019-03-06T05:18:00Z">
        <w:r w:rsidR="00673F15">
          <w:rPr>
            <w:bCs/>
            <w:color w:val="000000" w:themeColor="text1"/>
          </w:rPr>
          <w:t>S</w:t>
        </w:r>
      </w:ins>
      <w:del w:id="2" w:author="DJL" w:date="2019-03-06T05:18:00Z">
        <w:r w:rsidR="003D2A33" w:rsidDel="00673F15">
          <w:rPr>
            <w:bCs/>
            <w:color w:val="000000" w:themeColor="text1"/>
          </w:rPr>
          <w:delText>s</w:delText>
        </w:r>
      </w:del>
      <w:r w:rsidR="001A65DD" w:rsidRPr="001A65DD">
        <w:rPr>
          <w:bCs/>
          <w:color w:val="000000" w:themeColor="text1"/>
        </w:rPr>
        <w:t>tudies offer contradictory accounts of how private regulations</w:t>
      </w:r>
      <w:r>
        <w:rPr>
          <w:bCs/>
          <w:color w:val="000000" w:themeColor="text1"/>
        </w:rPr>
        <w:t xml:space="preserve"> </w:t>
      </w:r>
      <w:r w:rsidR="001A65DD" w:rsidRPr="001A65DD">
        <w:rPr>
          <w:bCs/>
          <w:color w:val="000000" w:themeColor="text1"/>
        </w:rPr>
        <w:t xml:space="preserve">change over time. We find this to be a symptom of inconsistent measures of regulatory stringency that either focus on a few salient policy components or make sweeping generalizations. To remedy this, we offer a framework </w:t>
      </w:r>
      <w:r w:rsidR="00A14776">
        <w:rPr>
          <w:bCs/>
          <w:color w:val="000000" w:themeColor="text1"/>
        </w:rPr>
        <w:t>to disentangle</w:t>
      </w:r>
      <w:r w:rsidR="001A65DD" w:rsidRPr="001A65DD">
        <w:rPr>
          <w:bCs/>
          <w:color w:val="000000" w:themeColor="text1"/>
        </w:rPr>
        <w:t xml:space="preserve"> </w:t>
      </w:r>
      <w:r w:rsidR="00A14776">
        <w:rPr>
          <w:bCs/>
          <w:color w:val="000000" w:themeColor="text1"/>
        </w:rPr>
        <w:t xml:space="preserve">three </w:t>
      </w:r>
      <w:r w:rsidR="001A65DD" w:rsidRPr="001A65DD">
        <w:rPr>
          <w:bCs/>
          <w:color w:val="000000" w:themeColor="text1"/>
        </w:rPr>
        <w:t>often-conflated components</w:t>
      </w:r>
      <w:r w:rsidR="001E4B75">
        <w:rPr>
          <w:bCs/>
          <w:color w:val="000000" w:themeColor="text1"/>
        </w:rPr>
        <w:t xml:space="preserve"> of stringency</w:t>
      </w:r>
      <w:r w:rsidR="00A14776">
        <w:rPr>
          <w:bCs/>
          <w:color w:val="000000" w:themeColor="text1"/>
        </w:rPr>
        <w:t>—scope, prescriptiveness, and settings—and measure change in each over time</w:t>
      </w:r>
      <w:r w:rsidR="009101D7">
        <w:rPr>
          <w:bCs/>
          <w:color w:val="000000" w:themeColor="text1"/>
        </w:rPr>
        <w:t>.</w:t>
      </w:r>
      <w:r w:rsidR="001E4B75">
        <w:rPr>
          <w:bCs/>
          <w:color w:val="000000" w:themeColor="text1"/>
        </w:rPr>
        <w:t xml:space="preserve"> We hypothesize</w:t>
      </w:r>
      <w:r w:rsidR="00340FCC">
        <w:rPr>
          <w:bCs/>
          <w:color w:val="000000" w:themeColor="text1"/>
        </w:rPr>
        <w:t xml:space="preserve"> that patterns of change, such as racing to the bottom, ratcheting up, converging, </w:t>
      </w:r>
      <w:r w:rsidR="001E4B75">
        <w:rPr>
          <w:bCs/>
          <w:color w:val="000000" w:themeColor="text1"/>
        </w:rPr>
        <w:t xml:space="preserve">or </w:t>
      </w:r>
      <w:r w:rsidR="00340FCC">
        <w:rPr>
          <w:bCs/>
          <w:color w:val="000000" w:themeColor="text1"/>
        </w:rPr>
        <w:t xml:space="preserve">diverging, </w:t>
      </w:r>
      <w:r w:rsidR="001E4B75">
        <w:rPr>
          <w:bCs/>
          <w:color w:val="000000" w:themeColor="text1"/>
        </w:rPr>
        <w:t>vary across policy components with different costs and benefits.</w:t>
      </w:r>
      <w:r w:rsidR="009101D7">
        <w:rPr>
          <w:bCs/>
          <w:color w:val="000000" w:themeColor="text1"/>
        </w:rPr>
        <w:t xml:space="preserve"> We then apply</w:t>
      </w:r>
      <w:r w:rsidR="001A65DD" w:rsidRPr="001A65DD">
        <w:rPr>
          <w:bCs/>
          <w:color w:val="000000" w:themeColor="text1"/>
        </w:rPr>
        <w:t xml:space="preserve"> this framework to competing U.S. forestry certification programs</w:t>
      </w:r>
      <w:r w:rsidR="009101D7">
        <w:rPr>
          <w:bCs/>
          <w:color w:val="000000" w:themeColor="text1"/>
        </w:rPr>
        <w:t xml:space="preserve">, clarifying </w:t>
      </w:r>
      <w:r w:rsidR="00340FCC">
        <w:rPr>
          <w:bCs/>
          <w:color w:val="000000" w:themeColor="text1"/>
        </w:rPr>
        <w:t xml:space="preserve">an </w:t>
      </w:r>
      <w:r w:rsidR="009101D7">
        <w:rPr>
          <w:bCs/>
          <w:color w:val="000000" w:themeColor="text1"/>
        </w:rPr>
        <w:t>apparent debate over whether</w:t>
      </w:r>
      <w:r w:rsidR="00F65EBB">
        <w:rPr>
          <w:bCs/>
          <w:color w:val="000000" w:themeColor="text1"/>
        </w:rPr>
        <w:t xml:space="preserve"> their</w:t>
      </w:r>
      <w:r w:rsidR="009101D7">
        <w:rPr>
          <w:bCs/>
          <w:color w:val="000000" w:themeColor="text1"/>
        </w:rPr>
        <w:t xml:space="preserve"> requirements were </w:t>
      </w:r>
      <w:r w:rsidR="00F65EBB">
        <w:rPr>
          <w:bCs/>
          <w:color w:val="000000" w:themeColor="text1"/>
        </w:rPr>
        <w:t>converging</w:t>
      </w:r>
      <w:r w:rsidR="001A65DD" w:rsidRPr="001A65DD">
        <w:rPr>
          <w:bCs/>
          <w:color w:val="000000" w:themeColor="text1"/>
        </w:rPr>
        <w:t xml:space="preserve">. </w:t>
      </w:r>
      <w:r w:rsidR="009101D7">
        <w:rPr>
          <w:bCs/>
          <w:color w:val="000000" w:themeColor="text1"/>
        </w:rPr>
        <w:t>We find overall consistency in policy scope but</w:t>
      </w:r>
      <w:r w:rsidR="001A65DD" w:rsidRPr="001A65DD">
        <w:rPr>
          <w:bCs/>
          <w:color w:val="000000" w:themeColor="text1"/>
        </w:rPr>
        <w:t xml:space="preserve"> </w:t>
      </w:r>
      <w:r w:rsidR="009101D7">
        <w:rPr>
          <w:bCs/>
          <w:color w:val="000000" w:themeColor="text1"/>
        </w:rPr>
        <w:t xml:space="preserve">an </w:t>
      </w:r>
      <w:r w:rsidR="001A65DD" w:rsidRPr="001A65DD">
        <w:rPr>
          <w:bCs/>
          <w:color w:val="000000" w:themeColor="text1"/>
        </w:rPr>
        <w:t>‘upwardly diverging’ pattern in prescriptiveness—with the activist</w:t>
      </w:r>
      <w:r w:rsidR="009101D7">
        <w:rPr>
          <w:bCs/>
          <w:color w:val="000000" w:themeColor="text1"/>
        </w:rPr>
        <w:t>-backed</w:t>
      </w:r>
      <w:r w:rsidR="001A65DD" w:rsidRPr="001A65DD">
        <w:rPr>
          <w:bCs/>
          <w:color w:val="000000" w:themeColor="text1"/>
        </w:rPr>
        <w:t xml:space="preserve"> program targeting ecological problems and the industry</w:t>
      </w:r>
      <w:r w:rsidR="009101D7">
        <w:rPr>
          <w:bCs/>
          <w:color w:val="000000" w:themeColor="text1"/>
        </w:rPr>
        <w:t>-backed</w:t>
      </w:r>
      <w:r w:rsidR="001A65DD" w:rsidRPr="001A65DD">
        <w:rPr>
          <w:bCs/>
          <w:color w:val="000000" w:themeColor="text1"/>
        </w:rPr>
        <w:t xml:space="preserve"> competitor </w:t>
      </w:r>
      <w:r w:rsidR="00BB1E64">
        <w:rPr>
          <w:bCs/>
          <w:color w:val="000000" w:themeColor="text1"/>
        </w:rPr>
        <w:t xml:space="preserve">targeting the </w:t>
      </w:r>
      <w:r w:rsidR="001A65DD" w:rsidRPr="001A65DD">
        <w:rPr>
          <w:bCs/>
          <w:color w:val="000000" w:themeColor="text1"/>
        </w:rPr>
        <w:t>collective action problems</w:t>
      </w:r>
      <w:r w:rsidR="009A5362">
        <w:rPr>
          <w:bCs/>
          <w:color w:val="000000" w:themeColor="text1"/>
        </w:rPr>
        <w:t xml:space="preserve"> for the forest</w:t>
      </w:r>
      <w:r w:rsidR="00BB1E64">
        <w:rPr>
          <w:bCs/>
          <w:color w:val="000000" w:themeColor="text1"/>
        </w:rPr>
        <w:t xml:space="preserve"> products industry</w:t>
      </w:r>
      <w:r w:rsidR="001A65DD" w:rsidRPr="001A65DD">
        <w:rPr>
          <w:bCs/>
          <w:color w:val="000000" w:themeColor="text1"/>
        </w:rPr>
        <w:t>.</w:t>
      </w:r>
      <w:r w:rsidR="00F65EBB">
        <w:rPr>
          <w:bCs/>
          <w:color w:val="000000" w:themeColor="text1"/>
        </w:rPr>
        <w:t xml:space="preserve"> </w:t>
      </w:r>
    </w:p>
    <w:p w14:paraId="75EDE0E5" w14:textId="77777777" w:rsidR="001A65DD" w:rsidRPr="001A65DD" w:rsidRDefault="001A65D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2AE0755F"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684713" w:rsidRPr="00387397">
        <w:t>Many of these</w:t>
      </w:r>
      <w:r w:rsidR="00F84FF6" w:rsidRPr="00387397">
        <w:t xml:space="preserve"> initiatives</w:t>
      </w:r>
      <w:r w:rsidR="00684713" w:rsidRPr="00387397">
        <w:t xml:space="preserve"> are </w:t>
      </w:r>
      <w:r w:rsidR="00C102F6">
        <w:t>backed</w:t>
      </w:r>
      <w:r w:rsidR="00C102F6" w:rsidRPr="00387397">
        <w:t xml:space="preserve"> </w:t>
      </w:r>
      <w:r w:rsidR="00684713" w:rsidRPr="00387397">
        <w:t xml:space="preserve">by activists </w:t>
      </w:r>
      <w:r w:rsidR="00AE745E" w:rsidRPr="00387397">
        <w:t>who</w:t>
      </w:r>
      <w:r w:rsidR="008D71DE">
        <w:t xml:space="preserve"> aim to</w:t>
      </w:r>
      <w:r w:rsidR="008D71DE" w:rsidRPr="00387397">
        <w:t xml:space="preserve"> compel large companies to contractually require their suppliers </w:t>
      </w:r>
      <w:r w:rsidR="008D71DE">
        <w:t xml:space="preserve">to </w:t>
      </w:r>
      <w:r w:rsidR="008D71DE" w:rsidRPr="00387397">
        <w:t>meet standards</w:t>
      </w:r>
      <w:r w:rsidR="008D71DE">
        <w:t xml:space="preserve"> that</w:t>
      </w:r>
      <w:r w:rsidR="008D71DE" w:rsidRPr="00387397">
        <w:t xml:space="preserve"> are often more stringent than public regulations</w:t>
      </w:r>
      <w:r w:rsidR="008D71DE">
        <w:t>. To do so, activists</w:t>
      </w:r>
      <w:r w:rsidR="00AE745E" w:rsidRPr="00387397">
        <w:t xml:space="preserve"> </w:t>
      </w:r>
      <w:r w:rsidR="00742804" w:rsidRPr="00387397">
        <w:t>launch campaigns to</w:t>
      </w:r>
      <w:r w:rsidR="00AE745E" w:rsidRPr="00387397">
        <w:t xml:space="preserve"> </w:t>
      </w:r>
      <w:r w:rsidR="00742804" w:rsidRPr="00387397">
        <w:t xml:space="preserve">generate market demand for </w:t>
      </w:r>
      <w:r w:rsidR="00684713" w:rsidRPr="00387397">
        <w:t xml:space="preserve">certified </w:t>
      </w:r>
      <w:r w:rsidR="00742804" w:rsidRPr="00387397">
        <w:t xml:space="preserve">products and/or </w:t>
      </w:r>
      <w:r w:rsidR="00AE745E" w:rsidRPr="00387397">
        <w:t>use</w:t>
      </w:r>
      <w:r w:rsidR="00C102F6">
        <w:t xml:space="preserve"> </w:t>
      </w:r>
      <w:r w:rsidR="00C102F6">
        <w:lastRenderedPageBreak/>
        <w:t>pressure tactics like</w:t>
      </w:r>
      <w:r w:rsidR="00AE745E" w:rsidRPr="00387397">
        <w:t xml:space="preserve"> boycotts</w:t>
      </w:r>
      <w:r w:rsidR="008D71DE">
        <w:t xml:space="preserve"> </w:t>
      </w:r>
      <w:r w:rsidR="002F1DC9">
        <w:t>(</w:t>
      </w:r>
      <w:proofErr w:type="spellStart"/>
      <w:r w:rsidR="002F1DC9">
        <w:t>Cashore</w:t>
      </w:r>
      <w:proofErr w:type="spellEnd"/>
      <w:r w:rsidR="002F1DC9">
        <w:t xml:space="preserve"> et al., </w:t>
      </w:r>
      <w:r w:rsidR="008D71DE" w:rsidRPr="00387397">
        <w:t>2004)</w:t>
      </w:r>
      <w:r w:rsidR="00C102F6">
        <w:t>.</w:t>
      </w:r>
      <w:r w:rsidR="00AE745E" w:rsidRPr="00387397">
        <w:t xml:space="preserve"> </w:t>
      </w:r>
      <w:r w:rsidR="0032359F" w:rsidRPr="00387397">
        <w:t>C</w:t>
      </w:r>
      <w:r w:rsidR="00742804" w:rsidRPr="00387397">
        <w:t>ertification</w:t>
      </w:r>
      <w:r w:rsidR="00F84FF6" w:rsidRPr="00387397">
        <w:t xml:space="preserve"> </w:t>
      </w:r>
      <w:r w:rsidR="004004BE" w:rsidRPr="00387397">
        <w:t xml:space="preserve">programs are </w:t>
      </w:r>
      <w:r w:rsidR="0032359F" w:rsidRPr="00387397">
        <w:t xml:space="preserve">thus </w:t>
      </w:r>
      <w:r w:rsidR="004004BE" w:rsidRPr="00387397">
        <w:t>a</w:t>
      </w:r>
      <w:r w:rsidR="00F84FF6" w:rsidRPr="00387397">
        <w:t xml:space="preserve"> form </w:t>
      </w:r>
      <w:r w:rsidR="009D1FF1" w:rsidRPr="00387397">
        <w:t xml:space="preserve">of </w:t>
      </w:r>
      <w:r w:rsidR="00F84FF6" w:rsidRPr="00387397">
        <w:t>private regulation</w:t>
      </w:r>
      <w:r w:rsidR="004004BE" w:rsidRPr="00387397">
        <w:t>,</w:t>
      </w:r>
      <w:r w:rsidR="00684713" w:rsidRPr="00387397">
        <w:t xml:space="preserve"> </w:t>
      </w:r>
      <w:r w:rsidR="00E05CF0" w:rsidRPr="00387397">
        <w:t>with rulemaking</w:t>
      </w:r>
      <w:r w:rsidR="00C24866" w:rsidRPr="00387397">
        <w:t xml:space="preserve"> </w:t>
      </w:r>
      <w:r w:rsidR="00B96C15" w:rsidRPr="00387397">
        <w:t xml:space="preserve">authority </w:t>
      </w:r>
      <w:r w:rsidR="003012A5" w:rsidRPr="00387397">
        <w:t>deriving</w:t>
      </w:r>
      <w:r w:rsidR="00E05CF0" w:rsidRPr="00387397">
        <w:t xml:space="preserve"> from </w:t>
      </w:r>
      <w:r w:rsidR="00CC4E80" w:rsidRPr="00387397">
        <w:t>market</w:t>
      </w:r>
      <w:r w:rsidR="00E05CF0" w:rsidRPr="00387397">
        <w:t xml:space="preserve"> power</w:t>
      </w:r>
      <w:r w:rsidR="00B96C15" w:rsidRPr="00387397">
        <w:t xml:space="preserve"> </w:t>
      </w:r>
      <w:r w:rsidR="00CC4E80" w:rsidRPr="00387397">
        <w:t>rather than state</w:t>
      </w:r>
      <w:r w:rsidR="00E05CF0" w:rsidRPr="00387397">
        <w:t xml:space="preserve"> power</w:t>
      </w:r>
      <w:r w:rsidR="00B96C15" w:rsidRPr="00387397">
        <w:t xml:space="preserve"> </w:t>
      </w:r>
      <w:r w:rsidR="009C0F03" w:rsidRPr="00387397">
        <w:t>(</w:t>
      </w:r>
      <w:proofErr w:type="spellStart"/>
      <w:r w:rsidR="009C0F03" w:rsidRPr="00387397">
        <w:t>Cashore</w:t>
      </w:r>
      <w:proofErr w:type="spellEnd"/>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FE677F" w:rsidRPr="00387397">
        <w:t xml:space="preserve">have </w:t>
      </w:r>
      <w:r w:rsidR="00742804" w:rsidRPr="00387397">
        <w:t xml:space="preserve">met </w:t>
      </w:r>
      <w:r w:rsidR="004F72EA" w:rsidRPr="00387397">
        <w:t>strong</w:t>
      </w:r>
      <w:r w:rsidR="009D1FF1" w:rsidRPr="00387397">
        <w:t xml:space="preserve"> </w:t>
      </w:r>
      <w:r w:rsidR="008D71DE">
        <w:t xml:space="preserve">industry </w:t>
      </w:r>
      <w:r w:rsidR="00742804" w:rsidRPr="00387397">
        <w:t>resistance</w:t>
      </w:r>
      <w:r w:rsidR="004004BE" w:rsidRPr="00387397">
        <w:t xml:space="preserve">, </w:t>
      </w:r>
      <w:r w:rsidR="00035944" w:rsidRPr="00387397">
        <w:t xml:space="preserve">resulting in </w:t>
      </w:r>
      <w:r w:rsidR="004004BE" w:rsidRPr="00387397">
        <w:t xml:space="preserve">industry-backed alternative programs </w:t>
      </w:r>
      <w:r w:rsidR="00E05CF0" w:rsidRPr="00387397">
        <w:t>emerging</w:t>
      </w:r>
      <w:r w:rsidR="00733A63" w:rsidRPr="00387397">
        <w:t xml:space="preserve"> </w:t>
      </w:r>
      <w:r w:rsidR="00E05CF0" w:rsidRPr="00387397">
        <w:t xml:space="preserve">to </w:t>
      </w:r>
      <w:r w:rsidR="004F72EA" w:rsidRPr="00387397">
        <w:t>compete</w:t>
      </w:r>
      <w:r w:rsidR="009D1FF1" w:rsidRPr="00387397">
        <w:t xml:space="preserve"> for legitimacy</w:t>
      </w:r>
      <w:r w:rsidR="00CC011C" w:rsidRPr="00387397">
        <w:t xml:space="preserve">. </w:t>
      </w:r>
      <w:r w:rsidR="00C82D01" w:rsidRPr="00387397">
        <w:rPr>
          <w:rFonts w:eastAsia="Times New Roman"/>
        </w:rPr>
        <w:t>The </w:t>
      </w:r>
      <w:r w:rsidR="00C82D01" w:rsidRPr="00387397">
        <w:rPr>
          <w:rFonts w:eastAsia="Times New Roman"/>
          <w:color w:val="222222"/>
          <w:shd w:val="clear" w:color="auto" w:fill="FFFFFF"/>
        </w:rPr>
        <w:t>relative stringency of each program is</w:t>
      </w:r>
      <w:r w:rsidR="008D71DE">
        <w:rPr>
          <w:rFonts w:eastAsia="Times New Roman"/>
          <w:color w:val="222222"/>
          <w:shd w:val="clear" w:color="auto" w:fill="FFFFFF"/>
        </w:rPr>
        <w:t xml:space="preserve"> often</w:t>
      </w:r>
      <w:r w:rsidR="00C82D01" w:rsidRPr="00387397">
        <w:rPr>
          <w:rFonts w:eastAsia="Times New Roman"/>
          <w:color w:val="222222"/>
          <w:shd w:val="clear" w:color="auto" w:fill="FFFFFF"/>
        </w:rPr>
        <w:t xml:space="preserve"> hotly contested among supporters of activist-backed </w:t>
      </w:r>
      <w:r w:rsidR="008D71DE" w:rsidRPr="00387397">
        <w:rPr>
          <w:rFonts w:eastAsia="Times New Roman"/>
          <w:color w:val="222222"/>
          <w:shd w:val="clear" w:color="auto" w:fill="FFFFFF"/>
        </w:rPr>
        <w:t>private regulations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32359F" w:rsidRPr="00387397">
        <w:t>.</w:t>
      </w:r>
    </w:p>
    <w:p w14:paraId="1F1DB63C" w14:textId="77777777" w:rsidR="003E1A07" w:rsidRPr="00387397" w:rsidRDefault="003E1A07" w:rsidP="00387397">
      <w:pPr>
        <w:spacing w:line="480" w:lineRule="auto"/>
        <w:rPr>
          <w:lang w:eastAsia="zh-CN"/>
        </w:rPr>
      </w:pPr>
    </w:p>
    <w:p w14:paraId="1B860614" w14:textId="0D773C45"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patterns observed in public regulations, including 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4F72EA" w:rsidRPr="00387397">
        <w:rPr>
          <w:rFonts w:eastAsia="Times New Roman"/>
          <w:color w:val="000000" w:themeColor="text1"/>
          <w:lang w:eastAsia="zh-CN"/>
        </w:rPr>
        <w:t xml:space="preserve">markets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1F0035" w:rsidRPr="00387397">
        <w:rPr>
          <w:rFonts w:eastAsia="Times New Roman"/>
          <w:color w:val="000000" w:themeColor="text1"/>
          <w:lang w:eastAsia="zh-CN"/>
        </w:rPr>
        <w:t xml:space="preserve">social or </w:t>
      </w:r>
      <w:r w:rsidR="004F72EA" w:rsidRPr="00387397">
        <w:rPr>
          <w:rFonts w:eastAsia="Times New Roman"/>
          <w:color w:val="000000" w:themeColor="text1"/>
          <w:lang w:eastAsia="zh-CN"/>
        </w:rPr>
        <w:t>en</w:t>
      </w:r>
      <w:r w:rsidR="001F0035" w:rsidRPr="00387397">
        <w:rPr>
          <w:rFonts w:eastAsia="Times New Roman"/>
          <w:color w:val="000000" w:themeColor="text1"/>
          <w:lang w:eastAsia="zh-CN"/>
        </w:rPr>
        <w:t xml:space="preserve">vironmental </w:t>
      </w:r>
      <w:r w:rsidR="00772D87" w:rsidRPr="00387397">
        <w:rPr>
          <w:rFonts w:eastAsia="Times New Roman"/>
          <w:color w:val="000000" w:themeColor="text1"/>
          <w:lang w:eastAsia="zh-CN"/>
        </w:rPr>
        <w:t>regulations lobby to equalize requirements and costs 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2793271F"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great strides have been made 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of </w:t>
      </w:r>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r w:rsidR="00772D87" w:rsidRPr="00387397">
        <w:rPr>
          <w:color w:val="000000" w:themeColor="text1"/>
        </w:rPr>
        <w:t xml:space="preserve">Often, </w:t>
      </w:r>
      <w:r w:rsidR="00283575">
        <w:rPr>
          <w:color w:val="000000" w:themeColor="text1"/>
        </w:rPr>
        <w:t xml:space="preserve">scholars make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precise definitions</w:t>
      </w:r>
      <w:r w:rsidR="001A05B2" w:rsidRPr="00387397">
        <w:rPr>
          <w:color w:val="000000" w:themeColor="text1"/>
        </w:rPr>
        <w:t xml:space="preserve"> or</w:t>
      </w:r>
      <w:r w:rsidR="006958FE" w:rsidRPr="00387397">
        <w:rPr>
          <w:color w:val="000000" w:themeColor="text1"/>
        </w:rPr>
        <w:t xml:space="preserve">, conversely, </w:t>
      </w:r>
      <w:r w:rsidR="00283575">
        <w:rPr>
          <w:color w:val="000000" w:themeColor="text1"/>
        </w:rPr>
        <w:t>make conclusions based only</w:t>
      </w:r>
      <w:r w:rsidR="006958FE" w:rsidRPr="00387397">
        <w:rPr>
          <w:color w:val="000000" w:themeColor="text1"/>
        </w:rPr>
        <w:t xml:space="preserve"> on</w:t>
      </w:r>
      <w:r w:rsidR="00F16042" w:rsidRPr="00387397">
        <w:rPr>
          <w:color w:val="000000" w:themeColor="text1"/>
        </w:rPr>
        <w:t xml:space="preserve"> </w:t>
      </w:r>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D40112" w:rsidRPr="00387397">
        <w:rPr>
          <w:rFonts w:eastAsia="Times New Roman"/>
          <w:color w:val="000000" w:themeColor="text1"/>
          <w:lang w:eastAsia="zh-CN"/>
        </w:rPr>
        <w:t xml:space="preserve">The lack of common measures of </w:t>
      </w:r>
      <w:r w:rsidR="00D40112" w:rsidRPr="00387397">
        <w:rPr>
          <w:rFonts w:eastAsia="Times New Roman"/>
          <w:color w:val="000000" w:themeColor="text1"/>
          <w:lang w:eastAsia="zh-CN"/>
        </w:rPr>
        <w:lastRenderedPageBreak/>
        <w:t xml:space="preserve">stringency also fuels public debates over which </w:t>
      </w:r>
      <w:r w:rsidR="00B32DA0" w:rsidRPr="00387397">
        <w:rPr>
          <w:rFonts w:eastAsia="Times New Roman"/>
          <w:color w:val="000000" w:themeColor="text1"/>
          <w:lang w:eastAsia="zh-CN"/>
        </w:rPr>
        <w:t>programs</w:t>
      </w:r>
      <w:r w:rsidR="00D40112" w:rsidRPr="00387397">
        <w:rPr>
          <w:rFonts w:eastAsia="Times New Roman"/>
          <w:color w:val="000000" w:themeColor="text1"/>
          <w:lang w:eastAsia="zh-CN"/>
        </w:rPr>
        <w:t>, if any</w:t>
      </w:r>
      <w:r w:rsidR="00B32DA0" w:rsidRPr="00387397">
        <w:rPr>
          <w:rFonts w:eastAsia="Times New Roman"/>
          <w:color w:val="000000" w:themeColor="text1"/>
          <w:lang w:eastAsia="zh-CN"/>
        </w:rPr>
        <w:t>,</w:t>
      </w:r>
      <w:r w:rsidR="00D40112" w:rsidRPr="00387397">
        <w:rPr>
          <w:rFonts w:eastAsia="Times New Roman"/>
          <w:color w:val="000000" w:themeColor="text1"/>
          <w:lang w:eastAsia="zh-CN"/>
        </w:rPr>
        <w:t xml:space="preserve"> might advance various </w:t>
      </w:r>
      <w:r w:rsidR="00283575">
        <w:rPr>
          <w:rFonts w:eastAsia="Times New Roman"/>
          <w:color w:val="000000" w:themeColor="text1"/>
          <w:lang w:eastAsia="zh-CN"/>
        </w:rPr>
        <w:t xml:space="preserve">social and ecological </w:t>
      </w:r>
      <w:r w:rsidR="00D40112" w:rsidRPr="00387397">
        <w:rPr>
          <w:rFonts w:eastAsia="Times New Roman"/>
          <w:color w:val="000000" w:themeColor="text1"/>
          <w:lang w:eastAsia="zh-CN"/>
        </w:rPr>
        <w:t xml:space="preserve">goals. </w:t>
      </w:r>
      <w:r w:rsidR="001F0035" w:rsidRPr="00387397">
        <w:rPr>
          <w:color w:val="000000" w:themeColor="text1"/>
        </w:rPr>
        <w:t>Indeed,</w:t>
      </w:r>
      <w:r w:rsidR="00D84095" w:rsidRPr="00387397">
        <w:rPr>
          <w:color w:val="000000" w:themeColor="text1"/>
        </w:rPr>
        <w:t xml:space="preserve"> m</w:t>
      </w:r>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A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r w:rsidR="00D255B0" w:rsidRPr="00387397">
        <w:rPr>
          <w:color w:val="000000" w:themeColor="text1"/>
        </w:rPr>
        <w:t xml:space="preserve">. </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0243FFE7"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Pr="00387397">
        <w:rPr>
          <w:color w:val="000000" w:themeColor="text1"/>
        </w:rPr>
        <w:t xml:space="preserve">framework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BC4EF6" w:rsidRPr="00387397">
        <w:rPr>
          <w:color w:val="000000" w:themeColor="text1"/>
        </w:rPr>
        <w:t xml:space="preserve">disentangles three </w:t>
      </w:r>
      <w:r w:rsidR="00161EF7" w:rsidRPr="00387397">
        <w:rPr>
          <w:color w:val="000000" w:themeColor="text1"/>
        </w:rPr>
        <w:t xml:space="preserve">research questions </w:t>
      </w:r>
      <w:r w:rsidR="00BC4EF6" w:rsidRPr="00387397">
        <w:rPr>
          <w:color w:val="000000" w:themeColor="text1"/>
        </w:rPr>
        <w:t xml:space="preserve">that, together,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direction of 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2DE44476" w:rsidR="00DD7F8E" w:rsidRPr="00387397" w:rsidRDefault="005B375F" w:rsidP="00387397">
      <w:pPr>
        <w:spacing w:line="480" w:lineRule="auto"/>
        <w:rPr>
          <w:color w:val="000000" w:themeColor="text1"/>
        </w:rPr>
      </w:pPr>
      <w:r w:rsidRPr="00387397">
        <w:t xml:space="preserve">Applying </w:t>
      </w:r>
      <w:r w:rsidR="00013F0A" w:rsidRPr="00387397">
        <w:t>this</w:t>
      </w:r>
      <w:r w:rsidR="00DD7F8E" w:rsidRPr="00387397">
        <w:t xml:space="preserve"> framework</w:t>
      </w:r>
      <w:r w:rsidR="00A4707F" w:rsidRPr="00387397">
        <w:t xml:space="preserve"> resolves puzzling discrepancies</w:t>
      </w:r>
      <w:r w:rsidR="00DD7F8E" w:rsidRPr="00387397">
        <w:t xml:space="preserve"> in</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w:t>
      </w:r>
      <w:r w:rsidR="00D11324" w:rsidRPr="00387397">
        <w:lastRenderedPageBreak/>
        <w:t>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735DC2" w:rsidRPr="00387397">
        <w:t>argue</w:t>
      </w:r>
      <w:r w:rsidR="00D11324" w:rsidRPr="00387397">
        <w:t xml:space="preserve"> that each set of findings is </w:t>
      </w:r>
      <w:r w:rsidR="00735DC2" w:rsidRPr="00387397">
        <w:t>correct</w:t>
      </w:r>
      <w:r w:rsidR="00D11324" w:rsidRPr="00387397">
        <w:t xml:space="preserve"> given the measurement strategy </w:t>
      </w:r>
      <w:r w:rsidR="004D0D13" w:rsidRPr="00387397">
        <w:t>employed</w:t>
      </w:r>
      <w:r w:rsidR="00A4707F" w:rsidRPr="00387397">
        <w:t xml:space="preserve">, but </w:t>
      </w:r>
      <w:r w:rsidR="00891DFE">
        <w:t>adjudicating among these claims</w:t>
      </w:r>
      <w:r w:rsidR="00D11324" w:rsidRPr="00387397">
        <w:t xml:space="preserve"> </w:t>
      </w:r>
      <w:r w:rsidR="00891DFE">
        <w:t>will</w:t>
      </w:r>
      <w:r w:rsidR="00A4707F" w:rsidRPr="00387397">
        <w:t xml:space="preserve"> </w:t>
      </w:r>
      <w:r w:rsidR="0031620D" w:rsidRPr="00387397">
        <w:t>require</w:t>
      </w:r>
      <w:r w:rsidR="00577DA3" w:rsidRPr="00387397">
        <w:t xml:space="preserve"> </w:t>
      </w:r>
      <w:r w:rsidR="00735013" w:rsidRPr="00387397">
        <w:t xml:space="preserve">further </w:t>
      </w:r>
      <w:r w:rsidR="00577DA3" w:rsidRPr="00387397">
        <w:t>refinement</w:t>
      </w:r>
      <w:r w:rsidR="0000243F" w:rsidRPr="00387397">
        <w:t>s</w:t>
      </w:r>
      <w:r w:rsidR="00577DA3" w:rsidRPr="00387397">
        <w:t xml:space="preserve"> in</w:t>
      </w:r>
      <w:r w:rsidR="00D11324" w:rsidRPr="00387397">
        <w:t xml:space="preserve"> both </w:t>
      </w:r>
      <w:r w:rsidR="0044706A" w:rsidRPr="00387397">
        <w:t xml:space="preserve">the </w:t>
      </w:r>
      <w:r w:rsidR="00D11324" w:rsidRPr="00387397">
        <w:t>measurement</w:t>
      </w:r>
      <w:r w:rsidR="00A4707F" w:rsidRPr="00387397">
        <w:t xml:space="preserve"> of regulatory stringency</w:t>
      </w:r>
      <w:r w:rsidR="004D0D13" w:rsidRPr="00387397">
        <w:t xml:space="preserve"> and theor</w:t>
      </w:r>
      <w:r w:rsidR="00891DFE">
        <w:t>ies</w:t>
      </w:r>
      <w:r w:rsidR="00596FA1">
        <w:t xml:space="preserve"> about</w:t>
      </w:r>
      <w:r w:rsidR="00891DFE">
        <w:t xml:space="preserve"> why</w:t>
      </w:r>
      <w:r w:rsidR="00596FA1" w:rsidRPr="00387397">
        <w:t xml:space="preserve"> private regulations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44B7E1A3"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r w:rsidR="00E85DFF" w:rsidRPr="00387397">
        <w:rPr>
          <w:rStyle w:val="EndnoteReference"/>
        </w:rPr>
        <w:endnoteReference w:id="2"/>
      </w:r>
      <w:r w:rsidR="00F4039A" w:rsidRPr="00387397">
        <w:t xml:space="preserve"> </w:t>
      </w:r>
      <w:r w:rsidR="00167131" w:rsidRPr="00387397">
        <w:t xml:space="preserve"> </w:t>
      </w:r>
    </w:p>
    <w:p w14:paraId="76829C6A" w14:textId="77777777" w:rsidR="000E778E" w:rsidRPr="00387397" w:rsidRDefault="000E778E" w:rsidP="00387397">
      <w:pPr>
        <w:spacing w:line="480" w:lineRule="auto"/>
        <w:rPr>
          <w:color w:val="000000" w:themeColor="text1"/>
        </w:rPr>
      </w:pPr>
    </w:p>
    <w:p w14:paraId="1B8FA856" w14:textId="68BE52DD"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w:t>
      </w:r>
      <w:r w:rsidR="00167131" w:rsidRPr="00387397">
        <w:lastRenderedPageBreak/>
        <w:t xml:space="preserve">highly polarized efforts among competing programs to achieve, or maintain, </w:t>
      </w:r>
      <w:r w:rsidR="000E778E" w:rsidRPr="00387397">
        <w:t>rulemaking</w:t>
      </w:r>
      <w:r w:rsidR="00167131" w:rsidRPr="00387397">
        <w:t xml:space="preserve"> authority.</w:t>
      </w:r>
      <w:r w:rsidR="00167131" w:rsidRPr="00387397">
        <w:rPr>
          <w:rStyle w:val="EndnoteReference"/>
          <w:color w:val="000000" w:themeColor="text1"/>
        </w:rPr>
        <w:endnoteReference w:id="3"/>
      </w:r>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new</w:t>
      </w:r>
      <w:r w:rsidR="00BF70D3" w:rsidRPr="00387397">
        <w:rPr>
          <w:color w:val="000000" w:themeColor="text1"/>
        </w:rPr>
        <w:t xml:space="preserve"> puzzle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r w:rsidR="00CE3111" w:rsidRPr="00387397">
        <w:rPr>
          <w:color w:val="000000" w:themeColor="text1"/>
        </w:rPr>
        <w:t xml:space="preserve"> between 2008 and 2016</w:t>
      </w:r>
      <w:r w:rsidR="00BF70D3" w:rsidRPr="00387397">
        <w:rPr>
          <w:color w:val="000000" w:themeColor="text1"/>
        </w:rPr>
        <w:t>. T</w:t>
      </w:r>
      <w:r w:rsidR="00267F40" w:rsidRPr="00387397">
        <w:rPr>
          <w:color w:val="000000" w:themeColor="text1"/>
        </w:rPr>
        <w:t xml:space="preserve">he </w:t>
      </w:r>
      <w:r w:rsidR="00D465EE" w:rsidRPr="00387397">
        <w:rPr>
          <w:color w:val="000000" w:themeColor="text1"/>
        </w:rPr>
        <w:t xml:space="preserve">activist-backed </w:t>
      </w:r>
      <w:r w:rsidR="00C76E44" w:rsidRPr="00387397">
        <w:rPr>
          <w:color w:val="000000" w:themeColor="text1"/>
        </w:rPr>
        <w:t>program</w:t>
      </w:r>
      <w:r w:rsidR="00D465EE" w:rsidRPr="00387397">
        <w:rPr>
          <w:color w:val="000000" w:themeColor="text1"/>
        </w:rPr>
        <w:t xml:space="preserve"> </w:t>
      </w:r>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the industry-backed program</w:t>
      </w:r>
      <w:r w:rsidR="00267F40" w:rsidRPr="00387397">
        <w:rPr>
          <w:color w:val="000000" w:themeColor="text1"/>
        </w:rPr>
        <w:t xml:space="preserve">, </w:t>
      </w:r>
      <w:r w:rsidR="001F18A6" w:rsidRPr="00387397">
        <w:rPr>
          <w:color w:val="000000" w:themeColor="text1"/>
        </w:rPr>
        <w:t>producing a pattern where</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A542B9" w:rsidRPr="00387397">
        <w:rPr>
          <w:color w:val="000000" w:themeColor="text1"/>
        </w:rPr>
        <w:t xml:space="preserve"> up”</w:t>
      </w:r>
      <w:r w:rsidR="00774B3B" w:rsidRPr="00387397">
        <w:rPr>
          <w:color w:val="000000" w:themeColor="text1"/>
        </w:rPr>
        <w:t xml:space="preserve"> but also diverge in prescriptiveness</w:t>
      </w:r>
      <w:r w:rsidR="00323C02" w:rsidRPr="00387397">
        <w:rPr>
          <w:color w:val="000000" w:themeColor="text1"/>
        </w:rPr>
        <w:t xml:space="preserve">. </w:t>
      </w:r>
      <w:r w:rsidR="008E51A4" w:rsidRPr="00387397">
        <w:rPr>
          <w:color w:val="000000" w:themeColor="text1"/>
        </w:rPr>
        <w:t xml:space="preserve">Through issue-by-issue </w:t>
      </w:r>
      <w:r w:rsidR="000E778E" w:rsidRPr="00387397">
        <w:rPr>
          <w:color w:val="000000" w:themeColor="text1"/>
        </w:rPr>
        <w:t xml:space="preserve">qualitative </w:t>
      </w:r>
      <w:r w:rsidR="008E51A4" w:rsidRPr="00387397">
        <w:rPr>
          <w:color w:val="000000" w:themeColor="text1"/>
        </w:rPr>
        <w:t>comparison</w:t>
      </w:r>
      <w:r w:rsidR="000E778E" w:rsidRPr="00387397">
        <w:rPr>
          <w:color w:val="000000" w:themeColor="text1"/>
        </w:rPr>
        <w:t xml:space="preserve"> of </w:t>
      </w:r>
      <w:r w:rsidR="00D025B1" w:rsidRPr="00387397">
        <w:rPr>
          <w:color w:val="000000" w:themeColor="text1"/>
        </w:rPr>
        <w:t>specific requirements</w:t>
      </w:r>
      <w:r w:rsidR="007F38C6" w:rsidRPr="00387397">
        <w:rPr>
          <w:color w:val="000000" w:themeColor="text1"/>
        </w:rPr>
        <w:t xml:space="preserve">, </w:t>
      </w:r>
      <w:r w:rsidR="000230CA" w:rsidRPr="00387397">
        <w:rPr>
          <w:color w:val="000000" w:themeColor="text1"/>
        </w:rPr>
        <w:t xml:space="preserve">we are </w:t>
      </w:r>
      <w:r w:rsidR="00994710" w:rsidRPr="00387397">
        <w:rPr>
          <w:color w:val="000000" w:themeColor="text1"/>
        </w:rPr>
        <w:t xml:space="preserve">also </w:t>
      </w:r>
      <w:r w:rsidR="000230CA" w:rsidRPr="00387397">
        <w:rPr>
          <w:color w:val="000000" w:themeColor="text1"/>
        </w:rPr>
        <w:t xml:space="preserve">able to reflect on </w:t>
      </w:r>
      <w:r w:rsidR="007E22AB" w:rsidRPr="00387397">
        <w:rPr>
          <w:color w:val="000000" w:themeColor="text1"/>
        </w:rPr>
        <w:t xml:space="preserve">the </w:t>
      </w:r>
      <w:r w:rsidR="00994710" w:rsidRPr="00387397">
        <w:rPr>
          <w:color w:val="000000" w:themeColor="text1"/>
        </w:rPr>
        <w:t>substantive nature</w:t>
      </w:r>
      <w:r w:rsidR="000230CA" w:rsidRPr="00387397">
        <w:rPr>
          <w:color w:val="000000" w:themeColor="text1"/>
        </w:rPr>
        <w:t xml:space="preserve"> of change over time.</w:t>
      </w:r>
      <w:r w:rsidR="00267F40" w:rsidRPr="00387397">
        <w:rPr>
          <w:color w:val="000000" w:themeColor="text1"/>
        </w:rPr>
        <w:t xml:space="preserve"> For example,</w:t>
      </w:r>
      <w:r w:rsidR="003A4075" w:rsidRPr="00387397">
        <w:rPr>
          <w:color w:val="000000" w:themeColor="text1"/>
        </w:rPr>
        <w:t xml:space="preserve"> </w:t>
      </w:r>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activist-backed program and industry capacity issues for the industry-backed program)</w:t>
      </w:r>
      <w:r w:rsidR="00735013" w:rsidRPr="00387397">
        <w:rPr>
          <w:color w:val="000000" w:themeColor="text1"/>
        </w:rPr>
        <w:t xml:space="preserve">, but </w:t>
      </w:r>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8E51A4" w:rsidRPr="00387397">
        <w:rPr>
          <w:color w:val="000000" w:themeColor="text1"/>
        </w:rPr>
        <w:t xml:space="preserve">and resulting </w:t>
      </w:r>
      <w:r w:rsidR="00CE3111" w:rsidRPr="00387397">
        <w:rPr>
          <w:color w:val="000000" w:themeColor="text1"/>
        </w:rPr>
        <w:t xml:space="preserve">new </w:t>
      </w:r>
      <w:r w:rsidR="008E51A4" w:rsidRPr="00387397">
        <w:rPr>
          <w:color w:val="000000" w:themeColor="text1"/>
        </w:rPr>
        <w:t xml:space="preserve">empirical puzzles </w:t>
      </w:r>
      <w:r w:rsidR="009D314D" w:rsidRPr="00387397">
        <w:rPr>
          <w:color w:val="000000" w:themeColor="text1"/>
        </w:rPr>
        <w:t xml:space="preserve">highlight the importance of </w:t>
      </w:r>
      <w:r w:rsidR="00EA721E" w:rsidRPr="00387397">
        <w:rPr>
          <w:color w:val="000000" w:themeColor="text1"/>
        </w:rPr>
        <w:t>careful</w:t>
      </w:r>
      <w:r w:rsidR="009D314D" w:rsidRPr="00387397">
        <w:rPr>
          <w:color w:val="000000" w:themeColor="text1"/>
        </w:rPr>
        <w:t xml:space="preserve"> </w:t>
      </w:r>
      <w:r w:rsidR="00267F40" w:rsidRPr="00387397">
        <w:rPr>
          <w:color w:val="000000" w:themeColor="text1"/>
        </w:rPr>
        <w:t>measurement</w:t>
      </w:r>
      <w:r w:rsidR="009D314D" w:rsidRPr="00387397">
        <w:rPr>
          <w:color w:val="000000" w:themeColor="text1"/>
        </w:rPr>
        <w:t xml:space="preserve"> </w:t>
      </w:r>
      <w:r w:rsidR="00056BDC" w:rsidRPr="00387397">
        <w:rPr>
          <w:color w:val="000000" w:themeColor="text1"/>
        </w:rPr>
        <w:t>and</w:t>
      </w:r>
      <w:r w:rsidR="009D314D" w:rsidRPr="00387397">
        <w:rPr>
          <w:color w:val="000000" w:themeColor="text1"/>
        </w:rPr>
        <w:t xml:space="preserve"> </w:t>
      </w:r>
      <w:r w:rsidR="00056BDC" w:rsidRPr="00387397">
        <w:rPr>
          <w:color w:val="000000" w:themeColor="text1"/>
        </w:rPr>
        <w:t>offer</w:t>
      </w:r>
      <w:r w:rsidR="009D314D" w:rsidRPr="00387397">
        <w:rPr>
          <w:color w:val="000000" w:themeColor="text1"/>
        </w:rPr>
        <w:t xml:space="preserve"> e</w:t>
      </w:r>
      <w:r w:rsidR="001A065A" w:rsidRPr="00387397">
        <w:rPr>
          <w:color w:val="000000" w:themeColor="text1"/>
        </w:rPr>
        <w:t>xciting avenues for future research</w:t>
      </w:r>
      <w:r w:rsidR="000E1860" w:rsidRPr="00387397">
        <w:rPr>
          <w:color w:val="000000" w:themeColor="text1"/>
        </w:rPr>
        <w:t xml:space="preserve">, which we outline in </w:t>
      </w:r>
      <w:r w:rsidRPr="00387397">
        <w:rPr>
          <w:color w:val="000000" w:themeColor="text1"/>
        </w:rPr>
        <w:t>section 5</w:t>
      </w:r>
      <w:r w:rsidR="009D314D" w:rsidRPr="00387397">
        <w:rPr>
          <w:color w:val="000000" w:themeColor="text1"/>
        </w:rPr>
        <w:t>.</w:t>
      </w:r>
      <w:r w:rsidR="009D314D" w:rsidRPr="00387397" w:rsidDel="009D314D">
        <w:rPr>
          <w:color w:val="000000" w:themeColor="text1"/>
        </w:rPr>
        <w:t xml:space="preserve"> </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proofErr w:type="gramStart"/>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roofErr w:type="gramEnd"/>
    </w:p>
    <w:p w14:paraId="5601DBF3" w14:textId="126C6960"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effects</w:t>
      </w:r>
      <w:r w:rsidRPr="00387397">
        <w:rPr>
          <w:color w:val="000000" w:themeColor="text1"/>
        </w:rPr>
        <w:t xml:space="preserve">, private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paid less attention to these questions. This </w:t>
      </w:r>
      <w:r w:rsidR="00AA2203" w:rsidRPr="00387397">
        <w:rPr>
          <w:color w:val="000000" w:themeColor="text1"/>
        </w:rPr>
        <w:t>is a 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 xml:space="preserve">market </w:t>
      </w:r>
      <w:r w:rsidR="00CE3111" w:rsidRPr="00387397">
        <w:rPr>
          <w:color w:val="000000" w:themeColor="text1"/>
        </w:rPr>
        <w:t>forces</w:t>
      </w:r>
      <w:r w:rsidR="001D4D15" w:rsidRPr="00387397">
        <w:rPr>
          <w:color w:val="000000" w:themeColor="text1"/>
        </w:rPr>
        <w:t xml:space="preserve">, activist campaigns,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w:t>
      </w:r>
      <w:r w:rsidR="00917B56" w:rsidRPr="00387397">
        <w:rPr>
          <w:color w:val="000000" w:themeColor="text1"/>
        </w:rPr>
        <w:lastRenderedPageBreak/>
        <w:t xml:space="preserve">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market adoption, activist support,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542E76F5"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w:t>
      </w:r>
      <w:proofErr w:type="spellStart"/>
      <w:r w:rsidR="00D42075" w:rsidRPr="00387397">
        <w:rPr>
          <w:color w:val="000000" w:themeColor="text1"/>
        </w:rPr>
        <w:t>Cashore</w:t>
      </w:r>
      <w:proofErr w:type="spellEnd"/>
      <w:r w:rsidR="00D42075" w:rsidRPr="00387397">
        <w:rPr>
          <w:color w:val="000000" w:themeColor="text1"/>
        </w:rPr>
        <w:t>,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w:t>
      </w:r>
      <w:proofErr w:type="spellStart"/>
      <w:r w:rsidR="007250CA" w:rsidRPr="00387397">
        <w:rPr>
          <w:color w:val="000000" w:themeColor="text1"/>
        </w:rPr>
        <w:t>Burgoon</w:t>
      </w:r>
      <w:proofErr w:type="spellEnd"/>
      <w:r w:rsidR="007250CA" w:rsidRPr="00387397">
        <w:rPr>
          <w:color w:val="000000" w:themeColor="text1"/>
        </w:rPr>
        <w:t xml:space="preserve">,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lastRenderedPageBreak/>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69E57599"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3" w:name="bbib65"/>
      <w:r w:rsidR="00901C58" w:rsidRPr="00387397">
        <w:rPr>
          <w:color w:val="000000" w:themeColor="text1"/>
        </w:rPr>
        <w:t xml:space="preserve"> </w:t>
      </w:r>
      <w:proofErr w:type="spellStart"/>
      <w:r w:rsidR="00623B55" w:rsidRPr="00387397">
        <w:rPr>
          <w:color w:val="000000" w:themeColor="text1"/>
        </w:rPr>
        <w:t>Prakash</w:t>
      </w:r>
      <w:proofErr w:type="spellEnd"/>
      <w:r w:rsidR="00623B55" w:rsidRPr="00387397">
        <w:rPr>
          <w:color w:val="000000" w:themeColor="text1"/>
        </w:rPr>
        <w:t>, 2000</w:t>
      </w:r>
      <w:bookmarkEnd w:id="3"/>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w:t>
      </w:r>
      <w:r w:rsidR="0085768A" w:rsidRPr="00387397">
        <w:rPr>
          <w:color w:val="000000" w:themeColor="text1"/>
        </w:rPr>
        <w:lastRenderedPageBreak/>
        <w:t>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 or change in policy </w:t>
      </w:r>
      <w:r w:rsidR="00916679">
        <w:rPr>
          <w:color w:val="000000" w:themeColor="text1"/>
        </w:rPr>
        <w:t>choices</w:t>
      </w:r>
      <w:r w:rsidR="00D80E3C" w:rsidRPr="00387397">
        <w:rPr>
          <w:color w:val="000000" w:themeColor="text1"/>
        </w:rPr>
        <w:t xml:space="preserve">. </w:t>
      </w:r>
    </w:p>
    <w:p w14:paraId="23C0BD2C" w14:textId="77777777" w:rsidR="005549D1" w:rsidRPr="00387397" w:rsidRDefault="005549D1" w:rsidP="00387397">
      <w:pPr>
        <w:spacing w:line="480" w:lineRule="auto"/>
        <w:rPr>
          <w:color w:val="000000" w:themeColor="text1"/>
        </w:rPr>
      </w:pPr>
    </w:p>
    <w:p w14:paraId="728066EE" w14:textId="7FD001E4"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A56B1A" w:rsidRPr="00387397">
        <w:rPr>
          <w:color w:val="000000" w:themeColor="text1"/>
        </w:rPr>
        <w:t xml:space="preserv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lastRenderedPageBreak/>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proofErr w:type="spellStart"/>
      <w:r w:rsidR="009F69EA" w:rsidRPr="00387397">
        <w:rPr>
          <w:color w:val="000000" w:themeColor="text1"/>
          <w:lang w:val="da-DK"/>
        </w:rPr>
        <w:t>Cashore</w:t>
      </w:r>
      <w:proofErr w:type="spellEnd"/>
      <w:r w:rsidR="009F69EA" w:rsidRPr="00387397">
        <w:rPr>
          <w:color w:val="000000" w:themeColor="text1"/>
          <w:lang w:val="da-DK"/>
        </w:rPr>
        <w:t xml:space="preserv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w:t>
      </w:r>
      <w:proofErr w:type="gramStart"/>
      <w:r w:rsidR="009F69EA" w:rsidRPr="00387397">
        <w:rPr>
          <w:color w:val="000000" w:themeColor="text1"/>
        </w:rPr>
        <w:t>highlight</w:t>
      </w:r>
      <w:proofErr w:type="gramEnd"/>
      <w:r w:rsidR="009F69EA" w:rsidRPr="00387397">
        <w:rPr>
          <w:color w:val="000000" w:themeColor="text1"/>
        </w:rPr>
        <w:t xml:space="preserve">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4DBE08A8"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theoretical 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681EB77B" w:rsidR="00F12FF2" w:rsidRPr="00387397" w:rsidRDefault="0043781A" w:rsidP="00387397">
      <w:pPr>
        <w:spacing w:line="480" w:lineRule="auto"/>
        <w:rPr>
          <w:color w:val="000000" w:themeColor="text1"/>
        </w:rPr>
      </w:pPr>
      <w:r w:rsidRPr="00387397">
        <w:rPr>
          <w:color w:val="000000" w:themeColor="text1"/>
        </w:rPr>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w:t>
      </w:r>
      <w:proofErr w:type="spellStart"/>
      <w:r w:rsidR="00D00707" w:rsidRPr="00387397">
        <w:rPr>
          <w:color w:val="000000" w:themeColor="text1"/>
        </w:rPr>
        <w:t>Ven</w:t>
      </w:r>
      <w:proofErr w:type="spellEnd"/>
      <w:r w:rsidR="00D00707" w:rsidRPr="00387397">
        <w:rPr>
          <w:color w:val="000000" w:themeColor="text1"/>
        </w:rPr>
        <w:t xml:space="preserve">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t xml:space="preserve">findings by </w:t>
      </w:r>
      <w:proofErr w:type="spellStart"/>
      <w:r w:rsidR="000F3031" w:rsidRPr="00387397">
        <w:rPr>
          <w:color w:val="000000" w:themeColor="text1"/>
        </w:rPr>
        <w:t>Cashore</w:t>
      </w:r>
      <w:proofErr w:type="spellEnd"/>
      <w:r w:rsidR="000F3031" w:rsidRPr="00387397">
        <w:rPr>
          <w:color w:val="000000" w:themeColor="text1"/>
        </w:rPr>
        <w:t xml:space="preserv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t>this is</w:t>
      </w:r>
      <w:r w:rsidR="00485338" w:rsidRPr="00387397">
        <w:rPr>
          <w:color w:val="000000" w:themeColor="text1"/>
        </w:rPr>
        <w:t xml:space="preserve"> due to differences in measurement</w:t>
      </w:r>
      <w:ins w:id="4" w:author="DJL" w:date="2019-03-06T05:20:00Z">
        <w:r w:rsidR="00673F15">
          <w:rPr>
            <w:color w:val="000000" w:themeColor="text1"/>
          </w:rPr>
          <w:t>;</w:t>
        </w:r>
      </w:ins>
      <w:del w:id="5" w:author="DJL" w:date="2019-03-06T05:20:00Z">
        <w:r w:rsidR="00485338" w:rsidRPr="00387397" w:rsidDel="00673F15">
          <w:rPr>
            <w:color w:val="000000" w:themeColor="text1"/>
          </w:rPr>
          <w:delText>.</w:delText>
        </w:r>
      </w:del>
      <w:r w:rsidR="00485338" w:rsidRPr="00387397">
        <w:rPr>
          <w:color w:val="000000" w:themeColor="text1"/>
        </w:rPr>
        <w:t xml:space="preserve"> </w:t>
      </w:r>
      <w:proofErr w:type="spellStart"/>
      <w:r w:rsidR="00A5406B" w:rsidRPr="00387397">
        <w:rPr>
          <w:color w:val="000000" w:themeColor="text1"/>
        </w:rPr>
        <w:t>Cashore</w:t>
      </w:r>
      <w:proofErr w:type="spellEnd"/>
      <w:r w:rsidR="00A5406B" w:rsidRPr="00387397">
        <w:rPr>
          <w:color w:val="000000" w:themeColor="text1"/>
        </w:rPr>
        <w:t xml:space="preserv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this and other 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18385541"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 </w:t>
      </w: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6531FAA3"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38489B" w:rsidRPr="00387397">
        <w:rPr>
          <w:color w:val="000000" w:themeColor="text1"/>
        </w:rPr>
        <w:t xml:space="preserve">. </w:t>
      </w:r>
      <w:proofErr w:type="spellStart"/>
      <w:r w:rsidR="001C4FAE" w:rsidRPr="00387397">
        <w:rPr>
          <w:color w:val="000000" w:themeColor="text1"/>
        </w:rPr>
        <w:t>Cashore</w:t>
      </w:r>
      <w:proofErr w:type="spellEnd"/>
      <w:r w:rsidR="001C4FAE" w:rsidRPr="00387397">
        <w:rPr>
          <w:color w:val="000000" w:themeColor="text1"/>
        </w:rPr>
        <w:t xml:space="preserv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Table 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74E125AF"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exotics, reserves, and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w:t>
      </w:r>
      <w:proofErr w:type="spellStart"/>
      <w:r w:rsidR="0038489B" w:rsidRPr="00387397">
        <w:rPr>
          <w:rFonts w:eastAsia="Times New Roman"/>
          <w:bCs/>
          <w:color w:val="000000" w:themeColor="text1"/>
        </w:rPr>
        <w:t>Zeitlin</w:t>
      </w:r>
      <w:proofErr w:type="spellEnd"/>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w:t>
      </w:r>
      <w:r w:rsidR="00501F82" w:rsidRPr="00387397">
        <w:rPr>
          <w:rFonts w:eastAsia="Times New Roman"/>
          <w:color w:val="000000" w:themeColor="text1"/>
        </w:rPr>
        <w:lastRenderedPageBreak/>
        <w:t xml:space="preserve">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w:t>
      </w:r>
      <w:proofErr w:type="spellStart"/>
      <w:r w:rsidR="00326B17" w:rsidRPr="00387397">
        <w:rPr>
          <w:rFonts w:eastAsia="Times New Roman"/>
          <w:bCs/>
          <w:color w:val="000000" w:themeColor="text1"/>
        </w:rPr>
        <w:t>Zeitli</w:t>
      </w:r>
      <w:r w:rsidR="00074F81" w:rsidRPr="00387397">
        <w:rPr>
          <w:rFonts w:eastAsia="Times New Roman"/>
          <w:bCs/>
          <w:color w:val="000000" w:themeColor="text1"/>
        </w:rPr>
        <w:t>n</w:t>
      </w:r>
      <w:proofErr w:type="spellEnd"/>
      <w:r w:rsidR="00326B17" w:rsidRPr="00387397">
        <w:rPr>
          <w:rFonts w:eastAsia="Times New Roman"/>
          <w:bCs/>
          <w:color w:val="000000" w:themeColor="text1"/>
        </w:rPr>
        <w:t xml:space="preserve"> had chosen </w:t>
      </w:r>
      <w:proofErr w:type="spellStart"/>
      <w:r w:rsidR="00A27349" w:rsidRPr="00387397">
        <w:rPr>
          <w:rFonts w:eastAsia="Times New Roman"/>
          <w:bCs/>
          <w:color w:val="000000" w:themeColor="text1"/>
        </w:rPr>
        <w:t>Cashore</w:t>
      </w:r>
      <w:proofErr w:type="spellEnd"/>
      <w:r w:rsidR="00A27349" w:rsidRPr="00387397">
        <w:rPr>
          <w:rFonts w:eastAsia="Times New Roman"/>
          <w:bCs/>
          <w:color w:val="000000" w:themeColor="text1"/>
        </w:rPr>
        <w:t xml:space="preserv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Pr>
          <w:rFonts w:eastAsia="Times New Roman"/>
          <w:bCs/>
          <w:color w:val="000000" w:themeColor="text1"/>
        </w:rPr>
        <w:t xml:space="preserve">also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1431EDB4" w:rsidR="00522762" w:rsidRDefault="001F51BC" w:rsidP="00387397">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w:t>
      </w:r>
      <w:proofErr w:type="gramStart"/>
      <w:r w:rsidR="00F04715">
        <w:rPr>
          <w:rFonts w:eastAsia="Times New Roman"/>
          <w:color w:val="000000" w:themeColor="text1"/>
        </w:rPr>
        <w:t>fail</w:t>
      </w:r>
      <w:proofErr w:type="gramEnd"/>
      <w:r w:rsidR="00F04715">
        <w:rPr>
          <w:rFonts w:eastAsia="Times New Roman"/>
          <w:color w:val="000000" w:themeColor="text1"/>
        </w:rPr>
        <w:t xml:space="preserve">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48C4A017"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w:t>
      </w:r>
      <w:proofErr w:type="spellStart"/>
      <w:r w:rsidR="00A56879" w:rsidRPr="00387397">
        <w:rPr>
          <w:rFonts w:eastAsia="Times New Roman"/>
          <w:bCs/>
          <w:color w:val="000000" w:themeColor="text1"/>
        </w:rPr>
        <w:t>Zeitlin</w:t>
      </w:r>
      <w:proofErr w:type="spellEnd"/>
      <w:r w:rsidR="00A56879" w:rsidRPr="00387397">
        <w:rPr>
          <w:rFonts w:eastAsia="Times New Roman"/>
          <w:bCs/>
          <w:color w:val="000000" w:themeColor="text1"/>
        </w:rPr>
        <w:t xml:space="preserve"> </w:t>
      </w:r>
      <w:r w:rsidR="00FC4A9B" w:rsidRPr="00387397">
        <w:rPr>
          <w:rFonts w:eastAsia="Times New Roman"/>
          <w:bCs/>
          <w:color w:val="000000" w:themeColor="text1"/>
        </w:rPr>
        <w:t xml:space="preserve">(2014) </w:t>
      </w:r>
      <w:r w:rsidR="00C80933" w:rsidRPr="00387397">
        <w:rPr>
          <w:rFonts w:eastAsia="Times New Roman"/>
          <w:bCs/>
          <w:color w:val="000000" w:themeColor="text1"/>
        </w:rPr>
        <w:t>are correct 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stakeholder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proofErr w:type="spellStart"/>
      <w:r w:rsidR="00C80933" w:rsidRPr="00387397">
        <w:rPr>
          <w:rFonts w:eastAsia="Times New Roman"/>
          <w:bCs/>
          <w:color w:val="000000" w:themeColor="text1"/>
        </w:rPr>
        <w:t>Cashore</w:t>
      </w:r>
      <w:proofErr w:type="spellEnd"/>
      <w:r w:rsidR="00C80933" w:rsidRPr="00387397">
        <w:rPr>
          <w:rFonts w:eastAsia="Times New Roman"/>
          <w:bCs/>
          <w:color w:val="000000" w:themeColor="text1"/>
        </w:rPr>
        <w:t xml:space="preserv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they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r w:rsidR="00F21142" w:rsidRPr="00387397">
        <w:rPr>
          <w:rFonts w:eastAsia="Times New Roman"/>
          <w:bCs/>
          <w:color w:val="000000" w:themeColor="text1"/>
        </w:rPr>
        <w:t>This is not to say that</w:t>
      </w:r>
      <w:r w:rsidR="00E6131C" w:rsidRPr="00387397">
        <w:rPr>
          <w:rFonts w:eastAsia="Times New Roman"/>
          <w:bCs/>
          <w:color w:val="000000" w:themeColor="text1"/>
        </w:rPr>
        <w:t xml:space="preserve"> the different sets of issues chosen by </w:t>
      </w:r>
      <w:proofErr w:type="spellStart"/>
      <w:r w:rsidR="00E6131C" w:rsidRPr="00387397">
        <w:rPr>
          <w:rFonts w:eastAsia="Times New Roman"/>
          <w:bCs/>
          <w:color w:val="000000" w:themeColor="text1"/>
        </w:rPr>
        <w:t>Cashore</w:t>
      </w:r>
      <w:proofErr w:type="spellEnd"/>
      <w:r w:rsidR="00E6131C" w:rsidRPr="00387397">
        <w:rPr>
          <w:rFonts w:eastAsia="Times New Roman"/>
          <w:bCs/>
          <w:color w:val="000000" w:themeColor="text1"/>
        </w:rPr>
        <w:t xml:space="preserve"> et al. or by </w:t>
      </w:r>
      <w:proofErr w:type="spellStart"/>
      <w:r w:rsidR="00F21142" w:rsidRPr="00387397">
        <w:rPr>
          <w:rFonts w:eastAsia="Times New Roman"/>
          <w:bCs/>
          <w:color w:val="000000" w:themeColor="text1"/>
        </w:rPr>
        <w:t>Overdevest</w:t>
      </w:r>
      <w:proofErr w:type="spellEnd"/>
      <w:r w:rsidR="00F21142" w:rsidRPr="00387397">
        <w:rPr>
          <w:rFonts w:eastAsia="Times New Roman"/>
          <w:bCs/>
          <w:color w:val="000000" w:themeColor="text1"/>
        </w:rPr>
        <w:t xml:space="preserve"> and </w:t>
      </w:r>
      <w:proofErr w:type="spellStart"/>
      <w:r w:rsidR="00F21142" w:rsidRPr="00387397">
        <w:rPr>
          <w:rFonts w:eastAsia="Times New Roman"/>
          <w:bCs/>
          <w:color w:val="000000" w:themeColor="text1"/>
        </w:rPr>
        <w:t>Zeitlin</w:t>
      </w:r>
      <w:proofErr w:type="spellEnd"/>
      <w:r w:rsidR="00E6131C" w:rsidRPr="00387397">
        <w:rPr>
          <w:rFonts w:eastAsia="Times New Roman"/>
          <w:bCs/>
          <w:color w:val="000000" w:themeColor="text1"/>
        </w:rPr>
        <w:t xml:space="preserve"> are not important or that the authors</w:t>
      </w:r>
      <w:r w:rsidR="00F21142" w:rsidRPr="00387397">
        <w:rPr>
          <w:rFonts w:eastAsia="Times New Roman"/>
          <w:bCs/>
          <w:color w:val="000000" w:themeColor="text1"/>
        </w:rPr>
        <w:t xml:space="preserve"> were not clear about the scope of their stud</w:t>
      </w:r>
      <w:r w:rsidR="0085768A" w:rsidRPr="00387397">
        <w:rPr>
          <w:rFonts w:eastAsia="Times New Roman"/>
          <w:bCs/>
          <w:color w:val="000000" w:themeColor="text1"/>
        </w:rPr>
        <w:t>y</w:t>
      </w:r>
      <w:r w:rsidR="00F21142" w:rsidRPr="00387397">
        <w:rPr>
          <w:rFonts w:eastAsia="Times New Roman"/>
          <w:bCs/>
          <w:color w:val="000000" w:themeColor="text1"/>
        </w:rPr>
        <w:t xml:space="preserve">. </w:t>
      </w:r>
      <w:r w:rsidR="00FB51C0" w:rsidRPr="00387397">
        <w:rPr>
          <w:rFonts w:eastAsia="Times New Roman"/>
          <w:bCs/>
          <w:color w:val="000000" w:themeColor="text1"/>
        </w:rPr>
        <w:t>Rather, it is</w:t>
      </w:r>
      <w:r w:rsidR="00F21142" w:rsidRPr="00387397">
        <w:rPr>
          <w:rFonts w:eastAsia="Times New Roman"/>
          <w:bCs/>
          <w:color w:val="000000" w:themeColor="text1"/>
        </w:rPr>
        <w:t xml:space="preserve"> a call for caution among readers and practitioners about </w:t>
      </w:r>
      <w:r w:rsidR="0039606B" w:rsidRPr="00387397">
        <w:rPr>
          <w:rFonts w:eastAsia="Times New Roman"/>
          <w:bCs/>
          <w:color w:val="000000" w:themeColor="text1"/>
        </w:rPr>
        <w:t>over</w:t>
      </w:r>
      <w:r w:rsidR="00F21142" w:rsidRPr="00387397">
        <w:rPr>
          <w:rFonts w:eastAsia="Times New Roman"/>
          <w:bCs/>
          <w:color w:val="000000" w:themeColor="text1"/>
        </w:rPr>
        <w:t>generaliz</w:t>
      </w:r>
      <w:r w:rsidR="005F4C03" w:rsidRPr="00387397">
        <w:rPr>
          <w:rFonts w:eastAsia="Times New Roman"/>
          <w:bCs/>
          <w:color w:val="000000" w:themeColor="text1"/>
        </w:rPr>
        <w:t>ing</w:t>
      </w:r>
      <w:r w:rsidR="007E5A72" w:rsidRPr="00387397">
        <w:rPr>
          <w:rFonts w:eastAsia="Times New Roman"/>
          <w:bCs/>
          <w:color w:val="000000" w:themeColor="text1"/>
        </w:rPr>
        <w:t>,</w:t>
      </w:r>
      <w:r w:rsidR="00F21142" w:rsidRPr="00387397">
        <w:rPr>
          <w:rFonts w:eastAsia="Times New Roman"/>
          <w:bCs/>
          <w:color w:val="000000" w:themeColor="text1"/>
        </w:rPr>
        <w:t xml:space="preserve"> </w:t>
      </w:r>
      <w:r w:rsidR="002C24AA" w:rsidRPr="00387397">
        <w:rPr>
          <w:rFonts w:eastAsia="Times New Roman"/>
          <w:bCs/>
          <w:color w:val="000000" w:themeColor="text1"/>
        </w:rPr>
        <w:t xml:space="preserve">and for scholars to be </w:t>
      </w:r>
      <w:r w:rsidR="00ED725B" w:rsidRPr="00387397">
        <w:rPr>
          <w:rFonts w:eastAsia="Times New Roman"/>
          <w:bCs/>
          <w:color w:val="000000" w:themeColor="text1"/>
        </w:rPr>
        <w:t>extraordinar</w:t>
      </w:r>
      <w:r w:rsidR="003F0F68" w:rsidRPr="00387397">
        <w:rPr>
          <w:rFonts w:eastAsia="Times New Roman"/>
          <w:bCs/>
          <w:color w:val="000000" w:themeColor="text1"/>
        </w:rPr>
        <w:t>il</w:t>
      </w:r>
      <w:r w:rsidR="00ED725B" w:rsidRPr="00387397">
        <w:rPr>
          <w:rFonts w:eastAsia="Times New Roman"/>
          <w:bCs/>
          <w:color w:val="000000" w:themeColor="text1"/>
        </w:rPr>
        <w:t>y clear</w:t>
      </w:r>
      <w:r w:rsidR="00FB51C0" w:rsidRPr="00387397">
        <w:rPr>
          <w:rFonts w:eastAsia="Times New Roman"/>
          <w:bCs/>
          <w:color w:val="000000" w:themeColor="text1"/>
        </w:rPr>
        <w:t xml:space="preserve"> about concepts and measurement</w:t>
      </w:r>
      <w:r w:rsidR="00F21142" w:rsidRPr="00387397">
        <w:rPr>
          <w:rFonts w:eastAsia="Times New Roman"/>
          <w:bCs/>
          <w:color w:val="000000" w:themeColor="text1"/>
        </w:rPr>
        <w:t>.</w:t>
      </w:r>
      <w:r w:rsidR="00A91BFB" w:rsidRPr="00387397">
        <w:rPr>
          <w:rFonts w:eastAsia="Times New Roman"/>
          <w:bCs/>
          <w:color w:val="000000" w:themeColor="text1"/>
        </w:rPr>
        <w:t xml:space="preserve"> 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68AA4A9F" w:rsidR="00F00BF7" w:rsidRPr="00387397" w:rsidRDefault="0038489B" w:rsidP="00387397">
      <w:pPr>
        <w:spacing w:line="480" w:lineRule="auto"/>
        <w:rPr>
          <w:rFonts w:eastAsia="Times New Roman"/>
          <w:color w:val="000000" w:themeColor="text1"/>
        </w:rPr>
      </w:pPr>
      <w:r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Pr="00387397">
        <w:rPr>
          <w:rFonts w:eastAsia="Times New Roman"/>
          <w:color w:val="000000" w:themeColor="text1"/>
        </w:rPr>
        <w:t>create</w:t>
      </w:r>
      <w:r w:rsidR="005F0486" w:rsidRPr="00387397">
        <w:rPr>
          <w:rFonts w:eastAsia="Times New Roman"/>
          <w:color w:val="000000" w:themeColor="text1"/>
        </w:rPr>
        <w:t>d</w:t>
      </w:r>
      <w:r w:rsidRPr="00387397">
        <w:rPr>
          <w:rFonts w:eastAsia="Times New Roman"/>
          <w:color w:val="000000" w:themeColor="text1"/>
        </w:rPr>
        <w:t xml:space="preserve"> </w:t>
      </w:r>
      <w:r w:rsidR="00572BE5">
        <w:rPr>
          <w:rFonts w:eastAsia="Times New Roman"/>
          <w:color w:val="000000" w:themeColor="text1"/>
        </w:rPr>
        <w:t>the</w:t>
      </w:r>
      <w:r w:rsidRPr="00387397">
        <w:rPr>
          <w:rFonts w:eastAsia="Times New Roman"/>
          <w:color w:val="000000" w:themeColor="text1"/>
        </w:rPr>
        <w:t xml:space="preserve"> breadth-depth tradeoff</w:t>
      </w:r>
      <w:r w:rsidR="001B1297" w:rsidRPr="00387397">
        <w:rPr>
          <w:rFonts w:eastAsia="Times New Roman"/>
          <w:color w:val="000000" w:themeColor="text1"/>
        </w:rPr>
        <w:t xml:space="preserve"> </w:t>
      </w:r>
      <w:r w:rsidR="00572BE5">
        <w:rPr>
          <w:rFonts w:eastAsia="Times New Roman"/>
          <w:color w:val="000000" w:themeColor="text1"/>
        </w:rPr>
        <w:t xml:space="preserve">shown in </w:t>
      </w:r>
      <w:r w:rsidR="001B1297" w:rsidRPr="00387397">
        <w:rPr>
          <w:rFonts w:eastAsia="Times New Roman"/>
          <w:color w:val="000000" w:themeColor="text1"/>
        </w:rPr>
        <w:t>Table 1</w:t>
      </w:r>
      <w:r w:rsidR="005F0486" w:rsidRPr="00387397">
        <w:rPr>
          <w:rFonts w:eastAsia="Times New Roman"/>
          <w:color w:val="000000" w:themeColor="text1"/>
        </w:rPr>
        <w:t>. First, to be both comprehensive and precise</w:t>
      </w:r>
      <w:r w:rsidRPr="00387397">
        <w:rPr>
          <w:rFonts w:eastAsia="Times New Roman"/>
          <w:color w:val="000000" w:themeColor="text1"/>
        </w:rPr>
        <w:t xml:space="preserve"> is costly</w:t>
      </w:r>
      <w:r w:rsidR="00F80416" w:rsidRPr="00387397">
        <w:rPr>
          <w:rFonts w:eastAsia="Times New Roman"/>
          <w:color w:val="000000" w:themeColor="text1"/>
        </w:rPr>
        <w:t xml:space="preserve"> for researchers</w:t>
      </w:r>
      <w:r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Pr="00387397">
        <w:rPr>
          <w:rFonts w:eastAsia="Times New Roman"/>
          <w:color w:val="000000" w:themeColor="text1"/>
        </w:rPr>
        <w:t xml:space="preserve">. Indeed, specific requirements are often incommensurable between programs and can only be </w:t>
      </w:r>
      <w:r w:rsidR="007B1BAF" w:rsidRPr="00387397">
        <w:rPr>
          <w:rFonts w:eastAsia="Times New Roman"/>
          <w:color w:val="000000" w:themeColor="text1"/>
        </w:rPr>
        <w:t xml:space="preserve">appropriately </w:t>
      </w:r>
      <w:r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5E44E3F3"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w:t>
      </w:r>
      <w:r w:rsidR="00102576" w:rsidRPr="00387397">
        <w:rPr>
          <w:rFonts w:eastAsia="Times New Roman"/>
          <w:color w:val="000000" w:themeColor="text1"/>
        </w:rPr>
        <w:lastRenderedPageBreak/>
        <w:t>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5D4584" w:rsidRPr="00387397">
        <w:rPr>
          <w:rFonts w:eastAsia="Times New Roman"/>
          <w:color w:val="000000" w:themeColor="text1"/>
        </w:rPr>
        <w:t xml:space="preserve">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72F639FB" w:rsidR="0099356D" w:rsidRPr="00387397" w:rsidRDefault="0012750D" w:rsidP="00387397">
      <w:pPr>
        <w:pStyle w:val="NormalWeb"/>
        <w:spacing w:before="0" w:beforeAutospacing="0" w:after="0" w:afterAutospacing="0" w:line="480" w:lineRule="auto"/>
        <w:rPr>
          <w:color w:val="000000" w:themeColor="text1"/>
        </w:rPr>
      </w:pPr>
      <w:r w:rsidRPr="00387397">
        <w:rPr>
          <w:color w:val="000000" w:themeColor="text1"/>
        </w:rPr>
        <w:t xml:space="preserve">Thinking more carefully about different types of policy change allows more precise and testable hypotheses about </w:t>
      </w:r>
      <w:r w:rsidR="00572BE5">
        <w:rPr>
          <w:color w:val="000000" w:themeColor="text1"/>
        </w:rPr>
        <w:t>its</w:t>
      </w:r>
      <w:r w:rsidR="00572BE5" w:rsidRPr="00387397">
        <w:rPr>
          <w:color w:val="000000" w:themeColor="text1"/>
        </w:rPr>
        <w:t xml:space="preserve"> </w:t>
      </w:r>
      <w:r w:rsidRPr="00387397">
        <w:rPr>
          <w:color w:val="000000" w:themeColor="text1"/>
        </w:rPr>
        <w:t xml:space="preserve">causes and effects.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can </w:t>
      </w:r>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this light may reveal 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with respect to hypotheses rooted in compliance </w:t>
      </w:r>
      <w:r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4FA11A70" w:rsidR="00D255B0" w:rsidRPr="00387397" w:rsidRDefault="00C37BC8" w:rsidP="00387397">
      <w:pPr>
        <w:spacing w:line="480" w:lineRule="auto"/>
        <w:rPr>
          <w:color w:val="000000" w:themeColor="text1"/>
        </w:rPr>
      </w:pPr>
      <w:r w:rsidRPr="00387397">
        <w:rPr>
          <w:b/>
          <w:color w:val="000000" w:themeColor="text1"/>
        </w:rPr>
        <w:t>Compliance costs</w:t>
      </w:r>
      <w:r w:rsidR="005756EA">
        <w:rPr>
          <w:b/>
          <w:color w:val="000000" w:themeColor="text1"/>
        </w:rPr>
        <w:t xml:space="preserve"> and market share</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we can</w:t>
      </w:r>
      <w:r w:rsidR="00D255B0" w:rsidRPr="00387397">
        <w:rPr>
          <w:color w:val="000000" w:themeColor="text1"/>
        </w:rPr>
        <w:t xml:space="preserve"> </w:t>
      </w:r>
      <w:r w:rsidR="00BB2C6D" w:rsidRPr="00387397">
        <w:rPr>
          <w:color w:val="000000" w:themeColor="text1"/>
        </w:rPr>
        <w:t>probe deeper</w:t>
      </w:r>
      <w:r w:rsidR="00805F90" w:rsidRPr="00387397">
        <w:rPr>
          <w:color w:val="000000" w:themeColor="text1"/>
        </w:rPr>
        <w:t xml:space="preserve"> into </w:t>
      </w:r>
      <w:r w:rsidR="00784EB8">
        <w:rPr>
          <w:color w:val="000000" w:themeColor="text1"/>
        </w:rPr>
        <w:t xml:space="preserve">the </w:t>
      </w:r>
      <w:r w:rsidR="00BB2C6D" w:rsidRPr="00387397">
        <w:rPr>
          <w:color w:val="000000" w:themeColor="text1"/>
        </w:rPr>
        <w:t xml:space="preserve">proposition </w:t>
      </w:r>
      <w:r w:rsidR="00691C7F" w:rsidRPr="00387397">
        <w:rPr>
          <w:color w:val="000000" w:themeColor="text1"/>
        </w:rPr>
        <w:t>that</w:t>
      </w:r>
      <w:r w:rsidR="00923B7F" w:rsidRPr="00387397">
        <w:rPr>
          <w:color w:val="000000" w:themeColor="text1"/>
        </w:rPr>
        <w:t xml:space="preserve"> compliance costs cause competing programs to set different levels of stringency</w:t>
      </w:r>
      <w:r w:rsidR="005756EA">
        <w:rPr>
          <w:color w:val="000000" w:themeColor="text1"/>
        </w:rPr>
        <w:t xml:space="preserve"> in equilibrium but </w:t>
      </w:r>
      <w:r w:rsidR="00923B7F" w:rsidRPr="00387397">
        <w:rPr>
          <w:color w:val="000000" w:themeColor="text1"/>
        </w:rPr>
        <w:t>that programs change in response to changes by their competitor. One major theoretical claim is</w:t>
      </w:r>
      <w:r w:rsidR="00D910B4" w:rsidRPr="00387397">
        <w:rPr>
          <w:color w:val="000000" w:themeColor="text1"/>
        </w:rPr>
        <w:t xml:space="preserve"> that</w:t>
      </w:r>
      <w:r w:rsidR="00923B7F" w:rsidRPr="00387397">
        <w:rPr>
          <w:color w:val="000000" w:themeColor="text1"/>
        </w:rPr>
        <w:t xml:space="preserve"> </w:t>
      </w:r>
      <w:r w:rsidR="00691C7F" w:rsidRPr="00387397">
        <w:rPr>
          <w:color w:val="000000" w:themeColor="text1"/>
        </w:rPr>
        <w:t xml:space="preserve">industry-backed programs will set overall 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691C7F" w:rsidRPr="00387397">
        <w:rPr>
          <w:color w:val="000000" w:themeColor="text1"/>
        </w:rPr>
        <w:t xml:space="preserve"> </w:t>
      </w:r>
      <w:r w:rsidR="00D255B0" w:rsidRPr="00387397">
        <w:rPr>
          <w:color w:val="000000" w:themeColor="text1"/>
        </w:rPr>
        <w:t>(</w:t>
      </w:r>
      <w:proofErr w:type="spellStart"/>
      <w:r w:rsidR="00D255B0" w:rsidRPr="00387397">
        <w:rPr>
          <w:color w:val="000000" w:themeColor="text1"/>
        </w:rPr>
        <w:t>Cashore</w:t>
      </w:r>
      <w:proofErr w:type="spellEnd"/>
      <w:r w:rsidR="00D255B0" w:rsidRPr="00387397">
        <w:rPr>
          <w:color w:val="000000" w:themeColor="text1"/>
        </w:rPr>
        <w:t xml:space="preserve"> et al. 2004; Fischer &amp; Lyon, 2014)</w:t>
      </w:r>
      <w:r w:rsidR="00D7195F" w:rsidRPr="00387397">
        <w:rPr>
          <w:color w:val="000000" w:themeColor="text1"/>
        </w:rPr>
        <w:t>.</w:t>
      </w:r>
      <w:r w:rsidR="00691C7F" w:rsidRPr="00387397">
        <w:rPr>
          <w:color w:val="000000" w:themeColor="text1"/>
        </w:rPr>
        <w:t xml:space="preserve"> </w:t>
      </w:r>
      <w:r w:rsidR="00AE3733" w:rsidRPr="00387397">
        <w:rPr>
          <w:color w:val="000000" w:themeColor="text1"/>
        </w:rPr>
        <w:t xml:space="preserve"> </w:t>
      </w:r>
      <w:r w:rsidR="00923B7F" w:rsidRPr="00387397">
        <w:rPr>
          <w:color w:val="000000" w:themeColor="text1"/>
        </w:rPr>
        <w:t>Yet, e</w:t>
      </w:r>
      <w:r w:rsidR="00805F90" w:rsidRPr="00387397">
        <w:rPr>
          <w:color w:val="000000" w:themeColor="text1"/>
        </w:rPr>
        <w:t>xisting research is</w:t>
      </w:r>
      <w:r w:rsidR="00BB2C6D" w:rsidRPr="00387397">
        <w:rPr>
          <w:color w:val="000000" w:themeColor="text1"/>
        </w:rPr>
        <w:t xml:space="preserve"> </w:t>
      </w:r>
      <w:r w:rsidR="00805F90" w:rsidRPr="00387397">
        <w:rPr>
          <w:color w:val="000000" w:themeColor="text1"/>
        </w:rPr>
        <w:t>un</w:t>
      </w:r>
      <w:r w:rsidR="00BB2C6D" w:rsidRPr="00387397">
        <w:rPr>
          <w:color w:val="000000" w:themeColor="text1"/>
        </w:rPr>
        <w:t xml:space="preserve">clear </w:t>
      </w:r>
      <w:r w:rsidR="00805F90" w:rsidRPr="00387397">
        <w:rPr>
          <w:color w:val="000000" w:themeColor="text1"/>
        </w:rPr>
        <w:t>about which dimensions of stringency ought to be affected by compliance costs</w:t>
      </w:r>
      <w:r w:rsidR="00BF2CF0" w:rsidRPr="00387397">
        <w:rPr>
          <w:color w:val="000000" w:themeColor="text1"/>
        </w:rPr>
        <w:t xml:space="preserve"> </w:t>
      </w:r>
      <w:r w:rsidR="005756EA">
        <w:rPr>
          <w:color w:val="000000" w:themeColor="text1"/>
        </w:rPr>
        <w:t>and</w:t>
      </w:r>
      <w:r w:rsidR="005756EA" w:rsidRPr="00387397">
        <w:rPr>
          <w:color w:val="000000" w:themeColor="text1"/>
        </w:rPr>
        <w:t xml:space="preserve"> </w:t>
      </w:r>
      <w:r w:rsidR="00BF2CF0" w:rsidRPr="00387397">
        <w:rPr>
          <w:color w:val="000000" w:themeColor="text1"/>
        </w:rPr>
        <w:t xml:space="preserve">whether </w:t>
      </w:r>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w:t>
      </w:r>
      <w:r w:rsidR="00805F90" w:rsidRPr="00387397">
        <w:rPr>
          <w:color w:val="000000" w:themeColor="text1"/>
        </w:rPr>
        <w:lastRenderedPageBreak/>
        <w:t xml:space="preserve">each dimension in the same </w:t>
      </w:r>
      <w:r w:rsidR="005756EA">
        <w:rPr>
          <w:color w:val="000000" w:themeColor="text1"/>
        </w:rPr>
        <w:t>way</w:t>
      </w:r>
      <w:r w:rsidR="00BF2CF0" w:rsidRPr="00387397">
        <w:rPr>
          <w:color w:val="000000" w:themeColor="text1"/>
        </w:rPr>
        <w:t>.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related theoretical claim that, when private authorities compete</w:t>
      </w:r>
      <w:r w:rsidR="005756EA">
        <w:rPr>
          <w:color w:val="000000" w:themeColor="text1"/>
        </w:rPr>
        <w:t xml:space="preserve"> for market share</w:t>
      </w:r>
      <w:r w:rsidR="00AE3733" w:rsidRPr="00387397">
        <w:rPr>
          <w:color w:val="000000" w:themeColor="text1"/>
        </w:rPr>
        <w:t xml:space="preserve">, if one changes its standard,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Disentangling scope, prescriptiveness, and policy settings suggests that more nuanced </w:t>
      </w:r>
      <w:r w:rsidR="00923B7F" w:rsidRPr="00387397">
        <w:rPr>
          <w:color w:val="000000" w:themeColor="text1"/>
        </w:rPr>
        <w:t>hypotheses</w:t>
      </w:r>
      <w:r w:rsidR="00AE3733" w:rsidRPr="00387397">
        <w:rPr>
          <w:color w:val="000000" w:themeColor="text1"/>
        </w:rPr>
        <w:t xml:space="preserve"> </w:t>
      </w:r>
      <w:r w:rsidR="003D2791" w:rsidRPr="00387397">
        <w:rPr>
          <w:color w:val="000000" w:themeColor="text1"/>
        </w:rPr>
        <w:t>are</w:t>
      </w:r>
      <w:r w:rsidR="00AE3733" w:rsidRPr="00387397">
        <w:rPr>
          <w:color w:val="000000" w:themeColor="text1"/>
        </w:rPr>
        <w:t xml:space="preserve"> required to assess these </w:t>
      </w:r>
      <w:r w:rsidR="00923B7F" w:rsidRPr="00387397">
        <w:rPr>
          <w:color w:val="000000" w:themeColor="text1"/>
        </w:rPr>
        <w:t>theories</w:t>
      </w:r>
      <w:r w:rsidR="00AE3733" w:rsidRPr="00387397">
        <w:rPr>
          <w:color w:val="000000" w:themeColor="text1"/>
        </w:rPr>
        <w:t xml:space="preserve">. Are </w:t>
      </w:r>
      <w:r w:rsidR="00923B7F" w:rsidRPr="00387397">
        <w:rPr>
          <w:color w:val="000000" w:themeColor="text1"/>
        </w:rPr>
        <w:t xml:space="preserve">competing programs </w:t>
      </w:r>
      <w:r w:rsidR="00AE3733" w:rsidRPr="00387397">
        <w:rPr>
          <w:color w:val="000000" w:themeColor="text1"/>
        </w:rPr>
        <w:t xml:space="preserve">more responsive to changes in the scope, prescriptiveness, or </w:t>
      </w:r>
      <w:r w:rsidR="005756EA">
        <w:rPr>
          <w:color w:val="000000" w:themeColor="text1"/>
        </w:rPr>
        <w:t>policy settings</w:t>
      </w:r>
      <w:r w:rsidR="00AE3733" w:rsidRPr="00387397">
        <w:rPr>
          <w:color w:val="000000" w:themeColor="text1"/>
        </w:rPr>
        <w:t xml:space="preserve"> of competing standards? </w:t>
      </w:r>
      <w:r w:rsidR="00BF2CF0" w:rsidRPr="00387397">
        <w:rPr>
          <w:color w:val="000000" w:themeColor="text1"/>
        </w:rPr>
        <w:t>For example,</w:t>
      </w:r>
      <w:r w:rsidR="0012750D" w:rsidRPr="00387397">
        <w:rPr>
          <w:color w:val="000000" w:themeColor="text1"/>
        </w:rPr>
        <w:t xml:space="preserve"> drawing on</w:t>
      </w:r>
      <w:r w:rsidR="00BF2CF0" w:rsidRPr="00387397">
        <w:rPr>
          <w:color w:val="000000" w:themeColor="text1"/>
        </w:rPr>
        <w:t xml:space="preserve"> theories </w:t>
      </w:r>
      <w:r w:rsidR="005756EA">
        <w:rPr>
          <w:color w:val="000000" w:themeColor="text1"/>
        </w:rPr>
        <w:t>rooted in</w:t>
      </w:r>
      <w:r w:rsidR="005756EA" w:rsidRPr="00387397">
        <w:rPr>
          <w:color w:val="000000" w:themeColor="text1"/>
        </w:rPr>
        <w:t xml:space="preserve"> </w:t>
      </w:r>
      <w:r w:rsidR="00BF2CF0" w:rsidRPr="00387397">
        <w:rPr>
          <w:color w:val="000000" w:themeColor="text1"/>
        </w:rPr>
        <w:t>compliance</w:t>
      </w:r>
      <w:r w:rsidR="005756EA">
        <w:rPr>
          <w:color w:val="000000" w:themeColor="text1"/>
        </w:rPr>
        <w:t xml:space="preserve"> cost</w:t>
      </w:r>
      <w:r w:rsidR="0012750D" w:rsidRPr="00387397">
        <w:rPr>
          <w:color w:val="000000" w:themeColor="text1"/>
        </w:rPr>
        <w:t xml:space="preserve"> and competition</w:t>
      </w:r>
      <w:r w:rsidR="00BF2CF0" w:rsidRPr="00387397">
        <w:rPr>
          <w:color w:val="000000" w:themeColor="text1"/>
        </w:rPr>
        <w:t xml:space="preserve">, we can develop more nuanced </w:t>
      </w:r>
      <w:r w:rsidR="00D910B4" w:rsidRPr="00387397">
        <w:rPr>
          <w:color w:val="000000" w:themeColor="text1"/>
        </w:rPr>
        <w:t>hypotheses</w:t>
      </w:r>
      <w:r w:rsidR="00BF2CF0" w:rsidRPr="00387397">
        <w:rPr>
          <w:color w:val="000000" w:themeColor="text1"/>
        </w:rPr>
        <w:t xml:space="preserve">:  </w:t>
      </w:r>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755BEA41" w:rsidR="0099356D" w:rsidRDefault="00C37BC8" w:rsidP="00387397">
      <w:pPr>
        <w:spacing w:line="480" w:lineRule="auto"/>
        <w:rPr>
          <w:ins w:id="6" w:author="DJL" w:date="2019-03-06T05:24:00Z"/>
          <w:color w:val="000000" w:themeColor="text1"/>
        </w:rPr>
      </w:pPr>
      <w:r w:rsidRPr="00387397">
        <w:rPr>
          <w:b/>
          <w:color w:val="000000" w:themeColor="text1"/>
        </w:rPr>
        <w:t>Differentiation:</w:t>
      </w:r>
      <w:r w:rsidRPr="00387397">
        <w:rPr>
          <w:color w:val="000000" w:themeColor="text1"/>
        </w:rPr>
        <w:t xml:space="preserve"> </w:t>
      </w:r>
      <w:r w:rsidR="0099356D" w:rsidRPr="00387397">
        <w:rPr>
          <w:color w:val="000000" w:themeColor="text1"/>
        </w:rPr>
        <w:t xml:space="preserve">Another core theoretical prediction 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which types of issues will an activist-backed </w:t>
      </w:r>
      <w:r w:rsidR="00D910B4" w:rsidRPr="00387397">
        <w:rPr>
          <w:color w:val="000000" w:themeColor="text1"/>
        </w:rPr>
        <w:t xml:space="preserve">regulation </w:t>
      </w:r>
      <w:r w:rsidR="0099356D" w:rsidRPr="00387397">
        <w:rPr>
          <w:color w:val="000000" w:themeColor="text1"/>
        </w:rPr>
        <w:t xml:space="preserve">be more stringent than an industry-backed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ins w:id="7" w:author="DJL" w:date="2019-03-06T05:24:00Z"/>
          <w:color w:val="000000" w:themeColor="text1"/>
        </w:rPr>
      </w:pPr>
    </w:p>
    <w:p w14:paraId="16CD5310" w14:textId="77777777" w:rsidR="008B6C5D" w:rsidRDefault="0070156E" w:rsidP="00387397">
      <w:pPr>
        <w:spacing w:line="480" w:lineRule="auto"/>
        <w:rPr>
          <w:ins w:id="8" w:author="DJL" w:date="2019-03-06T05:44:00Z"/>
          <w:color w:val="000000" w:themeColor="text1"/>
        </w:rPr>
      </w:pPr>
      <w:ins w:id="9" w:author="DJL" w:date="2019-03-06T05:29:00Z">
        <w:r>
          <w:rPr>
            <w:color w:val="000000" w:themeColor="text1"/>
          </w:rPr>
          <w:lastRenderedPageBreak/>
          <w:t xml:space="preserve">We suggest that </w:t>
        </w:r>
      </w:ins>
      <w:ins w:id="10" w:author="DJL" w:date="2019-03-06T05:31:00Z">
        <w:r>
          <w:rPr>
            <w:color w:val="000000" w:themeColor="text1"/>
          </w:rPr>
          <w:t xml:space="preserve">relative stringency on a given issue depends on whether the </w:t>
        </w:r>
      </w:ins>
      <w:ins w:id="11" w:author="DJL" w:date="2019-03-06T05:32:00Z">
        <w:r>
          <w:rPr>
            <w:color w:val="000000" w:themeColor="text1"/>
          </w:rPr>
          <w:t xml:space="preserve">specific requirements result in net costs or benefits to the industry. </w:t>
        </w:r>
      </w:ins>
      <w:ins w:id="12" w:author="DJL" w:date="2019-03-06T05:36:00Z">
        <w:r w:rsidR="008B6C5D">
          <w:rPr>
            <w:color w:val="000000" w:themeColor="text1"/>
          </w:rPr>
          <w:t xml:space="preserve">Activist-backed </w:t>
        </w:r>
      </w:ins>
      <w:ins w:id="13" w:author="DJL" w:date="2019-03-06T05:37:00Z">
        <w:r w:rsidR="008B6C5D">
          <w:rPr>
            <w:color w:val="000000" w:themeColor="text1"/>
          </w:rPr>
          <w:t>programs</w:t>
        </w:r>
      </w:ins>
      <w:ins w:id="14" w:author="DJL" w:date="2019-03-06T05:36:00Z">
        <w:r w:rsidR="008B6C5D">
          <w:rPr>
            <w:color w:val="000000" w:themeColor="text1"/>
          </w:rPr>
          <w:t xml:space="preserve"> drive stringency</w:t>
        </w:r>
      </w:ins>
      <w:ins w:id="15" w:author="DJL" w:date="2019-03-06T05:34:00Z">
        <w:r w:rsidR="008B6C5D">
          <w:rPr>
            <w:color w:val="000000" w:themeColor="text1"/>
          </w:rPr>
          <w:t xml:space="preserve"> </w:t>
        </w:r>
      </w:ins>
      <w:ins w:id="16" w:author="DJL" w:date="2019-03-06T05:38:00Z">
        <w:r w:rsidR="008B6C5D">
          <w:rPr>
            <w:color w:val="000000" w:themeColor="text1"/>
          </w:rPr>
          <w:t xml:space="preserve">on </w:t>
        </w:r>
      </w:ins>
      <w:ins w:id="17" w:author="DJL" w:date="2019-03-06T05:34:00Z">
        <w:r w:rsidR="008B6C5D">
          <w:rPr>
            <w:color w:val="000000" w:themeColor="text1"/>
          </w:rPr>
          <w:t xml:space="preserve">the first type of issue, where requirements impose costs in order to achieve social or ecological goals. </w:t>
        </w:r>
      </w:ins>
      <w:ins w:id="18" w:author="DJL" w:date="2019-03-06T05:38:00Z">
        <w:r w:rsidR="008B6C5D">
          <w:rPr>
            <w:color w:val="000000" w:themeColor="text1"/>
          </w:rPr>
          <w:t xml:space="preserve">On these issues, an industry-backed must balance </w:t>
        </w:r>
      </w:ins>
      <w:ins w:id="19" w:author="DJL" w:date="2019-03-06T05:39:00Z">
        <w:r w:rsidR="008B6C5D">
          <w:rPr>
            <w:color w:val="000000" w:themeColor="text1"/>
          </w:rPr>
          <w:t>achieving</w:t>
        </w:r>
      </w:ins>
      <w:ins w:id="20" w:author="DJL" w:date="2019-03-06T05:38:00Z">
        <w:r w:rsidR="008B6C5D">
          <w:rPr>
            <w:color w:val="000000" w:themeColor="text1"/>
          </w:rPr>
          <w:t xml:space="preserve"> </w:t>
        </w:r>
      </w:ins>
      <w:ins w:id="21" w:author="DJL" w:date="2019-03-06T05:39:00Z">
        <w:r w:rsidR="008B6C5D">
          <w:rPr>
            <w:color w:val="000000" w:themeColor="text1"/>
          </w:rPr>
          <w:t xml:space="preserve">legitimacy through perceived stringency with minimizing costs of compliance. </w:t>
        </w:r>
      </w:ins>
      <w:ins w:id="22" w:author="DJL" w:date="2019-03-06T05:40:00Z">
        <w:r w:rsidR="008B6C5D">
          <w:rPr>
            <w:color w:val="000000" w:themeColor="text1"/>
          </w:rPr>
          <w:t>The</w:t>
        </w:r>
      </w:ins>
      <w:ins w:id="23" w:author="DJL" w:date="2019-03-06T05:39:00Z">
        <w:r w:rsidR="008B6C5D">
          <w:rPr>
            <w:color w:val="000000" w:themeColor="text1"/>
          </w:rPr>
          <w:t xml:space="preserve"> </w:t>
        </w:r>
      </w:ins>
      <w:ins w:id="24" w:author="DJL" w:date="2019-03-06T05:40:00Z">
        <w:r w:rsidR="008B6C5D">
          <w:rPr>
            <w:color w:val="000000" w:themeColor="text1"/>
          </w:rPr>
          <w:t xml:space="preserve">result is likely to be a lower level of stringency </w:t>
        </w:r>
      </w:ins>
      <w:ins w:id="25" w:author="DJL" w:date="2019-03-06T05:41:00Z">
        <w:r w:rsidR="008B6C5D">
          <w:rPr>
            <w:color w:val="000000" w:themeColor="text1"/>
          </w:rPr>
          <w:t xml:space="preserve">than </w:t>
        </w:r>
      </w:ins>
      <w:ins w:id="26" w:author="DJL" w:date="2019-03-06T05:42:00Z">
        <w:r w:rsidR="008B6C5D">
          <w:rPr>
            <w:color w:val="000000" w:themeColor="text1"/>
          </w:rPr>
          <w:t xml:space="preserve">that of </w:t>
        </w:r>
      </w:ins>
      <w:ins w:id="27" w:author="DJL" w:date="2019-03-06T05:41:00Z">
        <w:r w:rsidR="008B6C5D">
          <w:rPr>
            <w:color w:val="000000" w:themeColor="text1"/>
          </w:rPr>
          <w:t>activist-backed programs</w:t>
        </w:r>
      </w:ins>
      <w:ins w:id="28" w:author="DJL" w:date="2019-03-06T05:42:00Z">
        <w:r w:rsidR="008B6C5D">
          <w:rPr>
            <w:color w:val="000000" w:themeColor="text1"/>
          </w:rPr>
          <w:t xml:space="preserve">, especially where industry-backed programs </w:t>
        </w:r>
      </w:ins>
      <w:ins w:id="29" w:author="DJL" w:date="2019-03-06T05:43:00Z">
        <w:r w:rsidR="008B6C5D">
          <w:rPr>
            <w:color w:val="000000" w:themeColor="text1"/>
          </w:rPr>
          <w:t>can more easily create an impression of stringency or where compliance costs are high</w:t>
        </w:r>
      </w:ins>
      <w:ins w:id="30" w:author="DJL" w:date="2019-03-06T05:41:00Z">
        <w:r w:rsidR="008B6C5D">
          <w:rPr>
            <w:color w:val="000000" w:themeColor="text1"/>
          </w:rPr>
          <w:t>.</w:t>
        </w:r>
      </w:ins>
    </w:p>
    <w:p w14:paraId="6ECBA226" w14:textId="77777777" w:rsidR="00D422C1" w:rsidRDefault="00D422C1" w:rsidP="00387397">
      <w:pPr>
        <w:spacing w:line="480" w:lineRule="auto"/>
        <w:rPr>
          <w:ins w:id="31" w:author="DJL" w:date="2019-03-06T05:44:00Z"/>
          <w:color w:val="000000" w:themeColor="text1"/>
        </w:rPr>
      </w:pPr>
    </w:p>
    <w:p w14:paraId="5F2AD7CC" w14:textId="3EF72810" w:rsidR="0070156E" w:rsidRPr="00387397" w:rsidRDefault="00D422C1" w:rsidP="00387397">
      <w:pPr>
        <w:spacing w:line="480" w:lineRule="auto"/>
        <w:rPr>
          <w:color w:val="000000" w:themeColor="text1"/>
        </w:rPr>
      </w:pPr>
      <w:ins w:id="32" w:author="DJL" w:date="2019-03-06T05:44:00Z">
        <w:r>
          <w:rPr>
            <w:color w:val="000000" w:themeColor="text1"/>
          </w:rPr>
          <w:t xml:space="preserve">On the second type of issue, where requirements provide net benefits to the industry, they dynamic may be reversed. Here, activist-backed programs have little incentive to </w:t>
        </w:r>
      </w:ins>
      <w:ins w:id="33" w:author="DJL" w:date="2019-03-06T05:45:00Z">
        <w:r>
          <w:rPr>
            <w:color w:val="000000" w:themeColor="text1"/>
          </w:rPr>
          <w:t>develop stringent requirements because their pressure is not needed. On these issues</w:t>
        </w:r>
      </w:ins>
      <w:ins w:id="34" w:author="DJL" w:date="2019-03-06T05:41:00Z">
        <w:r>
          <w:rPr>
            <w:color w:val="000000" w:themeColor="text1"/>
          </w:rPr>
          <w:t>, industry-backed programs may serve a similar function to industry associations</w:t>
        </w:r>
      </w:ins>
      <w:ins w:id="35" w:author="DJL" w:date="2019-03-06T05:48:00Z">
        <w:r>
          <w:rPr>
            <w:color w:val="000000" w:themeColor="text1"/>
          </w:rPr>
          <w:t>—</w:t>
        </w:r>
      </w:ins>
      <w:ins w:id="36" w:author="DJL" w:date="2019-03-06T05:41:00Z">
        <w:r>
          <w:rPr>
            <w:color w:val="000000" w:themeColor="text1"/>
          </w:rPr>
          <w:t xml:space="preserve">coordinating </w:t>
        </w:r>
      </w:ins>
      <w:ins w:id="37" w:author="DJL" w:date="2019-03-06T05:48:00Z">
        <w:r>
          <w:rPr>
            <w:color w:val="000000" w:themeColor="text1"/>
          </w:rPr>
          <w:t>resources and solving collective action problems related to industry reputation</w:t>
        </w:r>
      </w:ins>
      <w:ins w:id="38" w:author="DJL" w:date="2019-03-06T05:49:00Z">
        <w:r>
          <w:rPr>
            <w:color w:val="000000" w:themeColor="text1"/>
          </w:rPr>
          <w:t xml:space="preserve"> (e.g. through public image campaigns)</w:t>
        </w:r>
      </w:ins>
      <w:ins w:id="39" w:author="DJL" w:date="2019-03-06T05:48:00Z">
        <w:r>
          <w:rPr>
            <w:color w:val="000000" w:themeColor="text1"/>
          </w:rPr>
          <w:t xml:space="preserve"> and capacity (e.g. </w:t>
        </w:r>
      </w:ins>
      <w:ins w:id="40" w:author="DJL" w:date="2019-03-06T05:50:00Z">
        <w:r>
          <w:rPr>
            <w:color w:val="000000" w:themeColor="text1"/>
          </w:rPr>
          <w:t xml:space="preserve">by </w:t>
        </w:r>
      </w:ins>
      <w:ins w:id="41" w:author="DJL" w:date="2019-03-06T05:49:00Z">
        <w:r>
          <w:rPr>
            <w:color w:val="000000" w:themeColor="text1"/>
          </w:rPr>
          <w:t xml:space="preserve">developing collective goods like </w:t>
        </w:r>
      </w:ins>
      <w:ins w:id="42" w:author="DJL" w:date="2019-03-06T05:48:00Z">
        <w:r>
          <w:rPr>
            <w:color w:val="000000" w:themeColor="text1"/>
          </w:rPr>
          <w:t>a skilled workforce</w:t>
        </w:r>
      </w:ins>
      <w:ins w:id="43" w:author="DJL" w:date="2019-03-06T05:49:00Z">
        <w:r>
          <w:rPr>
            <w:color w:val="000000" w:themeColor="text1"/>
          </w:rPr>
          <w:t xml:space="preserve"> or technical knowledge</w:t>
        </w:r>
      </w:ins>
      <w:ins w:id="44" w:author="DJL" w:date="2019-03-06T05:48:00Z">
        <w:r>
          <w:rPr>
            <w:color w:val="000000" w:themeColor="text1"/>
          </w:rPr>
          <w:t>)</w:t>
        </w:r>
      </w:ins>
      <w:ins w:id="45" w:author="DJL" w:date="2019-03-06T05:49:00Z">
        <w:r>
          <w:rPr>
            <w:color w:val="000000" w:themeColor="text1"/>
          </w:rPr>
          <w:t>.</w:t>
        </w:r>
      </w:ins>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7FF672E3" w:rsidR="00C37BC8" w:rsidRPr="00387397" w:rsidRDefault="00C37BC8" w:rsidP="00387397">
      <w:pPr>
        <w:spacing w:line="480" w:lineRule="auto"/>
        <w:rPr>
          <w:color w:val="000000" w:themeColor="text1"/>
        </w:rPr>
      </w:pPr>
      <w:r w:rsidRPr="00387397">
        <w:rPr>
          <w:b/>
          <w:color w:val="000000" w:themeColor="text1"/>
        </w:rPr>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activist-driven issues. </w:t>
      </w:r>
    </w:p>
    <w:p w14:paraId="29719F18" w14:textId="2CA25EB5"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 issues primarily related to industry collective action problems.</w:t>
      </w:r>
    </w:p>
    <w:p w14:paraId="6C18237D" w14:textId="7516552A" w:rsidR="00023827" w:rsidRPr="00387397" w:rsidRDefault="00023827" w:rsidP="00387397">
      <w:pPr>
        <w:spacing w:line="480" w:lineRule="auto"/>
        <w:rPr>
          <w:color w:val="000000" w:themeColor="text1"/>
        </w:rPr>
      </w:pPr>
    </w:p>
    <w:p w14:paraId="27EA13A0" w14:textId="035043BC"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theories reviewed above 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202023" w:rsidRPr="00387397">
        <w:rPr>
          <w:color w:val="000000" w:themeColor="text1"/>
        </w:rPr>
        <w:t>T</w:t>
      </w:r>
      <w:r w:rsidR="009860CE" w:rsidRPr="00387397">
        <w:rPr>
          <w:color w:val="000000" w:themeColor="text1"/>
        </w:rPr>
        <w:t xml:space="preserve">here are two ways to assess whether our framework is useful: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r w:rsidR="001B3072" w:rsidRPr="00387397">
        <w:rPr>
          <w:color w:val="000000" w:themeColor="text1"/>
        </w:rPr>
        <w:t xml:space="preserve"> </w:t>
      </w:r>
      <w:r w:rsidR="00EC0360" w:rsidRPr="00387397">
        <w:rPr>
          <w:color w:val="000000" w:themeColor="text1"/>
        </w:rPr>
        <w:t>We show below in 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that this 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standards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w:t>
      </w:r>
      <w:r w:rsidR="007E5A72" w:rsidRPr="00387397">
        <w:rPr>
          <w:color w:val="000000" w:themeColor="text1"/>
        </w:rPr>
        <w:t>,</w:t>
      </w:r>
      <w:r w:rsidR="004C295D" w:rsidRPr="00387397">
        <w:rPr>
          <w:color w:val="000000" w:themeColor="text1"/>
        </w:rPr>
        <w:t xml:space="preserve">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remainder of this paper </w:t>
      </w:r>
      <w:r w:rsidR="004C295D" w:rsidRPr="00387397">
        <w:rPr>
          <w:color w:val="000000" w:themeColor="text1"/>
        </w:rPr>
        <w:t>de</w:t>
      </w:r>
      <w:r w:rsidR="00EC0360" w:rsidRPr="00387397">
        <w:rPr>
          <w:color w:val="000000" w:themeColor="text1"/>
        </w:rPr>
        <w:t xml:space="preserve">tails </w:t>
      </w:r>
      <w:r w:rsidR="004C295D" w:rsidRPr="00387397">
        <w:rPr>
          <w:color w:val="000000" w:themeColor="text1"/>
        </w:rPr>
        <w:t xml:space="preserve">the </w:t>
      </w:r>
      <w:r w:rsidR="00EC0360" w:rsidRPr="00387397">
        <w:rPr>
          <w:color w:val="000000" w:themeColor="text1"/>
        </w:rPr>
        <w:t>framework</w:t>
      </w:r>
      <w:r w:rsidR="00D910B4" w:rsidRPr="00387397">
        <w:rPr>
          <w:color w:val="000000" w:themeColor="text1"/>
        </w:rPr>
        <w:t xml:space="preserve"> and </w:t>
      </w:r>
      <w:r w:rsidR="00EC0360" w:rsidRPr="00387397">
        <w:rPr>
          <w:color w:val="000000" w:themeColor="text1"/>
        </w:rPr>
        <w:t xml:space="preserve">its application, which permits us to reflect whether the above hypotheses are consistent with observed stringency on each dimension. This effort </w:t>
      </w:r>
      <w:r w:rsidR="00C22FE4" w:rsidRPr="00387397">
        <w:rPr>
          <w:color w:val="000000" w:themeColor="text1"/>
        </w:rPr>
        <w:t xml:space="preserve">allows us to reflect </w:t>
      </w:r>
      <w:r w:rsidR="00EC0360" w:rsidRPr="00387397">
        <w:rPr>
          <w:color w:val="000000" w:themeColor="text1"/>
        </w:rPr>
        <w:t>on the broader utility of our framework for theories o</w:t>
      </w:r>
      <w:r w:rsidR="00F54833" w:rsidRPr="00387397">
        <w:rPr>
          <w:color w:val="000000" w:themeColor="text1"/>
        </w:rPr>
        <w:t xml:space="preserve">f private governance </w:t>
      </w:r>
      <w:r w:rsidR="00EC0360" w:rsidRPr="00387397">
        <w:rPr>
          <w:color w:val="000000" w:themeColor="text1"/>
        </w:rPr>
        <w:t xml:space="preserve">and to identify </w:t>
      </w:r>
      <w:r w:rsidR="00F54833" w:rsidRPr="00387397">
        <w:rPr>
          <w:color w:val="000000" w:themeColor="text1"/>
        </w:rPr>
        <w:t>research</w:t>
      </w:r>
      <w:r w:rsidR="00EC0360" w:rsidRPr="00387397">
        <w:rPr>
          <w:color w:val="000000" w:themeColor="text1"/>
        </w:rPr>
        <w:t xml:space="preserve"> that should be undertaken as a result.</w:t>
      </w:r>
      <w:r w:rsidR="00F54833" w:rsidRPr="00387397">
        <w:rPr>
          <w:color w:val="000000" w:themeColor="text1"/>
        </w:rPr>
        <w:t xml:space="preserve"> 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0660EEA2" w:rsidR="00EA59F6" w:rsidRPr="00387397" w:rsidRDefault="001210A6" w:rsidP="00387397">
      <w:pPr>
        <w:pStyle w:val="NormalWeb"/>
        <w:spacing w:before="0" w:beforeAutospacing="0" w:after="0" w:afterAutospacing="0" w:line="480" w:lineRule="auto"/>
        <w:outlineLvl w:val="0"/>
        <w:rPr>
          <w:rFonts w:eastAsia="Times New Roman"/>
          <w:b/>
          <w:bCs/>
          <w:color w:val="000000" w:themeColor="text1"/>
          <w:lang w:eastAsia="zh-CN"/>
        </w:rPr>
      </w:pPr>
      <w:r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6DD3A8A9" w:rsidR="00254EA4" w:rsidRPr="00387397" w:rsidRDefault="001B3072" w:rsidP="00387397">
      <w:pPr>
        <w:spacing w:line="480" w:lineRule="auto"/>
        <w:rPr>
          <w:color w:val="000000" w:themeColor="text1"/>
        </w:rPr>
      </w:pPr>
      <w:r w:rsidRPr="00387397">
        <w:rPr>
          <w:color w:val="000000" w:themeColor="text1"/>
        </w:rPr>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 xml:space="preserve">While </w:t>
      </w:r>
      <w:r w:rsidR="00180E69" w:rsidRPr="00387397">
        <w:rPr>
          <w:color w:val="000000" w:themeColor="text1"/>
        </w:rPr>
        <w:t>p</w:t>
      </w:r>
      <w:r w:rsidR="00C03F90" w:rsidRPr="00387397">
        <w:rPr>
          <w:color w:val="000000" w:themeColor="text1"/>
        </w:rPr>
        <w:t xml:space="preserve">rivate </w:t>
      </w:r>
      <w:r w:rsidRPr="00387397">
        <w:rPr>
          <w:color w:val="000000" w:themeColor="text1"/>
        </w:rPr>
        <w:t>governance</w:t>
      </w:r>
      <w:r w:rsidR="00180E69" w:rsidRPr="00387397">
        <w:rPr>
          <w:color w:val="000000" w:themeColor="text1"/>
        </w:rPr>
        <w:t xml:space="preserve"> program </w:t>
      </w:r>
      <w:r w:rsidR="00C03F90" w:rsidRPr="00387397">
        <w:rPr>
          <w:color w:val="000000" w:themeColor="text1"/>
        </w:rPr>
        <w:t>regulations resemble</w:t>
      </w:r>
      <w:r w:rsidR="00EA59F6" w:rsidRPr="00387397">
        <w:rPr>
          <w:color w:val="000000" w:themeColor="text1"/>
        </w:rPr>
        <w:t xml:space="preserve"> a system of 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FA76FB" w:rsidRPr="00387397">
        <w:rPr>
          <w:color w:val="000000" w:themeColor="text1"/>
        </w:rPr>
        <w:t xml:space="preserve">private regulation scholarship has paid </w:t>
      </w:r>
      <w:r w:rsidR="00180E69" w:rsidRPr="00387397">
        <w:rPr>
          <w:color w:val="000000" w:themeColor="text1"/>
        </w:rPr>
        <w:t xml:space="preserve">less attention to distinctions </w:t>
      </w:r>
      <w:r w:rsidR="00FA76FB" w:rsidRPr="00387397">
        <w:rPr>
          <w:color w:val="000000" w:themeColor="text1"/>
        </w:rPr>
        <w:t xml:space="preserve">between policy means and ends. </w:t>
      </w:r>
      <w:r w:rsidR="00FA76FB" w:rsidRPr="00387397">
        <w:rPr>
          <w:color w:val="000000" w:themeColor="text1"/>
        </w:rPr>
        <w:lastRenderedPageBreak/>
        <w:t xml:space="preserve">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67869C4C" w14:textId="32270FAA" w:rsidR="00921DD9" w:rsidRPr="00387397" w:rsidRDefault="00921DD9" w:rsidP="00387397">
      <w:pPr>
        <w:spacing w:line="480" w:lineRule="auto"/>
        <w:rPr>
          <w:color w:val="000000" w:themeColor="text1"/>
        </w:rPr>
      </w:pP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72D33DA8" w:rsidR="002B4DAA" w:rsidRPr="00387397" w:rsidRDefault="002B4DAA" w:rsidP="00387397">
      <w:pPr>
        <w:spacing w:line="480" w:lineRule="auto"/>
        <w:rPr>
          <w:b/>
          <w:bCs/>
          <w:color w:val="000000" w:themeColor="text1"/>
        </w:rPr>
      </w:pPr>
      <w:r w:rsidRPr="00387397">
        <w:rPr>
          <w:b/>
          <w:bCs/>
          <w:color w:val="000000" w:themeColor="text1"/>
        </w:rPr>
        <w:t xml:space="preserve">3.1 Step 1: Measuring scope, prescriptiveness, and </w:t>
      </w:r>
      <w:r w:rsidR="0036152C" w:rsidRPr="00387397">
        <w:rPr>
          <w:b/>
          <w:bCs/>
          <w:color w:val="000000" w:themeColor="text1"/>
        </w:rPr>
        <w:t xml:space="preserve">policy </w:t>
      </w:r>
      <w:r w:rsidRPr="00387397">
        <w:rPr>
          <w:b/>
          <w:bCs/>
          <w:color w:val="000000" w:themeColor="text1"/>
        </w:rPr>
        <w:t>settings</w:t>
      </w:r>
    </w:p>
    <w:p w14:paraId="6D8B8CDB" w14:textId="75307A3B"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r w:rsidR="00254EA4" w:rsidRPr="00387397">
        <w:rPr>
          <w:color w:val="000000" w:themeColor="text1"/>
        </w:rPr>
        <w:t xml:space="preserve">We thus suggest that the first step for scholars who wish to make claims about the stringency or direction of change in private regulations </w:t>
      </w:r>
      <w:r w:rsidR="007E5A72" w:rsidRPr="00387397">
        <w:rPr>
          <w:color w:val="000000" w:themeColor="text1"/>
        </w:rPr>
        <w:t xml:space="preserve">involves </w:t>
      </w:r>
      <w:r w:rsidR="00254EA4" w:rsidRPr="00387397">
        <w:rPr>
          <w:color w:val="000000" w:themeColor="text1"/>
        </w:rPr>
        <w:t>three related tasks: describing policy content according to scope, prescriptiveness, and specific policy settings. Those who are also curious about how competing programs change have a second step: measuring programs’ relative positions and change on each dimension (see 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0DB7DC3E" w:rsidR="003A13CF" w:rsidRPr="00387397" w:rsidRDefault="005D4584" w:rsidP="00387397">
      <w:pPr>
        <w:spacing w:line="480" w:lineRule="auto"/>
        <w:rPr>
          <w:color w:val="000000" w:themeColor="text1"/>
        </w:rPr>
      </w:pPr>
      <w:r w:rsidRPr="00387397">
        <w:rPr>
          <w:color w:val="000000" w:themeColor="text1"/>
        </w:rPr>
        <w:t>[T</w:t>
      </w:r>
      <w:r w:rsidR="00B15838">
        <w:rPr>
          <w:color w:val="000000" w:themeColor="text1"/>
        </w:rPr>
        <w:t>able</w:t>
      </w:r>
      <w:r w:rsidRPr="00387397">
        <w:rPr>
          <w:color w:val="000000" w:themeColor="text1"/>
        </w:rPr>
        <w:t xml:space="preserve"> 2] </w:t>
      </w:r>
    </w:p>
    <w:p w14:paraId="2B47BB82" w14:textId="77777777" w:rsidR="003A13CF" w:rsidRPr="00387397" w:rsidRDefault="003A13CF" w:rsidP="00387397">
      <w:pPr>
        <w:spacing w:line="480" w:lineRule="auto"/>
        <w:rPr>
          <w:color w:val="000000" w:themeColor="text1"/>
        </w:rPr>
      </w:pPr>
    </w:p>
    <w:p w14:paraId="235C173A" w14:textId="0801BE4E" w:rsidR="00592EE2" w:rsidRPr="00387397" w:rsidRDefault="00A82409" w:rsidP="00387397">
      <w:pPr>
        <w:spacing w:line="480" w:lineRule="auto"/>
        <w:rPr>
          <w:color w:val="000000" w:themeColor="text1"/>
        </w:rPr>
      </w:pPr>
      <w:r w:rsidRPr="00387397">
        <w:rPr>
          <w:color w:val="000000" w:themeColor="text1"/>
        </w:rPr>
        <w:t>Defining a compreh</w:t>
      </w:r>
      <w:r w:rsidR="00254EA4" w:rsidRPr="00387397">
        <w:rPr>
          <w:color w:val="000000" w:themeColor="text1"/>
        </w:rPr>
        <w:t>ensive scope requires inductively deriving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regulatory texts in a defined 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r w:rsidR="00251C49" w:rsidRPr="00387397">
        <w:rPr>
          <w:color w:val="000000" w:themeColor="text1"/>
        </w:rPr>
        <w:t>minimizes</w:t>
      </w:r>
      <w:r w:rsidR="00E32DD3" w:rsidRPr="00387397">
        <w:rPr>
          <w:color w:val="000000" w:themeColor="text1"/>
        </w:rPr>
        <w:t xml:space="preserve"> risks of omitting key </w:t>
      </w:r>
      <w:r w:rsidR="00E85074" w:rsidRPr="00387397">
        <w:rPr>
          <w:color w:val="000000" w:themeColor="text1"/>
        </w:rPr>
        <w:t>issues on which regulations may vary</w:t>
      </w:r>
      <w:r w:rsidR="00E32DD3" w:rsidRPr="00387397">
        <w:rPr>
          <w:color w:val="000000" w:themeColor="text1"/>
        </w:rPr>
        <w:t xml:space="preserve"> and thus having to justify such omissions</w:t>
      </w:r>
      <w:r w:rsidR="00E85074" w:rsidRPr="00387397">
        <w:rPr>
          <w:color w:val="000000" w:themeColor="text1"/>
        </w:rPr>
        <w:t>,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 xml:space="preserve">costly and scholars may yet choose </w:t>
      </w:r>
      <w:r w:rsidR="000E60EC" w:rsidRPr="00387397">
        <w:rPr>
          <w:color w:val="000000" w:themeColor="text1"/>
        </w:rPr>
        <w:t>a limited scope of comparisons</w:t>
      </w:r>
      <w:r w:rsidR="00E85074" w:rsidRPr="00387397">
        <w:rPr>
          <w:color w:val="000000" w:themeColor="text1"/>
        </w:rPr>
        <w:t>. S</w:t>
      </w:r>
      <w:r w:rsidR="00251C49" w:rsidRPr="00387397">
        <w:rPr>
          <w:color w:val="000000" w:themeColor="text1"/>
        </w:rPr>
        <w:t xml:space="preserve">uch studies must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lastRenderedPageBreak/>
        <w:t>comp</w:t>
      </w:r>
      <w:r w:rsidR="00E85074" w:rsidRPr="00387397">
        <w:rPr>
          <w:color w:val="000000" w:themeColor="text1"/>
        </w:rPr>
        <w:t xml:space="preserve">rehensive approach is necessary, however, </w:t>
      </w:r>
      <w:r w:rsidR="00E32DD3" w:rsidRPr="00387397">
        <w:rPr>
          <w:color w:val="000000" w:themeColor="text1"/>
        </w:rPr>
        <w:t xml:space="preserve">to assess arguments about the scope of regulations, which </w:t>
      </w:r>
      <w:r w:rsidR="00E85074" w:rsidRPr="00387397">
        <w:rPr>
          <w:color w:val="000000" w:themeColor="text1"/>
        </w:rPr>
        <w:t>is theorized to influence</w:t>
      </w:r>
      <w:r w:rsidR="00592EE2" w:rsidRPr="00387397">
        <w:rPr>
          <w:color w:val="000000" w:themeColor="text1"/>
        </w:rPr>
        <w:t xml:space="preserve"> uptake both negatively and positively.</w:t>
      </w:r>
      <w:r w:rsidR="00332C55" w:rsidRPr="00387397">
        <w:rPr>
          <w:color w:val="000000" w:themeColor="text1"/>
        </w:rPr>
        <w:t xml:space="preserve"> Scope can be assessed in an absolute sense (how many iss</w:t>
      </w:r>
      <w:r w:rsidR="00254EA4" w:rsidRPr="00387397">
        <w:rPr>
          <w:color w:val="000000" w:themeColor="text1"/>
        </w:rPr>
        <w:t xml:space="preserve">ues are addressed), </w:t>
      </w:r>
      <w:r w:rsidR="00332C55" w:rsidRPr="00387397">
        <w:rPr>
          <w:color w:val="000000" w:themeColor="text1"/>
        </w:rPr>
        <w:t>a relative sense (how many more issues are addressed), and regarding change over time (</w:t>
      </w:r>
      <w:r w:rsidR="008B45A8" w:rsidRPr="00387397">
        <w:rPr>
          <w:color w:val="000000" w:themeColor="text1"/>
        </w:rPr>
        <w:t xml:space="preserve">on </w:t>
      </w:r>
      <w:r w:rsidR="00332C55" w:rsidRPr="00387397">
        <w:rPr>
          <w:color w:val="000000" w:themeColor="text1"/>
        </w:rPr>
        <w:t>how many issues were</w:t>
      </w:r>
      <w:r w:rsidR="008B45A8" w:rsidRPr="00387397">
        <w:rPr>
          <w:color w:val="000000" w:themeColor="text1"/>
        </w:rPr>
        <w:t xml:space="preserve"> requirements</w:t>
      </w:r>
      <w:r w:rsidR="00332C55" w:rsidRPr="00387397">
        <w:rPr>
          <w:color w:val="000000" w:themeColor="text1"/>
        </w:rPr>
        <w:t xml:space="preserve"> added or subtracted).</w:t>
      </w:r>
    </w:p>
    <w:p w14:paraId="37CD5BBA" w14:textId="77777777" w:rsidR="003A13CF" w:rsidRPr="00387397" w:rsidRDefault="003A13CF" w:rsidP="00387397">
      <w:pPr>
        <w:spacing w:line="480" w:lineRule="auto"/>
        <w:rPr>
          <w:color w:val="000000" w:themeColor="text1"/>
        </w:rPr>
      </w:pPr>
    </w:p>
    <w:p w14:paraId="06681147" w14:textId="498898C0" w:rsidR="00494530" w:rsidRPr="00387397" w:rsidRDefault="00761175" w:rsidP="00387397">
      <w:pPr>
        <w:spacing w:line="480" w:lineRule="auto"/>
        <w:rPr>
          <w:color w:val="000000" w:themeColor="text1"/>
        </w:rPr>
      </w:pPr>
      <w:r w:rsidRPr="00387397">
        <w:rPr>
          <w:rFonts w:eastAsia="Times New Roman"/>
          <w:color w:val="000000" w:themeColor="text1"/>
        </w:rPr>
        <w:t xml:space="preserve">Second, we measure the extent to which each requirement is prescriptive, i.e. uses mandatory and substantive thresholds.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4"/>
      </w:r>
      <w:r w:rsidRPr="00387397">
        <w:rPr>
          <w:rFonts w:eastAsia="Times New Roman"/>
          <w:color w:val="000000" w:themeColor="text1"/>
        </w:rPr>
        <w:t xml:space="preserve"> </w:t>
      </w:r>
      <w:r w:rsidR="00E85074" w:rsidRPr="00387397">
        <w:rPr>
          <w:color w:val="000000" w:themeColor="text1"/>
        </w:rPr>
        <w:t>Drawing</w:t>
      </w:r>
      <w:r w:rsidR="004A4831" w:rsidRPr="00387397">
        <w:rPr>
          <w:color w:val="000000" w:themeColor="text1"/>
        </w:rPr>
        <w:t xml:space="preserve"> on </w:t>
      </w:r>
      <w:proofErr w:type="spellStart"/>
      <w:r w:rsidR="004A4831" w:rsidRPr="00387397">
        <w:rPr>
          <w:color w:val="000000" w:themeColor="text1"/>
        </w:rPr>
        <w:t>Cashore</w:t>
      </w:r>
      <w:proofErr w:type="spellEnd"/>
      <w:r w:rsidR="004A4831" w:rsidRPr="00387397">
        <w:rPr>
          <w:color w:val="000000" w:themeColor="text1"/>
        </w:rPr>
        <w:t xml:space="preserve"> </w:t>
      </w:r>
      <w:r w:rsidR="00105178" w:rsidRPr="00387397">
        <w:rPr>
          <w:color w:val="000000" w:themeColor="text1"/>
        </w:rPr>
        <w:t>(2007)</w:t>
      </w:r>
      <w:r w:rsidR="00C01240" w:rsidRPr="00387397">
        <w:rPr>
          <w:color w:val="000000" w:themeColor="text1"/>
        </w:rPr>
        <w:t xml:space="preserve"> and</w:t>
      </w:r>
      <w:r w:rsidR="004A4831" w:rsidRPr="00387397">
        <w:rPr>
          <w:color w:val="000000" w:themeColor="text1"/>
        </w:rPr>
        <w:t xml:space="preserve"> McDermott et al. </w:t>
      </w:r>
      <w:r w:rsidR="004A4831" w:rsidRPr="00387397">
        <w:rPr>
          <w:color w:val="000000" w:themeColor="text1"/>
        </w:rPr>
        <w:fldChar w:fldCharType="begin" w:fldLock="1"/>
      </w:r>
      <w:r w:rsidR="004A4831"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4A4831" w:rsidRPr="00387397">
        <w:rPr>
          <w:color w:val="000000" w:themeColor="text1"/>
        </w:rPr>
        <w:fldChar w:fldCharType="separate"/>
      </w:r>
      <w:r w:rsidR="004A4831" w:rsidRPr="00387397">
        <w:rPr>
          <w:noProof/>
          <w:color w:val="000000" w:themeColor="text1"/>
        </w:rPr>
        <w:t>(2010)</w:t>
      </w:r>
      <w:r w:rsidR="004A4831" w:rsidRPr="00387397">
        <w:rPr>
          <w:color w:val="000000" w:themeColor="text1"/>
        </w:rPr>
        <w:fldChar w:fldCharType="end"/>
      </w:r>
      <w:r w:rsidR="004A4831" w:rsidRPr="00387397">
        <w:rPr>
          <w:color w:val="000000" w:themeColor="text1"/>
        </w:rPr>
        <w:t xml:space="preserve">, </w:t>
      </w:r>
      <w:r w:rsidR="00E85074" w:rsidRPr="00387397">
        <w:rPr>
          <w:color w:val="000000" w:themeColor="text1"/>
        </w:rPr>
        <w:t xml:space="preserve">we </w:t>
      </w:r>
      <w:r w:rsidR="00332C55" w:rsidRPr="00387397">
        <w:rPr>
          <w:color w:val="000000" w:themeColor="text1"/>
        </w:rPr>
        <w:t xml:space="preserve">define </w:t>
      </w:r>
      <w:r w:rsidR="004A4831" w:rsidRPr="00387397">
        <w:rPr>
          <w:color w:val="000000" w:themeColor="text1"/>
        </w:rPr>
        <w:t xml:space="preserve">prescriptiveness </w:t>
      </w:r>
      <w:r w:rsidR="00E85074" w:rsidRPr="00387397">
        <w:rPr>
          <w:color w:val="000000" w:themeColor="text1"/>
        </w:rPr>
        <w:t xml:space="preserve">by the use </w:t>
      </w:r>
      <w:r w:rsidR="003F0F68" w:rsidRPr="00387397">
        <w:rPr>
          <w:color w:val="000000" w:themeColor="text1"/>
        </w:rPr>
        <w:t>of</w:t>
      </w:r>
      <w:r w:rsidR="00C01240" w:rsidRPr="00387397">
        <w:rPr>
          <w:color w:val="000000" w:themeColor="text1"/>
        </w:rPr>
        <w:t xml:space="preserve"> </w:t>
      </w:r>
      <w:r w:rsidR="003A13CF" w:rsidRPr="00387397">
        <w:rPr>
          <w:color w:val="000000" w:themeColor="text1"/>
        </w:rPr>
        <w:t xml:space="preserve">substantive and mandatory </w:t>
      </w:r>
      <w:r w:rsidR="004A4831" w:rsidRPr="00387397">
        <w:rPr>
          <w:color w:val="000000" w:themeColor="text1"/>
        </w:rPr>
        <w:t>features</w:t>
      </w:r>
      <w:r w:rsidR="00B27A36" w:rsidRPr="00387397">
        <w:rPr>
          <w:color w:val="000000" w:themeColor="text1"/>
        </w:rPr>
        <w:t xml:space="preserve"> (</w:t>
      </w:r>
      <w:r w:rsidR="00E85074" w:rsidRPr="00387397">
        <w:rPr>
          <w:color w:val="000000" w:themeColor="text1"/>
        </w:rPr>
        <w:t>T</w:t>
      </w:r>
      <w:r w:rsidR="00B27A36" w:rsidRPr="00387397">
        <w:rPr>
          <w:color w:val="000000" w:themeColor="text1"/>
        </w:rPr>
        <w:t>able 3)</w:t>
      </w:r>
      <w:r w:rsidR="004A4831" w:rsidRPr="00387397">
        <w:rPr>
          <w:color w:val="000000" w:themeColor="text1"/>
        </w:rPr>
        <w:t xml:space="preserve">.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w:t>
      </w:r>
      <w:r w:rsidR="00181E49" w:rsidRPr="00387397">
        <w:rPr>
          <w:color w:val="000000" w:themeColor="text1"/>
        </w:rPr>
        <w:t xml:space="preserve">non-discretionary (i.e. </w:t>
      </w:r>
      <w:r w:rsidR="003A13CF" w:rsidRPr="00387397">
        <w:rPr>
          <w:color w:val="000000" w:themeColor="text1"/>
        </w:rPr>
        <w:t>mandatory</w:t>
      </w:r>
      <w:r w:rsidR="00181E49" w:rsidRPr="00387397">
        <w:rPr>
          <w:color w:val="000000" w:themeColor="text1"/>
        </w:rPr>
        <w:t>)</w:t>
      </w:r>
      <w:r w:rsidR="003A13CF" w:rsidRPr="00387397">
        <w:rPr>
          <w:color w:val="000000" w:themeColor="text1"/>
        </w:rPr>
        <w:t xml:space="preserve"> 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non-discretionary requirements to follow local best management practices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considered even less 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“most prescriptive” (requiring as much as or more than any other </w:t>
      </w:r>
      <w:r w:rsidR="00C01240" w:rsidRPr="00387397">
        <w:rPr>
          <w:color w:val="000000" w:themeColor="text1"/>
        </w:rPr>
        <w:t>program</w:t>
      </w:r>
      <w:r w:rsidR="003A13CF" w:rsidRPr="00387397">
        <w:rPr>
          <w:color w:val="000000" w:themeColor="text1"/>
        </w:rPr>
        <w:t>)</w:t>
      </w:r>
      <w:r w:rsidR="001F3BA1" w:rsidRPr="00387397">
        <w:rPr>
          <w:color w:val="000000" w:themeColor="text1"/>
        </w:rPr>
        <w:t>.</w:t>
      </w:r>
      <w:r w:rsidR="00332C55" w:rsidRPr="00387397">
        <w:rPr>
          <w:color w:val="000000" w:themeColor="text1"/>
        </w:rPr>
        <w:t xml:space="preserve"> This </w:t>
      </w:r>
      <w:r w:rsidR="008B45A8" w:rsidRPr="00387397">
        <w:rPr>
          <w:color w:val="000000" w:themeColor="text1"/>
        </w:rPr>
        <w:t>creates</w:t>
      </w:r>
      <w:r w:rsidR="00332C55" w:rsidRPr="00387397">
        <w:rPr>
          <w:color w:val="000000" w:themeColor="text1"/>
        </w:rPr>
        <w:t xml:space="preserve"> </w:t>
      </w:r>
      <w:r w:rsidRPr="00387397">
        <w:rPr>
          <w:color w:val="000000" w:themeColor="text1"/>
        </w:rPr>
        <w:t>a more meaningful</w:t>
      </w:r>
      <w:r w:rsidR="001F3BA1" w:rsidRPr="00387397">
        <w:rPr>
          <w:color w:val="000000" w:themeColor="text1"/>
        </w:rPr>
        <w:t xml:space="preserve"> measure </w:t>
      </w:r>
      <w:r w:rsidRPr="00387397">
        <w:rPr>
          <w:color w:val="000000" w:themeColor="text1"/>
        </w:rPr>
        <w:t xml:space="preserve">of policy </w:t>
      </w:r>
      <w:r w:rsidR="001F3BA1" w:rsidRPr="00387397">
        <w:rPr>
          <w:color w:val="000000" w:themeColor="text1"/>
          <w:u w:val="single"/>
        </w:rPr>
        <w:t>scope</w:t>
      </w:r>
      <w:r w:rsidR="001F3BA1" w:rsidRPr="00387397">
        <w:rPr>
          <w:color w:val="000000" w:themeColor="text1"/>
        </w:rPr>
        <w:t xml:space="preserve">—i.e. how many </w:t>
      </w:r>
      <w:r w:rsidR="00332C55" w:rsidRPr="00387397">
        <w:rPr>
          <w:color w:val="000000" w:themeColor="text1"/>
        </w:rPr>
        <w:t xml:space="preserve">key issues </w:t>
      </w:r>
      <w:r w:rsidR="001F3BA1" w:rsidRPr="00387397">
        <w:rPr>
          <w:color w:val="000000" w:themeColor="text1"/>
        </w:rPr>
        <w:t>have “some prescriptive standards”—</w:t>
      </w:r>
      <w:r w:rsidR="004E20A5" w:rsidRPr="00387397">
        <w:rPr>
          <w:color w:val="000000" w:themeColor="text1"/>
        </w:rPr>
        <w:t xml:space="preserve">and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 xml:space="preserve">prescriptive </w:t>
      </w:r>
      <w:r w:rsidR="00251C49" w:rsidRPr="00387397">
        <w:rPr>
          <w:color w:val="000000" w:themeColor="text1"/>
        </w:rPr>
        <w:lastRenderedPageBreak/>
        <w:t>requirements</w:t>
      </w:r>
      <w:r w:rsidR="001F3BA1" w:rsidRPr="00387397">
        <w:rPr>
          <w:color w:val="000000" w:themeColor="text1"/>
        </w:rPr>
        <w:t>.</w:t>
      </w:r>
      <w:r w:rsidR="003A13CF" w:rsidRPr="00387397">
        <w:rPr>
          <w:color w:val="000000" w:themeColor="text1"/>
        </w:rPr>
        <w:t xml:space="preserve"> Additionally, each change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39432697"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61175" w:rsidRPr="00387397">
        <w:rPr>
          <w:color w:val="000000" w:themeColor="text1"/>
        </w:rPr>
        <w:t xml:space="preserve">, </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 xml:space="preserve">”) </w:t>
      </w:r>
      <w:r w:rsidR="00472A85" w:rsidRPr="00387397">
        <w:rPr>
          <w:color w:val="000000" w:themeColor="text1"/>
        </w:rPr>
        <w:t>is</w:t>
      </w:r>
      <w:r w:rsidRPr="00387397">
        <w:rPr>
          <w:color w:val="000000" w:themeColor="text1"/>
        </w:rPr>
        <w:t xml:space="preserve"> also </w:t>
      </w:r>
      <w:r w:rsidR="008B45A8" w:rsidRPr="00387397">
        <w:rPr>
          <w:color w:val="000000" w:themeColor="text1"/>
        </w:rPr>
        <w:t>important</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apply 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the</w:t>
      </w:r>
      <w:r w:rsidR="00FF02EB" w:rsidRPr="00387397">
        <w:rPr>
          <w:color w:val="000000" w:themeColor="text1"/>
        </w:rPr>
        <w:t xml:space="preserve"> slope</w:t>
      </w:r>
      <w:r w:rsidR="00161B0D" w:rsidRPr="00387397">
        <w:rPr>
          <w:color w:val="000000" w:themeColor="text1"/>
        </w:rPr>
        <w:t xml:space="preserve"> of the river bank</w:t>
      </w:r>
      <w:r w:rsidR="00FF02EB" w:rsidRPr="00387397">
        <w:rPr>
          <w:color w:val="000000" w:themeColor="text1"/>
        </w:rPr>
        <w:t xml:space="preserve">, presence of fish, etc.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nature of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complement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by how</w:t>
      </w:r>
      <w:r w:rsidR="00161B0D" w:rsidRPr="00387397">
        <w:rPr>
          <w:rFonts w:eastAsia="Times New Roman"/>
          <w:color w:val="000000" w:themeColor="text1"/>
        </w:rPr>
        <w:t xml:space="preserve"> the required level of performance may have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3A8F4EF7"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lastRenderedPageBreak/>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w:t>
      </w:r>
      <w:proofErr w:type="gramStart"/>
      <w:r w:rsidR="009B53E4" w:rsidRPr="00387397">
        <w:rPr>
          <w:rFonts w:eastAsia="Times New Roman"/>
          <w:color w:val="000000" w:themeColor="text1"/>
        </w:rPr>
        <w:t>A</w:t>
      </w:r>
      <w:proofErr w:type="gramEnd"/>
      <w:r w:rsidR="009B53E4" w:rsidRPr="00387397">
        <w:rPr>
          <w:rFonts w:eastAsia="Times New Roman"/>
          <w:color w:val="000000" w:themeColor="text1"/>
        </w:rPr>
        <w:t xml:space="preserve">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 whereas Program B bans “hazardous” levels which may be interpreted in several ways, so Program A is more prescriptive</w:t>
      </w:r>
      <w:r w:rsidR="00CD1E1C" w:rsidRPr="00387397">
        <w:rPr>
          <w:rFonts w:eastAsia="Times New Roman"/>
          <w:color w:val="000000" w:themeColor="text1"/>
        </w:rPr>
        <w:t xml:space="preserve"> on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They both have slightly different lists of topics of training</w:t>
      </w:r>
      <w:r w:rsidR="00950983" w:rsidRPr="00387397">
        <w:rPr>
          <w:rFonts w:eastAsia="Times New Roman"/>
          <w:color w:val="000000" w:themeColor="text1"/>
        </w:rPr>
        <w:t xml:space="preserve"> that programs should offer but are not mandated to.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groups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 xml:space="preserve">a greater influence of labor groups or business stakeholders 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3BB0EFDB" w:rsidR="00172525" w:rsidRPr="00387397" w:rsidRDefault="00BF7F4F" w:rsidP="00387397">
      <w:pPr>
        <w:spacing w:line="480" w:lineRule="auto"/>
        <w:rPr>
          <w:rFonts w:eastAsia="Times New Roman"/>
          <w:color w:val="000000" w:themeColor="text1"/>
        </w:rPr>
      </w:pPr>
      <w:r w:rsidRPr="00387397">
        <w:rPr>
          <w:rFonts w:eastAsia="Times New Roman"/>
          <w:color w:val="000000" w:themeColor="text1"/>
        </w:rPr>
        <w:t>Our combination of</w:t>
      </w:r>
      <w:r w:rsidRPr="00387397">
        <w:rPr>
          <w:rFonts w:eastAsia="Times New Roman"/>
          <w:i/>
          <w:iCs/>
          <w:color w:val="000000" w:themeColor="text1"/>
        </w:rPr>
        <w:t xml:space="preserve"> </w:t>
      </w:r>
      <w:r w:rsidRPr="00387397">
        <w:rPr>
          <w:rFonts w:eastAsia="Times New Roman"/>
          <w:color w:val="000000" w:themeColor="text1"/>
        </w:rPr>
        <w:t xml:space="preserve">precise </w:t>
      </w:r>
      <w:r w:rsidRPr="00387397">
        <w:rPr>
          <w:rFonts w:eastAsia="Times New Roman"/>
          <w:i/>
          <w:color w:val="000000" w:themeColor="text1"/>
        </w:rPr>
        <w:t xml:space="preserve">and </w:t>
      </w:r>
      <w:r w:rsidRPr="00387397">
        <w:rPr>
          <w:rFonts w:eastAsia="Times New Roman"/>
          <w:color w:val="000000" w:themeColor="text1"/>
        </w:rPr>
        <w:t xml:space="preserve">comprehensive measurement </w:t>
      </w:r>
      <w:r w:rsidR="00C36AE7" w:rsidRPr="00387397">
        <w:rPr>
          <w:rFonts w:eastAsia="Times New Roman"/>
          <w:color w:val="000000" w:themeColor="text1"/>
        </w:rPr>
        <w:t xml:space="preserve">thus </w:t>
      </w:r>
      <w:r w:rsidRPr="00387397">
        <w:rPr>
          <w:rFonts w:eastAsia="Times New Roman"/>
          <w:color w:val="000000" w:themeColor="text1"/>
        </w:rPr>
        <w:t xml:space="preserve">reveals potential problems in using </w:t>
      </w:r>
      <w:r w:rsidR="00354956" w:rsidRPr="00387397">
        <w:rPr>
          <w:rFonts w:eastAsia="Times New Roman"/>
          <w:color w:val="000000" w:themeColor="text1"/>
        </w:rPr>
        <w:t>any on</w:t>
      </w:r>
      <w:r w:rsidR="004E20A5" w:rsidRPr="00387397">
        <w:rPr>
          <w:rFonts w:eastAsia="Times New Roman"/>
          <w:color w:val="000000" w:themeColor="text1"/>
        </w:rPr>
        <w:t>e</w:t>
      </w:r>
      <w:r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Pr="00387397">
        <w:rPr>
          <w:rFonts w:eastAsia="Times New Roman"/>
          <w:color w:val="000000" w:themeColor="text1"/>
        </w:rPr>
        <w:t>variation in</w:t>
      </w:r>
      <w:r w:rsidR="00AD4347" w:rsidRPr="00387397">
        <w:rPr>
          <w:rFonts w:eastAsia="Times New Roman"/>
          <w:color w:val="000000" w:themeColor="text1"/>
        </w:rPr>
        <w:t xml:space="preserve"> prescriptive</w:t>
      </w:r>
      <w:r w:rsidRPr="00387397">
        <w:rPr>
          <w:rFonts w:eastAsia="Times New Roman"/>
          <w:color w:val="000000" w:themeColor="text1"/>
        </w:rPr>
        <w:t>ness</w:t>
      </w:r>
      <w:r w:rsidR="00AD4347" w:rsidRPr="00387397">
        <w:rPr>
          <w:rFonts w:eastAsia="Times New Roman"/>
          <w:color w:val="000000" w:themeColor="text1"/>
        </w:rPr>
        <w:t xml:space="preserve"> </w:t>
      </w:r>
      <w:r w:rsidR="007E0405" w:rsidRPr="00387397">
        <w:rPr>
          <w:rFonts w:eastAsia="Times New Roman"/>
          <w:color w:val="000000" w:themeColor="text1"/>
        </w:rPr>
        <w:t>as well as</w:t>
      </w:r>
      <w:r w:rsidR="00172525" w:rsidRPr="00387397">
        <w:rPr>
          <w:rFonts w:eastAsia="Times New Roman"/>
          <w:color w:val="000000" w:themeColor="text1"/>
        </w:rPr>
        <w:t xml:space="preserve"> </w:t>
      </w:r>
      <w:r w:rsidRPr="00387397">
        <w:rPr>
          <w:rFonts w:eastAsia="Times New Roman"/>
          <w:color w:val="000000" w:themeColor="text1"/>
        </w:rPr>
        <w:t>variation in</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lastRenderedPageBreak/>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28E271C" w:rsidR="003E7A2F" w:rsidRPr="00387397" w:rsidRDefault="003E7A2F" w:rsidP="00387397">
      <w:pPr>
        <w:pStyle w:val="NormalWeb"/>
        <w:spacing w:before="0" w:beforeAutospacing="0" w:after="0" w:afterAutospacing="0" w:line="480" w:lineRule="auto"/>
        <w:rPr>
          <w:b/>
          <w:bCs/>
          <w:color w:val="000000" w:themeColor="text1"/>
        </w:rPr>
      </w:pPr>
      <w:r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Pr="00387397">
        <w:rPr>
          <w:b/>
          <w:bCs/>
          <w:color w:val="000000" w:themeColor="text1"/>
        </w:rPr>
        <w:t>Patterns of Change</w:t>
      </w:r>
    </w:p>
    <w:p w14:paraId="515FFC1B" w14:textId="2A014CEE"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proofErr w:type="spellStart"/>
      <w:r w:rsidR="00B27A36" w:rsidRPr="00387397">
        <w:rPr>
          <w:color w:val="000000" w:themeColor="text1"/>
        </w:rPr>
        <w:t>Howlett</w:t>
      </w:r>
      <w:proofErr w:type="spellEnd"/>
      <w:r w:rsidR="00B27A36" w:rsidRPr="00387397">
        <w:rPr>
          <w:color w:val="000000" w:themeColor="text1"/>
        </w:rPr>
        <w:t xml:space="preserve"> and </w:t>
      </w:r>
      <w:proofErr w:type="spellStart"/>
      <w:r w:rsidR="00105178" w:rsidRPr="00387397">
        <w:rPr>
          <w:color w:val="000000" w:themeColor="text1"/>
        </w:rPr>
        <w:t>Cashore</w:t>
      </w:r>
      <w:proofErr w:type="spellEnd"/>
      <w:r w:rsidR="00105178" w:rsidRPr="00387397">
        <w:rPr>
          <w:color w:val="000000" w:themeColor="text1"/>
        </w:rPr>
        <w:t xml:space="preserv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9768A3" w:rsidRPr="00387397">
        <w:rPr>
          <w:color w:val="000000" w:themeColor="text1"/>
        </w:rPr>
        <w:t>,</w:t>
      </w:r>
      <w:r w:rsidR="00B27A36" w:rsidRPr="00387397">
        <w:rPr>
          <w:rFonts w:eastAsia="Times New Roman"/>
          <w:color w:val="000000" w:themeColor="text1"/>
        </w:rPr>
        <w:t xml:space="preserve"> not </w:t>
      </w:r>
      <w:r w:rsidRPr="00387397">
        <w:rPr>
          <w:rFonts w:eastAsia="Times New Roman"/>
          <w:color w:val="000000" w:themeColor="text1"/>
        </w:rPr>
        <w:t>only “</w:t>
      </w:r>
      <w:r w:rsidR="00B27A36" w:rsidRPr="00387397">
        <w:rPr>
          <w:rFonts w:eastAsia="Times New Roman"/>
          <w:color w:val="000000" w:themeColor="text1"/>
        </w:rPr>
        <w:t>in terms of the ‘size’ of moves away from the status quo, but whether these changes are cumulative, i.e., leading away from an existing equilibrium toward another, or whether they represent a fluctuation consistent with an existing policy equilibrium</w:t>
      </w:r>
      <w:r w:rsidR="00B27A36" w:rsidRPr="00387397">
        <w:rPr>
          <w:color w:val="000000" w:themeColor="text1"/>
        </w:rPr>
        <w:t xml:space="preserve">” (p. 537). </w:t>
      </w:r>
      <w:r w:rsidR="009768A3" w:rsidRPr="00387397">
        <w:rPr>
          <w:color w:val="000000" w:themeColor="text1"/>
        </w:rPr>
        <w:t>Assessing</w:t>
      </w:r>
      <w:r w:rsidR="00803AC2" w:rsidRPr="00387397">
        <w:rPr>
          <w:color w:val="000000" w:themeColor="text1"/>
        </w:rPr>
        <w:t xml:space="preserve"> punctuation or equilibrium </w:t>
      </w:r>
      <w:r w:rsidR="009768A3" w:rsidRPr="00387397">
        <w:rPr>
          <w:color w:val="000000" w:themeColor="text1"/>
        </w:rPr>
        <w:t xml:space="preserve">requires characterizing change </w:t>
      </w:r>
      <w:r w:rsidR="00B419C5" w:rsidRPr="00387397">
        <w:rPr>
          <w:color w:val="000000" w:themeColor="text1"/>
        </w:rPr>
        <w:t xml:space="preserve">on each dimension. </w:t>
      </w:r>
      <w:r w:rsidR="004B1457" w:rsidRPr="00387397">
        <w:rPr>
          <w:color w:val="000000" w:themeColor="text1"/>
        </w:rPr>
        <w:t xml:space="preserve">That is,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9768A3" w:rsidRPr="00387397">
        <w:rPr>
          <w:color w:val="000000" w:themeColor="text1"/>
        </w:rPr>
        <w:t xml:space="preserve">In aggregate, </w:t>
      </w:r>
      <w:r w:rsidR="006C6B32" w:rsidRPr="00387397">
        <w:rPr>
          <w:color w:val="000000" w:themeColor="text1"/>
        </w:rPr>
        <w:t xml:space="preserve">nine </w:t>
      </w:r>
      <w:r w:rsidR="00746DF8" w:rsidRPr="00387397">
        <w:rPr>
          <w:color w:val="000000" w:themeColor="text1"/>
        </w:rPr>
        <w:t>relationships</w:t>
      </w:r>
      <w:r w:rsidR="00846AC6" w:rsidRPr="00387397">
        <w:rPr>
          <w:color w:val="000000" w:themeColor="text1"/>
        </w:rPr>
        <w:t xml:space="preserve"> fully capture the possible </w:t>
      </w:r>
      <w:r w:rsidR="00746DF8" w:rsidRPr="00387397">
        <w:rPr>
          <w:color w:val="000000" w:themeColor="text1"/>
        </w:rPr>
        <w:t>dynamics</w:t>
      </w:r>
      <w:r w:rsidR="00A41646" w:rsidRPr="00387397">
        <w:rPr>
          <w:color w:val="000000" w:themeColor="text1"/>
        </w:rPr>
        <w:t xml:space="preserve"> for</w:t>
      </w:r>
      <w:r w:rsidR="00846AC6" w:rsidRPr="00387397">
        <w:rPr>
          <w:color w:val="000000" w:themeColor="text1"/>
        </w:rPr>
        <w:t xml:space="preserve"> each </w:t>
      </w:r>
      <w:r w:rsidR="006C6B32" w:rsidRPr="00387397">
        <w:rPr>
          <w:color w:val="000000" w:themeColor="text1"/>
        </w:rPr>
        <w:t>dimension</w:t>
      </w:r>
      <w:r w:rsidR="00846AC6" w:rsidRPr="00387397">
        <w:rPr>
          <w:color w:val="000000" w:themeColor="text1"/>
        </w:rPr>
        <w:t xml:space="preserve"> of change</w:t>
      </w:r>
      <w:r w:rsidR="009160A7" w:rsidRPr="00387397">
        <w:rPr>
          <w:color w:val="000000" w:themeColor="text1"/>
        </w:rPr>
        <w:t>.</w:t>
      </w:r>
      <w:r w:rsidR="009768A3" w:rsidRPr="00387397">
        <w:rPr>
          <w:rStyle w:val="EndnoteReference"/>
          <w:color w:val="000000" w:themeColor="text1"/>
        </w:rPr>
        <w:endnoteReference w:id="5"/>
      </w:r>
      <w:r w:rsidR="009E1FB5" w:rsidRPr="00387397">
        <w:rPr>
          <w:color w:val="000000" w:themeColor="text1"/>
        </w:rPr>
        <w:t xml:space="preserve"> </w:t>
      </w:r>
      <w:r w:rsidR="00A41646" w:rsidRPr="00387397">
        <w:rPr>
          <w:color w:val="000000" w:themeColor="text1"/>
        </w:rPr>
        <w:t xml:space="preserve">Requirements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 xml:space="preserve">over any given period. </w:t>
      </w:r>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 and the direction</w:t>
      </w:r>
      <w:r w:rsidR="00A41646" w:rsidRPr="00387397">
        <w:rPr>
          <w:color w:val="000000" w:themeColor="text1"/>
        </w:rPr>
        <w:t>s</w:t>
      </w:r>
      <w:r w:rsidR="006C6B32" w:rsidRPr="00387397">
        <w:rPr>
          <w:color w:val="000000" w:themeColor="text1"/>
        </w:rPr>
        <w:t xml:space="preserve"> and relationship</w:t>
      </w:r>
      <w:r w:rsidR="00A41646" w:rsidRPr="00387397">
        <w:rPr>
          <w:color w:val="000000" w:themeColor="text1"/>
        </w:rPr>
        <w:t>s</w:t>
      </w:r>
      <w:r w:rsidR="006C6B32" w:rsidRPr="00387397">
        <w:rPr>
          <w:color w:val="000000" w:themeColor="text1"/>
        </w:rPr>
        <w:t xml:space="preserve"> it predicts.</w:t>
      </w:r>
    </w:p>
    <w:p w14:paraId="6A577278" w14:textId="77777777" w:rsidR="00B15838" w:rsidRDefault="00B15838" w:rsidP="00387397">
      <w:pPr>
        <w:spacing w:line="480" w:lineRule="auto"/>
        <w:rPr>
          <w:color w:val="000000" w:themeColor="text1"/>
        </w:rPr>
      </w:pPr>
    </w:p>
    <w:p w14:paraId="23B26691" w14:textId="51491479" w:rsidR="00FA76FB" w:rsidRPr="00387397" w:rsidRDefault="00B15838" w:rsidP="00B15838">
      <w:pPr>
        <w:pStyle w:val="NormalWeb"/>
        <w:spacing w:before="0" w:beforeAutospacing="0" w:after="0" w:afterAutospacing="0" w:line="480" w:lineRule="auto"/>
      </w:pPr>
      <w:r w:rsidRPr="00387397">
        <w:rPr>
          <w:color w:val="000000" w:themeColor="text1"/>
        </w:rPr>
        <w:t xml:space="preserve">[TABLE </w:t>
      </w:r>
      <w:r>
        <w:rPr>
          <w:color w:val="000000" w:themeColor="text1"/>
        </w:rPr>
        <w:t>3</w:t>
      </w:r>
      <w:r w:rsidRPr="00387397">
        <w:rPr>
          <w:color w:val="000000" w:themeColor="text1"/>
        </w:rPr>
        <w:t>]</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proofErr w:type="gramStart"/>
      <w:r w:rsidRPr="00387397">
        <w:rPr>
          <w:b/>
          <w:bCs/>
          <w:color w:val="000000" w:themeColor="text1"/>
        </w:rPr>
        <w:t>Application</w:t>
      </w:r>
      <w:proofErr w:type="gramEnd"/>
      <w:r w:rsidRPr="00387397">
        <w:rPr>
          <w:b/>
          <w:bCs/>
          <w:color w:val="000000" w:themeColor="text1"/>
        </w:rPr>
        <w:t xml:space="preserve">: Competing US </w:t>
      </w:r>
      <w:r w:rsidR="00EB336C" w:rsidRPr="00387397">
        <w:rPr>
          <w:b/>
          <w:bCs/>
          <w:color w:val="000000" w:themeColor="text1"/>
        </w:rPr>
        <w:t>Forest</w:t>
      </w:r>
      <w:r w:rsidRPr="00387397">
        <w:rPr>
          <w:b/>
          <w:bCs/>
          <w:color w:val="000000" w:themeColor="text1"/>
        </w:rPr>
        <w:t xml:space="preserve"> Certification Programs</w:t>
      </w:r>
    </w:p>
    <w:p w14:paraId="52D51FB2" w14:textId="58B0AE02" w:rsidR="00D00707" w:rsidRPr="00387397" w:rsidRDefault="00093435" w:rsidP="00387397">
      <w:pPr>
        <w:spacing w:line="480" w:lineRule="auto"/>
        <w:rPr>
          <w:color w:val="000000" w:themeColor="text1"/>
        </w:rPr>
      </w:pPr>
      <w:r w:rsidRPr="00387397">
        <w:rPr>
          <w:color w:val="000000" w:themeColor="text1"/>
        </w:rPr>
        <w:lastRenderedPageBreak/>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domains,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many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w:t>
      </w:r>
      <w:r w:rsidR="0013321A" w:rsidRPr="00387397">
        <w:rPr>
          <w:color w:val="000000" w:themeColor="text1"/>
        </w:rPr>
        <w:lastRenderedPageBreak/>
        <w:t xml:space="preserve">regulating the forest products industry in the United States, covering a third of </w:t>
      </w:r>
      <w:proofErr w:type="gramStart"/>
      <w:r w:rsidR="0013321A" w:rsidRPr="00387397">
        <w:rPr>
          <w:color w:val="000000" w:themeColor="text1"/>
        </w:rPr>
        <w:t>commercially-harvested</w:t>
      </w:r>
      <w:proofErr w:type="gramEnd"/>
      <w:r w:rsidR="0013321A" w:rsidRPr="00387397">
        <w:rPr>
          <w:color w:val="000000" w:themeColor="text1"/>
        </w:rPr>
        <w:t xml:space="preserve">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6"/>
      </w:r>
      <w:r w:rsidR="0013321A" w:rsidRPr="00387397">
        <w:rPr>
          <w:color w:val="000000" w:themeColor="text1"/>
        </w:rPr>
        <w:t xml:space="preserve"> </w:t>
      </w:r>
      <w:r w:rsidR="0013321A" w:rsidRPr="00387397">
        <w:t>Many states support certification as a compl</w:t>
      </w:r>
      <w:r w:rsidR="004E20A5" w:rsidRPr="00387397">
        <w:t>e</w:t>
      </w:r>
      <w:r w:rsidR="0013321A" w:rsidRPr="00387397">
        <w:t>ment or alternative to public regulation. For 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2DD0EA31" w14:textId="46AD21B7" w:rsidR="0013321A" w:rsidRPr="00387397"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42B53391" w14:textId="77777777" w:rsidR="0013321A" w:rsidRPr="00387397" w:rsidRDefault="0013321A" w:rsidP="00387397">
      <w:pPr>
        <w:spacing w:line="480" w:lineRule="auto"/>
        <w:jc w:val="center"/>
        <w:rPr>
          <w:color w:val="000000" w:themeColor="text1"/>
        </w:rPr>
      </w:pPr>
    </w:p>
    <w:p w14:paraId="5745ABB8" w14:textId="4F96E18B" w:rsidR="005C1FAE" w:rsidRPr="00387397" w:rsidRDefault="005C1FAE" w:rsidP="00387397">
      <w:pPr>
        <w:spacing w:line="480" w:lineRule="auto"/>
        <w:rPr>
          <w:color w:val="000000" w:themeColor="text1"/>
        </w:rPr>
      </w:pPr>
    </w:p>
    <w:p w14:paraId="0479F71C" w14:textId="77777777" w:rsidR="005C1FAE" w:rsidRPr="00387397" w:rsidRDefault="005C1FAE"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7"/>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proofErr w:type="gramStart"/>
      <w:r w:rsidR="00AF0F46" w:rsidRPr="00387397">
        <w:rPr>
          <w:color w:val="000000" w:themeColor="text1"/>
        </w:rPr>
        <w:t>third-party</w:t>
      </w:r>
      <w:proofErr w:type="gramEnd"/>
      <w:r w:rsidR="001A68C5" w:rsidRPr="00387397">
        <w:rPr>
          <w:color w:val="000000" w:themeColor="text1"/>
        </w:rPr>
        <w:t xml:space="preserve"> auditing </w:t>
      </w:r>
      <w:r w:rsidR="00E95BF0" w:rsidRPr="00387397">
        <w:rPr>
          <w:color w:val="000000" w:themeColor="text1"/>
        </w:rPr>
        <w:lastRenderedPageBreak/>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w:t>
      </w:r>
      <w:proofErr w:type="gramStart"/>
      <w:r w:rsidR="006C586F" w:rsidRPr="00387397">
        <w:rPr>
          <w:color w:val="000000" w:themeColor="text1"/>
        </w:rPr>
        <w:t>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w:t>
      </w:r>
      <w:proofErr w:type="gramEnd"/>
      <w:r w:rsidR="001A68C5" w:rsidRPr="00387397">
        <w:rPr>
          <w:color w:val="000000" w:themeColor="text1"/>
        </w:rPr>
        <w:t xml:space="preserve">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17343EBB" w:rsidR="003A13CF" w:rsidRPr="00387397" w:rsidRDefault="003A13CF" w:rsidP="00387397">
      <w:pPr>
        <w:spacing w:line="480" w:lineRule="auto"/>
        <w:rPr>
          <w:color w:val="000000" w:themeColor="text1"/>
        </w:rPr>
      </w:pPr>
      <w:r w:rsidRPr="00387397">
        <w:rPr>
          <w:color w:val="000000" w:themeColor="text1"/>
        </w:rPr>
        <w:lastRenderedPageBreak/>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A855F3" w:rsidRPr="00387397">
        <w:rPr>
          <w:color w:val="000000" w:themeColor="text1"/>
        </w:rPr>
        <w:t xml:space="preserve"> in their guiding documents (o</w:t>
      </w:r>
      <w:r w:rsidRPr="00387397">
        <w:rPr>
          <w:color w:val="000000" w:themeColor="text1"/>
        </w:rPr>
        <w:t xml:space="preserve">nline appendix). </w:t>
      </w:r>
    </w:p>
    <w:p w14:paraId="5C44D299" w14:textId="77777777" w:rsidR="003A13CF" w:rsidRPr="00387397" w:rsidRDefault="003A13CF" w:rsidP="00387397">
      <w:pPr>
        <w:spacing w:line="480" w:lineRule="auto"/>
        <w:rPr>
          <w:color w:val="000000" w:themeColor="text1"/>
        </w:rPr>
      </w:pPr>
    </w:p>
    <w:p w14:paraId="496AA991" w14:textId="59B9F8F7"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8"/>
      </w:r>
      <w:r w:rsidRPr="00387397">
        <w:rPr>
          <w:color w:val="000000" w:themeColor="text1"/>
        </w:rPr>
        <w:t xml:space="preserve"> </w:t>
      </w:r>
      <w:r w:rsidR="00B817A0" w:rsidRPr="00387397">
        <w:rPr>
          <w:color w:val="000000" w:themeColor="text1"/>
        </w:rPr>
        <w:t xml:space="preserve">Where both discretionary and non-discretionary </w:t>
      </w:r>
      <w:r w:rsidR="00831E12" w:rsidRPr="00387397">
        <w:rPr>
          <w:color w:val="000000" w:themeColor="text1"/>
        </w:rPr>
        <w:t xml:space="preserve">options were </w:t>
      </w:r>
      <w:r w:rsidR="00725A62" w:rsidRPr="00387397">
        <w:rPr>
          <w:color w:val="000000" w:themeColor="text1"/>
        </w:rPr>
        <w:t>present, it</w:t>
      </w:r>
      <w:r w:rsidRPr="00387397">
        <w:rPr>
          <w:color w:val="000000" w:themeColor="text1"/>
        </w:rPr>
        <w:t xml:space="preserve"> was evaluated based on </w:t>
      </w:r>
      <w:r w:rsidR="001F06E3" w:rsidRPr="00387397">
        <w:rPr>
          <w:color w:val="000000" w:themeColor="text1"/>
        </w:rPr>
        <w:t>the discretionary requirements.</w:t>
      </w:r>
      <w:r w:rsidR="00A51504" w:rsidRPr="00387397">
        <w:rPr>
          <w:color w:val="000000" w:themeColor="text1"/>
        </w:rPr>
        <w:t xml:space="preserve"> Similarly</w:t>
      </w:r>
      <w:r w:rsidR="004D1C57" w:rsidRPr="00387397">
        <w:rPr>
          <w:color w:val="000000" w:themeColor="text1"/>
        </w:rPr>
        <w:t>, if 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A855F3" w:rsidRPr="00387397">
        <w:rPr>
          <w:color w:val="000000" w:themeColor="text1"/>
        </w:rPr>
        <w:t>if a standard requires</w:t>
      </w:r>
      <w:r w:rsidR="00C5047A" w:rsidRPr="00387397">
        <w:rPr>
          <w:color w:val="000000" w:themeColor="text1"/>
        </w:rPr>
        <w:t xml:space="preserve"> manager</w:t>
      </w:r>
      <w:r w:rsidR="00A855F3" w:rsidRPr="00387397">
        <w:rPr>
          <w:color w:val="000000" w:themeColor="text1"/>
        </w:rPr>
        <w:t>s</w:t>
      </w:r>
      <w:r w:rsidR="00C5047A" w:rsidRPr="00387397">
        <w:rPr>
          <w:color w:val="000000" w:themeColor="text1"/>
        </w:rPr>
        <w:t xml:space="preserve"> to “maintain or enhance” water quality, we read it as “maintain</w:t>
      </w:r>
      <w:r w:rsidR="0029717E" w:rsidRPr="00387397">
        <w:rPr>
          <w:color w:val="000000" w:themeColor="text1"/>
        </w:rPr>
        <w:t>”</w:t>
      </w:r>
      <w:r w:rsidR="00A51504" w:rsidRPr="00387397">
        <w:rPr>
          <w:color w:val="000000" w:themeColor="text1"/>
        </w:rPr>
        <w:t>—there is no mandatory requirement to “enhance” water quality because firms have discretion not to do so.</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lastRenderedPageBreak/>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7084E0E2"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w:t>
      </w:r>
      <w:r w:rsidR="0026549F" w:rsidRPr="00387397">
        <w:rPr>
          <w:bCs/>
          <w:color w:val="000000" w:themeColor="text1"/>
        </w:rPr>
        <w:lastRenderedPageBreak/>
        <w:t xml:space="preserve">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26549F" w:rsidRPr="00387397">
        <w:rPr>
          <w:bCs/>
          <w:color w:val="000000" w:themeColor="text1"/>
        </w:rPr>
        <w:t xml:space="preserve"> (see Figure </w:t>
      </w:r>
      <w:r w:rsidR="009E2BA4">
        <w:rPr>
          <w:bCs/>
          <w:color w:val="000000" w:themeColor="text1"/>
        </w:rPr>
        <w:t>3</w:t>
      </w:r>
      <w:r w:rsidR="0026549F" w:rsidRPr="00387397">
        <w:rPr>
          <w:bCs/>
          <w:color w:val="000000" w:themeColor="text1"/>
        </w:rPr>
        <w:t>).</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Pr="00387397" w:rsidRDefault="000F4B18"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w:t>
      </w:r>
      <w:r w:rsidRPr="00387397">
        <w:rPr>
          <w:bCs/>
          <w:color w:val="000000" w:themeColor="text1"/>
        </w:rPr>
        <w:lastRenderedPageBreak/>
        <w:t>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w:t>
      </w:r>
      <w:proofErr w:type="gramStart"/>
      <w:r w:rsidRPr="00387397">
        <w:rPr>
          <w:color w:val="000000" w:themeColor="text1"/>
        </w:rPr>
        <w:t>take</w:t>
      </w:r>
      <w:r w:rsidR="006B7B51" w:rsidRPr="00387397">
        <w:rPr>
          <w:color w:val="000000" w:themeColor="text1"/>
        </w:rPr>
        <w:t>s</w:t>
      </w:r>
      <w:proofErr w:type="gramEnd"/>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 xml:space="preserve">and other stakeholders” are the </w:t>
      </w:r>
      <w:proofErr w:type="gramStart"/>
      <w:r w:rsidR="003478ED" w:rsidRPr="00387397">
        <w:rPr>
          <w:bCs/>
          <w:color w:val="000000" w:themeColor="text1"/>
        </w:rPr>
        <w:t>same.</w:t>
      </w:r>
      <w:proofErr w:type="gramEnd"/>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360A9414" w:rsidR="00F12B7E" w:rsidRPr="00387397" w:rsidRDefault="00740FB6" w:rsidP="00387397">
      <w:pPr>
        <w:spacing w:line="480" w:lineRule="auto"/>
        <w:rPr>
          <w:color w:val="000000" w:themeColor="text1"/>
        </w:rPr>
      </w:pPr>
      <w:r w:rsidRPr="00387397">
        <w:rPr>
          <w:b/>
          <w:color w:val="000000" w:themeColor="text1"/>
        </w:rPr>
        <w:lastRenderedPageBreak/>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 (see Figure 3)</w:t>
      </w:r>
      <w:r w:rsidR="003E5FE4" w:rsidRPr="00387397">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Pr="00387397"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437DCE6F" w14:textId="77777777" w:rsidR="00740FB6" w:rsidRPr="00387397" w:rsidRDefault="00740FB6" w:rsidP="00387397">
      <w:pPr>
        <w:spacing w:line="480" w:lineRule="auto"/>
        <w:rPr>
          <w:color w:val="000000" w:themeColor="text1"/>
        </w:rPr>
      </w:pPr>
    </w:p>
    <w:p w14:paraId="59C05B5C" w14:textId="67E25C68" w:rsidR="00740FB6" w:rsidRPr="00387397" w:rsidRDefault="00740FB6" w:rsidP="00387397">
      <w:pPr>
        <w:spacing w:line="480" w:lineRule="auto"/>
        <w:rPr>
          <w:color w:val="000000" w:themeColor="text1"/>
        </w:rPr>
      </w:pPr>
      <w:r w:rsidRPr="00387397">
        <w:rPr>
          <w:color w:val="000000" w:themeColor="text1"/>
        </w:rPr>
        <w:lastRenderedPageBreak/>
        <w:t xml:space="preserve">While fairly stable, there have been some changes in each program’s scope. Both programs added requirements on greenhouse gasses in 2010. SFI allows for </w:t>
      </w:r>
      <w:r w:rsidR="00EE093F" w:rsidRPr="00387397">
        <w:rPr>
          <w:color w:val="000000" w:themeColor="text1"/>
        </w:rPr>
        <w:t xml:space="preserve">the </w:t>
      </w:r>
      <w:r w:rsidRPr="00387397">
        <w:rPr>
          <w:color w:val="000000" w:themeColor="text1"/>
        </w:rPr>
        <w:t>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restored to, natural conditions.</w:t>
      </w: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lastRenderedPageBreak/>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w:t>
      </w:r>
      <w:proofErr w:type="gramStart"/>
      <w:r w:rsidRPr="00387397">
        <w:rPr>
          <w:color w:val="000000" w:themeColor="text1"/>
        </w:rPr>
        <w:t>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proofErr w:type="gramEnd"/>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w:t>
      </w:r>
      <w:r w:rsidR="00CA1D20" w:rsidRPr="00387397">
        <w:rPr>
          <w:color w:val="000000" w:themeColor="text1"/>
        </w:rPr>
        <w:lastRenderedPageBreak/>
        <w:t>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This language appears more frequently and forcefully in the 2010 standard concerning issues including </w:t>
      </w:r>
      <w:proofErr w:type="spellStart"/>
      <w:r w:rsidR="005A10A8" w:rsidRPr="00387397">
        <w:rPr>
          <w:color w:val="000000" w:themeColor="text1"/>
        </w:rPr>
        <w:t>clearcutting</w:t>
      </w:r>
      <w:proofErr w:type="spellEnd"/>
      <w:r w:rsidR="005A10A8" w:rsidRPr="00387397">
        <w:rPr>
          <w:color w:val="000000" w:themeColor="text1"/>
        </w:rPr>
        <w:t xml:space="preserve">, riparian management, HCVFs, protected areas, </w:t>
      </w:r>
      <w:r w:rsidR="00CA1D20" w:rsidRPr="00387397">
        <w:rPr>
          <w:color w:val="000000" w:themeColor="text1"/>
        </w:rPr>
        <w:t>old-growth</w:t>
      </w:r>
      <w:r w:rsidR="005A10A8" w:rsidRPr="00387397">
        <w:rPr>
          <w:color w:val="000000" w:themeColor="text1"/>
        </w:rPr>
        <w:t xml:space="preserve"> forests, snags </w:t>
      </w:r>
      <w:r w:rsidR="005A10A8" w:rsidRPr="00387397">
        <w:rPr>
          <w:color w:val="000000" w:themeColor="text1"/>
        </w:rPr>
        <w:lastRenderedPageBreak/>
        <w:t>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9"/>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lastRenderedPageBreak/>
        <w:t xml:space="preserve">5 </w:t>
      </w:r>
      <w:proofErr w:type="gramStart"/>
      <w:r w:rsidR="003F460C" w:rsidRPr="00387397">
        <w:rPr>
          <w:b/>
          <w:bCs/>
          <w:color w:val="000000" w:themeColor="text1"/>
        </w:rPr>
        <w:t>Discussion</w:t>
      </w:r>
      <w:proofErr w:type="gramEnd"/>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 xml:space="preserve">Upward convergence only occurred where FSC-US added requirements on the issue of “continual improvement” of harvesting </w:t>
      </w:r>
      <w:proofErr w:type="gramStart"/>
      <w:r w:rsidR="004E68D5" w:rsidRPr="00387397">
        <w:t>operations</w:t>
      </w:r>
      <w:r w:rsidR="008D05FE" w:rsidRPr="00387397">
        <w:t>,</w:t>
      </w:r>
      <w:proofErr w:type="gramEnd"/>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w:t>
      </w:r>
      <w:proofErr w:type="spellStart"/>
      <w:r w:rsidR="001A65DD">
        <w:t>Overdevest</w:t>
      </w:r>
      <w:proofErr w:type="spellEnd"/>
      <w:r w:rsidR="001A65DD">
        <w:t xml:space="preserve">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w:t>
      </w:r>
      <w:r w:rsidR="006A4918" w:rsidRPr="00387397">
        <w:lastRenderedPageBreak/>
        <w:t xml:space="preserve">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7616C0BD" w:rsidR="0015688C" w:rsidRPr="00387397" w:rsidRDefault="00217907" w:rsidP="00387397">
      <w:pPr>
        <w:spacing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we restated several leading hypotheses in ways that distinguish scope and prescriptiveness (Example Hypotheses 1 and 2) and distinguish issues with different qualitative substance (e.g. activist-driven and industry-driven issues</w:t>
      </w:r>
      <w:r w:rsidR="00941AA9" w:rsidRPr="00387397">
        <w:rPr>
          <w:color w:val="000000" w:themeColor="text1"/>
        </w:rPr>
        <w:t>—Example Hypotheses 3.1 and 3.2</w:t>
      </w:r>
      <w:r w:rsidRPr="00387397">
        <w:rPr>
          <w:color w:val="000000" w:themeColor="text1"/>
        </w:rPr>
        <w:t xml:space="preserve">). </w:t>
      </w:r>
      <w:r w:rsidRPr="00387397">
        <w:rPr>
          <w:color w:val="000000" w:themeColor="text1"/>
        </w:rPr>
        <w:lastRenderedPageBreak/>
        <w:t xml:space="preserve">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59D72EA7"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3FD6F0CE"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Hypothesis 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1A4B41A2" w:rsidR="00EA607B" w:rsidRDefault="008B5A39" w:rsidP="00387397">
      <w:pPr>
        <w:spacing w:line="480" w:lineRule="auto"/>
        <w:rPr>
          <w:ins w:id="46" w:author="DJL" w:date="2019-03-06T05:54:00Z"/>
          <w:color w:val="000000" w:themeColor="text1"/>
        </w:rPr>
      </w:pPr>
      <w:r w:rsidRPr="00387397">
        <w:rPr>
          <w:color w:val="000000" w:themeColor="text1"/>
        </w:rPr>
        <w:lastRenderedPageBreak/>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3.1 and 3.2.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ins w:id="47" w:author="DJL" w:date="2019-03-06T05:54:00Z"/>
          <w:color w:val="000000" w:themeColor="text1"/>
        </w:rPr>
      </w:pPr>
    </w:p>
    <w:p w14:paraId="7BD606E0" w14:textId="6A391CF2" w:rsidR="00660E3E" w:rsidRDefault="00660E3E" w:rsidP="00660E3E">
      <w:pPr>
        <w:spacing w:line="480" w:lineRule="auto"/>
        <w:rPr>
          <w:ins w:id="48" w:author="DJL" w:date="2019-03-06T05:55:00Z"/>
        </w:rPr>
      </w:pPr>
      <w:ins w:id="49" w:author="DJL" w:date="2019-03-06T05:55:00Z">
        <w:r>
          <w:rPr>
            <w:b/>
          </w:rPr>
          <w:t xml:space="preserve">5.4 </w:t>
        </w:r>
        <w:bookmarkStart w:id="50" w:name="_GoBack"/>
        <w:bookmarkEnd w:id="50"/>
        <w:r w:rsidRPr="001118B2">
          <w:rPr>
            <w:b/>
          </w:rPr>
          <w:t>Industry-backed certification programs as a form of collective action.</w:t>
        </w:r>
      </w:ins>
    </w:p>
    <w:p w14:paraId="5CD2C62B" w14:textId="77777777" w:rsidR="00660E3E" w:rsidRDefault="00660E3E" w:rsidP="00660E3E">
      <w:pPr>
        <w:spacing w:line="480" w:lineRule="auto"/>
        <w:rPr>
          <w:ins w:id="51" w:author="DJL" w:date="2019-03-06T05:55:00Z"/>
        </w:rPr>
      </w:pPr>
      <w:ins w:id="52" w:author="DJL" w:date="2019-03-06T05:55:00Z">
        <w:r>
          <w:t xml:space="preserve">Industry-backed alternatives to activist-backed product certification programs serve the industry in two ways. First, they provide individual firms with a service—market signals of social responsibility that would be more expensive to send with an activist back program and difficult to send along. Second, they provide a mechanism for the industry to improve its collective reputation and capacity by requiring contributions to collective goods, like an industry association might do. While the first is driven by competition for among standards, the latter is not. </w:t>
        </w:r>
      </w:ins>
    </w:p>
    <w:p w14:paraId="1D095722" w14:textId="77777777" w:rsidR="00660E3E" w:rsidRDefault="00660E3E" w:rsidP="00660E3E">
      <w:pPr>
        <w:spacing w:line="480" w:lineRule="auto"/>
        <w:rPr>
          <w:ins w:id="53" w:author="DJL" w:date="2019-03-06T05:55:00Z"/>
        </w:rPr>
      </w:pPr>
    </w:p>
    <w:p w14:paraId="0A608254" w14:textId="77777777" w:rsidR="00660E3E" w:rsidRDefault="00660E3E" w:rsidP="00660E3E">
      <w:pPr>
        <w:spacing w:line="480" w:lineRule="auto"/>
        <w:rPr>
          <w:ins w:id="54" w:author="DJL" w:date="2019-03-06T05:55:00Z"/>
          <w:color w:val="000000" w:themeColor="text1"/>
        </w:rPr>
      </w:pPr>
      <w:ins w:id="55" w:author="DJL" w:date="2019-03-06T05:55:00Z">
        <w:r>
          <w:t xml:space="preserve">As </w:t>
        </w:r>
        <w:proofErr w:type="spellStart"/>
        <w:r>
          <w:t>Cashore</w:t>
        </w:r>
        <w:proofErr w:type="spellEnd"/>
        <w:r>
          <w:t xml:space="preserve"> et al. (2004) point out, they aim to save firms money by offering a label that sends a “green” or “socially responsible” signal in the market without some of the more costly requirements demanded by the activist-backed program. Labels like SFI are necessarily meaningless or pure “green washing”—indeed a certain level of stringency is often required to maintain legitimacy—but exceeding this “floor” imposes costs on firms. On may issues industry-backed programs may succeed in creating the necessary impression of equivalence to the stringency of activist-backed standards with substantially less prescriptive requirements. For </w:t>
        </w:r>
        <w:r>
          <w:lastRenderedPageBreak/>
          <w:t xml:space="preserve">example, the SFI requirements for </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xml:space="preserve">, despite the similar name. By supporting alternative programs, firms collectively create intuitions that help them maximizes the impression of stringency while imposing minimum costs. This describes the majority of key issues in our study.  </w:t>
        </w:r>
      </w:ins>
    </w:p>
    <w:p w14:paraId="3374953A" w14:textId="77777777" w:rsidR="00660E3E" w:rsidRDefault="00660E3E" w:rsidP="00660E3E">
      <w:pPr>
        <w:spacing w:line="480" w:lineRule="auto"/>
        <w:rPr>
          <w:ins w:id="56" w:author="DJL" w:date="2019-03-06T05:55:00Z"/>
        </w:rPr>
      </w:pPr>
    </w:p>
    <w:p w14:paraId="1A8D9B34" w14:textId="77777777" w:rsidR="00660E3E" w:rsidRDefault="00660E3E" w:rsidP="00660E3E">
      <w:pPr>
        <w:spacing w:line="480" w:lineRule="auto"/>
        <w:rPr>
          <w:ins w:id="57" w:author="DJL" w:date="2019-03-06T05:55:00Z"/>
        </w:rPr>
      </w:pPr>
      <w:ins w:id="58" w:author="DJL" w:date="2019-03-06T05:55:00Z">
        <w:r>
          <w:t xml:space="preserve">By disaggregating requirements, we identify several areas in which the SFI was more prescriptive than the FSC-US and further increased prescriptiveness. This finding seems to contradict all existing theories about competition among industry-backed and activist-backed standards. However, the substance of these issues suggests that this may be driven by collective action problems—like building a skilled workforce and positive sector-level reputation—that are unrelated to competition with the FSC.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proofErr w:type="gramStart"/>
        <w:r>
          <w:rPr>
            <w:color w:val="000000" w:themeColor="text1"/>
          </w:rPr>
          <w:t>worker</w:t>
        </w:r>
        <w:proofErr w:type="gramEnd"/>
        <w:r>
          <w:rPr>
            <w:color w:val="000000" w:themeColor="text1"/>
          </w:rPr>
          <w:t xml:space="preserve">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 </w:t>
        </w:r>
      </w:ins>
    </w:p>
    <w:p w14:paraId="4587D828" w14:textId="77777777" w:rsidR="00660E3E" w:rsidRDefault="00660E3E" w:rsidP="00660E3E">
      <w:pPr>
        <w:spacing w:line="480" w:lineRule="auto"/>
        <w:rPr>
          <w:ins w:id="59" w:author="DJL" w:date="2019-03-06T05:55:00Z"/>
        </w:rPr>
      </w:pPr>
    </w:p>
    <w:p w14:paraId="077C4E33" w14:textId="77777777" w:rsidR="00660E3E" w:rsidRDefault="00660E3E" w:rsidP="00660E3E">
      <w:pPr>
        <w:spacing w:line="480" w:lineRule="auto"/>
        <w:rPr>
          <w:ins w:id="60" w:author="DJL" w:date="2019-03-06T05:55:00Z"/>
        </w:rPr>
      </w:pPr>
      <w:ins w:id="61" w:author="DJL" w:date="2019-03-06T05:55:00Z">
        <w:r>
          <w:lastRenderedPageBreak/>
          <w:t xml:space="preserve">In sum, where the SFI has more prescriptive requirements than the FSC, it requires things that most firms might do anyway (train workers, educate the public), but have added collective benefits the more widely they are adopted. </w:t>
        </w:r>
      </w:ins>
    </w:p>
    <w:p w14:paraId="46D0C1EF" w14:textId="77777777" w:rsidR="00660E3E" w:rsidRDefault="00660E3E" w:rsidP="00660E3E">
      <w:pPr>
        <w:spacing w:line="480" w:lineRule="auto"/>
        <w:rPr>
          <w:ins w:id="62" w:author="DJL" w:date="2019-03-06T05:55:00Z"/>
        </w:rPr>
      </w:pPr>
    </w:p>
    <w:p w14:paraId="6E9C5C66" w14:textId="77777777" w:rsidR="00660E3E" w:rsidRPr="00387397" w:rsidRDefault="00660E3E" w:rsidP="00387397">
      <w:pPr>
        <w:spacing w:line="480" w:lineRule="auto"/>
        <w:rPr>
          <w:color w:val="000000" w:themeColor="text1"/>
        </w:rPr>
      </w:pPr>
    </w:p>
    <w:p w14:paraId="5CA85254" w14:textId="77777777" w:rsidR="00EA607B" w:rsidRPr="00387397" w:rsidRDefault="00EA607B" w:rsidP="00387397">
      <w:pPr>
        <w:spacing w:line="480" w:lineRule="auto"/>
        <w:outlineLvl w:val="0"/>
        <w:rPr>
          <w:b/>
          <w:bCs/>
          <w:color w:val="000000" w:themeColor="text1"/>
        </w:rPr>
      </w:pPr>
    </w:p>
    <w:p w14:paraId="0D554F64" w14:textId="527D7618" w:rsidR="00E821BC" w:rsidRPr="00387397" w:rsidRDefault="00E821BC" w:rsidP="00387397">
      <w:pPr>
        <w:spacing w:line="480" w:lineRule="auto"/>
        <w:outlineLvl w:val="0"/>
        <w:rPr>
          <w:b/>
          <w:bCs/>
          <w:color w:val="000000" w:themeColor="text1"/>
        </w:rPr>
      </w:pPr>
      <w:r w:rsidRPr="00387397">
        <w:rPr>
          <w:b/>
          <w:bCs/>
          <w:color w:val="000000" w:themeColor="text1"/>
        </w:rPr>
        <w:t xml:space="preserve">6 </w:t>
      </w:r>
      <w:proofErr w:type="gramStart"/>
      <w:r w:rsidRPr="00387397">
        <w:rPr>
          <w:b/>
          <w:bCs/>
          <w:color w:val="000000" w:themeColor="text1"/>
        </w:rPr>
        <w:t>Conclusion</w:t>
      </w:r>
      <w:proofErr w:type="gramEnd"/>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w:t>
      </w:r>
      <w:proofErr w:type="gramStart"/>
      <w:r w:rsidR="006E0EEA" w:rsidRPr="00387397">
        <w:rPr>
          <w:color w:val="000000" w:themeColor="text1"/>
        </w:rPr>
        <w:t>incommensurate</w:t>
      </w:r>
      <w:proofErr w:type="gramEnd"/>
      <w:r w:rsidR="006E0EEA" w:rsidRPr="00387397">
        <w:rPr>
          <w:color w:val="000000" w:themeColor="text1"/>
        </w:rPr>
        <w:t xml:space="preserv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 xml:space="preserve">It also reveals that </w:t>
      </w:r>
      <w:r w:rsidR="0093104F" w:rsidRPr="00387397">
        <w:rPr>
          <w:color w:val="000000" w:themeColor="text1"/>
        </w:rPr>
        <w:lastRenderedPageBreak/>
        <w:t>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w:t>
      </w:r>
      <w:r w:rsidR="00387397" w:rsidRPr="00387397">
        <w:rPr>
          <w:color w:val="000000" w:themeColor="text1"/>
        </w:rPr>
        <w:lastRenderedPageBreak/>
        <w:t>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F389BB9"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 xml:space="preserve">(August), 347–371. </w:t>
      </w:r>
      <w:r w:rsidRPr="00387397">
        <w:rPr>
          <w:noProof/>
        </w:rPr>
        <w:lastRenderedPageBreak/>
        <w:t>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w:t>
      </w:r>
      <w:r w:rsidRPr="00387397">
        <w:rPr>
          <w:noProof/>
        </w:rPr>
        <w:lastRenderedPageBreak/>
        <w:t xml:space="preserve">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w:t>
      </w:r>
      <w:r w:rsidRPr="00387397">
        <w:rPr>
          <w:noProof/>
        </w:rPr>
        <w:lastRenderedPageBreak/>
        <w:t xml:space="preserve">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3"/>
      <w:footerReference w:type="even" r:id="rId64"/>
      <w:footerReference w:type="default" r:id="rId65"/>
      <w:endnotePr>
        <w:numFmt w:val="decimal"/>
      </w:endnotePr>
      <w:pgSz w:w="12240" w:h="15840"/>
      <w:pgMar w:top="1440" w:right="1440" w:bottom="1440" w:left="1440" w:header="720" w:footer="864" w:gutter="0"/>
      <w:cols w:space="720"/>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80984" w15:done="0"/>
  <w15:commentEx w15:paraId="4E18D943" w15:done="0"/>
  <w15:commentEx w15:paraId="697662CC" w15:done="0"/>
  <w15:commentEx w15:paraId="0246786B" w15:done="0"/>
  <w15:commentEx w15:paraId="2D1A10C8" w15:done="0"/>
  <w15:commentEx w15:paraId="3F845878" w15:done="0"/>
  <w15:commentEx w15:paraId="54ED5CA8" w15:done="0"/>
  <w15:commentEx w15:paraId="0DD78987" w15:done="0"/>
  <w15:commentEx w15:paraId="54D4F003" w15:done="0"/>
  <w15:commentEx w15:paraId="51A587C1" w15:done="0"/>
  <w15:commentEx w15:paraId="55B689C1" w15:done="0"/>
  <w15:commentEx w15:paraId="7B497665" w15:done="0"/>
  <w15:commentEx w15:paraId="061622F4" w15:done="0"/>
  <w15:commentEx w15:paraId="5E53D944" w15:done="0"/>
  <w15:commentEx w15:paraId="4D510FBC" w15:done="0"/>
  <w15:commentEx w15:paraId="4B0D27CE" w15:done="0"/>
  <w15:commentEx w15:paraId="43FB41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80984" w16cid:durableId="1F88608A"/>
  <w16cid:commentId w16cid:paraId="4E18D943" w16cid:durableId="1F88A2FF"/>
  <w16cid:commentId w16cid:paraId="697662CC" w16cid:durableId="1F885E45"/>
  <w16cid:commentId w16cid:paraId="0246786B" w16cid:durableId="1F885CF0"/>
  <w16cid:commentId w16cid:paraId="2D1A10C8" w16cid:durableId="1F88615E"/>
  <w16cid:commentId w16cid:paraId="3F845878" w16cid:durableId="1F885CF1"/>
  <w16cid:commentId w16cid:paraId="54ED5CA8" w16cid:durableId="1F885CF2"/>
  <w16cid:commentId w16cid:paraId="0DD78987" w16cid:durableId="1F885CF3"/>
  <w16cid:commentId w16cid:paraId="54D4F003" w16cid:durableId="1F885CF4"/>
  <w16cid:commentId w16cid:paraId="51A587C1" w16cid:durableId="1F885CF5"/>
  <w16cid:commentId w16cid:paraId="55B689C1" w16cid:durableId="1F885CF6"/>
  <w16cid:commentId w16cid:paraId="7B497665" w16cid:durableId="1F885CF7"/>
  <w16cid:commentId w16cid:paraId="061622F4" w16cid:durableId="1F885CF8"/>
  <w16cid:commentId w16cid:paraId="5E53D944" w16cid:durableId="1F885CF9"/>
  <w16cid:commentId w16cid:paraId="4D510FBC" w16cid:durableId="1F885CFA"/>
  <w16cid:commentId w16cid:paraId="4B0D27CE" w16cid:durableId="1F885CFB"/>
  <w16cid:commentId w16cid:paraId="43FB415F" w16cid:durableId="1F88AA3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0B4DC" w14:textId="77777777" w:rsidR="00D422C1" w:rsidRDefault="00D422C1" w:rsidP="002E5C5B">
      <w:r>
        <w:separator/>
      </w:r>
    </w:p>
  </w:endnote>
  <w:endnote w:type="continuationSeparator" w:id="0">
    <w:p w14:paraId="1268B368" w14:textId="77777777" w:rsidR="00D422C1" w:rsidRDefault="00D422C1" w:rsidP="002E5C5B">
      <w:r>
        <w:continuationSeparator/>
      </w:r>
    </w:p>
  </w:endnote>
  <w:endnote w:type="continuationNotice" w:id="1">
    <w:p w14:paraId="7823BC64" w14:textId="77777777" w:rsidR="00D422C1" w:rsidRDefault="00D422C1"/>
  </w:endnote>
  <w:endnote w:id="2">
    <w:p w14:paraId="7A94CA76" w14:textId="2C14249F" w:rsidR="00D422C1" w:rsidRPr="00C40547" w:rsidRDefault="00D422C1" w:rsidP="00C40547">
      <w:pPr>
        <w:pStyle w:val="p1"/>
        <w:rPr>
          <w:rFonts w:ascii="Times New Roman" w:hAnsi="Times New Roman"/>
          <w:color w:val="2D2D2D"/>
          <w:sz w:val="20"/>
          <w:szCs w:val="20"/>
        </w:rPr>
      </w:pPr>
      <w:r w:rsidRPr="00C40547">
        <w:rPr>
          <w:rStyle w:val="EndnoteReference"/>
          <w:rFonts w:ascii="Times New Roman" w:hAnsi="Times New Roman"/>
          <w:sz w:val="20"/>
          <w:szCs w:val="20"/>
        </w:rPr>
        <w:endnoteRef/>
      </w:r>
      <w:r w:rsidRPr="00C40547">
        <w:rPr>
          <w:rFonts w:ascii="Times New Roman" w:hAnsi="Times New Roman"/>
          <w:sz w:val="20"/>
          <w:szCs w:val="20"/>
        </w:rPr>
        <w:t xml:space="preserve"> </w:t>
      </w:r>
      <w:r w:rsidRPr="00C40547">
        <w:rPr>
          <w:rFonts w:ascii="Times New Roman" w:hAnsi="Times New Roman"/>
          <w:color w:val="2D2D2D"/>
          <w:sz w:val="20"/>
          <w:szCs w:val="20"/>
          <w:lang w:eastAsia="en-US"/>
        </w:rPr>
        <w:t>While the scope of our analysis is limited to forest practices, the conceptual framework could be applied to downstream regulations of supply chains such as supply chain tracking requirements, rules for minimum percent content, company-wide requirements, or grades of compliance. Any particular comparative focus will involve different choices about the scope of issues to address, the prescriptiveness of instruments to do so, and the specific settings of requirements and thresholds</w:t>
      </w:r>
      <w:r>
        <w:rPr>
          <w:rFonts w:ascii="Times New Roman" w:hAnsi="Times New Roman"/>
          <w:color w:val="2D2D2D"/>
          <w:sz w:val="20"/>
          <w:szCs w:val="20"/>
          <w:lang w:eastAsia="en-US"/>
        </w:rPr>
        <w:t>.</w:t>
      </w:r>
    </w:p>
  </w:endnote>
  <w:endnote w:id="3">
    <w:p w14:paraId="184D0D4B" w14:textId="4E90F62B" w:rsidR="00D422C1" w:rsidRPr="00372401" w:rsidRDefault="00D422C1" w:rsidP="00167131">
      <w:pPr>
        <w:rPr>
          <w:color w:val="222222"/>
          <w:sz w:val="20"/>
        </w:rPr>
      </w:pPr>
      <w:r w:rsidRPr="00372401">
        <w:rPr>
          <w:rStyle w:val="EndnoteReference"/>
          <w:sz w:val="20"/>
        </w:rPr>
        <w:endnoteRef/>
      </w:r>
      <w:r w:rsidRPr="00372401">
        <w:rPr>
          <w:sz w:val="20"/>
          <w:szCs w:val="20"/>
        </w:rPr>
        <w:t xml:space="preserve"> </w:t>
      </w:r>
      <w:r w:rsidRPr="00372401">
        <w:rPr>
          <w:sz w:val="20"/>
        </w:rPr>
        <w: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t>
      </w:r>
    </w:p>
  </w:endnote>
  <w:endnote w:id="4">
    <w:p w14:paraId="4E046AFE" w14:textId="77777777" w:rsidR="00D422C1" w:rsidRPr="002624A3" w:rsidRDefault="00D422C1"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5">
    <w:p w14:paraId="7E688D6F" w14:textId="77777777" w:rsidR="00D422C1" w:rsidRPr="00C40547" w:rsidRDefault="00D422C1" w:rsidP="009768A3">
      <w:pPr>
        <w:pStyle w:val="EndnoteText"/>
        <w:rPr>
          <w:rFonts w:ascii="Times New Roman" w:hAnsi="Times New Roman" w:cs="Times New Roman"/>
          <w:sz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not possible to aggregate incommensurable policy settings. In this case, one would assess which of the nine possible patterns of change describe policy settings on each issue.</w:t>
      </w:r>
    </w:p>
  </w:endnote>
  <w:endnote w:id="6">
    <w:p w14:paraId="3C880C61" w14:textId="77777777" w:rsidR="00D422C1" w:rsidRPr="00372401" w:rsidRDefault="00D422C1"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 which is also endorsed by PEFC but focuses on small-scale producers.</w:t>
      </w:r>
    </w:p>
  </w:endnote>
  <w:endnote w:id="7">
    <w:p w14:paraId="4739E99C" w14:textId="0F1375A3" w:rsidR="00D422C1" w:rsidRPr="00C40547" w:rsidRDefault="00D422C1" w:rsidP="00C40547">
      <w:pPr>
        <w:rPr>
          <w:sz w:val="20"/>
          <w:szCs w:val="20"/>
        </w:rPr>
      </w:pPr>
      <w:r w:rsidRPr="00C40547">
        <w:rPr>
          <w:rStyle w:val="EndnoteReference"/>
          <w:sz w:val="20"/>
          <w:szCs w:val="20"/>
        </w:rPr>
        <w:endnoteRef/>
      </w:r>
      <w:r w:rsidRPr="00C40547">
        <w:rPr>
          <w:sz w:val="20"/>
          <w:szCs w:val="20"/>
        </w:rPr>
        <w:t xml:space="preserve"> </w:t>
      </w:r>
      <w:r w:rsidRPr="00C40547">
        <w:rPr>
          <w:color w:val="000000" w:themeColor="text1"/>
          <w:sz w:val="20"/>
          <w:szCs w:val="20"/>
        </w:rPr>
        <w:t>FSC-US initially had nine regional working groups, which each produced regional indicators. These sub-national documents have since been merged into a single national standard, retaining a smaller number of region-specific indicators.</w:t>
      </w:r>
      <w:r>
        <w:rPr>
          <w:color w:val="000000" w:themeColor="text1"/>
          <w:sz w:val="20"/>
          <w:szCs w:val="20"/>
        </w:rPr>
        <w:t xml:space="preserve"> </w:t>
      </w:r>
      <w:r w:rsidRPr="004D1C57">
        <w:rPr>
          <w:color w:val="000000" w:themeColor="text1"/>
          <w:sz w:val="20"/>
          <w:szCs w:val="20"/>
        </w:rPr>
        <w:t>Substantive differences between regions in the FSC-US standards complicated national analysis. In such cases, we coded based on the text that bound at least a majority of regions.</w:t>
      </w:r>
    </w:p>
  </w:endnote>
  <w:endnote w:id="8">
    <w:p w14:paraId="67157B28" w14:textId="3A86FC4C" w:rsidR="00D422C1" w:rsidRPr="00372401" w:rsidRDefault="00D422C1"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part of the complex casual chain from institutional emergence, market uptake, auditing practices, compliance and “on the ground” behavior</w:t>
      </w:r>
      <w:r w:rsidRPr="00372401">
        <w:rPr>
          <w:sz w:val="20"/>
          <w:szCs w:val="20"/>
        </w:rPr>
        <w:t xml:space="preserve">. </w:t>
      </w:r>
      <w:r w:rsidRPr="00372401">
        <w:rPr>
          <w:iCs/>
          <w:color w:val="000000" w:themeColor="text1"/>
          <w:sz w:val="20"/>
          <w:szCs w:val="20"/>
        </w:rPr>
        <w:t xml:space="preserve">Just as with public policy, some written rules may take on more importance than others.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not have buffer zone standards, states like Oregon, California, and Washington have highly prescriptive laws on buffer zones to which any SFI or FSC certified operation operating in these states may be audited for compliance</w:t>
      </w:r>
      <w:r>
        <w:rPr>
          <w:sz w:val="20"/>
          <w:szCs w:val="20"/>
        </w:rPr>
        <w:t>.</w:t>
      </w:r>
    </w:p>
  </w:endnote>
  <w:endnote w:id="9">
    <w:p w14:paraId="057C4426" w14:textId="689A8B41" w:rsidR="00D422C1" w:rsidRPr="00CA4AE5" w:rsidRDefault="00D422C1"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Note that this analysis combines public disclosure and reporting requirements with consultation requirements under a key issue called “public reporting and consultation.” Public information is a first and necessary step for meaningful consultation of all forms, including informal and legal processes beyond certification processes. SFI added requirements for public audit summaries and annual reporting in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D422C1" w:rsidRDefault="00D422C1"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D422C1" w:rsidRDefault="00D422C1"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D422C1" w:rsidRDefault="00D422C1"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6729">
      <w:rPr>
        <w:rStyle w:val="PageNumber"/>
        <w:noProof/>
      </w:rPr>
      <w:t>12</w:t>
    </w:r>
    <w:r>
      <w:rPr>
        <w:rStyle w:val="PageNumber"/>
      </w:rPr>
      <w:fldChar w:fldCharType="end"/>
    </w:r>
  </w:p>
  <w:p w14:paraId="63C7F481" w14:textId="77777777" w:rsidR="00D422C1" w:rsidRDefault="00D422C1"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1BFF3" w14:textId="77777777" w:rsidR="00D422C1" w:rsidRDefault="00D422C1" w:rsidP="002E5C5B">
      <w:r>
        <w:separator/>
      </w:r>
    </w:p>
  </w:footnote>
  <w:footnote w:type="continuationSeparator" w:id="0">
    <w:p w14:paraId="7A1D9A3A" w14:textId="77777777" w:rsidR="00D422C1" w:rsidRDefault="00D422C1" w:rsidP="002E5C5B">
      <w:r>
        <w:continuationSeparator/>
      </w:r>
    </w:p>
  </w:footnote>
  <w:footnote w:type="continuationNotice" w:id="1">
    <w:p w14:paraId="4D033C9B" w14:textId="77777777" w:rsidR="00D422C1" w:rsidRDefault="00D422C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D422C1" w:rsidRDefault="00D422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trackRevisions/>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801A3"/>
    <w:rsid w:val="000808E8"/>
    <w:rsid w:val="0008094A"/>
    <w:rsid w:val="0008165C"/>
    <w:rsid w:val="000819AF"/>
    <w:rsid w:val="00081F8B"/>
    <w:rsid w:val="000822E0"/>
    <w:rsid w:val="00082492"/>
    <w:rsid w:val="00083DC0"/>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712"/>
    <w:rsid w:val="00104A05"/>
    <w:rsid w:val="00104F2F"/>
    <w:rsid w:val="0010507A"/>
    <w:rsid w:val="00105178"/>
    <w:rsid w:val="00105343"/>
    <w:rsid w:val="001054AD"/>
    <w:rsid w:val="00105B85"/>
    <w:rsid w:val="00105C76"/>
    <w:rsid w:val="00105F7D"/>
    <w:rsid w:val="00106519"/>
    <w:rsid w:val="00106578"/>
    <w:rsid w:val="00106884"/>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77F5"/>
    <w:rsid w:val="0014018A"/>
    <w:rsid w:val="0014030B"/>
    <w:rsid w:val="0014071C"/>
    <w:rsid w:val="00140F4C"/>
    <w:rsid w:val="00140FC3"/>
    <w:rsid w:val="0014179C"/>
    <w:rsid w:val="00141A03"/>
    <w:rsid w:val="00141A12"/>
    <w:rsid w:val="00141CA6"/>
    <w:rsid w:val="00141DEF"/>
    <w:rsid w:val="00141E7B"/>
    <w:rsid w:val="0014333B"/>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5198"/>
    <w:rsid w:val="0027548B"/>
    <w:rsid w:val="002758A2"/>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A53"/>
    <w:rsid w:val="003012A5"/>
    <w:rsid w:val="00302910"/>
    <w:rsid w:val="00302B7F"/>
    <w:rsid w:val="00303097"/>
    <w:rsid w:val="003031D9"/>
    <w:rsid w:val="00303B75"/>
    <w:rsid w:val="0030512F"/>
    <w:rsid w:val="0030688C"/>
    <w:rsid w:val="00306EC1"/>
    <w:rsid w:val="00310BF0"/>
    <w:rsid w:val="0031221C"/>
    <w:rsid w:val="00312689"/>
    <w:rsid w:val="003128C4"/>
    <w:rsid w:val="00312A96"/>
    <w:rsid w:val="00312D6F"/>
    <w:rsid w:val="003138B3"/>
    <w:rsid w:val="00313998"/>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4956"/>
    <w:rsid w:val="003549C7"/>
    <w:rsid w:val="00355ED4"/>
    <w:rsid w:val="00356002"/>
    <w:rsid w:val="0035630E"/>
    <w:rsid w:val="003569D3"/>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653"/>
    <w:rsid w:val="003B5913"/>
    <w:rsid w:val="003B7562"/>
    <w:rsid w:val="003B79A1"/>
    <w:rsid w:val="003B7C42"/>
    <w:rsid w:val="003B7DC8"/>
    <w:rsid w:val="003B7FDA"/>
    <w:rsid w:val="003C15C5"/>
    <w:rsid w:val="003C1A19"/>
    <w:rsid w:val="003C2086"/>
    <w:rsid w:val="003C28D4"/>
    <w:rsid w:val="003C30A8"/>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5145"/>
    <w:rsid w:val="003E5402"/>
    <w:rsid w:val="003E55ED"/>
    <w:rsid w:val="003E5A55"/>
    <w:rsid w:val="003E5E4B"/>
    <w:rsid w:val="003E5FE4"/>
    <w:rsid w:val="003E6749"/>
    <w:rsid w:val="003E68E3"/>
    <w:rsid w:val="003E6B7A"/>
    <w:rsid w:val="003E781A"/>
    <w:rsid w:val="003E7A2F"/>
    <w:rsid w:val="003E7FA7"/>
    <w:rsid w:val="003F0655"/>
    <w:rsid w:val="003F07C3"/>
    <w:rsid w:val="003F0DDB"/>
    <w:rsid w:val="003F0F68"/>
    <w:rsid w:val="003F1719"/>
    <w:rsid w:val="003F1ACA"/>
    <w:rsid w:val="003F2570"/>
    <w:rsid w:val="003F2696"/>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30A"/>
    <w:rsid w:val="0040739A"/>
    <w:rsid w:val="004073C6"/>
    <w:rsid w:val="0040770A"/>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AD6"/>
    <w:rsid w:val="004846EE"/>
    <w:rsid w:val="004849AB"/>
    <w:rsid w:val="00484B7E"/>
    <w:rsid w:val="00485338"/>
    <w:rsid w:val="004853EF"/>
    <w:rsid w:val="00485A13"/>
    <w:rsid w:val="00485C84"/>
    <w:rsid w:val="00490C68"/>
    <w:rsid w:val="00490D2B"/>
    <w:rsid w:val="004917D6"/>
    <w:rsid w:val="00491CD0"/>
    <w:rsid w:val="00491FA3"/>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BE0"/>
    <w:rsid w:val="00590D95"/>
    <w:rsid w:val="00590DE5"/>
    <w:rsid w:val="00590ED3"/>
    <w:rsid w:val="005918C8"/>
    <w:rsid w:val="0059216F"/>
    <w:rsid w:val="00592E36"/>
    <w:rsid w:val="00592EE2"/>
    <w:rsid w:val="00593EF2"/>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600FEB"/>
    <w:rsid w:val="00603530"/>
    <w:rsid w:val="00605596"/>
    <w:rsid w:val="00605AA3"/>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DEC"/>
    <w:rsid w:val="00653467"/>
    <w:rsid w:val="0065351C"/>
    <w:rsid w:val="006538A0"/>
    <w:rsid w:val="006539A3"/>
    <w:rsid w:val="00653FB4"/>
    <w:rsid w:val="00655025"/>
    <w:rsid w:val="00655429"/>
    <w:rsid w:val="006556C6"/>
    <w:rsid w:val="00655760"/>
    <w:rsid w:val="006560BE"/>
    <w:rsid w:val="00660E3E"/>
    <w:rsid w:val="00661401"/>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573"/>
    <w:rsid w:val="00707603"/>
    <w:rsid w:val="00710407"/>
    <w:rsid w:val="007118E3"/>
    <w:rsid w:val="00711B71"/>
    <w:rsid w:val="00711BE0"/>
    <w:rsid w:val="00711DF9"/>
    <w:rsid w:val="00711F56"/>
    <w:rsid w:val="00713359"/>
    <w:rsid w:val="0071384E"/>
    <w:rsid w:val="00714025"/>
    <w:rsid w:val="00714504"/>
    <w:rsid w:val="00715504"/>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60E"/>
    <w:rsid w:val="007777D6"/>
    <w:rsid w:val="00777CD4"/>
    <w:rsid w:val="00780774"/>
    <w:rsid w:val="00780A8B"/>
    <w:rsid w:val="00781048"/>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8F7"/>
    <w:rsid w:val="007A0BD9"/>
    <w:rsid w:val="007A165B"/>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E0405"/>
    <w:rsid w:val="007E22AB"/>
    <w:rsid w:val="007E25B9"/>
    <w:rsid w:val="007E275B"/>
    <w:rsid w:val="007E2847"/>
    <w:rsid w:val="007E2E7F"/>
    <w:rsid w:val="007E5986"/>
    <w:rsid w:val="007E5A72"/>
    <w:rsid w:val="007E5F44"/>
    <w:rsid w:val="007E6A27"/>
    <w:rsid w:val="007E6C30"/>
    <w:rsid w:val="007E701B"/>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309C"/>
    <w:rsid w:val="00803284"/>
    <w:rsid w:val="00803AC2"/>
    <w:rsid w:val="0080496C"/>
    <w:rsid w:val="00805EE7"/>
    <w:rsid w:val="00805F90"/>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783C"/>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DDE"/>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CE2"/>
    <w:rsid w:val="00A96FB5"/>
    <w:rsid w:val="00A97017"/>
    <w:rsid w:val="00A9705B"/>
    <w:rsid w:val="00A971A4"/>
    <w:rsid w:val="00A97F4E"/>
    <w:rsid w:val="00AA08F8"/>
    <w:rsid w:val="00AA0E56"/>
    <w:rsid w:val="00AA1AAD"/>
    <w:rsid w:val="00AA211E"/>
    <w:rsid w:val="00AA2203"/>
    <w:rsid w:val="00AA22F5"/>
    <w:rsid w:val="00AA2E12"/>
    <w:rsid w:val="00AA3063"/>
    <w:rsid w:val="00AA3211"/>
    <w:rsid w:val="00AA3BF2"/>
    <w:rsid w:val="00AA45EB"/>
    <w:rsid w:val="00AA4696"/>
    <w:rsid w:val="00AA4FBC"/>
    <w:rsid w:val="00AA58CE"/>
    <w:rsid w:val="00AA7072"/>
    <w:rsid w:val="00AB1F16"/>
    <w:rsid w:val="00AB2193"/>
    <w:rsid w:val="00AB23AE"/>
    <w:rsid w:val="00AB244D"/>
    <w:rsid w:val="00AB26EE"/>
    <w:rsid w:val="00AB2D52"/>
    <w:rsid w:val="00AB32B4"/>
    <w:rsid w:val="00AB330D"/>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731"/>
    <w:rsid w:val="00B348E5"/>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901F5"/>
    <w:rsid w:val="00B90206"/>
    <w:rsid w:val="00B907CF"/>
    <w:rsid w:val="00B918CA"/>
    <w:rsid w:val="00B919D0"/>
    <w:rsid w:val="00B91A95"/>
    <w:rsid w:val="00B929F5"/>
    <w:rsid w:val="00B92A83"/>
    <w:rsid w:val="00B932CA"/>
    <w:rsid w:val="00B93E28"/>
    <w:rsid w:val="00B941B6"/>
    <w:rsid w:val="00B945E7"/>
    <w:rsid w:val="00B94BE4"/>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E6"/>
    <w:rsid w:val="00BE55AC"/>
    <w:rsid w:val="00BE579E"/>
    <w:rsid w:val="00BE6CAF"/>
    <w:rsid w:val="00BE6EDC"/>
    <w:rsid w:val="00BE6F43"/>
    <w:rsid w:val="00BE7181"/>
    <w:rsid w:val="00BE7571"/>
    <w:rsid w:val="00BE7D09"/>
    <w:rsid w:val="00BE7FB4"/>
    <w:rsid w:val="00BF0088"/>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93D"/>
    <w:rsid w:val="00C01993"/>
    <w:rsid w:val="00C02204"/>
    <w:rsid w:val="00C0233E"/>
    <w:rsid w:val="00C02D56"/>
    <w:rsid w:val="00C03302"/>
    <w:rsid w:val="00C0392A"/>
    <w:rsid w:val="00C03F90"/>
    <w:rsid w:val="00C0498E"/>
    <w:rsid w:val="00C049C7"/>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D85"/>
    <w:rsid w:val="00C93F34"/>
    <w:rsid w:val="00C94B00"/>
    <w:rsid w:val="00C94C63"/>
    <w:rsid w:val="00C94F31"/>
    <w:rsid w:val="00C95E35"/>
    <w:rsid w:val="00C95F1B"/>
    <w:rsid w:val="00C961A2"/>
    <w:rsid w:val="00C96855"/>
    <w:rsid w:val="00C971F1"/>
    <w:rsid w:val="00C97691"/>
    <w:rsid w:val="00C97EF5"/>
    <w:rsid w:val="00CA03EF"/>
    <w:rsid w:val="00CA1043"/>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AF8"/>
    <w:rsid w:val="00D53D8E"/>
    <w:rsid w:val="00D53E1E"/>
    <w:rsid w:val="00D546C8"/>
    <w:rsid w:val="00D55530"/>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FE5"/>
    <w:rsid w:val="00DD6967"/>
    <w:rsid w:val="00DD763F"/>
    <w:rsid w:val="00DD76A9"/>
    <w:rsid w:val="00DD7F8E"/>
    <w:rsid w:val="00DE0083"/>
    <w:rsid w:val="00DE032D"/>
    <w:rsid w:val="00DE0667"/>
    <w:rsid w:val="00DE0A5A"/>
    <w:rsid w:val="00DE0BE5"/>
    <w:rsid w:val="00DE0FF8"/>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DCB"/>
    <w:rsid w:val="00E433D2"/>
    <w:rsid w:val="00E4447F"/>
    <w:rsid w:val="00E448F3"/>
    <w:rsid w:val="00E4561E"/>
    <w:rsid w:val="00E4570F"/>
    <w:rsid w:val="00E4629C"/>
    <w:rsid w:val="00E46A5A"/>
    <w:rsid w:val="00E500A1"/>
    <w:rsid w:val="00E50E95"/>
    <w:rsid w:val="00E5271F"/>
    <w:rsid w:val="00E52A7F"/>
    <w:rsid w:val="00E5351B"/>
    <w:rsid w:val="00E53B70"/>
    <w:rsid w:val="00E53E88"/>
    <w:rsid w:val="00E5452C"/>
    <w:rsid w:val="00E5466C"/>
    <w:rsid w:val="00E5492A"/>
    <w:rsid w:val="00E54DF7"/>
    <w:rsid w:val="00E5592F"/>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E19"/>
    <w:rsid w:val="00EB506D"/>
    <w:rsid w:val="00EB50AE"/>
    <w:rsid w:val="00EB5571"/>
    <w:rsid w:val="00EB5975"/>
    <w:rsid w:val="00EB6036"/>
    <w:rsid w:val="00EB636A"/>
    <w:rsid w:val="00EB709F"/>
    <w:rsid w:val="00EB7432"/>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40F7"/>
    <w:rsid w:val="00F242B2"/>
    <w:rsid w:val="00F24DAE"/>
    <w:rsid w:val="00F2511B"/>
    <w:rsid w:val="00F251D6"/>
    <w:rsid w:val="00F25209"/>
    <w:rsid w:val="00F2521A"/>
    <w:rsid w:val="00F263B7"/>
    <w:rsid w:val="00F26430"/>
    <w:rsid w:val="00F26F2A"/>
    <w:rsid w:val="00F3134D"/>
    <w:rsid w:val="00F315E3"/>
    <w:rsid w:val="00F31F66"/>
    <w:rsid w:val="00F325C1"/>
    <w:rsid w:val="00F328A5"/>
    <w:rsid w:val="00F32E0C"/>
    <w:rsid w:val="00F33A51"/>
    <w:rsid w:val="00F3493C"/>
    <w:rsid w:val="00F358CD"/>
    <w:rsid w:val="00F36A79"/>
    <w:rsid w:val="00F37473"/>
    <w:rsid w:val="00F4039A"/>
    <w:rsid w:val="00F40561"/>
    <w:rsid w:val="00F405B8"/>
    <w:rsid w:val="00F4163C"/>
    <w:rsid w:val="00F4180D"/>
    <w:rsid w:val="00F41F42"/>
    <w:rsid w:val="00F42539"/>
    <w:rsid w:val="00F42789"/>
    <w:rsid w:val="00F4286F"/>
    <w:rsid w:val="00F4305E"/>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551"/>
    <w:rsid w:val="00F54833"/>
    <w:rsid w:val="00F54AEB"/>
    <w:rsid w:val="00F55D47"/>
    <w:rsid w:val="00F5619C"/>
    <w:rsid w:val="00F563BC"/>
    <w:rsid w:val="00F5707A"/>
    <w:rsid w:val="00F5744C"/>
    <w:rsid w:val="00F57BC4"/>
    <w:rsid w:val="00F60896"/>
    <w:rsid w:val="00F609D3"/>
    <w:rsid w:val="00F60A3E"/>
    <w:rsid w:val="00F61186"/>
    <w:rsid w:val="00F6235E"/>
    <w:rsid w:val="00F62BE8"/>
    <w:rsid w:val="00F62ED5"/>
    <w:rsid w:val="00F6359A"/>
    <w:rsid w:val="00F63DF9"/>
    <w:rsid w:val="00F646B1"/>
    <w:rsid w:val="00F64937"/>
    <w:rsid w:val="00F649BB"/>
    <w:rsid w:val="00F64D2B"/>
    <w:rsid w:val="00F658B8"/>
    <w:rsid w:val="00F65EBB"/>
    <w:rsid w:val="00F67321"/>
    <w:rsid w:val="00F67BD5"/>
    <w:rsid w:val="00F70D13"/>
    <w:rsid w:val="00F70E9D"/>
    <w:rsid w:val="00F7133F"/>
    <w:rsid w:val="00F71512"/>
    <w:rsid w:val="00F72B83"/>
    <w:rsid w:val="00F72D62"/>
    <w:rsid w:val="00F7323A"/>
    <w:rsid w:val="00F75237"/>
    <w:rsid w:val="00F75F16"/>
    <w:rsid w:val="00F760CD"/>
    <w:rsid w:val="00F7669E"/>
    <w:rsid w:val="00F76E98"/>
    <w:rsid w:val="00F77F0A"/>
    <w:rsid w:val="00F80416"/>
    <w:rsid w:val="00F811AB"/>
    <w:rsid w:val="00F813BF"/>
    <w:rsid w:val="00F82442"/>
    <w:rsid w:val="00F82860"/>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footer" Target="footer2.xml"/><Relationship Id="rId66" Type="http://schemas.openxmlformats.org/officeDocument/2006/relationships/fontTable" Target="fontTable.xml"/><Relationship Id="rId67" Type="http://schemas.openxmlformats.org/officeDocument/2006/relationships/theme" Target="theme/theme1.xml"/><Relationship Id="rId68" Type="http://schemas.microsoft.com/office/2011/relationships/people" Target="people.xml"/><Relationship Id="rId69" Type="http://schemas.microsoft.com/office/2011/relationships/commentsExtended" Target="commentsExtended.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6/09/relationships/commentsIds" Target="commentsId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C5AD44-2E1B-0443-98B0-DBBD6007B470}">
  <ds:schemaRefs>
    <ds:schemaRef ds:uri="http://schemas.openxmlformats.org/officeDocument/2006/bibliography"/>
  </ds:schemaRefs>
</ds:datastoreItem>
</file>

<file path=customXml/itemProps10.xml><?xml version="1.0" encoding="utf-8"?>
<ds:datastoreItem xmlns:ds="http://schemas.openxmlformats.org/officeDocument/2006/customXml" ds:itemID="{853464B6-ACB0-624D-B0A4-9B7DBB1CB564}">
  <ds:schemaRefs>
    <ds:schemaRef ds:uri="http://schemas.openxmlformats.org/officeDocument/2006/bibliography"/>
  </ds:schemaRefs>
</ds:datastoreItem>
</file>

<file path=customXml/itemProps11.xml><?xml version="1.0" encoding="utf-8"?>
<ds:datastoreItem xmlns:ds="http://schemas.openxmlformats.org/officeDocument/2006/customXml" ds:itemID="{92F39AF3-563F-F34A-BC25-F93A07CE5FDB}">
  <ds:schemaRefs>
    <ds:schemaRef ds:uri="http://schemas.openxmlformats.org/officeDocument/2006/bibliography"/>
  </ds:schemaRefs>
</ds:datastoreItem>
</file>

<file path=customXml/itemProps12.xml><?xml version="1.0" encoding="utf-8"?>
<ds:datastoreItem xmlns:ds="http://schemas.openxmlformats.org/officeDocument/2006/customXml" ds:itemID="{8F9B47FC-9A3E-9145-A53E-60D399FDB2A0}">
  <ds:schemaRefs>
    <ds:schemaRef ds:uri="http://schemas.openxmlformats.org/officeDocument/2006/bibliography"/>
  </ds:schemaRefs>
</ds:datastoreItem>
</file>

<file path=customXml/itemProps13.xml><?xml version="1.0" encoding="utf-8"?>
<ds:datastoreItem xmlns:ds="http://schemas.openxmlformats.org/officeDocument/2006/customXml" ds:itemID="{D416ED27-D410-5B4A-894E-006CA128819E}">
  <ds:schemaRefs>
    <ds:schemaRef ds:uri="http://schemas.openxmlformats.org/officeDocument/2006/bibliography"/>
  </ds:schemaRefs>
</ds:datastoreItem>
</file>

<file path=customXml/itemProps14.xml><?xml version="1.0" encoding="utf-8"?>
<ds:datastoreItem xmlns:ds="http://schemas.openxmlformats.org/officeDocument/2006/customXml" ds:itemID="{D8247314-B0AD-7445-A01B-4FF0B78F465E}">
  <ds:schemaRefs>
    <ds:schemaRef ds:uri="http://schemas.openxmlformats.org/officeDocument/2006/bibliography"/>
  </ds:schemaRefs>
</ds:datastoreItem>
</file>

<file path=customXml/itemProps15.xml><?xml version="1.0" encoding="utf-8"?>
<ds:datastoreItem xmlns:ds="http://schemas.openxmlformats.org/officeDocument/2006/customXml" ds:itemID="{7E0A3C1D-7144-7641-B18A-2EDF7D2AF862}">
  <ds:schemaRefs>
    <ds:schemaRef ds:uri="http://schemas.openxmlformats.org/officeDocument/2006/bibliography"/>
  </ds:schemaRefs>
</ds:datastoreItem>
</file>

<file path=customXml/itemProps16.xml><?xml version="1.0" encoding="utf-8"?>
<ds:datastoreItem xmlns:ds="http://schemas.openxmlformats.org/officeDocument/2006/customXml" ds:itemID="{74970C7A-88C0-544D-95AC-138CAABD9A67}">
  <ds:schemaRefs>
    <ds:schemaRef ds:uri="http://schemas.openxmlformats.org/officeDocument/2006/bibliography"/>
  </ds:schemaRefs>
</ds:datastoreItem>
</file>

<file path=customXml/itemProps17.xml><?xml version="1.0" encoding="utf-8"?>
<ds:datastoreItem xmlns:ds="http://schemas.openxmlformats.org/officeDocument/2006/customXml" ds:itemID="{C01FA86A-42E4-CC47-8C8B-D8E678C0C5CD}">
  <ds:schemaRefs>
    <ds:schemaRef ds:uri="http://schemas.openxmlformats.org/officeDocument/2006/bibliography"/>
  </ds:schemaRefs>
</ds:datastoreItem>
</file>

<file path=customXml/itemProps18.xml><?xml version="1.0" encoding="utf-8"?>
<ds:datastoreItem xmlns:ds="http://schemas.openxmlformats.org/officeDocument/2006/customXml" ds:itemID="{32CA9067-D8ED-BE4D-9576-14BA76BF98A3}">
  <ds:schemaRefs>
    <ds:schemaRef ds:uri="http://schemas.openxmlformats.org/officeDocument/2006/bibliography"/>
  </ds:schemaRefs>
</ds:datastoreItem>
</file>

<file path=customXml/itemProps19.xml><?xml version="1.0" encoding="utf-8"?>
<ds:datastoreItem xmlns:ds="http://schemas.openxmlformats.org/officeDocument/2006/customXml" ds:itemID="{08094581-73DF-964D-AF0E-603FC4D78D52}">
  <ds:schemaRefs>
    <ds:schemaRef ds:uri="http://schemas.openxmlformats.org/officeDocument/2006/bibliography"/>
  </ds:schemaRefs>
</ds:datastoreItem>
</file>

<file path=customXml/itemProps2.xml><?xml version="1.0" encoding="utf-8"?>
<ds:datastoreItem xmlns:ds="http://schemas.openxmlformats.org/officeDocument/2006/customXml" ds:itemID="{EEEB04E7-93C7-3D46-A593-E0ADEDFFD7A0}">
  <ds:schemaRefs>
    <ds:schemaRef ds:uri="http://schemas.openxmlformats.org/officeDocument/2006/bibliography"/>
  </ds:schemaRefs>
</ds:datastoreItem>
</file>

<file path=customXml/itemProps20.xml><?xml version="1.0" encoding="utf-8"?>
<ds:datastoreItem xmlns:ds="http://schemas.openxmlformats.org/officeDocument/2006/customXml" ds:itemID="{038D5735-1B76-4247-9F4C-5C9CF66C2DCA}">
  <ds:schemaRefs>
    <ds:schemaRef ds:uri="http://schemas.openxmlformats.org/officeDocument/2006/bibliography"/>
  </ds:schemaRefs>
</ds:datastoreItem>
</file>

<file path=customXml/itemProps21.xml><?xml version="1.0" encoding="utf-8"?>
<ds:datastoreItem xmlns:ds="http://schemas.openxmlformats.org/officeDocument/2006/customXml" ds:itemID="{E71621F9-66B7-C34F-AED3-A045FE7F5902}">
  <ds:schemaRefs>
    <ds:schemaRef ds:uri="http://schemas.openxmlformats.org/officeDocument/2006/bibliography"/>
  </ds:schemaRefs>
</ds:datastoreItem>
</file>

<file path=customXml/itemProps22.xml><?xml version="1.0" encoding="utf-8"?>
<ds:datastoreItem xmlns:ds="http://schemas.openxmlformats.org/officeDocument/2006/customXml" ds:itemID="{65C88230-6FD8-8B40-AA11-303E3C7929E6}">
  <ds:schemaRefs>
    <ds:schemaRef ds:uri="http://schemas.openxmlformats.org/officeDocument/2006/bibliography"/>
  </ds:schemaRefs>
</ds:datastoreItem>
</file>

<file path=customXml/itemProps23.xml><?xml version="1.0" encoding="utf-8"?>
<ds:datastoreItem xmlns:ds="http://schemas.openxmlformats.org/officeDocument/2006/customXml" ds:itemID="{D8426C99-2118-5543-A449-799E75303BE0}">
  <ds:schemaRefs>
    <ds:schemaRef ds:uri="http://schemas.openxmlformats.org/officeDocument/2006/bibliography"/>
  </ds:schemaRefs>
</ds:datastoreItem>
</file>

<file path=customXml/itemProps24.xml><?xml version="1.0" encoding="utf-8"?>
<ds:datastoreItem xmlns:ds="http://schemas.openxmlformats.org/officeDocument/2006/customXml" ds:itemID="{AF8E71C2-484B-E84E-9A0B-00F0797D7C3B}">
  <ds:schemaRefs>
    <ds:schemaRef ds:uri="http://schemas.openxmlformats.org/officeDocument/2006/bibliography"/>
  </ds:schemaRefs>
</ds:datastoreItem>
</file>

<file path=customXml/itemProps25.xml><?xml version="1.0" encoding="utf-8"?>
<ds:datastoreItem xmlns:ds="http://schemas.openxmlformats.org/officeDocument/2006/customXml" ds:itemID="{840B268C-42A2-7E43-9BA9-63E23382E64F}">
  <ds:schemaRefs>
    <ds:schemaRef ds:uri="http://schemas.openxmlformats.org/officeDocument/2006/bibliography"/>
  </ds:schemaRefs>
</ds:datastoreItem>
</file>

<file path=customXml/itemProps26.xml><?xml version="1.0" encoding="utf-8"?>
<ds:datastoreItem xmlns:ds="http://schemas.openxmlformats.org/officeDocument/2006/customXml" ds:itemID="{D5B0C160-DAC3-E542-B922-7EE02B122E0F}">
  <ds:schemaRefs>
    <ds:schemaRef ds:uri="http://schemas.openxmlformats.org/officeDocument/2006/bibliography"/>
  </ds:schemaRefs>
</ds:datastoreItem>
</file>

<file path=customXml/itemProps27.xml><?xml version="1.0" encoding="utf-8"?>
<ds:datastoreItem xmlns:ds="http://schemas.openxmlformats.org/officeDocument/2006/customXml" ds:itemID="{FC9BCBA1-1375-6248-9CFE-6602AF4A97AF}">
  <ds:schemaRefs>
    <ds:schemaRef ds:uri="http://schemas.openxmlformats.org/officeDocument/2006/bibliography"/>
  </ds:schemaRefs>
</ds:datastoreItem>
</file>

<file path=customXml/itemProps28.xml><?xml version="1.0" encoding="utf-8"?>
<ds:datastoreItem xmlns:ds="http://schemas.openxmlformats.org/officeDocument/2006/customXml" ds:itemID="{FC2CBA30-3B7C-3147-ABDC-ED24697243B2}">
  <ds:schemaRefs>
    <ds:schemaRef ds:uri="http://schemas.openxmlformats.org/officeDocument/2006/bibliography"/>
  </ds:schemaRefs>
</ds:datastoreItem>
</file>

<file path=customXml/itemProps29.xml><?xml version="1.0" encoding="utf-8"?>
<ds:datastoreItem xmlns:ds="http://schemas.openxmlformats.org/officeDocument/2006/customXml" ds:itemID="{383D4BC1-5584-ED40-B6FB-09FA63CC32BD}">
  <ds:schemaRefs>
    <ds:schemaRef ds:uri="http://schemas.openxmlformats.org/officeDocument/2006/bibliography"/>
  </ds:schemaRefs>
</ds:datastoreItem>
</file>

<file path=customXml/itemProps3.xml><?xml version="1.0" encoding="utf-8"?>
<ds:datastoreItem xmlns:ds="http://schemas.openxmlformats.org/officeDocument/2006/customXml" ds:itemID="{A5726FF5-6828-BA47-8550-F18801CDCAEA}">
  <ds:schemaRefs>
    <ds:schemaRef ds:uri="http://schemas.openxmlformats.org/officeDocument/2006/bibliography"/>
  </ds:schemaRefs>
</ds:datastoreItem>
</file>

<file path=customXml/itemProps30.xml><?xml version="1.0" encoding="utf-8"?>
<ds:datastoreItem xmlns:ds="http://schemas.openxmlformats.org/officeDocument/2006/customXml" ds:itemID="{AE40AAC9-C881-0E40-ACEE-BE6F7A0319FC}">
  <ds:schemaRefs>
    <ds:schemaRef ds:uri="http://schemas.openxmlformats.org/officeDocument/2006/bibliography"/>
  </ds:schemaRefs>
</ds:datastoreItem>
</file>

<file path=customXml/itemProps31.xml><?xml version="1.0" encoding="utf-8"?>
<ds:datastoreItem xmlns:ds="http://schemas.openxmlformats.org/officeDocument/2006/customXml" ds:itemID="{0CA4C167-1F1F-E34F-98DE-26E9BB461246}">
  <ds:schemaRefs>
    <ds:schemaRef ds:uri="http://schemas.openxmlformats.org/officeDocument/2006/bibliography"/>
  </ds:schemaRefs>
</ds:datastoreItem>
</file>

<file path=customXml/itemProps32.xml><?xml version="1.0" encoding="utf-8"?>
<ds:datastoreItem xmlns:ds="http://schemas.openxmlformats.org/officeDocument/2006/customXml" ds:itemID="{AD79881B-E54C-3044-ADDB-4DE6C3A95ACC}">
  <ds:schemaRefs>
    <ds:schemaRef ds:uri="http://schemas.openxmlformats.org/officeDocument/2006/bibliography"/>
  </ds:schemaRefs>
</ds:datastoreItem>
</file>

<file path=customXml/itemProps33.xml><?xml version="1.0" encoding="utf-8"?>
<ds:datastoreItem xmlns:ds="http://schemas.openxmlformats.org/officeDocument/2006/customXml" ds:itemID="{383B85FE-C63F-8A45-A203-95C956CEB4C8}">
  <ds:schemaRefs>
    <ds:schemaRef ds:uri="http://schemas.openxmlformats.org/officeDocument/2006/bibliography"/>
  </ds:schemaRefs>
</ds:datastoreItem>
</file>

<file path=customXml/itemProps34.xml><?xml version="1.0" encoding="utf-8"?>
<ds:datastoreItem xmlns:ds="http://schemas.openxmlformats.org/officeDocument/2006/customXml" ds:itemID="{C736B181-D112-4346-A4B7-2B4913D7F783}">
  <ds:schemaRefs>
    <ds:schemaRef ds:uri="http://schemas.openxmlformats.org/officeDocument/2006/bibliography"/>
  </ds:schemaRefs>
</ds:datastoreItem>
</file>

<file path=customXml/itemProps35.xml><?xml version="1.0" encoding="utf-8"?>
<ds:datastoreItem xmlns:ds="http://schemas.openxmlformats.org/officeDocument/2006/customXml" ds:itemID="{C41E8D70-2AD9-A54D-BC91-53A2B5B21FA8}">
  <ds:schemaRefs>
    <ds:schemaRef ds:uri="http://schemas.openxmlformats.org/officeDocument/2006/bibliography"/>
  </ds:schemaRefs>
</ds:datastoreItem>
</file>

<file path=customXml/itemProps36.xml><?xml version="1.0" encoding="utf-8"?>
<ds:datastoreItem xmlns:ds="http://schemas.openxmlformats.org/officeDocument/2006/customXml" ds:itemID="{688EDC2B-4856-9449-9382-57EB80B4A064}">
  <ds:schemaRefs>
    <ds:schemaRef ds:uri="http://schemas.openxmlformats.org/officeDocument/2006/bibliography"/>
  </ds:schemaRefs>
</ds:datastoreItem>
</file>

<file path=customXml/itemProps37.xml><?xml version="1.0" encoding="utf-8"?>
<ds:datastoreItem xmlns:ds="http://schemas.openxmlformats.org/officeDocument/2006/customXml" ds:itemID="{2E4D14B2-1417-5D48-8220-77F91DF63395}">
  <ds:schemaRefs>
    <ds:schemaRef ds:uri="http://schemas.openxmlformats.org/officeDocument/2006/bibliography"/>
  </ds:schemaRefs>
</ds:datastoreItem>
</file>

<file path=customXml/itemProps38.xml><?xml version="1.0" encoding="utf-8"?>
<ds:datastoreItem xmlns:ds="http://schemas.openxmlformats.org/officeDocument/2006/customXml" ds:itemID="{C530DB1B-48E8-9C48-A23C-77DDA8929D5A}">
  <ds:schemaRefs>
    <ds:schemaRef ds:uri="http://schemas.openxmlformats.org/officeDocument/2006/bibliography"/>
  </ds:schemaRefs>
</ds:datastoreItem>
</file>

<file path=customXml/itemProps39.xml><?xml version="1.0" encoding="utf-8"?>
<ds:datastoreItem xmlns:ds="http://schemas.openxmlformats.org/officeDocument/2006/customXml" ds:itemID="{57D06DC1-86FB-9E4A-AB03-64B120DF8383}">
  <ds:schemaRefs>
    <ds:schemaRef ds:uri="http://schemas.openxmlformats.org/officeDocument/2006/bibliography"/>
  </ds:schemaRefs>
</ds:datastoreItem>
</file>

<file path=customXml/itemProps4.xml><?xml version="1.0" encoding="utf-8"?>
<ds:datastoreItem xmlns:ds="http://schemas.openxmlformats.org/officeDocument/2006/customXml" ds:itemID="{1DEF0B35-EE4B-B440-9486-3DCEF83DAC74}">
  <ds:schemaRefs>
    <ds:schemaRef ds:uri="http://schemas.openxmlformats.org/officeDocument/2006/bibliography"/>
  </ds:schemaRefs>
</ds:datastoreItem>
</file>

<file path=customXml/itemProps40.xml><?xml version="1.0" encoding="utf-8"?>
<ds:datastoreItem xmlns:ds="http://schemas.openxmlformats.org/officeDocument/2006/customXml" ds:itemID="{C78CAF86-823C-BD47-8832-54F2F6E7E7DE}">
  <ds:schemaRefs>
    <ds:schemaRef ds:uri="http://schemas.openxmlformats.org/officeDocument/2006/bibliography"/>
  </ds:schemaRefs>
</ds:datastoreItem>
</file>

<file path=customXml/itemProps41.xml><?xml version="1.0" encoding="utf-8"?>
<ds:datastoreItem xmlns:ds="http://schemas.openxmlformats.org/officeDocument/2006/customXml" ds:itemID="{DF3AEC5D-EC3C-084B-8A01-C070AB063704}">
  <ds:schemaRefs>
    <ds:schemaRef ds:uri="http://schemas.openxmlformats.org/officeDocument/2006/bibliography"/>
  </ds:schemaRefs>
</ds:datastoreItem>
</file>

<file path=customXml/itemProps42.xml><?xml version="1.0" encoding="utf-8"?>
<ds:datastoreItem xmlns:ds="http://schemas.openxmlformats.org/officeDocument/2006/customXml" ds:itemID="{251E88FC-1CA1-684E-8599-BA88A6C2F2BE}">
  <ds:schemaRefs>
    <ds:schemaRef ds:uri="http://schemas.openxmlformats.org/officeDocument/2006/bibliography"/>
  </ds:schemaRefs>
</ds:datastoreItem>
</file>

<file path=customXml/itemProps43.xml><?xml version="1.0" encoding="utf-8"?>
<ds:datastoreItem xmlns:ds="http://schemas.openxmlformats.org/officeDocument/2006/customXml" ds:itemID="{D64D3A5B-CD81-454B-AF9B-F89483DB20B3}">
  <ds:schemaRefs>
    <ds:schemaRef ds:uri="http://schemas.openxmlformats.org/officeDocument/2006/bibliography"/>
  </ds:schemaRefs>
</ds:datastoreItem>
</file>

<file path=customXml/itemProps44.xml><?xml version="1.0" encoding="utf-8"?>
<ds:datastoreItem xmlns:ds="http://schemas.openxmlformats.org/officeDocument/2006/customXml" ds:itemID="{1AFB2189-AFB9-2C40-A79F-FF0BC2A34E85}">
  <ds:schemaRefs>
    <ds:schemaRef ds:uri="http://schemas.openxmlformats.org/officeDocument/2006/bibliography"/>
  </ds:schemaRefs>
</ds:datastoreItem>
</file>

<file path=customXml/itemProps45.xml><?xml version="1.0" encoding="utf-8"?>
<ds:datastoreItem xmlns:ds="http://schemas.openxmlformats.org/officeDocument/2006/customXml" ds:itemID="{11478D9C-8D3D-844F-9A8E-EEA668911A83}">
  <ds:schemaRefs>
    <ds:schemaRef ds:uri="http://schemas.openxmlformats.org/officeDocument/2006/bibliography"/>
  </ds:schemaRefs>
</ds:datastoreItem>
</file>

<file path=customXml/itemProps46.xml><?xml version="1.0" encoding="utf-8"?>
<ds:datastoreItem xmlns:ds="http://schemas.openxmlformats.org/officeDocument/2006/customXml" ds:itemID="{A222C99F-43DE-A64C-AD39-E51DEA2BE607}">
  <ds:schemaRefs>
    <ds:schemaRef ds:uri="http://schemas.openxmlformats.org/officeDocument/2006/bibliography"/>
  </ds:schemaRefs>
</ds:datastoreItem>
</file>

<file path=customXml/itemProps47.xml><?xml version="1.0" encoding="utf-8"?>
<ds:datastoreItem xmlns:ds="http://schemas.openxmlformats.org/officeDocument/2006/customXml" ds:itemID="{754E1AF9-A231-3A4C-A4E1-752DC04889B9}">
  <ds:schemaRefs>
    <ds:schemaRef ds:uri="http://schemas.openxmlformats.org/officeDocument/2006/bibliography"/>
  </ds:schemaRefs>
</ds:datastoreItem>
</file>

<file path=customXml/itemProps48.xml><?xml version="1.0" encoding="utf-8"?>
<ds:datastoreItem xmlns:ds="http://schemas.openxmlformats.org/officeDocument/2006/customXml" ds:itemID="{CE28A17B-5220-6746-9C85-E98F3F922238}">
  <ds:schemaRefs>
    <ds:schemaRef ds:uri="http://schemas.openxmlformats.org/officeDocument/2006/bibliography"/>
  </ds:schemaRefs>
</ds:datastoreItem>
</file>

<file path=customXml/itemProps49.xml><?xml version="1.0" encoding="utf-8"?>
<ds:datastoreItem xmlns:ds="http://schemas.openxmlformats.org/officeDocument/2006/customXml" ds:itemID="{4BF5F478-143E-9D4F-A885-485317A2F588}">
  <ds:schemaRefs>
    <ds:schemaRef ds:uri="http://schemas.openxmlformats.org/officeDocument/2006/bibliography"/>
  </ds:schemaRefs>
</ds:datastoreItem>
</file>

<file path=customXml/itemProps5.xml><?xml version="1.0" encoding="utf-8"?>
<ds:datastoreItem xmlns:ds="http://schemas.openxmlformats.org/officeDocument/2006/customXml" ds:itemID="{1078E3A1-3F93-994B-B668-C286ADCB59AE}">
  <ds:schemaRefs>
    <ds:schemaRef ds:uri="http://schemas.openxmlformats.org/officeDocument/2006/bibliography"/>
  </ds:schemaRefs>
</ds:datastoreItem>
</file>

<file path=customXml/itemProps50.xml><?xml version="1.0" encoding="utf-8"?>
<ds:datastoreItem xmlns:ds="http://schemas.openxmlformats.org/officeDocument/2006/customXml" ds:itemID="{33983632-D1E4-4A4E-B551-42EC526BDF5A}">
  <ds:schemaRefs>
    <ds:schemaRef ds:uri="http://schemas.openxmlformats.org/officeDocument/2006/bibliography"/>
  </ds:schemaRefs>
</ds:datastoreItem>
</file>

<file path=customXml/itemProps51.xml><?xml version="1.0" encoding="utf-8"?>
<ds:datastoreItem xmlns:ds="http://schemas.openxmlformats.org/officeDocument/2006/customXml" ds:itemID="{A2540F3C-DE49-4E46-90F5-268048E8F772}">
  <ds:schemaRefs>
    <ds:schemaRef ds:uri="http://schemas.openxmlformats.org/officeDocument/2006/bibliography"/>
  </ds:schemaRefs>
</ds:datastoreItem>
</file>

<file path=customXml/itemProps52.xml><?xml version="1.0" encoding="utf-8"?>
<ds:datastoreItem xmlns:ds="http://schemas.openxmlformats.org/officeDocument/2006/customXml" ds:itemID="{D1F8B0D9-BFC5-E049-A7FB-AB009FA9956A}">
  <ds:schemaRefs>
    <ds:schemaRef ds:uri="http://schemas.openxmlformats.org/officeDocument/2006/bibliography"/>
  </ds:schemaRefs>
</ds:datastoreItem>
</file>

<file path=customXml/itemProps53.xml><?xml version="1.0" encoding="utf-8"?>
<ds:datastoreItem xmlns:ds="http://schemas.openxmlformats.org/officeDocument/2006/customXml" ds:itemID="{32D70CDF-8E4F-B840-92C1-8DB0031AD826}">
  <ds:schemaRefs>
    <ds:schemaRef ds:uri="http://schemas.openxmlformats.org/officeDocument/2006/bibliography"/>
  </ds:schemaRefs>
</ds:datastoreItem>
</file>

<file path=customXml/itemProps54.xml><?xml version="1.0" encoding="utf-8"?>
<ds:datastoreItem xmlns:ds="http://schemas.openxmlformats.org/officeDocument/2006/customXml" ds:itemID="{6733643F-6C9A-A846-A5FD-49ED378518A0}">
  <ds:schemaRefs>
    <ds:schemaRef ds:uri="http://schemas.openxmlformats.org/officeDocument/2006/bibliography"/>
  </ds:schemaRefs>
</ds:datastoreItem>
</file>

<file path=customXml/itemProps55.xml><?xml version="1.0" encoding="utf-8"?>
<ds:datastoreItem xmlns:ds="http://schemas.openxmlformats.org/officeDocument/2006/customXml" ds:itemID="{89539D2C-13CB-E84F-8A03-3ADF205DAE1F}">
  <ds:schemaRefs>
    <ds:schemaRef ds:uri="http://schemas.openxmlformats.org/officeDocument/2006/bibliography"/>
  </ds:schemaRefs>
</ds:datastoreItem>
</file>

<file path=customXml/itemProps6.xml><?xml version="1.0" encoding="utf-8"?>
<ds:datastoreItem xmlns:ds="http://schemas.openxmlformats.org/officeDocument/2006/customXml" ds:itemID="{9B575DD6-A9BA-AF42-AB4B-CFD21BA51B0D}">
  <ds:schemaRefs>
    <ds:schemaRef ds:uri="http://schemas.openxmlformats.org/officeDocument/2006/bibliography"/>
  </ds:schemaRefs>
</ds:datastoreItem>
</file>

<file path=customXml/itemProps7.xml><?xml version="1.0" encoding="utf-8"?>
<ds:datastoreItem xmlns:ds="http://schemas.openxmlformats.org/officeDocument/2006/customXml" ds:itemID="{0CDF2702-C85E-C945-B328-481BF08218F7}">
  <ds:schemaRefs>
    <ds:schemaRef ds:uri="http://schemas.openxmlformats.org/officeDocument/2006/bibliography"/>
  </ds:schemaRefs>
</ds:datastoreItem>
</file>

<file path=customXml/itemProps8.xml><?xml version="1.0" encoding="utf-8"?>
<ds:datastoreItem xmlns:ds="http://schemas.openxmlformats.org/officeDocument/2006/customXml" ds:itemID="{F086FDC0-63B3-4540-9E89-4CC656235E95}">
  <ds:schemaRefs>
    <ds:schemaRef ds:uri="http://schemas.openxmlformats.org/officeDocument/2006/bibliography"/>
  </ds:schemaRefs>
</ds:datastoreItem>
</file>

<file path=customXml/itemProps9.xml><?xml version="1.0" encoding="utf-8"?>
<ds:datastoreItem xmlns:ds="http://schemas.openxmlformats.org/officeDocument/2006/customXml" ds:itemID="{FCC8D43F-550E-4C45-98D8-EB41B7487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39031</Words>
  <Characters>222483</Characters>
  <Application>Microsoft Macintosh Word</Application>
  <DocSecurity>0</DocSecurity>
  <Lines>1854</Lines>
  <Paragraphs>521</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2</cp:revision>
  <cp:lastPrinted>2018-09-07T15:16:00Z</cp:lastPrinted>
  <dcterms:created xsi:type="dcterms:W3CDTF">2019-03-06T11:56:00Z</dcterms:created>
  <dcterms:modified xsi:type="dcterms:W3CDTF">2019-03-06T11:56:00Z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