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214930" w14:textId="2C094AFF" w:rsidR="006A1EB2" w:rsidRPr="003A1387" w:rsidRDefault="003C776C" w:rsidP="003A1387">
      <w:pPr>
        <w:outlineLvl w:val="0"/>
        <w:rPr>
          <w:rFonts w:asciiTheme="majorHAnsi" w:hAnsiTheme="majorHAnsi" w:cs="Helvetica CY"/>
          <w:b/>
        </w:rPr>
      </w:pPr>
      <w:r>
        <w:rPr>
          <w:rFonts w:asciiTheme="majorHAnsi" w:hAnsiTheme="majorHAnsi" w:cs="Helvetica CY"/>
          <w:b/>
        </w:rPr>
        <w:t>Appendix B</w:t>
      </w:r>
      <w:r w:rsidR="00CE3CD8" w:rsidRPr="006A1EB2">
        <w:rPr>
          <w:rFonts w:asciiTheme="majorHAnsi" w:hAnsiTheme="majorHAnsi" w:cs="Helvetica CY"/>
          <w:b/>
        </w:rPr>
        <w:t xml:space="preserve">. </w:t>
      </w:r>
      <w:r w:rsidR="00211E04">
        <w:rPr>
          <w:rFonts w:asciiTheme="majorHAnsi" w:hAnsiTheme="majorHAnsi" w:cs="Helvetica CY"/>
          <w:b/>
        </w:rPr>
        <w:t xml:space="preserve">Selected </w:t>
      </w:r>
      <w:r w:rsidR="00CE3CD8" w:rsidRPr="006A1EB2">
        <w:rPr>
          <w:rFonts w:asciiTheme="majorHAnsi" w:hAnsiTheme="majorHAnsi" w:cs="Helvetica CY"/>
          <w:b/>
        </w:rPr>
        <w:t>Issue Specific Comparison FSC and SFI</w:t>
      </w:r>
    </w:p>
    <w:p w14:paraId="66889949" w14:textId="77777777" w:rsidR="003A1387" w:rsidRDefault="003A1387" w:rsidP="009E5948">
      <w:pPr>
        <w:outlineLvl w:val="0"/>
        <w:rPr>
          <w:rFonts w:asciiTheme="majorHAnsi" w:hAnsiTheme="majorHAnsi" w:cs="Helvetica CY"/>
        </w:rPr>
      </w:pPr>
    </w:p>
    <w:p w14:paraId="7E90FEFD" w14:textId="69C5DD79" w:rsidR="00B43BF9" w:rsidRPr="00DD494B" w:rsidRDefault="00DD494B" w:rsidP="009E5948">
      <w:pPr>
        <w:outlineLvl w:val="0"/>
        <w:rPr>
          <w:rFonts w:asciiTheme="majorHAnsi" w:hAnsiTheme="majorHAnsi" w:cs="Helvetica CY"/>
          <w:sz w:val="20"/>
          <w:szCs w:val="20"/>
        </w:rPr>
      </w:pPr>
      <w:r w:rsidRPr="00DD494B">
        <w:rPr>
          <w:rFonts w:asciiTheme="majorHAnsi" w:hAnsiTheme="majorHAnsi" w:cs="Helvetica CY"/>
        </w:rPr>
        <w:t xml:space="preserve">2010 </w:t>
      </w:r>
      <w:r w:rsidR="00B43BF9" w:rsidRPr="00DD494B">
        <w:rPr>
          <w:rFonts w:asciiTheme="majorHAnsi" w:hAnsiTheme="majorHAnsi" w:cs="Helvetica CY"/>
        </w:rPr>
        <w:t>FSC</w:t>
      </w:r>
      <w:r w:rsidR="006E2EDA">
        <w:rPr>
          <w:rFonts w:asciiTheme="majorHAnsi" w:hAnsiTheme="majorHAnsi" w:cs="Helvetica CY"/>
        </w:rPr>
        <w:t>-US</w:t>
      </w:r>
      <w:r w:rsidR="00B43BF9" w:rsidRPr="00DD494B">
        <w:rPr>
          <w:rFonts w:asciiTheme="majorHAnsi" w:hAnsiTheme="majorHAnsi" w:cs="Helvetica CY"/>
        </w:rPr>
        <w:t xml:space="preserve"> and</w:t>
      </w:r>
      <w:r w:rsidR="00B43BF9" w:rsidRPr="000B001F">
        <w:rPr>
          <w:rFonts w:asciiTheme="majorHAnsi" w:hAnsiTheme="majorHAnsi" w:cs="Helvetica CY"/>
        </w:rPr>
        <w:t xml:space="preserve"> </w:t>
      </w:r>
      <w:r w:rsidR="00066CAF">
        <w:rPr>
          <w:rFonts w:asciiTheme="majorHAnsi" w:hAnsiTheme="majorHAnsi" w:cs="Helvetica CY"/>
        </w:rPr>
        <w:t xml:space="preserve">2015 </w:t>
      </w:r>
      <w:r w:rsidR="00B43BF9" w:rsidRPr="000B001F">
        <w:rPr>
          <w:rFonts w:asciiTheme="majorHAnsi" w:hAnsiTheme="majorHAnsi" w:cs="Helvetica CY"/>
        </w:rPr>
        <w:t xml:space="preserve">SFI </w:t>
      </w:r>
      <w:r>
        <w:rPr>
          <w:rFonts w:asciiTheme="majorHAnsi" w:hAnsiTheme="majorHAnsi" w:cs="Helvetica CY"/>
        </w:rPr>
        <w:t>Indicators</w:t>
      </w:r>
      <w:r w:rsidR="00B43BF9" w:rsidRPr="000B001F">
        <w:rPr>
          <w:rFonts w:asciiTheme="majorHAnsi" w:hAnsiTheme="majorHAnsi" w:cs="Helvetica CY"/>
        </w:rPr>
        <w:t xml:space="preserve"> Regarding </w:t>
      </w:r>
      <w:proofErr w:type="spellStart"/>
      <w:r w:rsidR="00B43BF9" w:rsidRPr="000B001F">
        <w:rPr>
          <w:rFonts w:asciiTheme="majorHAnsi" w:hAnsiTheme="majorHAnsi" w:cs="Helvetica CY"/>
        </w:rPr>
        <w:t>Clearcuts</w:t>
      </w:r>
      <w:proofErr w:type="spellEnd"/>
      <w:r w:rsidR="00877F05">
        <w:rPr>
          <w:rFonts w:asciiTheme="majorHAnsi" w:hAnsiTheme="majorHAnsi" w:cs="Helvetica CY"/>
        </w:rPr>
        <w:t xml:space="preserve"> (</w:t>
      </w:r>
      <w:r w:rsidR="00B94ABE">
        <w:rPr>
          <w:rFonts w:asciiTheme="majorHAnsi" w:hAnsiTheme="majorHAnsi" w:cs="Helvetica CY"/>
        </w:rPr>
        <w:t>for plantation/</w:t>
      </w:r>
      <w:r w:rsidR="00877F05">
        <w:rPr>
          <w:rFonts w:asciiTheme="majorHAnsi" w:hAnsiTheme="majorHAnsi" w:cs="Helvetica CY"/>
        </w:rPr>
        <w:t>even age management)</w:t>
      </w:r>
    </w:p>
    <w:tbl>
      <w:tblPr>
        <w:tblStyle w:val="TableGrid"/>
        <w:tblW w:w="10638" w:type="dxa"/>
        <w:tblLayout w:type="fixed"/>
        <w:tblLook w:val="04A0" w:firstRow="1" w:lastRow="0" w:firstColumn="1" w:lastColumn="0" w:noHBand="0" w:noVBand="1"/>
      </w:tblPr>
      <w:tblGrid>
        <w:gridCol w:w="558"/>
        <w:gridCol w:w="1260"/>
        <w:gridCol w:w="1260"/>
        <w:gridCol w:w="1440"/>
        <w:gridCol w:w="1260"/>
        <w:gridCol w:w="2610"/>
        <w:gridCol w:w="2250"/>
      </w:tblGrid>
      <w:tr w:rsidR="003261D0" w14:paraId="12AD081E" w14:textId="77777777" w:rsidTr="003261D0">
        <w:tc>
          <w:tcPr>
            <w:tcW w:w="558" w:type="dxa"/>
            <w:shd w:val="clear" w:color="auto" w:fill="D9D9D9" w:themeFill="background1" w:themeFillShade="D9"/>
          </w:tcPr>
          <w:p w14:paraId="1B932D45" w14:textId="77777777" w:rsidR="003261D0" w:rsidRDefault="003261D0" w:rsidP="00B43BF9">
            <w:pPr>
              <w:rPr>
                <w:rFonts w:asciiTheme="majorHAnsi" w:hAnsiTheme="majorHAnsi" w:cs="Helvetica CY"/>
                <w:sz w:val="20"/>
                <w:szCs w:val="20"/>
              </w:rPr>
            </w:pPr>
          </w:p>
        </w:tc>
        <w:tc>
          <w:tcPr>
            <w:tcW w:w="1260" w:type="dxa"/>
            <w:shd w:val="clear" w:color="auto" w:fill="D9D9D9" w:themeFill="background1" w:themeFillShade="D9"/>
          </w:tcPr>
          <w:p w14:paraId="783C5F31" w14:textId="50375A91" w:rsidR="003261D0" w:rsidRDefault="003261D0" w:rsidP="001D1B72">
            <w:pPr>
              <w:rPr>
                <w:rFonts w:asciiTheme="majorHAnsi" w:hAnsiTheme="majorHAnsi" w:cs="Helvetica CY"/>
                <w:sz w:val="20"/>
                <w:szCs w:val="20"/>
              </w:rPr>
            </w:pPr>
            <w:r>
              <w:rPr>
                <w:rFonts w:asciiTheme="majorHAnsi" w:hAnsiTheme="majorHAnsi" w:cs="Helvetica CY"/>
                <w:sz w:val="20"/>
                <w:szCs w:val="20"/>
              </w:rPr>
              <w:t xml:space="preserve">Max </w:t>
            </w:r>
            <w:r w:rsidR="00947EF0">
              <w:rPr>
                <w:rFonts w:asciiTheme="majorHAnsi" w:hAnsiTheme="majorHAnsi" w:cs="Helvetica CY"/>
                <w:sz w:val="20"/>
                <w:szCs w:val="20"/>
              </w:rPr>
              <w:t xml:space="preserve">(acres) </w:t>
            </w:r>
            <w:r w:rsidR="001D1B72">
              <w:rPr>
                <w:rFonts w:asciiTheme="majorHAnsi" w:hAnsiTheme="majorHAnsi" w:cs="Helvetica CY"/>
                <w:sz w:val="20"/>
                <w:szCs w:val="20"/>
              </w:rPr>
              <w:t>O</w:t>
            </w:r>
            <w:r>
              <w:rPr>
                <w:rFonts w:asciiTheme="majorHAnsi" w:hAnsiTheme="majorHAnsi" w:cs="Helvetica CY"/>
                <w:sz w:val="20"/>
                <w:szCs w:val="20"/>
              </w:rPr>
              <w:t xml:space="preserve">pening </w:t>
            </w:r>
            <w:r w:rsidR="001D1B72">
              <w:rPr>
                <w:rFonts w:asciiTheme="majorHAnsi" w:hAnsiTheme="majorHAnsi" w:cs="Helvetica CY"/>
                <w:sz w:val="20"/>
                <w:szCs w:val="20"/>
              </w:rPr>
              <w:t>W</w:t>
            </w:r>
            <w:r>
              <w:rPr>
                <w:rFonts w:asciiTheme="majorHAnsi" w:hAnsiTheme="majorHAnsi" w:cs="Helvetica CY"/>
                <w:sz w:val="20"/>
                <w:szCs w:val="20"/>
              </w:rPr>
              <w:t xml:space="preserve">ith no </w:t>
            </w:r>
            <w:r w:rsidR="001D1B72">
              <w:rPr>
                <w:rFonts w:asciiTheme="majorHAnsi" w:hAnsiTheme="majorHAnsi" w:cs="Helvetica CY"/>
                <w:sz w:val="20"/>
                <w:szCs w:val="20"/>
              </w:rPr>
              <w:t>R</w:t>
            </w:r>
            <w:r>
              <w:rPr>
                <w:rFonts w:asciiTheme="majorHAnsi" w:hAnsiTheme="majorHAnsi" w:cs="Helvetica CY"/>
                <w:sz w:val="20"/>
                <w:szCs w:val="20"/>
              </w:rPr>
              <w:t xml:space="preserve">etention </w:t>
            </w:r>
          </w:p>
        </w:tc>
        <w:tc>
          <w:tcPr>
            <w:tcW w:w="1260" w:type="dxa"/>
            <w:shd w:val="clear" w:color="auto" w:fill="D9D9D9" w:themeFill="background1" w:themeFillShade="D9"/>
          </w:tcPr>
          <w:p w14:paraId="3F1CE4AB" w14:textId="769A41B7" w:rsidR="003261D0" w:rsidRDefault="003261D0" w:rsidP="001D1B72">
            <w:pPr>
              <w:rPr>
                <w:rFonts w:asciiTheme="majorHAnsi" w:hAnsiTheme="majorHAnsi" w:cs="Helvetica CY"/>
                <w:sz w:val="20"/>
                <w:szCs w:val="20"/>
              </w:rPr>
            </w:pPr>
            <w:r>
              <w:rPr>
                <w:rFonts w:asciiTheme="majorHAnsi" w:hAnsiTheme="majorHAnsi" w:cs="Helvetica CY"/>
                <w:sz w:val="20"/>
                <w:szCs w:val="20"/>
              </w:rPr>
              <w:t xml:space="preserve">Max average </w:t>
            </w:r>
            <w:r w:rsidR="001D1B72">
              <w:rPr>
                <w:rFonts w:asciiTheme="majorHAnsi" w:hAnsiTheme="majorHAnsi" w:cs="Helvetica CY"/>
                <w:sz w:val="20"/>
                <w:szCs w:val="20"/>
              </w:rPr>
              <w:t>O</w:t>
            </w:r>
            <w:r>
              <w:rPr>
                <w:rFonts w:asciiTheme="majorHAnsi" w:hAnsiTheme="majorHAnsi" w:cs="Helvetica CY"/>
                <w:sz w:val="20"/>
                <w:szCs w:val="20"/>
              </w:rPr>
              <w:t xml:space="preserve">pening </w:t>
            </w:r>
            <w:r w:rsidR="001D1B72">
              <w:rPr>
                <w:rFonts w:asciiTheme="majorHAnsi" w:hAnsiTheme="majorHAnsi" w:cs="Helvetica CY"/>
                <w:sz w:val="20"/>
                <w:szCs w:val="20"/>
              </w:rPr>
              <w:t xml:space="preserve">Size </w:t>
            </w:r>
            <w:r>
              <w:rPr>
                <w:rFonts w:asciiTheme="majorHAnsi" w:hAnsiTheme="majorHAnsi" w:cs="Helvetica CY"/>
                <w:sz w:val="20"/>
                <w:szCs w:val="20"/>
              </w:rPr>
              <w:t xml:space="preserve">with </w:t>
            </w:r>
            <w:r w:rsidR="001D1B72">
              <w:rPr>
                <w:rFonts w:asciiTheme="majorHAnsi" w:hAnsiTheme="majorHAnsi" w:cs="Helvetica CY"/>
                <w:sz w:val="20"/>
                <w:szCs w:val="20"/>
              </w:rPr>
              <w:t>N</w:t>
            </w:r>
            <w:r>
              <w:rPr>
                <w:rFonts w:asciiTheme="majorHAnsi" w:hAnsiTheme="majorHAnsi" w:cs="Helvetica CY"/>
                <w:sz w:val="20"/>
                <w:szCs w:val="20"/>
              </w:rPr>
              <w:t xml:space="preserve">o </w:t>
            </w:r>
            <w:r w:rsidR="001D1B72">
              <w:rPr>
                <w:rFonts w:asciiTheme="majorHAnsi" w:hAnsiTheme="majorHAnsi" w:cs="Helvetica CY"/>
                <w:sz w:val="20"/>
                <w:szCs w:val="20"/>
              </w:rPr>
              <w:t>R</w:t>
            </w:r>
            <w:r>
              <w:rPr>
                <w:rFonts w:asciiTheme="majorHAnsi" w:hAnsiTheme="majorHAnsi" w:cs="Helvetica CY"/>
                <w:sz w:val="20"/>
                <w:szCs w:val="20"/>
              </w:rPr>
              <w:t>etention</w:t>
            </w:r>
          </w:p>
        </w:tc>
        <w:tc>
          <w:tcPr>
            <w:tcW w:w="1440" w:type="dxa"/>
            <w:shd w:val="clear" w:color="auto" w:fill="D9D9D9" w:themeFill="background1" w:themeFillShade="D9"/>
          </w:tcPr>
          <w:p w14:paraId="527D565A" w14:textId="72B03818" w:rsidR="003261D0" w:rsidRDefault="003261D0" w:rsidP="001D1B72">
            <w:pPr>
              <w:rPr>
                <w:rFonts w:asciiTheme="majorHAnsi" w:hAnsiTheme="majorHAnsi" w:cs="Helvetica CY"/>
                <w:sz w:val="20"/>
                <w:szCs w:val="20"/>
              </w:rPr>
            </w:pPr>
            <w:r>
              <w:rPr>
                <w:rFonts w:asciiTheme="majorHAnsi" w:hAnsiTheme="majorHAnsi" w:cs="Helvetica CY"/>
                <w:sz w:val="20"/>
                <w:szCs w:val="20"/>
              </w:rPr>
              <w:t xml:space="preserve">Max </w:t>
            </w:r>
            <w:r w:rsidR="001D1B72">
              <w:rPr>
                <w:rFonts w:asciiTheme="majorHAnsi" w:hAnsiTheme="majorHAnsi" w:cs="Helvetica CY"/>
                <w:sz w:val="20"/>
                <w:szCs w:val="20"/>
              </w:rPr>
              <w:t xml:space="preserve">Opening </w:t>
            </w:r>
            <w:r>
              <w:rPr>
                <w:rFonts w:asciiTheme="majorHAnsi" w:hAnsiTheme="majorHAnsi" w:cs="Helvetica CY"/>
                <w:sz w:val="20"/>
                <w:szCs w:val="20"/>
              </w:rPr>
              <w:t xml:space="preserve">with 20-30% </w:t>
            </w:r>
            <w:r w:rsidR="001D1B72">
              <w:rPr>
                <w:rFonts w:asciiTheme="majorHAnsi" w:hAnsiTheme="majorHAnsi" w:cs="Helvetica CY"/>
                <w:sz w:val="20"/>
                <w:szCs w:val="20"/>
              </w:rPr>
              <w:t>R</w:t>
            </w:r>
            <w:r>
              <w:rPr>
                <w:rFonts w:asciiTheme="majorHAnsi" w:hAnsiTheme="majorHAnsi" w:cs="Helvetica CY"/>
                <w:sz w:val="20"/>
                <w:szCs w:val="20"/>
              </w:rPr>
              <w:t>etention</w:t>
            </w:r>
          </w:p>
        </w:tc>
        <w:tc>
          <w:tcPr>
            <w:tcW w:w="1260" w:type="dxa"/>
            <w:shd w:val="clear" w:color="auto" w:fill="D9D9D9" w:themeFill="background1" w:themeFillShade="D9"/>
          </w:tcPr>
          <w:p w14:paraId="707676AE" w14:textId="16D80FE8" w:rsidR="003261D0" w:rsidRDefault="003261D0" w:rsidP="001D1B72">
            <w:pPr>
              <w:rPr>
                <w:rFonts w:asciiTheme="majorHAnsi" w:hAnsiTheme="majorHAnsi" w:cs="Helvetica CY"/>
                <w:sz w:val="20"/>
                <w:szCs w:val="20"/>
              </w:rPr>
            </w:pPr>
            <w:r>
              <w:rPr>
                <w:rFonts w:asciiTheme="majorHAnsi" w:hAnsiTheme="majorHAnsi" w:cs="Helvetica CY"/>
                <w:sz w:val="20"/>
                <w:szCs w:val="20"/>
              </w:rPr>
              <w:t xml:space="preserve">Max </w:t>
            </w:r>
            <w:r w:rsidR="001D1B72">
              <w:rPr>
                <w:rFonts w:asciiTheme="majorHAnsi" w:hAnsiTheme="majorHAnsi" w:cs="Helvetica CY"/>
                <w:sz w:val="20"/>
                <w:szCs w:val="20"/>
              </w:rPr>
              <w:t>A</w:t>
            </w:r>
            <w:r>
              <w:rPr>
                <w:rFonts w:asciiTheme="majorHAnsi" w:hAnsiTheme="majorHAnsi" w:cs="Helvetica CY"/>
                <w:sz w:val="20"/>
                <w:szCs w:val="20"/>
              </w:rPr>
              <w:t xml:space="preserve">verage </w:t>
            </w:r>
            <w:r w:rsidR="001D1B72">
              <w:rPr>
                <w:rFonts w:asciiTheme="majorHAnsi" w:hAnsiTheme="majorHAnsi" w:cs="Helvetica CY"/>
                <w:sz w:val="20"/>
                <w:szCs w:val="20"/>
              </w:rPr>
              <w:t>O</w:t>
            </w:r>
            <w:r>
              <w:rPr>
                <w:rFonts w:asciiTheme="majorHAnsi" w:hAnsiTheme="majorHAnsi" w:cs="Helvetica CY"/>
                <w:sz w:val="20"/>
                <w:szCs w:val="20"/>
              </w:rPr>
              <w:t xml:space="preserve">pening </w:t>
            </w:r>
            <w:r w:rsidR="001D1B72">
              <w:rPr>
                <w:rFonts w:asciiTheme="majorHAnsi" w:hAnsiTheme="majorHAnsi" w:cs="Helvetica CY"/>
                <w:sz w:val="20"/>
                <w:szCs w:val="20"/>
              </w:rPr>
              <w:t>W</w:t>
            </w:r>
            <w:r>
              <w:rPr>
                <w:rFonts w:asciiTheme="majorHAnsi" w:hAnsiTheme="majorHAnsi" w:cs="Helvetica CY"/>
                <w:sz w:val="20"/>
                <w:szCs w:val="20"/>
              </w:rPr>
              <w:t xml:space="preserve">ith 20-30% </w:t>
            </w:r>
            <w:r w:rsidR="001D1B72">
              <w:rPr>
                <w:rFonts w:asciiTheme="majorHAnsi" w:hAnsiTheme="majorHAnsi" w:cs="Helvetica CY"/>
                <w:sz w:val="20"/>
                <w:szCs w:val="20"/>
              </w:rPr>
              <w:t>R</w:t>
            </w:r>
            <w:r>
              <w:rPr>
                <w:rFonts w:asciiTheme="majorHAnsi" w:hAnsiTheme="majorHAnsi" w:cs="Helvetica CY"/>
                <w:sz w:val="20"/>
                <w:szCs w:val="20"/>
              </w:rPr>
              <w:t>etention</w:t>
            </w:r>
          </w:p>
        </w:tc>
        <w:tc>
          <w:tcPr>
            <w:tcW w:w="2610" w:type="dxa"/>
            <w:shd w:val="clear" w:color="auto" w:fill="D9D9D9" w:themeFill="background1" w:themeFillShade="D9"/>
          </w:tcPr>
          <w:p w14:paraId="2D66998E" w14:textId="458A94AC" w:rsidR="003261D0" w:rsidRDefault="003261D0" w:rsidP="00B43BF9">
            <w:pPr>
              <w:rPr>
                <w:rFonts w:asciiTheme="majorHAnsi" w:hAnsiTheme="majorHAnsi" w:cs="Helvetica CY"/>
                <w:sz w:val="20"/>
                <w:szCs w:val="20"/>
              </w:rPr>
            </w:pPr>
            <w:r>
              <w:rPr>
                <w:rFonts w:asciiTheme="majorHAnsi" w:hAnsiTheme="majorHAnsi" w:cs="Helvetica CY"/>
                <w:sz w:val="20"/>
                <w:szCs w:val="20"/>
              </w:rPr>
              <w:t>Adjacent Stands</w:t>
            </w:r>
          </w:p>
        </w:tc>
        <w:tc>
          <w:tcPr>
            <w:tcW w:w="2250" w:type="dxa"/>
            <w:shd w:val="clear" w:color="auto" w:fill="D9D9D9" w:themeFill="background1" w:themeFillShade="D9"/>
          </w:tcPr>
          <w:p w14:paraId="541DB4C7" w14:textId="118EDCE5" w:rsidR="003261D0" w:rsidRDefault="003261D0" w:rsidP="001D1B72">
            <w:pPr>
              <w:rPr>
                <w:rFonts w:asciiTheme="majorHAnsi" w:hAnsiTheme="majorHAnsi" w:cs="Helvetica CY"/>
                <w:sz w:val="20"/>
                <w:szCs w:val="20"/>
              </w:rPr>
            </w:pPr>
            <w:r>
              <w:rPr>
                <w:rFonts w:asciiTheme="majorHAnsi" w:hAnsiTheme="majorHAnsi" w:cs="Helvetica CY"/>
                <w:sz w:val="20"/>
                <w:szCs w:val="20"/>
              </w:rPr>
              <w:t xml:space="preserve">Overarching </w:t>
            </w:r>
            <w:r w:rsidR="001D1B72">
              <w:rPr>
                <w:rFonts w:asciiTheme="majorHAnsi" w:hAnsiTheme="majorHAnsi" w:cs="Helvetica CY"/>
                <w:sz w:val="20"/>
                <w:szCs w:val="20"/>
              </w:rPr>
              <w:t>Focus</w:t>
            </w:r>
          </w:p>
        </w:tc>
      </w:tr>
      <w:tr w:rsidR="003261D0" w14:paraId="6D8FC2EC" w14:textId="77777777" w:rsidTr="003261D0">
        <w:tc>
          <w:tcPr>
            <w:tcW w:w="558" w:type="dxa"/>
            <w:shd w:val="clear" w:color="auto" w:fill="D9D9D9" w:themeFill="background1" w:themeFillShade="D9"/>
          </w:tcPr>
          <w:p w14:paraId="131D27DD" w14:textId="77777777" w:rsidR="003261D0" w:rsidRDefault="003261D0" w:rsidP="00B43BF9">
            <w:pPr>
              <w:rPr>
                <w:rFonts w:asciiTheme="majorHAnsi" w:hAnsiTheme="majorHAnsi" w:cs="Helvetica CY"/>
                <w:sz w:val="20"/>
                <w:szCs w:val="20"/>
              </w:rPr>
            </w:pPr>
            <w:r>
              <w:rPr>
                <w:rFonts w:asciiTheme="majorHAnsi" w:hAnsiTheme="majorHAnsi" w:cs="Helvetica CY"/>
                <w:sz w:val="20"/>
                <w:szCs w:val="20"/>
              </w:rPr>
              <w:t>FSC</w:t>
            </w:r>
          </w:p>
        </w:tc>
        <w:tc>
          <w:tcPr>
            <w:tcW w:w="1260" w:type="dxa"/>
          </w:tcPr>
          <w:p w14:paraId="608F0F44" w14:textId="224B8EF7" w:rsidR="003261D0" w:rsidRDefault="003261D0" w:rsidP="00487B20">
            <w:pPr>
              <w:rPr>
                <w:rFonts w:asciiTheme="majorHAnsi" w:hAnsiTheme="majorHAnsi" w:cs="Helvetica CY"/>
                <w:sz w:val="20"/>
                <w:szCs w:val="20"/>
              </w:rPr>
            </w:pPr>
            <w:r>
              <w:rPr>
                <w:rFonts w:asciiTheme="majorHAnsi" w:hAnsiTheme="majorHAnsi" w:cs="Helvetica CY"/>
                <w:sz w:val="20"/>
                <w:szCs w:val="20"/>
              </w:rPr>
              <w:t>2-80 depending on region and forest type</w:t>
            </w:r>
            <w:r>
              <w:rPr>
                <w:rStyle w:val="FootnoteReference"/>
                <w:rFonts w:asciiTheme="majorHAnsi" w:hAnsiTheme="majorHAnsi" w:cs="Helvetica CY"/>
                <w:sz w:val="20"/>
                <w:szCs w:val="20"/>
              </w:rPr>
              <w:footnoteReference w:id="1"/>
            </w:r>
            <w:r>
              <w:rPr>
                <w:rFonts w:asciiTheme="majorHAnsi" w:hAnsiTheme="majorHAnsi" w:cs="Helvetica CY"/>
                <w:sz w:val="20"/>
                <w:szCs w:val="20"/>
              </w:rPr>
              <w:t xml:space="preserve">  </w:t>
            </w:r>
          </w:p>
        </w:tc>
        <w:tc>
          <w:tcPr>
            <w:tcW w:w="1260" w:type="dxa"/>
          </w:tcPr>
          <w:p w14:paraId="6B499691" w14:textId="7CAA23FD" w:rsidR="003261D0" w:rsidRDefault="003261D0" w:rsidP="00B43BF9">
            <w:pPr>
              <w:rPr>
                <w:rFonts w:asciiTheme="majorHAnsi" w:hAnsiTheme="majorHAnsi" w:cs="Helvetica CY"/>
                <w:sz w:val="20"/>
                <w:szCs w:val="20"/>
              </w:rPr>
            </w:pPr>
            <w:r>
              <w:rPr>
                <w:rFonts w:asciiTheme="majorHAnsi" w:hAnsiTheme="majorHAnsi" w:cs="Helvetica CY"/>
                <w:sz w:val="20"/>
                <w:szCs w:val="20"/>
              </w:rPr>
              <w:t>2-40</w:t>
            </w:r>
          </w:p>
        </w:tc>
        <w:tc>
          <w:tcPr>
            <w:tcW w:w="1440" w:type="dxa"/>
          </w:tcPr>
          <w:p w14:paraId="012223FA" w14:textId="0640FE4E" w:rsidR="003261D0" w:rsidRDefault="003261D0" w:rsidP="008F1C3C">
            <w:pPr>
              <w:rPr>
                <w:rFonts w:asciiTheme="majorHAnsi" w:hAnsiTheme="majorHAnsi" w:cs="Helvetica CY"/>
                <w:sz w:val="20"/>
                <w:szCs w:val="20"/>
              </w:rPr>
            </w:pPr>
            <w:r>
              <w:rPr>
                <w:rFonts w:asciiTheme="majorHAnsi" w:hAnsiTheme="majorHAnsi" w:cs="Helvetica CY"/>
                <w:sz w:val="20"/>
                <w:szCs w:val="20"/>
              </w:rPr>
              <w:t>20</w:t>
            </w:r>
            <w:r w:rsidR="008F1C3C">
              <w:rPr>
                <w:rFonts w:asciiTheme="majorHAnsi" w:hAnsiTheme="majorHAnsi" w:cs="Helvetica CY"/>
                <w:sz w:val="20"/>
                <w:szCs w:val="20"/>
              </w:rPr>
              <w:t>, 40, 60,</w:t>
            </w:r>
            <w:r w:rsidR="00C31786">
              <w:rPr>
                <w:rFonts w:asciiTheme="majorHAnsi" w:hAnsiTheme="majorHAnsi" w:cs="Helvetica CY"/>
                <w:sz w:val="20"/>
                <w:szCs w:val="20"/>
              </w:rPr>
              <w:t xml:space="preserve"> 80,</w:t>
            </w:r>
            <w:r w:rsidR="008F1C3C">
              <w:rPr>
                <w:rFonts w:asciiTheme="majorHAnsi" w:hAnsiTheme="majorHAnsi" w:cs="Helvetica CY"/>
                <w:sz w:val="20"/>
                <w:szCs w:val="20"/>
              </w:rPr>
              <w:t xml:space="preserve"> or undefined</w:t>
            </w:r>
            <w:r>
              <w:rPr>
                <w:rFonts w:asciiTheme="majorHAnsi" w:hAnsiTheme="majorHAnsi" w:cs="Helvetica CY"/>
                <w:sz w:val="20"/>
                <w:szCs w:val="20"/>
              </w:rPr>
              <w:t xml:space="preserve"> depending on region</w:t>
            </w:r>
            <w:r w:rsidR="008F1C3C">
              <w:rPr>
                <w:rFonts w:asciiTheme="majorHAnsi" w:hAnsiTheme="majorHAnsi" w:cs="Helvetica CY"/>
                <w:sz w:val="20"/>
                <w:szCs w:val="20"/>
              </w:rPr>
              <w:t xml:space="preserve"> and forest type</w:t>
            </w:r>
            <w:r w:rsidR="008F1C3C">
              <w:rPr>
                <w:rStyle w:val="FootnoteReference"/>
                <w:rFonts w:asciiTheme="majorHAnsi" w:hAnsiTheme="majorHAnsi" w:cs="Helvetica CY"/>
                <w:sz w:val="20"/>
                <w:szCs w:val="20"/>
              </w:rPr>
              <w:footnoteReference w:id="2"/>
            </w:r>
          </w:p>
        </w:tc>
        <w:tc>
          <w:tcPr>
            <w:tcW w:w="1260" w:type="dxa"/>
          </w:tcPr>
          <w:p w14:paraId="0D2AF055" w14:textId="203E6237" w:rsidR="00487B20" w:rsidRDefault="00C31786" w:rsidP="00B43BF9">
            <w:pPr>
              <w:rPr>
                <w:rFonts w:asciiTheme="majorHAnsi" w:hAnsiTheme="majorHAnsi" w:cs="Helvetica CY"/>
                <w:sz w:val="20"/>
                <w:szCs w:val="20"/>
              </w:rPr>
            </w:pPr>
            <w:r>
              <w:rPr>
                <w:rFonts w:asciiTheme="majorHAnsi" w:hAnsiTheme="majorHAnsi" w:cs="Helvetica CY"/>
                <w:sz w:val="20"/>
                <w:szCs w:val="20"/>
              </w:rPr>
              <w:t>20-</w:t>
            </w:r>
            <w:r w:rsidR="00487B20">
              <w:rPr>
                <w:rFonts w:asciiTheme="majorHAnsi" w:hAnsiTheme="majorHAnsi" w:cs="Helvetica CY"/>
                <w:sz w:val="20"/>
                <w:szCs w:val="20"/>
              </w:rPr>
              <w:t>100</w:t>
            </w:r>
            <w:r w:rsidR="008F1C3C">
              <w:rPr>
                <w:rFonts w:asciiTheme="majorHAnsi" w:hAnsiTheme="majorHAnsi" w:cs="Helvetica CY"/>
                <w:sz w:val="20"/>
                <w:szCs w:val="20"/>
              </w:rPr>
              <w:t xml:space="preserve"> depending on region and forest type</w:t>
            </w:r>
            <w:r w:rsidR="008F1C3C">
              <w:rPr>
                <w:rStyle w:val="FootnoteReference"/>
                <w:rFonts w:asciiTheme="majorHAnsi" w:hAnsiTheme="majorHAnsi" w:cs="Helvetica CY"/>
                <w:sz w:val="20"/>
                <w:szCs w:val="20"/>
              </w:rPr>
              <w:footnoteReference w:id="3"/>
            </w:r>
          </w:p>
        </w:tc>
        <w:tc>
          <w:tcPr>
            <w:tcW w:w="2610" w:type="dxa"/>
          </w:tcPr>
          <w:p w14:paraId="15CAE57F" w14:textId="15223BBE" w:rsidR="003261D0" w:rsidRDefault="003261D0" w:rsidP="00B43BF9">
            <w:pPr>
              <w:rPr>
                <w:rFonts w:asciiTheme="majorHAnsi" w:hAnsiTheme="majorHAnsi" w:cs="Helvetica CY"/>
                <w:sz w:val="20"/>
                <w:szCs w:val="20"/>
              </w:rPr>
            </w:pPr>
            <w:r>
              <w:rPr>
                <w:rFonts w:asciiTheme="majorHAnsi" w:hAnsiTheme="majorHAnsi" w:cs="Helvetica CY"/>
                <w:sz w:val="20"/>
                <w:szCs w:val="20"/>
              </w:rPr>
              <w:t xml:space="preserve">At least 10 feet, 50% edge canopy closure, or advanced successional (except southern pine </w:t>
            </w:r>
            <w:r w:rsidR="00C31786">
              <w:rPr>
                <w:rFonts w:asciiTheme="majorHAnsi" w:hAnsiTheme="majorHAnsi" w:cs="Helvetica CY"/>
                <w:sz w:val="20"/>
                <w:szCs w:val="20"/>
              </w:rPr>
              <w:t xml:space="preserve">plantations </w:t>
            </w:r>
            <w:r>
              <w:rPr>
                <w:rFonts w:asciiTheme="majorHAnsi" w:hAnsiTheme="majorHAnsi" w:cs="Helvetica CY"/>
                <w:sz w:val="20"/>
                <w:szCs w:val="20"/>
              </w:rPr>
              <w:t xml:space="preserve">which </w:t>
            </w:r>
            <w:r w:rsidR="00C31786">
              <w:rPr>
                <w:rFonts w:asciiTheme="majorHAnsi" w:hAnsiTheme="majorHAnsi" w:cs="Helvetica CY"/>
                <w:sz w:val="20"/>
                <w:szCs w:val="20"/>
              </w:rPr>
              <w:t xml:space="preserve">can </w:t>
            </w:r>
            <w:r>
              <w:rPr>
                <w:rFonts w:asciiTheme="majorHAnsi" w:hAnsiTheme="majorHAnsi" w:cs="Helvetica CY"/>
                <w:sz w:val="20"/>
                <w:szCs w:val="20"/>
              </w:rPr>
              <w:t>be early successional)</w:t>
            </w:r>
          </w:p>
        </w:tc>
        <w:tc>
          <w:tcPr>
            <w:tcW w:w="2250" w:type="dxa"/>
          </w:tcPr>
          <w:p w14:paraId="23D2EB0B" w14:textId="789E33D3" w:rsidR="003261D0" w:rsidRDefault="003261D0" w:rsidP="0008042B">
            <w:pPr>
              <w:rPr>
                <w:rFonts w:asciiTheme="majorHAnsi" w:hAnsiTheme="majorHAnsi" w:cs="Helvetica CY"/>
                <w:sz w:val="20"/>
                <w:szCs w:val="20"/>
              </w:rPr>
            </w:pPr>
            <w:r>
              <w:rPr>
                <w:rFonts w:asciiTheme="majorHAnsi" w:hAnsiTheme="majorHAnsi" w:cs="Helvetica CY"/>
                <w:sz w:val="20"/>
                <w:szCs w:val="20"/>
              </w:rPr>
              <w:t>Harvests are designed to resemble components of natural disturbance and maintain habitat needs of wildlife species</w:t>
            </w:r>
          </w:p>
        </w:tc>
      </w:tr>
      <w:tr w:rsidR="003261D0" w14:paraId="1965828F" w14:textId="77777777" w:rsidTr="003261D0">
        <w:tc>
          <w:tcPr>
            <w:tcW w:w="558" w:type="dxa"/>
            <w:shd w:val="clear" w:color="auto" w:fill="D9D9D9" w:themeFill="background1" w:themeFillShade="D9"/>
          </w:tcPr>
          <w:p w14:paraId="3F35C997" w14:textId="77777777" w:rsidR="003261D0" w:rsidRDefault="003261D0" w:rsidP="00B43BF9">
            <w:pPr>
              <w:rPr>
                <w:rFonts w:asciiTheme="majorHAnsi" w:hAnsiTheme="majorHAnsi" w:cs="Helvetica CY"/>
                <w:sz w:val="20"/>
                <w:szCs w:val="20"/>
              </w:rPr>
            </w:pPr>
            <w:r>
              <w:rPr>
                <w:rFonts w:asciiTheme="majorHAnsi" w:hAnsiTheme="majorHAnsi" w:cs="Helvetica CY"/>
                <w:sz w:val="20"/>
                <w:szCs w:val="20"/>
              </w:rPr>
              <w:t>SFI</w:t>
            </w:r>
          </w:p>
        </w:tc>
        <w:tc>
          <w:tcPr>
            <w:tcW w:w="1260" w:type="dxa"/>
          </w:tcPr>
          <w:p w14:paraId="0D836CAB" w14:textId="77777777" w:rsidR="003261D0" w:rsidRDefault="003261D0" w:rsidP="00B43BF9">
            <w:pPr>
              <w:rPr>
                <w:rFonts w:asciiTheme="majorHAnsi" w:hAnsiTheme="majorHAnsi" w:cs="Helvetica CY"/>
                <w:sz w:val="20"/>
                <w:szCs w:val="20"/>
              </w:rPr>
            </w:pPr>
            <w:r>
              <w:rPr>
                <w:rFonts w:asciiTheme="majorHAnsi" w:hAnsiTheme="majorHAnsi" w:cs="Helvetica CY"/>
                <w:sz w:val="20"/>
                <w:szCs w:val="20"/>
              </w:rPr>
              <w:t>None</w:t>
            </w:r>
          </w:p>
        </w:tc>
        <w:tc>
          <w:tcPr>
            <w:tcW w:w="1260" w:type="dxa"/>
          </w:tcPr>
          <w:p w14:paraId="05EC8230" w14:textId="77777777" w:rsidR="003261D0" w:rsidRDefault="003261D0" w:rsidP="00B43BF9">
            <w:pPr>
              <w:rPr>
                <w:rFonts w:asciiTheme="majorHAnsi" w:hAnsiTheme="majorHAnsi" w:cs="Helvetica CY"/>
                <w:sz w:val="20"/>
                <w:szCs w:val="20"/>
              </w:rPr>
            </w:pPr>
            <w:r>
              <w:rPr>
                <w:rFonts w:asciiTheme="majorHAnsi" w:hAnsiTheme="majorHAnsi" w:cs="Helvetica CY"/>
                <w:sz w:val="20"/>
                <w:szCs w:val="20"/>
              </w:rPr>
              <w:t>120</w:t>
            </w:r>
          </w:p>
        </w:tc>
        <w:tc>
          <w:tcPr>
            <w:tcW w:w="1440" w:type="dxa"/>
          </w:tcPr>
          <w:p w14:paraId="5D4B2967" w14:textId="77777777" w:rsidR="003261D0" w:rsidRDefault="003261D0" w:rsidP="00B43BF9">
            <w:pPr>
              <w:rPr>
                <w:rFonts w:asciiTheme="majorHAnsi" w:hAnsiTheme="majorHAnsi" w:cs="Helvetica CY"/>
                <w:sz w:val="20"/>
                <w:szCs w:val="20"/>
              </w:rPr>
            </w:pPr>
            <w:r>
              <w:rPr>
                <w:rFonts w:asciiTheme="majorHAnsi" w:hAnsiTheme="majorHAnsi" w:cs="Helvetica CY"/>
                <w:sz w:val="20"/>
                <w:szCs w:val="20"/>
              </w:rPr>
              <w:t>None</w:t>
            </w:r>
          </w:p>
        </w:tc>
        <w:tc>
          <w:tcPr>
            <w:tcW w:w="1260" w:type="dxa"/>
          </w:tcPr>
          <w:p w14:paraId="556E22C1" w14:textId="7DAA9A9D" w:rsidR="003261D0" w:rsidRDefault="003261D0" w:rsidP="00B43BF9">
            <w:pPr>
              <w:rPr>
                <w:rFonts w:asciiTheme="majorHAnsi" w:hAnsiTheme="majorHAnsi" w:cs="Helvetica CY"/>
                <w:sz w:val="20"/>
                <w:szCs w:val="20"/>
              </w:rPr>
            </w:pPr>
            <w:r>
              <w:rPr>
                <w:rFonts w:asciiTheme="majorHAnsi" w:hAnsiTheme="majorHAnsi" w:cs="Helvetica CY"/>
                <w:sz w:val="20"/>
                <w:szCs w:val="20"/>
              </w:rPr>
              <w:t>None</w:t>
            </w:r>
          </w:p>
        </w:tc>
        <w:tc>
          <w:tcPr>
            <w:tcW w:w="2610" w:type="dxa"/>
          </w:tcPr>
          <w:p w14:paraId="27803693" w14:textId="4352AAC5" w:rsidR="003261D0" w:rsidRDefault="003261D0" w:rsidP="00B43BF9">
            <w:pPr>
              <w:rPr>
                <w:rFonts w:asciiTheme="majorHAnsi" w:hAnsiTheme="majorHAnsi" w:cs="Helvetica CY"/>
                <w:sz w:val="20"/>
                <w:szCs w:val="20"/>
              </w:rPr>
            </w:pPr>
            <w:r>
              <w:rPr>
                <w:rFonts w:asciiTheme="majorHAnsi" w:hAnsiTheme="majorHAnsi" w:cs="Helvetica CY"/>
                <w:sz w:val="20"/>
                <w:szCs w:val="20"/>
              </w:rPr>
              <w:t>At least 3yrs and 5 feet tall</w:t>
            </w:r>
          </w:p>
        </w:tc>
        <w:tc>
          <w:tcPr>
            <w:tcW w:w="2250" w:type="dxa"/>
          </w:tcPr>
          <w:p w14:paraId="7CBA7D4A" w14:textId="2C9312A2" w:rsidR="003261D0" w:rsidRDefault="003261D0" w:rsidP="00B43BF9">
            <w:pPr>
              <w:rPr>
                <w:rFonts w:asciiTheme="majorHAnsi" w:hAnsiTheme="majorHAnsi" w:cs="Helvetica CY"/>
                <w:sz w:val="20"/>
                <w:szCs w:val="20"/>
              </w:rPr>
            </w:pPr>
            <w:r>
              <w:rPr>
                <w:rFonts w:asciiTheme="majorHAnsi" w:hAnsiTheme="majorHAnsi" w:cs="Helvetica CY"/>
                <w:sz w:val="20"/>
                <w:szCs w:val="20"/>
              </w:rPr>
              <w:t>Planting or regeneration rapid site “green up”</w:t>
            </w:r>
          </w:p>
        </w:tc>
      </w:tr>
    </w:tbl>
    <w:p w14:paraId="664E7965" w14:textId="77777777" w:rsidR="00B43BF9" w:rsidRDefault="00B43BF9" w:rsidP="00B43BF9">
      <w:pPr>
        <w:rPr>
          <w:rFonts w:asciiTheme="majorHAnsi" w:hAnsiTheme="majorHAnsi" w:cs="Helvetica CY"/>
          <w:sz w:val="20"/>
          <w:szCs w:val="20"/>
        </w:rPr>
      </w:pPr>
    </w:p>
    <w:p w14:paraId="6B940289" w14:textId="66CE65D6" w:rsidR="00B43BF9" w:rsidRPr="000B001F" w:rsidRDefault="00B43BF9" w:rsidP="009E5948">
      <w:pPr>
        <w:outlineLvl w:val="0"/>
        <w:rPr>
          <w:rFonts w:asciiTheme="majorHAnsi" w:hAnsiTheme="majorHAnsi" w:cs="Helvetica CY"/>
        </w:rPr>
      </w:pPr>
      <w:r w:rsidRPr="000B001F">
        <w:rPr>
          <w:rFonts w:asciiTheme="majorHAnsi" w:hAnsiTheme="majorHAnsi" w:cs="Helvetica CY"/>
        </w:rPr>
        <w:t xml:space="preserve">2010 </w:t>
      </w:r>
      <w:r w:rsidR="0057651F">
        <w:rPr>
          <w:rFonts w:asciiTheme="majorHAnsi" w:hAnsiTheme="majorHAnsi" w:cs="Helvetica CY"/>
        </w:rPr>
        <w:t>FSC-US</w:t>
      </w:r>
      <w:r w:rsidRPr="000B001F">
        <w:rPr>
          <w:rFonts w:asciiTheme="majorHAnsi" w:hAnsiTheme="majorHAnsi" w:cs="Helvetica CY"/>
        </w:rPr>
        <w:t xml:space="preserve"> and </w:t>
      </w:r>
      <w:r w:rsidR="00066CAF">
        <w:rPr>
          <w:rFonts w:asciiTheme="majorHAnsi" w:hAnsiTheme="majorHAnsi" w:cs="Helvetica CY"/>
        </w:rPr>
        <w:t xml:space="preserve">2015 </w:t>
      </w:r>
      <w:r w:rsidRPr="000B001F">
        <w:rPr>
          <w:rFonts w:asciiTheme="majorHAnsi" w:hAnsiTheme="majorHAnsi" w:cs="Helvetica CY"/>
        </w:rPr>
        <w:t>SFI Riparian Buffer Indicators</w:t>
      </w:r>
    </w:p>
    <w:tbl>
      <w:tblPr>
        <w:tblStyle w:val="TableGrid"/>
        <w:tblW w:w="10638" w:type="dxa"/>
        <w:tblLayout w:type="fixed"/>
        <w:tblLook w:val="04A0" w:firstRow="1" w:lastRow="0" w:firstColumn="1" w:lastColumn="0" w:noHBand="0" w:noVBand="1"/>
      </w:tblPr>
      <w:tblGrid>
        <w:gridCol w:w="558"/>
        <w:gridCol w:w="2250"/>
        <w:gridCol w:w="1620"/>
        <w:gridCol w:w="1890"/>
        <w:gridCol w:w="2790"/>
        <w:gridCol w:w="1530"/>
      </w:tblGrid>
      <w:tr w:rsidR="00CE3CD8" w14:paraId="37EE4DC2" w14:textId="77777777" w:rsidTr="00CE3CD8">
        <w:tc>
          <w:tcPr>
            <w:tcW w:w="558" w:type="dxa"/>
            <w:shd w:val="clear" w:color="auto" w:fill="D9D9D9" w:themeFill="background1" w:themeFillShade="D9"/>
          </w:tcPr>
          <w:p w14:paraId="283242B9" w14:textId="77777777" w:rsidR="00B43BF9" w:rsidRDefault="00B43BF9" w:rsidP="00B43BF9">
            <w:pPr>
              <w:rPr>
                <w:rFonts w:asciiTheme="majorHAnsi" w:hAnsiTheme="majorHAnsi" w:cs="Helvetica CY"/>
                <w:sz w:val="20"/>
                <w:szCs w:val="20"/>
              </w:rPr>
            </w:pPr>
          </w:p>
        </w:tc>
        <w:tc>
          <w:tcPr>
            <w:tcW w:w="2250" w:type="dxa"/>
            <w:shd w:val="clear" w:color="auto" w:fill="D9D9D9" w:themeFill="background1" w:themeFillShade="D9"/>
          </w:tcPr>
          <w:p w14:paraId="2B367DEA" w14:textId="39E342ED" w:rsidR="00B43BF9" w:rsidRDefault="00B43BF9" w:rsidP="001D1B72">
            <w:pPr>
              <w:rPr>
                <w:rFonts w:asciiTheme="majorHAnsi" w:hAnsiTheme="majorHAnsi" w:cs="Helvetica CY"/>
                <w:sz w:val="20"/>
                <w:szCs w:val="20"/>
              </w:rPr>
            </w:pPr>
            <w:r>
              <w:rPr>
                <w:rFonts w:asciiTheme="majorHAnsi" w:hAnsiTheme="majorHAnsi" w:cs="Helvetica CY"/>
                <w:sz w:val="20"/>
                <w:szCs w:val="20"/>
              </w:rPr>
              <w:t>Minimum</w:t>
            </w:r>
            <w:r w:rsidR="00487B20">
              <w:rPr>
                <w:rFonts w:asciiTheme="majorHAnsi" w:hAnsiTheme="majorHAnsi" w:cs="Helvetica CY"/>
                <w:sz w:val="20"/>
                <w:szCs w:val="20"/>
              </w:rPr>
              <w:t xml:space="preserve"> </w:t>
            </w:r>
            <w:r w:rsidR="001D1B72">
              <w:rPr>
                <w:rFonts w:asciiTheme="majorHAnsi" w:hAnsiTheme="majorHAnsi" w:cs="Helvetica CY"/>
                <w:sz w:val="20"/>
                <w:szCs w:val="20"/>
              </w:rPr>
              <w:t>N</w:t>
            </w:r>
            <w:r w:rsidR="00487B20">
              <w:rPr>
                <w:rFonts w:asciiTheme="majorHAnsi" w:hAnsiTheme="majorHAnsi" w:cs="Helvetica CY"/>
                <w:sz w:val="20"/>
                <w:szCs w:val="20"/>
              </w:rPr>
              <w:t>umerical</w:t>
            </w:r>
            <w:r>
              <w:rPr>
                <w:rFonts w:asciiTheme="majorHAnsi" w:hAnsiTheme="majorHAnsi" w:cs="Helvetica CY"/>
                <w:sz w:val="20"/>
                <w:szCs w:val="20"/>
              </w:rPr>
              <w:t xml:space="preserve"> </w:t>
            </w:r>
            <w:r w:rsidR="001D1B72">
              <w:rPr>
                <w:rFonts w:asciiTheme="majorHAnsi" w:hAnsiTheme="majorHAnsi" w:cs="Helvetica CY"/>
                <w:sz w:val="20"/>
                <w:szCs w:val="20"/>
              </w:rPr>
              <w:t>H</w:t>
            </w:r>
            <w:r w:rsidR="00487B20">
              <w:rPr>
                <w:rFonts w:asciiTheme="majorHAnsi" w:hAnsiTheme="majorHAnsi" w:cs="Helvetica CY"/>
                <w:sz w:val="20"/>
                <w:szCs w:val="20"/>
              </w:rPr>
              <w:t xml:space="preserve">arvesting </w:t>
            </w:r>
            <w:r w:rsidR="001D1B72">
              <w:rPr>
                <w:rFonts w:asciiTheme="majorHAnsi" w:hAnsiTheme="majorHAnsi" w:cs="Helvetica CY"/>
                <w:sz w:val="20"/>
                <w:szCs w:val="20"/>
              </w:rPr>
              <w:t xml:space="preserve">Buffer </w:t>
            </w:r>
            <w:r>
              <w:rPr>
                <w:rFonts w:asciiTheme="majorHAnsi" w:hAnsiTheme="majorHAnsi" w:cs="Helvetica CY"/>
                <w:sz w:val="20"/>
                <w:szCs w:val="20"/>
              </w:rPr>
              <w:t xml:space="preserve">for </w:t>
            </w:r>
            <w:r w:rsidR="001D1B72">
              <w:rPr>
                <w:rFonts w:asciiTheme="majorHAnsi" w:hAnsiTheme="majorHAnsi" w:cs="Helvetica CY"/>
                <w:sz w:val="20"/>
                <w:szCs w:val="20"/>
              </w:rPr>
              <w:t>Perennial Streams</w:t>
            </w:r>
          </w:p>
        </w:tc>
        <w:tc>
          <w:tcPr>
            <w:tcW w:w="1620" w:type="dxa"/>
            <w:shd w:val="clear" w:color="auto" w:fill="D9D9D9" w:themeFill="background1" w:themeFillShade="D9"/>
          </w:tcPr>
          <w:p w14:paraId="64893127" w14:textId="77777777" w:rsidR="00B43BF9" w:rsidRPr="00123580" w:rsidRDefault="00B43BF9" w:rsidP="00B43BF9">
            <w:pPr>
              <w:rPr>
                <w:rFonts w:asciiTheme="majorHAnsi" w:hAnsiTheme="majorHAnsi" w:cs="Helvetica CY"/>
                <w:sz w:val="20"/>
                <w:szCs w:val="20"/>
              </w:rPr>
            </w:pPr>
            <w:r w:rsidRPr="00123580">
              <w:rPr>
                <w:rFonts w:asciiTheme="majorHAnsi" w:hAnsiTheme="majorHAnsi" w:cs="Helvetica CY"/>
                <w:sz w:val="20"/>
                <w:szCs w:val="20"/>
              </w:rPr>
              <w:t>Water Quality Objectives</w:t>
            </w:r>
          </w:p>
        </w:tc>
        <w:tc>
          <w:tcPr>
            <w:tcW w:w="1890" w:type="dxa"/>
            <w:shd w:val="clear" w:color="auto" w:fill="D9D9D9" w:themeFill="background1" w:themeFillShade="D9"/>
          </w:tcPr>
          <w:p w14:paraId="7E2F9961"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Habitat</w:t>
            </w:r>
          </w:p>
        </w:tc>
        <w:tc>
          <w:tcPr>
            <w:tcW w:w="2790" w:type="dxa"/>
            <w:shd w:val="clear" w:color="auto" w:fill="D9D9D9" w:themeFill="background1" w:themeFillShade="D9"/>
          </w:tcPr>
          <w:p w14:paraId="031C13E1" w14:textId="52DCE43E" w:rsidR="00B43BF9" w:rsidRDefault="00581F7C" w:rsidP="00B43BF9">
            <w:pPr>
              <w:rPr>
                <w:rFonts w:asciiTheme="majorHAnsi" w:hAnsiTheme="majorHAnsi" w:cs="Helvetica CY"/>
                <w:sz w:val="20"/>
                <w:szCs w:val="20"/>
              </w:rPr>
            </w:pPr>
            <w:r>
              <w:rPr>
                <w:rFonts w:asciiTheme="majorHAnsi" w:hAnsiTheme="majorHAnsi" w:cs="Helvetica CY"/>
                <w:sz w:val="20"/>
                <w:szCs w:val="20"/>
              </w:rPr>
              <w:t>Prescriptions</w:t>
            </w:r>
          </w:p>
        </w:tc>
        <w:tc>
          <w:tcPr>
            <w:tcW w:w="1530" w:type="dxa"/>
            <w:shd w:val="clear" w:color="auto" w:fill="D9D9D9" w:themeFill="background1" w:themeFillShade="D9"/>
          </w:tcPr>
          <w:p w14:paraId="6733591B" w14:textId="01FDB8A9" w:rsidR="00B43BF9" w:rsidRDefault="00B43BF9" w:rsidP="001D1B72">
            <w:pPr>
              <w:rPr>
                <w:rFonts w:asciiTheme="majorHAnsi" w:hAnsiTheme="majorHAnsi" w:cs="Helvetica CY"/>
                <w:sz w:val="20"/>
                <w:szCs w:val="20"/>
              </w:rPr>
            </w:pPr>
            <w:r>
              <w:rPr>
                <w:rFonts w:asciiTheme="majorHAnsi" w:hAnsiTheme="majorHAnsi" w:cs="Helvetica CY"/>
                <w:sz w:val="20"/>
                <w:szCs w:val="20"/>
              </w:rPr>
              <w:t xml:space="preserve">Overarching </w:t>
            </w:r>
            <w:r w:rsidR="001D1B72">
              <w:rPr>
                <w:rFonts w:asciiTheme="majorHAnsi" w:hAnsiTheme="majorHAnsi" w:cs="Helvetica CY"/>
                <w:sz w:val="20"/>
                <w:szCs w:val="20"/>
              </w:rPr>
              <w:t>Focus</w:t>
            </w:r>
          </w:p>
        </w:tc>
      </w:tr>
      <w:tr w:rsidR="00CE3CD8" w14:paraId="7B429EF6" w14:textId="77777777" w:rsidTr="00CE3CD8">
        <w:tc>
          <w:tcPr>
            <w:tcW w:w="558" w:type="dxa"/>
            <w:shd w:val="clear" w:color="auto" w:fill="D9D9D9" w:themeFill="background1" w:themeFillShade="D9"/>
          </w:tcPr>
          <w:p w14:paraId="4C29DA00"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FSC</w:t>
            </w:r>
          </w:p>
        </w:tc>
        <w:tc>
          <w:tcPr>
            <w:tcW w:w="2250" w:type="dxa"/>
          </w:tcPr>
          <w:p w14:paraId="7C9D199F"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Rockies – 50ft</w:t>
            </w:r>
          </w:p>
          <w:p w14:paraId="31ECF0FC" w14:textId="7B29DA7D" w:rsidR="00B43BF9" w:rsidRDefault="00B43BF9" w:rsidP="00B43BF9">
            <w:pPr>
              <w:rPr>
                <w:rFonts w:asciiTheme="majorHAnsi" w:hAnsiTheme="majorHAnsi" w:cs="Helvetica CY"/>
                <w:sz w:val="20"/>
                <w:szCs w:val="20"/>
              </w:rPr>
            </w:pPr>
            <w:r>
              <w:rPr>
                <w:rFonts w:asciiTheme="majorHAnsi" w:hAnsiTheme="majorHAnsi" w:cs="Helvetica CY"/>
                <w:sz w:val="20"/>
                <w:szCs w:val="20"/>
              </w:rPr>
              <w:t xml:space="preserve">Ozark, </w:t>
            </w:r>
            <w:r w:rsidR="00581F7C">
              <w:rPr>
                <w:rFonts w:asciiTheme="majorHAnsi" w:hAnsiTheme="majorHAnsi" w:cs="Helvetica CY"/>
                <w:sz w:val="20"/>
                <w:szCs w:val="20"/>
              </w:rPr>
              <w:t>Mississippi</w:t>
            </w:r>
            <w:r>
              <w:rPr>
                <w:rFonts w:asciiTheme="majorHAnsi" w:hAnsiTheme="majorHAnsi" w:cs="Helvetica CY"/>
                <w:sz w:val="20"/>
                <w:szCs w:val="20"/>
              </w:rPr>
              <w:t xml:space="preserve"> –75ft</w:t>
            </w:r>
          </w:p>
          <w:p w14:paraId="69E5AFB6"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Appalachia –80ft</w:t>
            </w:r>
          </w:p>
          <w:p w14:paraId="2B92D3DA" w14:textId="3EF921C7" w:rsidR="00B43BF9" w:rsidRDefault="00B43BF9" w:rsidP="00B43BF9">
            <w:pPr>
              <w:rPr>
                <w:rFonts w:asciiTheme="majorHAnsi" w:hAnsiTheme="majorHAnsi" w:cs="Helvetica CY"/>
                <w:sz w:val="20"/>
                <w:szCs w:val="20"/>
              </w:rPr>
            </w:pPr>
            <w:r>
              <w:rPr>
                <w:rFonts w:asciiTheme="majorHAnsi" w:hAnsiTheme="majorHAnsi" w:cs="Helvetica CY"/>
                <w:sz w:val="20"/>
                <w:szCs w:val="20"/>
              </w:rPr>
              <w:t>Pacific</w:t>
            </w:r>
            <w:r w:rsidR="008B140E">
              <w:rPr>
                <w:rFonts w:asciiTheme="majorHAnsi" w:hAnsiTheme="majorHAnsi" w:cs="Helvetica CY"/>
                <w:sz w:val="20"/>
                <w:szCs w:val="20"/>
              </w:rPr>
              <w:t xml:space="preserve"> Coast</w:t>
            </w:r>
            <w:r w:rsidR="002748F6">
              <w:rPr>
                <w:rFonts w:asciiTheme="majorHAnsi" w:hAnsiTheme="majorHAnsi" w:cs="Helvetica CY"/>
                <w:sz w:val="20"/>
                <w:szCs w:val="20"/>
              </w:rPr>
              <w:t xml:space="preserve"> –100</w:t>
            </w:r>
            <w:r>
              <w:rPr>
                <w:rFonts w:asciiTheme="majorHAnsi" w:hAnsiTheme="majorHAnsi" w:cs="Helvetica CY"/>
                <w:sz w:val="20"/>
                <w:szCs w:val="20"/>
              </w:rPr>
              <w:t>ft</w:t>
            </w:r>
            <w:r w:rsidR="008B140E">
              <w:rPr>
                <w:rStyle w:val="FootnoteReference"/>
                <w:rFonts w:asciiTheme="majorHAnsi" w:hAnsiTheme="majorHAnsi" w:cs="Helvetica CY"/>
                <w:sz w:val="20"/>
                <w:szCs w:val="20"/>
              </w:rPr>
              <w:footnoteReference w:id="4"/>
            </w:r>
          </w:p>
          <w:p w14:paraId="3AD619E7" w14:textId="27A1695D" w:rsidR="00B43BF9" w:rsidRDefault="002748F6" w:rsidP="00B43BF9">
            <w:pPr>
              <w:rPr>
                <w:rFonts w:asciiTheme="majorHAnsi" w:hAnsiTheme="majorHAnsi" w:cs="Helvetica CY"/>
                <w:sz w:val="20"/>
                <w:szCs w:val="20"/>
              </w:rPr>
            </w:pPr>
            <w:r>
              <w:rPr>
                <w:rFonts w:asciiTheme="majorHAnsi" w:hAnsiTheme="majorHAnsi" w:cs="Helvetica CY"/>
                <w:sz w:val="20"/>
                <w:szCs w:val="20"/>
              </w:rPr>
              <w:t>Southwest—50ft</w:t>
            </w:r>
          </w:p>
          <w:p w14:paraId="7653DC7D" w14:textId="77777777" w:rsidR="002748F6" w:rsidRDefault="002748F6" w:rsidP="00B43BF9">
            <w:pPr>
              <w:rPr>
                <w:rFonts w:asciiTheme="majorHAnsi" w:hAnsiTheme="majorHAnsi" w:cs="Helvetica CY"/>
                <w:sz w:val="20"/>
                <w:szCs w:val="20"/>
              </w:rPr>
            </w:pPr>
          </w:p>
          <w:p w14:paraId="42AC863D" w14:textId="5C414D6C" w:rsidR="00B43BF9" w:rsidRDefault="00B43BF9" w:rsidP="00571120">
            <w:pPr>
              <w:rPr>
                <w:rFonts w:asciiTheme="majorHAnsi" w:hAnsiTheme="majorHAnsi" w:cs="Helvetica CY"/>
                <w:sz w:val="20"/>
                <w:szCs w:val="20"/>
              </w:rPr>
            </w:pPr>
            <w:r>
              <w:rPr>
                <w:rFonts w:asciiTheme="majorHAnsi" w:hAnsiTheme="majorHAnsi" w:cs="Helvetica CY"/>
                <w:sz w:val="20"/>
                <w:szCs w:val="20"/>
              </w:rPr>
              <w:t>(None in Southeast, Lake States, and Northeast</w:t>
            </w:r>
            <w:r w:rsidR="00571120">
              <w:rPr>
                <w:rFonts w:asciiTheme="majorHAnsi" w:hAnsiTheme="majorHAnsi" w:cs="Helvetica CY"/>
                <w:sz w:val="20"/>
                <w:szCs w:val="20"/>
              </w:rPr>
              <w:t xml:space="preserve"> apart from legal requirements and BMPs</w:t>
            </w:r>
            <w:r>
              <w:rPr>
                <w:rFonts w:asciiTheme="majorHAnsi" w:hAnsiTheme="majorHAnsi" w:cs="Helvetica CY"/>
                <w:sz w:val="20"/>
                <w:szCs w:val="20"/>
              </w:rPr>
              <w:t xml:space="preserve">) </w:t>
            </w:r>
          </w:p>
        </w:tc>
        <w:tc>
          <w:tcPr>
            <w:tcW w:w="1620" w:type="dxa"/>
          </w:tcPr>
          <w:p w14:paraId="6FA6AB66" w14:textId="77777777" w:rsidR="00B43BF9" w:rsidRPr="00123580" w:rsidRDefault="00B43BF9" w:rsidP="00B43BF9">
            <w:pPr>
              <w:rPr>
                <w:rFonts w:asciiTheme="majorHAnsi" w:hAnsiTheme="majorHAnsi" w:cs="Helvetica CY"/>
                <w:sz w:val="20"/>
                <w:szCs w:val="20"/>
              </w:rPr>
            </w:pPr>
            <w:r w:rsidRPr="00123580">
              <w:rPr>
                <w:rFonts w:asciiTheme="majorHAnsi" w:hAnsiTheme="majorHAnsi" w:cs="Helvetica CY"/>
                <w:sz w:val="20"/>
                <w:szCs w:val="20"/>
              </w:rPr>
              <w:t>Temperature</w:t>
            </w:r>
          </w:p>
          <w:p w14:paraId="680A4EB4" w14:textId="77777777" w:rsidR="00B43BF9" w:rsidRPr="00123580" w:rsidRDefault="00B43BF9" w:rsidP="00B43BF9">
            <w:pPr>
              <w:rPr>
                <w:rFonts w:asciiTheme="majorHAnsi" w:hAnsiTheme="majorHAnsi" w:cs="Helvetica CY"/>
                <w:sz w:val="20"/>
                <w:szCs w:val="20"/>
              </w:rPr>
            </w:pPr>
            <w:r w:rsidRPr="00123580">
              <w:rPr>
                <w:rFonts w:asciiTheme="majorHAnsi" w:hAnsiTheme="majorHAnsi" w:cs="Helvetica CY"/>
                <w:sz w:val="20"/>
                <w:szCs w:val="20"/>
              </w:rPr>
              <w:t>Sedimentation</w:t>
            </w:r>
          </w:p>
          <w:p w14:paraId="6E7A49E5" w14:textId="4451715B" w:rsidR="00B43BF9" w:rsidRDefault="00B43BF9" w:rsidP="00B43BF9">
            <w:pPr>
              <w:rPr>
                <w:rFonts w:asciiTheme="majorHAnsi" w:hAnsiTheme="majorHAnsi" w:cs="Helvetica CY"/>
                <w:sz w:val="20"/>
                <w:szCs w:val="20"/>
              </w:rPr>
            </w:pPr>
            <w:r>
              <w:rPr>
                <w:rFonts w:asciiTheme="majorHAnsi" w:hAnsiTheme="majorHAnsi" w:cs="Helvetica CY"/>
                <w:sz w:val="20"/>
                <w:szCs w:val="20"/>
              </w:rPr>
              <w:t xml:space="preserve">Min </w:t>
            </w:r>
            <w:r w:rsidR="00AB4FE8">
              <w:rPr>
                <w:rFonts w:asciiTheme="majorHAnsi" w:hAnsiTheme="majorHAnsi" w:cs="Helvetica CY"/>
                <w:sz w:val="20"/>
                <w:szCs w:val="20"/>
              </w:rPr>
              <w:t>chemicals</w:t>
            </w:r>
          </w:p>
          <w:p w14:paraId="6471D5B8"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Shade</w:t>
            </w:r>
          </w:p>
          <w:p w14:paraId="7E20D3AC"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Natural cycles</w:t>
            </w:r>
          </w:p>
          <w:p w14:paraId="4C6579E6" w14:textId="77777777" w:rsidR="00B43BF9" w:rsidRDefault="00B43BF9" w:rsidP="00B43BF9">
            <w:pPr>
              <w:rPr>
                <w:rFonts w:asciiTheme="majorHAnsi" w:hAnsiTheme="majorHAnsi" w:cs="Helvetica CY"/>
                <w:sz w:val="20"/>
                <w:szCs w:val="20"/>
              </w:rPr>
            </w:pPr>
          </w:p>
          <w:p w14:paraId="6C0255AD" w14:textId="77777777" w:rsidR="00B43BF9" w:rsidRPr="00123580" w:rsidRDefault="00B43BF9" w:rsidP="00B43BF9">
            <w:pPr>
              <w:rPr>
                <w:rFonts w:asciiTheme="majorHAnsi" w:hAnsiTheme="majorHAnsi" w:cs="Helvetica CY"/>
                <w:sz w:val="20"/>
                <w:szCs w:val="20"/>
              </w:rPr>
            </w:pPr>
          </w:p>
          <w:p w14:paraId="309DC7FB" w14:textId="77777777" w:rsidR="00B43BF9" w:rsidRDefault="00B43BF9" w:rsidP="00B43BF9">
            <w:pPr>
              <w:rPr>
                <w:rFonts w:asciiTheme="majorHAnsi" w:hAnsiTheme="majorHAnsi" w:cs="Helvetica CY"/>
                <w:sz w:val="20"/>
                <w:szCs w:val="20"/>
              </w:rPr>
            </w:pPr>
          </w:p>
        </w:tc>
        <w:tc>
          <w:tcPr>
            <w:tcW w:w="1890" w:type="dxa"/>
          </w:tcPr>
          <w:p w14:paraId="300DC505"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Recruit woody debris &amp; litter</w:t>
            </w:r>
          </w:p>
          <w:p w14:paraId="1B4C2CAE" w14:textId="4348B96F" w:rsidR="00B43BF9" w:rsidRDefault="00B43BF9" w:rsidP="00B43BF9">
            <w:pPr>
              <w:rPr>
                <w:rFonts w:asciiTheme="majorHAnsi" w:hAnsiTheme="majorHAnsi" w:cs="Helvetica CY"/>
                <w:sz w:val="20"/>
                <w:szCs w:val="20"/>
              </w:rPr>
            </w:pPr>
            <w:r>
              <w:rPr>
                <w:rFonts w:asciiTheme="majorHAnsi" w:hAnsiTheme="majorHAnsi" w:cs="Helvetica CY"/>
                <w:sz w:val="20"/>
                <w:szCs w:val="20"/>
              </w:rPr>
              <w:t>T</w:t>
            </w:r>
            <w:r w:rsidRPr="00123580">
              <w:rPr>
                <w:rFonts w:asciiTheme="majorHAnsi" w:hAnsiTheme="majorHAnsi" w:cs="Helvetica CY"/>
                <w:sz w:val="20"/>
                <w:szCs w:val="20"/>
              </w:rPr>
              <w:t xml:space="preserve">iming </w:t>
            </w:r>
            <w:r w:rsidR="00050519">
              <w:rPr>
                <w:rFonts w:asciiTheme="majorHAnsi" w:hAnsiTheme="majorHAnsi" w:cs="Helvetica CY"/>
                <w:sz w:val="20"/>
                <w:szCs w:val="20"/>
              </w:rPr>
              <w:t xml:space="preserve">and volume </w:t>
            </w:r>
            <w:r w:rsidRPr="00123580">
              <w:rPr>
                <w:rFonts w:asciiTheme="majorHAnsi" w:hAnsiTheme="majorHAnsi" w:cs="Helvetica CY"/>
                <w:sz w:val="20"/>
                <w:szCs w:val="20"/>
              </w:rPr>
              <w:t xml:space="preserve">of water flows </w:t>
            </w:r>
          </w:p>
          <w:p w14:paraId="545ADD36"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Fish passage</w:t>
            </w:r>
          </w:p>
          <w:p w14:paraId="3CE53DD4" w14:textId="77777777" w:rsidR="00B43BF9" w:rsidRPr="00123580" w:rsidRDefault="00B43BF9" w:rsidP="00B43BF9">
            <w:pPr>
              <w:rPr>
                <w:rFonts w:asciiTheme="majorHAnsi" w:hAnsiTheme="majorHAnsi" w:cs="Helvetica CY"/>
                <w:sz w:val="20"/>
                <w:szCs w:val="20"/>
              </w:rPr>
            </w:pPr>
            <w:r>
              <w:rPr>
                <w:rFonts w:asciiTheme="majorHAnsi" w:hAnsiTheme="majorHAnsi" w:cs="Helvetica CY"/>
                <w:sz w:val="20"/>
                <w:szCs w:val="20"/>
              </w:rPr>
              <w:t>Feeding, cover, travel, and breeding</w:t>
            </w:r>
          </w:p>
          <w:p w14:paraId="4181C65B" w14:textId="42B0A2F7" w:rsidR="00B43BF9" w:rsidRPr="00123580" w:rsidRDefault="00571120" w:rsidP="00B43BF9">
            <w:pPr>
              <w:rPr>
                <w:rFonts w:asciiTheme="majorHAnsi" w:hAnsiTheme="majorHAnsi" w:cs="Helvetica CY"/>
                <w:sz w:val="20"/>
                <w:szCs w:val="20"/>
              </w:rPr>
            </w:pPr>
            <w:r>
              <w:rPr>
                <w:rFonts w:asciiTheme="majorHAnsi" w:hAnsiTheme="majorHAnsi" w:cs="Helvetica CY"/>
                <w:sz w:val="20"/>
                <w:szCs w:val="20"/>
              </w:rPr>
              <w:t>Maintains aquatic and upland plant and animal habitat</w:t>
            </w:r>
          </w:p>
        </w:tc>
        <w:tc>
          <w:tcPr>
            <w:tcW w:w="2790" w:type="dxa"/>
          </w:tcPr>
          <w:p w14:paraId="2AA370D2"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Written plan before harvest</w:t>
            </w:r>
          </w:p>
          <w:p w14:paraId="5B2BE102" w14:textId="371E8C71" w:rsidR="00B43BF9" w:rsidRDefault="00B43BF9" w:rsidP="00B43BF9">
            <w:pPr>
              <w:rPr>
                <w:rFonts w:asciiTheme="majorHAnsi" w:hAnsiTheme="majorHAnsi" w:cs="Helvetica CY"/>
                <w:sz w:val="20"/>
                <w:szCs w:val="20"/>
              </w:rPr>
            </w:pPr>
            <w:r>
              <w:rPr>
                <w:rFonts w:asciiTheme="majorHAnsi" w:hAnsiTheme="majorHAnsi" w:cs="Helvetica CY"/>
                <w:sz w:val="20"/>
                <w:szCs w:val="20"/>
              </w:rPr>
              <w:t>Min</w:t>
            </w:r>
            <w:r w:rsidR="000B705C">
              <w:rPr>
                <w:rFonts w:asciiTheme="majorHAnsi" w:hAnsiTheme="majorHAnsi" w:cs="Helvetica CY"/>
                <w:sz w:val="20"/>
                <w:szCs w:val="20"/>
              </w:rPr>
              <w:t>imize</w:t>
            </w:r>
            <w:r>
              <w:rPr>
                <w:rFonts w:asciiTheme="majorHAnsi" w:hAnsiTheme="majorHAnsi" w:cs="Helvetica CY"/>
                <w:sz w:val="20"/>
                <w:szCs w:val="20"/>
              </w:rPr>
              <w:t xml:space="preserve"> </w:t>
            </w:r>
            <w:r w:rsidR="00AB4FE8">
              <w:rPr>
                <w:rFonts w:asciiTheme="majorHAnsi" w:hAnsiTheme="majorHAnsi" w:cs="Helvetica CY"/>
                <w:sz w:val="20"/>
                <w:szCs w:val="20"/>
              </w:rPr>
              <w:t xml:space="preserve">soil </w:t>
            </w:r>
            <w:r>
              <w:rPr>
                <w:rFonts w:asciiTheme="majorHAnsi" w:hAnsiTheme="majorHAnsi" w:cs="Helvetica CY"/>
                <w:sz w:val="20"/>
                <w:szCs w:val="20"/>
              </w:rPr>
              <w:t>disturbance</w:t>
            </w:r>
          </w:p>
          <w:p w14:paraId="3D63F6D3" w14:textId="6A60FB9C" w:rsidR="00B43BF9" w:rsidRDefault="00B43BF9" w:rsidP="00B43BF9">
            <w:pPr>
              <w:rPr>
                <w:rFonts w:asciiTheme="majorHAnsi" w:hAnsiTheme="majorHAnsi" w:cs="Helvetica CY"/>
                <w:sz w:val="20"/>
                <w:szCs w:val="20"/>
              </w:rPr>
            </w:pPr>
            <w:r>
              <w:rPr>
                <w:rFonts w:asciiTheme="majorHAnsi" w:hAnsiTheme="majorHAnsi" w:cs="Helvetica CY"/>
                <w:sz w:val="20"/>
                <w:szCs w:val="20"/>
              </w:rPr>
              <w:t xml:space="preserve">No </w:t>
            </w:r>
            <w:r w:rsidR="00581F7C">
              <w:rPr>
                <w:rFonts w:asciiTheme="majorHAnsi" w:hAnsiTheme="majorHAnsi" w:cs="Helvetica CY"/>
                <w:sz w:val="20"/>
                <w:szCs w:val="20"/>
              </w:rPr>
              <w:t>harvest</w:t>
            </w:r>
            <w:r>
              <w:rPr>
                <w:rFonts w:asciiTheme="majorHAnsi" w:hAnsiTheme="majorHAnsi" w:cs="Helvetica CY"/>
                <w:sz w:val="20"/>
                <w:szCs w:val="20"/>
              </w:rPr>
              <w:t xml:space="preserve"> in buffer</w:t>
            </w:r>
          </w:p>
          <w:p w14:paraId="3F00C21C" w14:textId="29FE9070" w:rsidR="00B43BF9" w:rsidRDefault="00B43BF9" w:rsidP="00B43BF9">
            <w:pPr>
              <w:rPr>
                <w:rFonts w:asciiTheme="majorHAnsi" w:hAnsiTheme="majorHAnsi" w:cs="Helvetica CY"/>
                <w:sz w:val="20"/>
                <w:szCs w:val="20"/>
              </w:rPr>
            </w:pPr>
            <w:r>
              <w:rPr>
                <w:rFonts w:asciiTheme="majorHAnsi" w:hAnsiTheme="majorHAnsi" w:cs="Helvetica CY"/>
                <w:sz w:val="20"/>
                <w:szCs w:val="20"/>
              </w:rPr>
              <w:t xml:space="preserve">Filter </w:t>
            </w:r>
            <w:r w:rsidR="00AB4FE8">
              <w:rPr>
                <w:rFonts w:asciiTheme="majorHAnsi" w:hAnsiTheme="majorHAnsi" w:cs="Helvetica CY"/>
                <w:sz w:val="20"/>
                <w:szCs w:val="20"/>
              </w:rPr>
              <w:t>strips</w:t>
            </w:r>
          </w:p>
          <w:p w14:paraId="1B2394A0"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Protect bank</w:t>
            </w:r>
          </w:p>
          <w:p w14:paraId="3F09798B" w14:textId="1EB7EAB7" w:rsidR="00B43BF9" w:rsidRDefault="00B43BF9" w:rsidP="00B43BF9">
            <w:pPr>
              <w:rPr>
                <w:rFonts w:asciiTheme="majorHAnsi" w:hAnsiTheme="majorHAnsi" w:cs="Helvetica CY"/>
                <w:sz w:val="20"/>
                <w:szCs w:val="20"/>
              </w:rPr>
            </w:pPr>
            <w:r>
              <w:rPr>
                <w:rFonts w:asciiTheme="majorHAnsi" w:hAnsiTheme="majorHAnsi" w:cs="Helvetica CY"/>
                <w:sz w:val="20"/>
                <w:szCs w:val="20"/>
              </w:rPr>
              <w:t>Min</w:t>
            </w:r>
            <w:r w:rsidR="000B705C">
              <w:rPr>
                <w:rFonts w:asciiTheme="majorHAnsi" w:hAnsiTheme="majorHAnsi" w:cs="Helvetica CY"/>
                <w:sz w:val="20"/>
                <w:szCs w:val="20"/>
              </w:rPr>
              <w:t>imize</w:t>
            </w:r>
            <w:r>
              <w:rPr>
                <w:rFonts w:asciiTheme="majorHAnsi" w:hAnsiTheme="majorHAnsi" w:cs="Helvetica CY"/>
                <w:sz w:val="20"/>
                <w:szCs w:val="20"/>
              </w:rPr>
              <w:t xml:space="preserve"> floodplain disturbance</w:t>
            </w:r>
          </w:p>
          <w:p w14:paraId="6988A4E8" w14:textId="10B42A20" w:rsidR="00B43BF9" w:rsidRDefault="00B43BF9" w:rsidP="00B43BF9">
            <w:pPr>
              <w:rPr>
                <w:rFonts w:asciiTheme="majorHAnsi" w:hAnsiTheme="majorHAnsi" w:cs="Helvetica CY"/>
                <w:sz w:val="20"/>
                <w:szCs w:val="20"/>
              </w:rPr>
            </w:pPr>
            <w:r>
              <w:rPr>
                <w:rFonts w:asciiTheme="majorHAnsi" w:hAnsiTheme="majorHAnsi" w:cs="Helvetica CY"/>
                <w:sz w:val="20"/>
                <w:szCs w:val="20"/>
              </w:rPr>
              <w:t>Min</w:t>
            </w:r>
            <w:r w:rsidR="000B705C">
              <w:rPr>
                <w:rFonts w:asciiTheme="majorHAnsi" w:hAnsiTheme="majorHAnsi" w:cs="Helvetica CY"/>
                <w:sz w:val="20"/>
                <w:szCs w:val="20"/>
              </w:rPr>
              <w:t>imize</w:t>
            </w:r>
            <w:r>
              <w:rPr>
                <w:rFonts w:asciiTheme="majorHAnsi" w:hAnsiTheme="majorHAnsi" w:cs="Helvetica CY"/>
                <w:sz w:val="20"/>
                <w:szCs w:val="20"/>
              </w:rPr>
              <w:t xml:space="preserve"> roads and crossings</w:t>
            </w:r>
          </w:p>
          <w:p w14:paraId="3A2B4933" w14:textId="6AC0D794" w:rsidR="00B43BF9" w:rsidRDefault="00B43BF9" w:rsidP="00B43BF9">
            <w:pPr>
              <w:rPr>
                <w:rFonts w:asciiTheme="majorHAnsi" w:hAnsiTheme="majorHAnsi" w:cs="Helvetica CY"/>
                <w:sz w:val="20"/>
                <w:szCs w:val="20"/>
              </w:rPr>
            </w:pPr>
            <w:r>
              <w:rPr>
                <w:rFonts w:asciiTheme="majorHAnsi" w:hAnsiTheme="majorHAnsi" w:cs="Helvetica CY"/>
                <w:sz w:val="20"/>
                <w:szCs w:val="20"/>
              </w:rPr>
              <w:t>Temp</w:t>
            </w:r>
            <w:r w:rsidR="000B705C">
              <w:rPr>
                <w:rFonts w:asciiTheme="majorHAnsi" w:hAnsiTheme="majorHAnsi" w:cs="Helvetica CY"/>
                <w:sz w:val="20"/>
                <w:szCs w:val="20"/>
              </w:rPr>
              <w:t>orary</w:t>
            </w:r>
            <w:r>
              <w:rPr>
                <w:rFonts w:asciiTheme="majorHAnsi" w:hAnsiTheme="majorHAnsi" w:cs="Helvetica CY"/>
                <w:sz w:val="20"/>
                <w:szCs w:val="20"/>
              </w:rPr>
              <w:t xml:space="preserve"> crossings restored</w:t>
            </w:r>
          </w:p>
          <w:p w14:paraId="29A3F91A"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No logging on steep slope</w:t>
            </w:r>
          </w:p>
          <w:p w14:paraId="1298308B" w14:textId="77777777" w:rsidR="00B43BF9" w:rsidRPr="00123580" w:rsidRDefault="00B43BF9" w:rsidP="00B43BF9">
            <w:pPr>
              <w:rPr>
                <w:rFonts w:asciiTheme="majorHAnsi" w:hAnsiTheme="majorHAnsi" w:cs="Helvetica CY"/>
                <w:sz w:val="20"/>
                <w:szCs w:val="20"/>
              </w:rPr>
            </w:pPr>
            <w:r>
              <w:rPr>
                <w:rFonts w:asciiTheme="majorHAnsi" w:hAnsiTheme="majorHAnsi" w:cs="Helvetica CY"/>
                <w:sz w:val="20"/>
                <w:szCs w:val="20"/>
              </w:rPr>
              <w:t>Restrict grazing</w:t>
            </w:r>
          </w:p>
          <w:p w14:paraId="738AECA8" w14:textId="77777777" w:rsidR="00B43BF9" w:rsidRDefault="00B43BF9" w:rsidP="00B43BF9">
            <w:pPr>
              <w:rPr>
                <w:rFonts w:asciiTheme="majorHAnsi" w:hAnsiTheme="majorHAnsi" w:cs="Helvetica CY"/>
                <w:sz w:val="20"/>
                <w:szCs w:val="20"/>
              </w:rPr>
            </w:pPr>
          </w:p>
        </w:tc>
        <w:tc>
          <w:tcPr>
            <w:tcW w:w="1530" w:type="dxa"/>
          </w:tcPr>
          <w:p w14:paraId="33A5D0A8" w14:textId="011CB2A1" w:rsidR="00B43BF9" w:rsidRDefault="00B43BF9" w:rsidP="00AB4FE8">
            <w:pPr>
              <w:rPr>
                <w:rFonts w:asciiTheme="majorHAnsi" w:hAnsiTheme="majorHAnsi" w:cs="Helvetica CY"/>
                <w:sz w:val="20"/>
                <w:szCs w:val="20"/>
              </w:rPr>
            </w:pPr>
            <w:r>
              <w:rPr>
                <w:rFonts w:asciiTheme="majorHAnsi" w:hAnsiTheme="majorHAnsi" w:cs="Helvetica CY"/>
                <w:sz w:val="20"/>
                <w:szCs w:val="20"/>
              </w:rPr>
              <w:t xml:space="preserve">Enhance or restore </w:t>
            </w:r>
            <w:r w:rsidR="00947EF0">
              <w:rPr>
                <w:rFonts w:asciiTheme="majorHAnsi" w:hAnsiTheme="majorHAnsi" w:cs="Helvetica CY"/>
                <w:sz w:val="20"/>
                <w:szCs w:val="20"/>
              </w:rPr>
              <w:t xml:space="preserve">aquatic and upland </w:t>
            </w:r>
            <w:r>
              <w:rPr>
                <w:rFonts w:asciiTheme="majorHAnsi" w:hAnsiTheme="majorHAnsi" w:cs="Helvetica CY"/>
                <w:sz w:val="20"/>
                <w:szCs w:val="20"/>
              </w:rPr>
              <w:t xml:space="preserve">habitat, similar to </w:t>
            </w:r>
            <w:r w:rsidR="00AB4FE8">
              <w:rPr>
                <w:rFonts w:asciiTheme="majorHAnsi" w:hAnsiTheme="majorHAnsi" w:cs="Helvetica CY"/>
                <w:sz w:val="20"/>
                <w:szCs w:val="20"/>
              </w:rPr>
              <w:t>natural systems</w:t>
            </w:r>
          </w:p>
        </w:tc>
      </w:tr>
      <w:tr w:rsidR="00CE3CD8" w14:paraId="205A7478" w14:textId="77777777" w:rsidTr="00CE3CD8">
        <w:trPr>
          <w:trHeight w:val="1133"/>
        </w:trPr>
        <w:tc>
          <w:tcPr>
            <w:tcW w:w="558" w:type="dxa"/>
            <w:shd w:val="clear" w:color="auto" w:fill="D9D9D9" w:themeFill="background1" w:themeFillShade="D9"/>
          </w:tcPr>
          <w:p w14:paraId="45D92CB7" w14:textId="0A3EA119" w:rsidR="00B43BF9" w:rsidRDefault="00B43BF9" w:rsidP="00B43BF9">
            <w:pPr>
              <w:rPr>
                <w:rFonts w:asciiTheme="majorHAnsi" w:hAnsiTheme="majorHAnsi" w:cs="Helvetica CY"/>
                <w:sz w:val="20"/>
                <w:szCs w:val="20"/>
              </w:rPr>
            </w:pPr>
            <w:r>
              <w:rPr>
                <w:rFonts w:asciiTheme="majorHAnsi" w:hAnsiTheme="majorHAnsi" w:cs="Helvetica CY"/>
                <w:sz w:val="20"/>
                <w:szCs w:val="20"/>
              </w:rPr>
              <w:t>SFI</w:t>
            </w:r>
          </w:p>
        </w:tc>
        <w:tc>
          <w:tcPr>
            <w:tcW w:w="2250" w:type="dxa"/>
          </w:tcPr>
          <w:p w14:paraId="3795514E" w14:textId="29EC8FA3" w:rsidR="00B43BF9" w:rsidRDefault="00B43BF9" w:rsidP="00B94ABE">
            <w:pPr>
              <w:rPr>
                <w:rFonts w:asciiTheme="majorHAnsi" w:hAnsiTheme="majorHAnsi" w:cs="Helvetica CY"/>
                <w:sz w:val="20"/>
                <w:szCs w:val="20"/>
              </w:rPr>
            </w:pPr>
            <w:r>
              <w:rPr>
                <w:rFonts w:asciiTheme="majorHAnsi" w:hAnsiTheme="majorHAnsi" w:cs="Helvetica CY"/>
                <w:sz w:val="20"/>
                <w:szCs w:val="20"/>
              </w:rPr>
              <w:t>None</w:t>
            </w:r>
            <w:r w:rsidR="00CB762C">
              <w:rPr>
                <w:rFonts w:asciiTheme="majorHAnsi" w:hAnsiTheme="majorHAnsi" w:cs="Helvetica CY"/>
                <w:sz w:val="20"/>
                <w:szCs w:val="20"/>
              </w:rPr>
              <w:t>,</w:t>
            </w:r>
            <w:r w:rsidR="00B94ABE">
              <w:rPr>
                <w:rFonts w:asciiTheme="majorHAnsi" w:hAnsiTheme="majorHAnsi" w:cs="Helvetica CY"/>
                <w:sz w:val="20"/>
                <w:szCs w:val="20"/>
              </w:rPr>
              <w:t xml:space="preserve"> but must comply with legal requirements </w:t>
            </w:r>
            <w:r w:rsidR="00CB762C">
              <w:rPr>
                <w:rFonts w:asciiTheme="majorHAnsi" w:hAnsiTheme="majorHAnsi" w:cs="Helvetica CY"/>
                <w:sz w:val="20"/>
                <w:szCs w:val="20"/>
              </w:rPr>
              <w:t xml:space="preserve">and </w:t>
            </w:r>
            <w:r w:rsidR="00B94ABE">
              <w:rPr>
                <w:rFonts w:asciiTheme="majorHAnsi" w:hAnsiTheme="majorHAnsi" w:cs="Helvetica CY"/>
                <w:sz w:val="20"/>
                <w:szCs w:val="20"/>
              </w:rPr>
              <w:t xml:space="preserve">voluntary state </w:t>
            </w:r>
            <w:r w:rsidR="00CB762C">
              <w:rPr>
                <w:rFonts w:asciiTheme="majorHAnsi" w:hAnsiTheme="majorHAnsi" w:cs="Helvetica CY"/>
                <w:sz w:val="20"/>
                <w:szCs w:val="20"/>
              </w:rPr>
              <w:t>BMPs</w:t>
            </w:r>
          </w:p>
        </w:tc>
        <w:tc>
          <w:tcPr>
            <w:tcW w:w="1620" w:type="dxa"/>
          </w:tcPr>
          <w:p w14:paraId="765CFB98"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Protect</w:t>
            </w:r>
          </w:p>
        </w:tc>
        <w:tc>
          <w:tcPr>
            <w:tcW w:w="1890" w:type="dxa"/>
          </w:tcPr>
          <w:p w14:paraId="682CE363"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Identify and protect</w:t>
            </w:r>
          </w:p>
        </w:tc>
        <w:tc>
          <w:tcPr>
            <w:tcW w:w="2790" w:type="dxa"/>
          </w:tcPr>
          <w:p w14:paraId="57659159" w14:textId="73349324" w:rsidR="00B43BF9" w:rsidRDefault="00B43BF9" w:rsidP="00B43BF9">
            <w:pPr>
              <w:rPr>
                <w:rFonts w:asciiTheme="majorHAnsi" w:hAnsiTheme="majorHAnsi" w:cs="Helvetica CY"/>
                <w:sz w:val="20"/>
                <w:szCs w:val="20"/>
              </w:rPr>
            </w:pPr>
            <w:r>
              <w:rPr>
                <w:rFonts w:asciiTheme="majorHAnsi" w:hAnsiTheme="majorHAnsi" w:cs="Helvetica CY"/>
                <w:sz w:val="20"/>
                <w:szCs w:val="20"/>
              </w:rPr>
              <w:t>Map</w:t>
            </w:r>
            <w:r w:rsidR="000B705C">
              <w:rPr>
                <w:rFonts w:asciiTheme="majorHAnsi" w:hAnsiTheme="majorHAnsi" w:cs="Helvetica CY"/>
                <w:sz w:val="20"/>
                <w:szCs w:val="20"/>
              </w:rPr>
              <w:t xml:space="preserve">, </w:t>
            </w:r>
            <w:r>
              <w:rPr>
                <w:rFonts w:asciiTheme="majorHAnsi" w:hAnsiTheme="majorHAnsi" w:cs="Helvetica CY"/>
                <w:sz w:val="20"/>
                <w:szCs w:val="20"/>
              </w:rPr>
              <w:t>Water body protection plans</w:t>
            </w:r>
            <w:r w:rsidR="000B705C">
              <w:rPr>
                <w:rFonts w:asciiTheme="majorHAnsi" w:hAnsiTheme="majorHAnsi" w:cs="Helvetica CY"/>
                <w:sz w:val="20"/>
                <w:szCs w:val="20"/>
              </w:rPr>
              <w:t xml:space="preserve">, </w:t>
            </w:r>
            <w:r>
              <w:rPr>
                <w:rFonts w:asciiTheme="majorHAnsi" w:hAnsiTheme="majorHAnsi" w:cs="Helvetica CY"/>
                <w:sz w:val="20"/>
                <w:szCs w:val="20"/>
              </w:rPr>
              <w:t>Identify non-forested wetland</w:t>
            </w:r>
            <w:r w:rsidR="000B705C">
              <w:rPr>
                <w:rFonts w:asciiTheme="majorHAnsi" w:hAnsiTheme="majorHAnsi" w:cs="Helvetica CY"/>
                <w:sz w:val="20"/>
                <w:szCs w:val="20"/>
              </w:rPr>
              <w:t xml:space="preserve">, </w:t>
            </w:r>
            <w:r>
              <w:rPr>
                <w:rFonts w:asciiTheme="majorHAnsi" w:hAnsiTheme="majorHAnsi" w:cs="Helvetica CY"/>
                <w:sz w:val="20"/>
                <w:szCs w:val="20"/>
              </w:rPr>
              <w:t>Min</w:t>
            </w:r>
            <w:r w:rsidR="000B705C">
              <w:rPr>
                <w:rFonts w:asciiTheme="majorHAnsi" w:hAnsiTheme="majorHAnsi" w:cs="Helvetica CY"/>
                <w:sz w:val="20"/>
                <w:szCs w:val="20"/>
              </w:rPr>
              <w:t>imize</w:t>
            </w:r>
            <w:r>
              <w:rPr>
                <w:rFonts w:asciiTheme="majorHAnsi" w:hAnsiTheme="majorHAnsi" w:cs="Helvetica CY"/>
                <w:sz w:val="20"/>
                <w:szCs w:val="20"/>
              </w:rPr>
              <w:t xml:space="preserve"> impact of roads and skids</w:t>
            </w:r>
          </w:p>
        </w:tc>
        <w:tc>
          <w:tcPr>
            <w:tcW w:w="1530" w:type="dxa"/>
          </w:tcPr>
          <w:p w14:paraId="6E85DC1F" w14:textId="77777777" w:rsidR="00B43BF9" w:rsidRDefault="00B43BF9" w:rsidP="00B43BF9">
            <w:pPr>
              <w:rPr>
                <w:rFonts w:asciiTheme="majorHAnsi" w:hAnsiTheme="majorHAnsi" w:cs="Helvetica CY"/>
                <w:sz w:val="20"/>
                <w:szCs w:val="20"/>
              </w:rPr>
            </w:pPr>
            <w:r>
              <w:rPr>
                <w:rFonts w:asciiTheme="majorHAnsi" w:hAnsiTheme="majorHAnsi" w:cs="Helvetica CY"/>
                <w:sz w:val="20"/>
                <w:szCs w:val="20"/>
              </w:rPr>
              <w:t>Protect and implement BMPs</w:t>
            </w:r>
          </w:p>
        </w:tc>
      </w:tr>
    </w:tbl>
    <w:p w14:paraId="36922F42" w14:textId="77777777" w:rsidR="00A34D0D" w:rsidRDefault="00A34D0D">
      <w:pPr>
        <w:rPr>
          <w:rFonts w:asciiTheme="majorHAnsi" w:hAnsiTheme="majorHAnsi" w:cs="Helvetica CY"/>
          <w:sz w:val="20"/>
          <w:szCs w:val="20"/>
        </w:rPr>
      </w:pPr>
    </w:p>
    <w:p w14:paraId="0059024F" w14:textId="77777777" w:rsidR="005A6D4A" w:rsidRDefault="005A6D4A" w:rsidP="009E5948">
      <w:pPr>
        <w:outlineLvl w:val="0"/>
        <w:rPr>
          <w:rFonts w:asciiTheme="majorHAnsi" w:hAnsiTheme="majorHAnsi" w:cs="Helvetica CY"/>
        </w:rPr>
      </w:pPr>
    </w:p>
    <w:p w14:paraId="253136F2" w14:textId="52B0F578" w:rsidR="00CE3CD8" w:rsidRPr="00DD494B" w:rsidRDefault="00CE3CD8" w:rsidP="009E5948">
      <w:pPr>
        <w:outlineLvl w:val="0"/>
        <w:rPr>
          <w:rFonts w:asciiTheme="majorHAnsi" w:hAnsiTheme="majorHAnsi" w:cs="Helvetica CY"/>
          <w:sz w:val="20"/>
          <w:szCs w:val="20"/>
        </w:rPr>
      </w:pPr>
      <w:r w:rsidRPr="00DD494B">
        <w:rPr>
          <w:rFonts w:asciiTheme="majorHAnsi" w:hAnsiTheme="majorHAnsi" w:cs="Helvetica CY"/>
        </w:rPr>
        <w:lastRenderedPageBreak/>
        <w:t xml:space="preserve">2010 </w:t>
      </w:r>
      <w:r w:rsidR="0057651F">
        <w:rPr>
          <w:rFonts w:asciiTheme="majorHAnsi" w:hAnsiTheme="majorHAnsi" w:cs="Helvetica CY"/>
        </w:rPr>
        <w:t>FSC-US</w:t>
      </w:r>
      <w:r w:rsidRPr="00DD494B">
        <w:rPr>
          <w:rFonts w:asciiTheme="majorHAnsi" w:hAnsiTheme="majorHAnsi" w:cs="Helvetica CY"/>
        </w:rPr>
        <w:t xml:space="preserve"> and</w:t>
      </w:r>
      <w:r w:rsidRPr="000B001F">
        <w:rPr>
          <w:rFonts w:asciiTheme="majorHAnsi" w:hAnsiTheme="majorHAnsi" w:cs="Helvetica CY"/>
        </w:rPr>
        <w:t xml:space="preserve"> </w:t>
      </w:r>
      <w:r w:rsidR="00066CAF">
        <w:rPr>
          <w:rFonts w:asciiTheme="majorHAnsi" w:hAnsiTheme="majorHAnsi" w:cs="Helvetica CY"/>
        </w:rPr>
        <w:t xml:space="preserve">2015 </w:t>
      </w:r>
      <w:r w:rsidRPr="000B001F">
        <w:rPr>
          <w:rFonts w:asciiTheme="majorHAnsi" w:hAnsiTheme="majorHAnsi" w:cs="Helvetica CY"/>
        </w:rPr>
        <w:t xml:space="preserve">SFI </w:t>
      </w:r>
      <w:r>
        <w:rPr>
          <w:rFonts w:asciiTheme="majorHAnsi" w:hAnsiTheme="majorHAnsi" w:cs="Helvetica CY"/>
        </w:rPr>
        <w:t>Indicators</w:t>
      </w:r>
      <w:r w:rsidRPr="000B001F">
        <w:rPr>
          <w:rFonts w:asciiTheme="majorHAnsi" w:hAnsiTheme="majorHAnsi" w:cs="Helvetica CY"/>
        </w:rPr>
        <w:t xml:space="preserve"> Regarding </w:t>
      </w:r>
      <w:r w:rsidR="00867444">
        <w:rPr>
          <w:rFonts w:asciiTheme="majorHAnsi" w:hAnsiTheme="majorHAnsi" w:cs="Helvetica CY"/>
        </w:rPr>
        <w:t>Forest Conversion and Plantations</w:t>
      </w:r>
    </w:p>
    <w:tbl>
      <w:tblPr>
        <w:tblStyle w:val="TableGrid"/>
        <w:tblW w:w="10638" w:type="dxa"/>
        <w:tblLayout w:type="fixed"/>
        <w:tblLook w:val="04A0" w:firstRow="1" w:lastRow="0" w:firstColumn="1" w:lastColumn="0" w:noHBand="0" w:noVBand="1"/>
      </w:tblPr>
      <w:tblGrid>
        <w:gridCol w:w="558"/>
        <w:gridCol w:w="2610"/>
        <w:gridCol w:w="4590"/>
        <w:gridCol w:w="1350"/>
        <w:gridCol w:w="1530"/>
      </w:tblGrid>
      <w:tr w:rsidR="00355EB4" w14:paraId="4600481C" w14:textId="77777777" w:rsidTr="00355EB4">
        <w:tc>
          <w:tcPr>
            <w:tcW w:w="558" w:type="dxa"/>
            <w:shd w:val="clear" w:color="auto" w:fill="D9D9D9" w:themeFill="background1" w:themeFillShade="D9"/>
          </w:tcPr>
          <w:p w14:paraId="6C159FBA" w14:textId="77777777" w:rsidR="00355EB4" w:rsidRDefault="00355EB4" w:rsidP="00CE3CD8">
            <w:pPr>
              <w:rPr>
                <w:rFonts w:asciiTheme="majorHAnsi" w:hAnsiTheme="majorHAnsi" w:cs="Helvetica CY"/>
                <w:sz w:val="20"/>
                <w:szCs w:val="20"/>
              </w:rPr>
            </w:pPr>
          </w:p>
        </w:tc>
        <w:tc>
          <w:tcPr>
            <w:tcW w:w="2610" w:type="dxa"/>
            <w:shd w:val="clear" w:color="auto" w:fill="D9D9D9" w:themeFill="background1" w:themeFillShade="D9"/>
          </w:tcPr>
          <w:p w14:paraId="7DA2C14C" w14:textId="65F68F7A" w:rsidR="00355EB4" w:rsidRDefault="00355EB4" w:rsidP="00B2523E">
            <w:pPr>
              <w:rPr>
                <w:rFonts w:asciiTheme="majorHAnsi" w:hAnsiTheme="majorHAnsi" w:cs="Helvetica CY"/>
                <w:sz w:val="20"/>
                <w:szCs w:val="20"/>
              </w:rPr>
            </w:pPr>
            <w:r>
              <w:rPr>
                <w:rFonts w:asciiTheme="majorHAnsi" w:hAnsiTheme="majorHAnsi" w:cs="Helvetica CY"/>
                <w:sz w:val="20"/>
                <w:szCs w:val="20"/>
              </w:rPr>
              <w:t xml:space="preserve">Restrictions </w:t>
            </w:r>
            <w:r w:rsidR="00AB4FE8">
              <w:rPr>
                <w:rFonts w:asciiTheme="majorHAnsi" w:hAnsiTheme="majorHAnsi" w:cs="Helvetica CY"/>
                <w:sz w:val="20"/>
                <w:szCs w:val="20"/>
              </w:rPr>
              <w:t xml:space="preserve">on </w:t>
            </w:r>
            <w:r w:rsidR="00B2523E">
              <w:rPr>
                <w:rFonts w:asciiTheme="majorHAnsi" w:hAnsiTheme="majorHAnsi" w:cs="Helvetica CY"/>
                <w:sz w:val="20"/>
                <w:szCs w:val="20"/>
              </w:rPr>
              <w:t xml:space="preserve">Conversion </w:t>
            </w:r>
            <w:r>
              <w:rPr>
                <w:rFonts w:asciiTheme="majorHAnsi" w:hAnsiTheme="majorHAnsi" w:cs="Helvetica CY"/>
                <w:sz w:val="20"/>
                <w:szCs w:val="20"/>
              </w:rPr>
              <w:t xml:space="preserve">to </w:t>
            </w:r>
            <w:r w:rsidR="00B2523E">
              <w:rPr>
                <w:rFonts w:asciiTheme="majorHAnsi" w:hAnsiTheme="majorHAnsi" w:cs="Helvetica CY"/>
                <w:sz w:val="20"/>
                <w:szCs w:val="20"/>
              </w:rPr>
              <w:t xml:space="preserve">Plantation </w:t>
            </w:r>
            <w:r>
              <w:rPr>
                <w:rFonts w:asciiTheme="majorHAnsi" w:hAnsiTheme="majorHAnsi" w:cs="Helvetica CY"/>
                <w:sz w:val="20"/>
                <w:szCs w:val="20"/>
              </w:rPr>
              <w:t xml:space="preserve">or </w:t>
            </w:r>
            <w:r w:rsidR="00B2523E">
              <w:rPr>
                <w:rFonts w:asciiTheme="majorHAnsi" w:hAnsiTheme="majorHAnsi" w:cs="Helvetica CY"/>
                <w:sz w:val="20"/>
                <w:szCs w:val="20"/>
              </w:rPr>
              <w:t>Non</w:t>
            </w:r>
            <w:r>
              <w:rPr>
                <w:rFonts w:asciiTheme="majorHAnsi" w:hAnsiTheme="majorHAnsi" w:cs="Helvetica CY"/>
                <w:sz w:val="20"/>
                <w:szCs w:val="20"/>
              </w:rPr>
              <w:t>-forest</w:t>
            </w:r>
          </w:p>
        </w:tc>
        <w:tc>
          <w:tcPr>
            <w:tcW w:w="4590" w:type="dxa"/>
            <w:shd w:val="clear" w:color="auto" w:fill="D9D9D9" w:themeFill="background1" w:themeFillShade="D9"/>
          </w:tcPr>
          <w:p w14:paraId="67DE8288" w14:textId="5DB6DF1F" w:rsidR="00355EB4" w:rsidRDefault="00355EB4" w:rsidP="00B2523E">
            <w:pPr>
              <w:rPr>
                <w:rFonts w:asciiTheme="majorHAnsi" w:hAnsiTheme="majorHAnsi" w:cs="Helvetica CY"/>
                <w:sz w:val="20"/>
                <w:szCs w:val="20"/>
              </w:rPr>
            </w:pPr>
            <w:r>
              <w:rPr>
                <w:rFonts w:asciiTheme="majorHAnsi" w:hAnsiTheme="majorHAnsi" w:cs="Helvetica CY"/>
                <w:sz w:val="20"/>
                <w:szCs w:val="20"/>
              </w:rPr>
              <w:t xml:space="preserve">Restrictions on </w:t>
            </w:r>
            <w:r w:rsidR="00B2523E">
              <w:rPr>
                <w:rFonts w:asciiTheme="majorHAnsi" w:hAnsiTheme="majorHAnsi" w:cs="Helvetica CY"/>
                <w:sz w:val="20"/>
                <w:szCs w:val="20"/>
              </w:rPr>
              <w:t xml:space="preserve">Plantation Management </w:t>
            </w:r>
          </w:p>
        </w:tc>
        <w:tc>
          <w:tcPr>
            <w:tcW w:w="1350" w:type="dxa"/>
            <w:shd w:val="clear" w:color="auto" w:fill="D9D9D9" w:themeFill="background1" w:themeFillShade="D9"/>
          </w:tcPr>
          <w:p w14:paraId="5E429A68" w14:textId="244D3B5D" w:rsidR="00355EB4" w:rsidRDefault="00355EB4" w:rsidP="00CE3CD8">
            <w:pPr>
              <w:rPr>
                <w:rFonts w:asciiTheme="majorHAnsi" w:hAnsiTheme="majorHAnsi" w:cs="Helvetica CY"/>
                <w:sz w:val="20"/>
                <w:szCs w:val="20"/>
              </w:rPr>
            </w:pPr>
            <w:r>
              <w:rPr>
                <w:rFonts w:asciiTheme="majorHAnsi" w:hAnsiTheme="majorHAnsi" w:cs="Helvetica CY"/>
                <w:sz w:val="20"/>
                <w:szCs w:val="20"/>
              </w:rPr>
              <w:t>Restoration of Plantations</w:t>
            </w:r>
          </w:p>
        </w:tc>
        <w:tc>
          <w:tcPr>
            <w:tcW w:w="1530" w:type="dxa"/>
            <w:shd w:val="clear" w:color="auto" w:fill="D9D9D9" w:themeFill="background1" w:themeFillShade="D9"/>
          </w:tcPr>
          <w:p w14:paraId="3C2A836A" w14:textId="6B6CF76F" w:rsidR="00355EB4" w:rsidRDefault="00355EB4" w:rsidP="00CE3CD8">
            <w:pPr>
              <w:rPr>
                <w:rFonts w:asciiTheme="majorHAnsi" w:hAnsiTheme="majorHAnsi" w:cs="Helvetica CY"/>
                <w:sz w:val="20"/>
                <w:szCs w:val="20"/>
              </w:rPr>
            </w:pPr>
            <w:r>
              <w:rPr>
                <w:rFonts w:asciiTheme="majorHAnsi" w:hAnsiTheme="majorHAnsi" w:cs="Helvetica CY"/>
                <w:sz w:val="20"/>
                <w:szCs w:val="20"/>
              </w:rPr>
              <w:t>Rotation/ Harvesting</w:t>
            </w:r>
          </w:p>
        </w:tc>
      </w:tr>
      <w:tr w:rsidR="00355EB4" w14:paraId="2400283E" w14:textId="77777777" w:rsidTr="00355EB4">
        <w:tc>
          <w:tcPr>
            <w:tcW w:w="558" w:type="dxa"/>
            <w:shd w:val="clear" w:color="auto" w:fill="D9D9D9" w:themeFill="background1" w:themeFillShade="D9"/>
          </w:tcPr>
          <w:p w14:paraId="13DB2268" w14:textId="77777777" w:rsidR="00355EB4" w:rsidRDefault="00355EB4" w:rsidP="00CE3CD8">
            <w:pPr>
              <w:rPr>
                <w:rFonts w:asciiTheme="majorHAnsi" w:hAnsiTheme="majorHAnsi" w:cs="Helvetica CY"/>
                <w:sz w:val="20"/>
                <w:szCs w:val="20"/>
              </w:rPr>
            </w:pPr>
            <w:r>
              <w:rPr>
                <w:rFonts w:asciiTheme="majorHAnsi" w:hAnsiTheme="majorHAnsi" w:cs="Helvetica CY"/>
                <w:sz w:val="20"/>
                <w:szCs w:val="20"/>
              </w:rPr>
              <w:t>FSC</w:t>
            </w:r>
          </w:p>
        </w:tc>
        <w:tc>
          <w:tcPr>
            <w:tcW w:w="2610" w:type="dxa"/>
          </w:tcPr>
          <w:p w14:paraId="5A0E0DD9" w14:textId="77777777" w:rsidR="00355EB4" w:rsidRDefault="00355EB4" w:rsidP="00CE3CD8">
            <w:pPr>
              <w:rPr>
                <w:rFonts w:asciiTheme="majorHAnsi" w:hAnsiTheme="majorHAnsi" w:cs="Helvetica CY"/>
                <w:sz w:val="20"/>
                <w:szCs w:val="20"/>
              </w:rPr>
            </w:pPr>
            <w:r>
              <w:rPr>
                <w:rFonts w:asciiTheme="majorHAnsi" w:hAnsiTheme="majorHAnsi" w:cs="Helvetica CY"/>
                <w:sz w:val="20"/>
                <w:szCs w:val="20"/>
              </w:rPr>
              <w:t>Leads to long term conservation benefit</w:t>
            </w:r>
          </w:p>
          <w:p w14:paraId="36264A62" w14:textId="77777777" w:rsidR="00355EB4" w:rsidRDefault="00355EB4" w:rsidP="00CE3CD8">
            <w:pPr>
              <w:rPr>
                <w:rFonts w:asciiTheme="majorHAnsi" w:hAnsiTheme="majorHAnsi" w:cs="Helvetica CY"/>
                <w:sz w:val="20"/>
                <w:szCs w:val="20"/>
              </w:rPr>
            </w:pPr>
            <w:r>
              <w:rPr>
                <w:rFonts w:asciiTheme="majorHAnsi" w:hAnsiTheme="majorHAnsi" w:cs="Helvetica CY"/>
                <w:sz w:val="20"/>
                <w:szCs w:val="20"/>
              </w:rPr>
              <w:t>Restore to national conditions</w:t>
            </w:r>
          </w:p>
          <w:p w14:paraId="64F065EC" w14:textId="21489A11" w:rsidR="00355EB4" w:rsidRDefault="00355EB4" w:rsidP="00CE3CD8">
            <w:pPr>
              <w:rPr>
                <w:rFonts w:asciiTheme="majorHAnsi" w:hAnsiTheme="majorHAnsi" w:cs="Helvetica CY"/>
                <w:sz w:val="20"/>
                <w:szCs w:val="20"/>
              </w:rPr>
            </w:pPr>
            <w:r>
              <w:rPr>
                <w:rFonts w:asciiTheme="majorHAnsi" w:hAnsiTheme="majorHAnsi" w:cs="Helvetica CY"/>
                <w:sz w:val="20"/>
                <w:szCs w:val="20"/>
              </w:rPr>
              <w:t>No conversion after 1994</w:t>
            </w:r>
          </w:p>
        </w:tc>
        <w:tc>
          <w:tcPr>
            <w:tcW w:w="4590" w:type="dxa"/>
          </w:tcPr>
          <w:p w14:paraId="5D5F782F" w14:textId="6D9C5B28" w:rsidR="00355EB4" w:rsidRDefault="00355EB4" w:rsidP="00CE3CD8">
            <w:pPr>
              <w:rPr>
                <w:rFonts w:asciiTheme="majorHAnsi" w:hAnsiTheme="majorHAnsi" w:cs="Helvetica CY"/>
                <w:sz w:val="20"/>
                <w:szCs w:val="20"/>
              </w:rPr>
            </w:pPr>
            <w:r>
              <w:rPr>
                <w:rFonts w:asciiTheme="majorHAnsi" w:hAnsiTheme="majorHAnsi" w:cs="Helvetica CY"/>
                <w:sz w:val="20"/>
                <w:szCs w:val="20"/>
              </w:rPr>
              <w:t>Thinning minimizes damage to residual trees.</w:t>
            </w:r>
          </w:p>
          <w:p w14:paraId="7E9B30F9" w14:textId="7EE60D47" w:rsidR="00355EB4" w:rsidRDefault="00355EB4" w:rsidP="00CE3CD8">
            <w:pPr>
              <w:rPr>
                <w:rFonts w:asciiTheme="majorHAnsi" w:hAnsiTheme="majorHAnsi" w:cs="Helvetica CY"/>
                <w:sz w:val="20"/>
                <w:szCs w:val="20"/>
              </w:rPr>
            </w:pPr>
            <w:r>
              <w:rPr>
                <w:rFonts w:asciiTheme="majorHAnsi" w:hAnsiTheme="majorHAnsi" w:cs="Helvetica CY"/>
                <w:sz w:val="20"/>
                <w:szCs w:val="20"/>
              </w:rPr>
              <w:t xml:space="preserve">Native </w:t>
            </w:r>
            <w:r w:rsidR="00AB4FE8">
              <w:rPr>
                <w:rFonts w:asciiTheme="majorHAnsi" w:hAnsiTheme="majorHAnsi" w:cs="Helvetica CY"/>
                <w:sz w:val="20"/>
                <w:szCs w:val="20"/>
              </w:rPr>
              <w:t xml:space="preserve">species </w:t>
            </w:r>
            <w:r>
              <w:rPr>
                <w:rFonts w:asciiTheme="majorHAnsi" w:hAnsiTheme="majorHAnsi" w:cs="Helvetica CY"/>
                <w:sz w:val="20"/>
                <w:szCs w:val="20"/>
              </w:rPr>
              <w:t>preferred</w:t>
            </w:r>
            <w:r w:rsidR="00AB4FE8">
              <w:rPr>
                <w:rFonts w:asciiTheme="majorHAnsi" w:hAnsiTheme="majorHAnsi" w:cs="Helvetica CY"/>
                <w:sz w:val="20"/>
                <w:szCs w:val="20"/>
              </w:rPr>
              <w:t>, and</w:t>
            </w:r>
            <w:r w:rsidR="00A57AB1">
              <w:rPr>
                <w:rFonts w:asciiTheme="majorHAnsi" w:hAnsiTheme="majorHAnsi" w:cs="Helvetica CY"/>
                <w:sz w:val="20"/>
                <w:szCs w:val="20"/>
              </w:rPr>
              <w:t xml:space="preserve"> </w:t>
            </w:r>
            <w:r w:rsidR="00AB4FE8">
              <w:rPr>
                <w:rFonts w:asciiTheme="majorHAnsi" w:hAnsiTheme="majorHAnsi" w:cs="Helvetica CY"/>
                <w:sz w:val="20"/>
                <w:szCs w:val="20"/>
              </w:rPr>
              <w:t>i</w:t>
            </w:r>
            <w:r w:rsidR="00050519">
              <w:rPr>
                <w:rFonts w:asciiTheme="majorHAnsi" w:hAnsiTheme="majorHAnsi" w:cs="Helvetica CY"/>
                <w:sz w:val="20"/>
                <w:szCs w:val="20"/>
              </w:rPr>
              <w:t>n some cases required (e.g. no use of exotic species in SE US</w:t>
            </w:r>
            <w:r w:rsidR="0017601A">
              <w:rPr>
                <w:rFonts w:asciiTheme="majorHAnsi" w:hAnsiTheme="majorHAnsi" w:cs="Helvetica CY"/>
                <w:sz w:val="20"/>
                <w:szCs w:val="20"/>
              </w:rPr>
              <w:t>)</w:t>
            </w:r>
          </w:p>
          <w:p w14:paraId="78FB0B8A" w14:textId="5A984671" w:rsidR="00355EB4" w:rsidRDefault="00355EB4" w:rsidP="00CE3CD8">
            <w:pPr>
              <w:rPr>
                <w:rFonts w:asciiTheme="majorHAnsi" w:hAnsiTheme="majorHAnsi" w:cs="Helvetica CY"/>
                <w:sz w:val="20"/>
                <w:szCs w:val="20"/>
              </w:rPr>
            </w:pPr>
            <w:r>
              <w:rPr>
                <w:rFonts w:asciiTheme="majorHAnsi" w:hAnsiTheme="majorHAnsi" w:cs="Helvetica CY"/>
                <w:sz w:val="20"/>
                <w:szCs w:val="20"/>
              </w:rPr>
              <w:t>Distribution of plantations maintains natural mosaic</w:t>
            </w:r>
          </w:p>
          <w:p w14:paraId="00A37E9C" w14:textId="0A6001F5" w:rsidR="008063C5" w:rsidRDefault="008063C5" w:rsidP="00CE3CD8">
            <w:pPr>
              <w:rPr>
                <w:rFonts w:asciiTheme="majorHAnsi" w:hAnsiTheme="majorHAnsi" w:cs="Helvetica CY"/>
                <w:sz w:val="20"/>
                <w:szCs w:val="20"/>
              </w:rPr>
            </w:pPr>
            <w:r>
              <w:rPr>
                <w:rFonts w:asciiTheme="majorHAnsi" w:hAnsiTheme="majorHAnsi" w:cs="Helvetica CY"/>
                <w:sz w:val="20"/>
                <w:szCs w:val="20"/>
              </w:rPr>
              <w:t>Openings without retention limited to 40 acre average and 80 acre maximum (except in Pacific Coast where retention is required in all openings)</w:t>
            </w:r>
          </w:p>
          <w:p w14:paraId="79A65F19" w14:textId="64126179" w:rsidR="00355EB4" w:rsidRDefault="008063C5" w:rsidP="00CE3CD8">
            <w:pPr>
              <w:rPr>
                <w:rFonts w:asciiTheme="majorHAnsi" w:hAnsiTheme="majorHAnsi" w:cs="Helvetica CY"/>
                <w:sz w:val="20"/>
                <w:szCs w:val="20"/>
              </w:rPr>
            </w:pPr>
            <w:r>
              <w:rPr>
                <w:rFonts w:asciiTheme="majorHAnsi" w:hAnsiTheme="majorHAnsi" w:cs="Helvetica CY"/>
                <w:sz w:val="20"/>
                <w:szCs w:val="20"/>
              </w:rPr>
              <w:t>Average for all openings with and without retention does not exceed 100 acres</w:t>
            </w:r>
          </w:p>
          <w:p w14:paraId="7582F801" w14:textId="574ED15C" w:rsidR="00355EB4" w:rsidRDefault="00571120" w:rsidP="00CE3CD8">
            <w:pPr>
              <w:rPr>
                <w:rFonts w:asciiTheme="majorHAnsi" w:hAnsiTheme="majorHAnsi" w:cs="Helvetica CY"/>
                <w:sz w:val="20"/>
                <w:szCs w:val="20"/>
              </w:rPr>
            </w:pPr>
            <w:r>
              <w:rPr>
                <w:rFonts w:asciiTheme="majorHAnsi" w:hAnsiTheme="majorHAnsi" w:cs="Helvetica CY"/>
                <w:sz w:val="20"/>
                <w:szCs w:val="20"/>
              </w:rPr>
              <w:t>Openings larger than 80 acres only when justified by credible scientific analysis and retention resembling natural disturbance</w:t>
            </w:r>
          </w:p>
        </w:tc>
        <w:tc>
          <w:tcPr>
            <w:tcW w:w="1350" w:type="dxa"/>
          </w:tcPr>
          <w:p w14:paraId="41EB1243" w14:textId="77777777" w:rsidR="00355EB4" w:rsidRDefault="00355EB4" w:rsidP="00CE3CD8">
            <w:pPr>
              <w:rPr>
                <w:rFonts w:asciiTheme="majorHAnsi" w:hAnsiTheme="majorHAnsi" w:cs="Helvetica CY"/>
                <w:sz w:val="20"/>
                <w:szCs w:val="20"/>
              </w:rPr>
            </w:pPr>
            <w:r>
              <w:rPr>
                <w:rFonts w:asciiTheme="majorHAnsi" w:hAnsiTheme="majorHAnsi" w:cs="Helvetica CY"/>
                <w:sz w:val="20"/>
                <w:szCs w:val="20"/>
              </w:rPr>
              <w:t xml:space="preserve">10-25% on private land </w:t>
            </w:r>
          </w:p>
          <w:p w14:paraId="3C71466F" w14:textId="7741EEFB" w:rsidR="00355EB4" w:rsidRDefault="00355EB4" w:rsidP="00CE3CD8">
            <w:pPr>
              <w:rPr>
                <w:rFonts w:asciiTheme="majorHAnsi" w:hAnsiTheme="majorHAnsi" w:cs="Helvetica CY"/>
                <w:sz w:val="20"/>
                <w:szCs w:val="20"/>
              </w:rPr>
            </w:pPr>
            <w:r>
              <w:rPr>
                <w:rFonts w:asciiTheme="majorHAnsi" w:hAnsiTheme="majorHAnsi" w:cs="Helvetica CY"/>
                <w:sz w:val="20"/>
                <w:szCs w:val="20"/>
              </w:rPr>
              <w:t>100% of public land on forest soils</w:t>
            </w:r>
          </w:p>
        </w:tc>
        <w:tc>
          <w:tcPr>
            <w:tcW w:w="1530" w:type="dxa"/>
          </w:tcPr>
          <w:p w14:paraId="2D84DEF3" w14:textId="77777777" w:rsidR="00355EB4" w:rsidRDefault="00355EB4" w:rsidP="00CE3CD8">
            <w:pPr>
              <w:rPr>
                <w:rFonts w:asciiTheme="majorHAnsi" w:hAnsiTheme="majorHAnsi" w:cs="Helvetica CY"/>
                <w:sz w:val="20"/>
                <w:szCs w:val="20"/>
              </w:rPr>
            </w:pPr>
            <w:r>
              <w:rPr>
                <w:rFonts w:asciiTheme="majorHAnsi" w:hAnsiTheme="majorHAnsi" w:cs="Helvetica CY"/>
                <w:sz w:val="20"/>
                <w:szCs w:val="20"/>
              </w:rPr>
              <w:t>Maintains late successional habitat.</w:t>
            </w:r>
          </w:p>
          <w:p w14:paraId="4E5D3AD6" w14:textId="1ED33B63" w:rsidR="00355EB4" w:rsidRDefault="00355EB4" w:rsidP="00CE3CD8">
            <w:pPr>
              <w:rPr>
                <w:rFonts w:asciiTheme="majorHAnsi" w:hAnsiTheme="majorHAnsi" w:cs="Helvetica CY"/>
                <w:sz w:val="20"/>
                <w:szCs w:val="20"/>
              </w:rPr>
            </w:pPr>
            <w:r>
              <w:rPr>
                <w:rFonts w:asciiTheme="majorHAnsi" w:hAnsiTheme="majorHAnsi" w:cs="Helvetica CY"/>
                <w:sz w:val="20"/>
                <w:szCs w:val="20"/>
              </w:rPr>
              <w:t>Retains habitat diversity</w:t>
            </w:r>
          </w:p>
          <w:p w14:paraId="60A7E4C4" w14:textId="29036E6C" w:rsidR="00355EB4" w:rsidRDefault="00355EB4" w:rsidP="00CE3CD8">
            <w:pPr>
              <w:rPr>
                <w:rFonts w:asciiTheme="majorHAnsi" w:hAnsiTheme="majorHAnsi" w:cs="Helvetica CY"/>
                <w:sz w:val="20"/>
                <w:szCs w:val="20"/>
              </w:rPr>
            </w:pPr>
          </w:p>
        </w:tc>
      </w:tr>
      <w:tr w:rsidR="00355EB4" w14:paraId="0CFE279A" w14:textId="77777777" w:rsidTr="00355EB4">
        <w:tc>
          <w:tcPr>
            <w:tcW w:w="558" w:type="dxa"/>
            <w:shd w:val="clear" w:color="auto" w:fill="D9D9D9" w:themeFill="background1" w:themeFillShade="D9"/>
          </w:tcPr>
          <w:p w14:paraId="3514A1B9" w14:textId="1B3CD368" w:rsidR="00355EB4" w:rsidRDefault="00355EB4" w:rsidP="00CE3CD8">
            <w:pPr>
              <w:rPr>
                <w:rFonts w:asciiTheme="majorHAnsi" w:hAnsiTheme="majorHAnsi" w:cs="Helvetica CY"/>
                <w:sz w:val="20"/>
                <w:szCs w:val="20"/>
              </w:rPr>
            </w:pPr>
            <w:r>
              <w:rPr>
                <w:rFonts w:asciiTheme="majorHAnsi" w:hAnsiTheme="majorHAnsi" w:cs="Helvetica CY"/>
                <w:sz w:val="20"/>
                <w:szCs w:val="20"/>
              </w:rPr>
              <w:t>SFI</w:t>
            </w:r>
          </w:p>
        </w:tc>
        <w:tc>
          <w:tcPr>
            <w:tcW w:w="2610" w:type="dxa"/>
          </w:tcPr>
          <w:p w14:paraId="05A4CE6C" w14:textId="6EA75198" w:rsidR="00355EB4" w:rsidRDefault="00355EB4" w:rsidP="00CE3CD8">
            <w:pPr>
              <w:rPr>
                <w:rFonts w:asciiTheme="majorHAnsi" w:hAnsiTheme="majorHAnsi" w:cs="Helvetica CY"/>
                <w:sz w:val="20"/>
                <w:szCs w:val="20"/>
              </w:rPr>
            </w:pPr>
            <w:r>
              <w:rPr>
                <w:rFonts w:asciiTheme="majorHAnsi" w:hAnsiTheme="majorHAnsi" w:cs="Helvetica CY"/>
                <w:sz w:val="20"/>
                <w:szCs w:val="20"/>
              </w:rPr>
              <w:t>None</w:t>
            </w:r>
          </w:p>
        </w:tc>
        <w:tc>
          <w:tcPr>
            <w:tcW w:w="4590" w:type="dxa"/>
          </w:tcPr>
          <w:p w14:paraId="673A3A27" w14:textId="77777777" w:rsidR="00355EB4" w:rsidRDefault="00355EB4" w:rsidP="00CE3CD8">
            <w:pPr>
              <w:rPr>
                <w:rFonts w:asciiTheme="majorHAnsi" w:hAnsiTheme="majorHAnsi" w:cs="Helvetica CY"/>
                <w:sz w:val="20"/>
                <w:szCs w:val="20"/>
              </w:rPr>
            </w:pPr>
            <w:r>
              <w:rPr>
                <w:rFonts w:asciiTheme="majorHAnsi" w:hAnsiTheme="majorHAnsi" w:cs="Helvetica CY"/>
                <w:sz w:val="20"/>
                <w:szCs w:val="20"/>
              </w:rPr>
              <w:t>None specific to plantations</w:t>
            </w:r>
          </w:p>
          <w:p w14:paraId="1E8FC4B3" w14:textId="7B87C9B1" w:rsidR="00BC6857" w:rsidRDefault="00BC6857" w:rsidP="00CE3CD8">
            <w:pPr>
              <w:rPr>
                <w:rFonts w:asciiTheme="majorHAnsi" w:hAnsiTheme="majorHAnsi" w:cs="Helvetica CY"/>
                <w:sz w:val="20"/>
                <w:szCs w:val="20"/>
              </w:rPr>
            </w:pPr>
            <w:r>
              <w:rPr>
                <w:rFonts w:asciiTheme="majorHAnsi" w:hAnsiTheme="majorHAnsi" w:cs="Helvetica CY"/>
                <w:sz w:val="20"/>
                <w:szCs w:val="20"/>
              </w:rPr>
              <w:t xml:space="preserve">120 </w:t>
            </w:r>
            <w:r w:rsidR="008063C5">
              <w:rPr>
                <w:rFonts w:asciiTheme="majorHAnsi" w:hAnsiTheme="majorHAnsi" w:cs="Helvetica CY"/>
                <w:sz w:val="20"/>
                <w:szCs w:val="20"/>
              </w:rPr>
              <w:t xml:space="preserve">average </w:t>
            </w:r>
            <w:r>
              <w:rPr>
                <w:rFonts w:asciiTheme="majorHAnsi" w:hAnsiTheme="majorHAnsi" w:cs="Helvetica CY"/>
                <w:sz w:val="20"/>
                <w:szCs w:val="20"/>
              </w:rPr>
              <w:t>opening?</w:t>
            </w:r>
          </w:p>
        </w:tc>
        <w:tc>
          <w:tcPr>
            <w:tcW w:w="1350" w:type="dxa"/>
          </w:tcPr>
          <w:p w14:paraId="0C79DB1A" w14:textId="3FC3577B" w:rsidR="00355EB4" w:rsidRDefault="00355EB4" w:rsidP="00CE3CD8">
            <w:pPr>
              <w:rPr>
                <w:rFonts w:asciiTheme="majorHAnsi" w:hAnsiTheme="majorHAnsi" w:cs="Helvetica CY"/>
                <w:sz w:val="20"/>
                <w:szCs w:val="20"/>
              </w:rPr>
            </w:pPr>
            <w:r>
              <w:rPr>
                <w:rFonts w:asciiTheme="majorHAnsi" w:hAnsiTheme="majorHAnsi" w:cs="Helvetica CY"/>
                <w:sz w:val="20"/>
                <w:szCs w:val="20"/>
              </w:rPr>
              <w:t>None</w:t>
            </w:r>
          </w:p>
        </w:tc>
        <w:tc>
          <w:tcPr>
            <w:tcW w:w="1530" w:type="dxa"/>
          </w:tcPr>
          <w:p w14:paraId="39D72047" w14:textId="289A12BE" w:rsidR="00355EB4" w:rsidRDefault="00355EB4" w:rsidP="00CE3CD8">
            <w:pPr>
              <w:rPr>
                <w:rFonts w:asciiTheme="majorHAnsi" w:hAnsiTheme="majorHAnsi" w:cs="Helvetica CY"/>
                <w:sz w:val="20"/>
                <w:szCs w:val="20"/>
              </w:rPr>
            </w:pPr>
            <w:r>
              <w:rPr>
                <w:rFonts w:asciiTheme="majorHAnsi" w:hAnsiTheme="majorHAnsi" w:cs="Helvetica CY"/>
                <w:sz w:val="20"/>
                <w:szCs w:val="20"/>
              </w:rPr>
              <w:t>Promote habitat diversity</w:t>
            </w:r>
          </w:p>
        </w:tc>
      </w:tr>
    </w:tbl>
    <w:p w14:paraId="14D83754" w14:textId="77777777" w:rsidR="009A619C" w:rsidRDefault="009A619C">
      <w:pPr>
        <w:rPr>
          <w:rFonts w:asciiTheme="majorHAnsi" w:hAnsiTheme="majorHAnsi" w:cs="Helvetica CY"/>
        </w:rPr>
      </w:pPr>
    </w:p>
    <w:p w14:paraId="2D03DC93" w14:textId="2D9F5E87" w:rsidR="00FD7635" w:rsidRPr="00FD7635" w:rsidRDefault="00FD7635" w:rsidP="00FD7635">
      <w:pPr>
        <w:rPr>
          <w:rFonts w:asciiTheme="majorHAnsi" w:hAnsiTheme="majorHAnsi" w:cs="Helvetica CY"/>
        </w:rPr>
      </w:pPr>
      <w:r w:rsidRPr="00DD494B">
        <w:rPr>
          <w:rFonts w:asciiTheme="majorHAnsi" w:hAnsiTheme="majorHAnsi" w:cs="Helvetica CY"/>
        </w:rPr>
        <w:t xml:space="preserve">2010 </w:t>
      </w:r>
      <w:r>
        <w:rPr>
          <w:rFonts w:asciiTheme="majorHAnsi" w:hAnsiTheme="majorHAnsi" w:cs="Helvetica CY"/>
        </w:rPr>
        <w:t>FSC-US</w:t>
      </w:r>
      <w:r w:rsidRPr="00DD494B">
        <w:rPr>
          <w:rFonts w:asciiTheme="majorHAnsi" w:hAnsiTheme="majorHAnsi" w:cs="Helvetica CY"/>
        </w:rPr>
        <w:t xml:space="preserve"> and</w:t>
      </w:r>
      <w:r w:rsidRPr="000B001F">
        <w:rPr>
          <w:rFonts w:asciiTheme="majorHAnsi" w:hAnsiTheme="majorHAnsi" w:cs="Helvetica CY"/>
        </w:rPr>
        <w:t xml:space="preserve"> </w:t>
      </w:r>
      <w:r w:rsidR="00FC7F8E">
        <w:rPr>
          <w:rFonts w:asciiTheme="majorHAnsi" w:hAnsiTheme="majorHAnsi" w:cs="Helvetica CY"/>
        </w:rPr>
        <w:t xml:space="preserve">2013 </w:t>
      </w:r>
      <w:r w:rsidRPr="000B001F">
        <w:rPr>
          <w:rFonts w:asciiTheme="majorHAnsi" w:hAnsiTheme="majorHAnsi" w:cs="Helvetica CY"/>
        </w:rPr>
        <w:t xml:space="preserve">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GMOs</w:t>
      </w:r>
    </w:p>
    <w:tbl>
      <w:tblPr>
        <w:tblStyle w:val="TableGrid"/>
        <w:tblW w:w="5148" w:type="dxa"/>
        <w:tblLayout w:type="fixed"/>
        <w:tblLook w:val="04A0" w:firstRow="1" w:lastRow="0" w:firstColumn="1" w:lastColumn="0" w:noHBand="0" w:noVBand="1"/>
      </w:tblPr>
      <w:tblGrid>
        <w:gridCol w:w="558"/>
        <w:gridCol w:w="4590"/>
      </w:tblGrid>
      <w:tr w:rsidR="00FD7635" w14:paraId="6D38D6E5" w14:textId="77777777" w:rsidTr="00EF07DA">
        <w:tc>
          <w:tcPr>
            <w:tcW w:w="558" w:type="dxa"/>
            <w:shd w:val="clear" w:color="auto" w:fill="D9D9D9" w:themeFill="background1" w:themeFillShade="D9"/>
          </w:tcPr>
          <w:p w14:paraId="0831B199" w14:textId="77777777" w:rsidR="00FD7635" w:rsidRDefault="00FD7635" w:rsidP="00EF07DA">
            <w:pPr>
              <w:rPr>
                <w:rFonts w:asciiTheme="majorHAnsi" w:hAnsiTheme="majorHAnsi" w:cs="Helvetica CY"/>
                <w:sz w:val="20"/>
                <w:szCs w:val="20"/>
              </w:rPr>
            </w:pPr>
          </w:p>
        </w:tc>
        <w:tc>
          <w:tcPr>
            <w:tcW w:w="4590" w:type="dxa"/>
            <w:shd w:val="clear" w:color="auto" w:fill="D9D9D9" w:themeFill="background1" w:themeFillShade="D9"/>
          </w:tcPr>
          <w:p w14:paraId="7576E4EA" w14:textId="77777777" w:rsidR="00FD7635" w:rsidRDefault="00FD7635" w:rsidP="00EF07DA">
            <w:pPr>
              <w:rPr>
                <w:rFonts w:asciiTheme="majorHAnsi" w:hAnsiTheme="majorHAnsi" w:cs="Helvetica CY"/>
                <w:sz w:val="20"/>
                <w:szCs w:val="20"/>
              </w:rPr>
            </w:pPr>
            <w:r>
              <w:rPr>
                <w:rFonts w:asciiTheme="majorHAnsi" w:hAnsiTheme="majorHAnsi" w:cs="Helvetica CY"/>
                <w:sz w:val="20"/>
                <w:szCs w:val="20"/>
              </w:rPr>
              <w:t>Use GMOs</w:t>
            </w:r>
          </w:p>
        </w:tc>
      </w:tr>
      <w:tr w:rsidR="00FD7635" w14:paraId="68F0EECC" w14:textId="77777777" w:rsidTr="00EF07DA">
        <w:tc>
          <w:tcPr>
            <w:tcW w:w="558" w:type="dxa"/>
            <w:shd w:val="clear" w:color="auto" w:fill="D9D9D9" w:themeFill="background1" w:themeFillShade="D9"/>
          </w:tcPr>
          <w:p w14:paraId="389912FE" w14:textId="77777777" w:rsidR="00FD7635" w:rsidRDefault="00FD7635" w:rsidP="00EF07DA">
            <w:pPr>
              <w:rPr>
                <w:rFonts w:asciiTheme="majorHAnsi" w:hAnsiTheme="majorHAnsi" w:cs="Helvetica CY"/>
                <w:sz w:val="20"/>
                <w:szCs w:val="20"/>
              </w:rPr>
            </w:pPr>
            <w:r>
              <w:rPr>
                <w:rFonts w:asciiTheme="majorHAnsi" w:hAnsiTheme="majorHAnsi" w:cs="Helvetica CY"/>
                <w:sz w:val="20"/>
                <w:szCs w:val="20"/>
              </w:rPr>
              <w:t>FSC</w:t>
            </w:r>
          </w:p>
        </w:tc>
        <w:tc>
          <w:tcPr>
            <w:tcW w:w="4590" w:type="dxa"/>
          </w:tcPr>
          <w:p w14:paraId="637A613B" w14:textId="446D035F" w:rsidR="00FD7635" w:rsidRDefault="00AF6D9E" w:rsidP="00EF07DA">
            <w:pPr>
              <w:rPr>
                <w:rFonts w:asciiTheme="majorHAnsi" w:hAnsiTheme="majorHAnsi" w:cs="Helvetica CY"/>
                <w:sz w:val="20"/>
                <w:szCs w:val="20"/>
              </w:rPr>
            </w:pPr>
            <w:r>
              <w:rPr>
                <w:rFonts w:asciiTheme="majorHAnsi" w:hAnsiTheme="majorHAnsi" w:cs="Helvetica CY"/>
                <w:sz w:val="20"/>
                <w:szCs w:val="20"/>
              </w:rPr>
              <w:t xml:space="preserve">Prohibited </w:t>
            </w:r>
          </w:p>
        </w:tc>
      </w:tr>
      <w:tr w:rsidR="00FD7635" w14:paraId="5FD0C463" w14:textId="77777777" w:rsidTr="00EF07DA">
        <w:tc>
          <w:tcPr>
            <w:tcW w:w="558" w:type="dxa"/>
            <w:shd w:val="clear" w:color="auto" w:fill="D9D9D9" w:themeFill="background1" w:themeFillShade="D9"/>
          </w:tcPr>
          <w:p w14:paraId="7E05E431" w14:textId="77777777" w:rsidR="00FD7635" w:rsidRDefault="00FD7635" w:rsidP="00EF07DA">
            <w:pPr>
              <w:rPr>
                <w:rFonts w:asciiTheme="majorHAnsi" w:hAnsiTheme="majorHAnsi" w:cs="Helvetica CY"/>
                <w:sz w:val="20"/>
                <w:szCs w:val="20"/>
              </w:rPr>
            </w:pPr>
            <w:r>
              <w:rPr>
                <w:rFonts w:asciiTheme="majorHAnsi" w:hAnsiTheme="majorHAnsi" w:cs="Helvetica CY"/>
                <w:sz w:val="20"/>
                <w:szCs w:val="20"/>
              </w:rPr>
              <w:t>SFI</w:t>
            </w:r>
          </w:p>
        </w:tc>
        <w:tc>
          <w:tcPr>
            <w:tcW w:w="4590" w:type="dxa"/>
          </w:tcPr>
          <w:p w14:paraId="43103512" w14:textId="5A38EC25" w:rsidR="00FD7635" w:rsidRDefault="00AF6D9E" w:rsidP="00EF07DA">
            <w:pPr>
              <w:rPr>
                <w:rFonts w:asciiTheme="majorHAnsi" w:hAnsiTheme="majorHAnsi" w:cs="Helvetica CY"/>
                <w:sz w:val="20"/>
                <w:szCs w:val="20"/>
              </w:rPr>
            </w:pPr>
            <w:r>
              <w:rPr>
                <w:rFonts w:asciiTheme="majorHAnsi" w:hAnsiTheme="majorHAnsi" w:cs="Helvetica CY"/>
                <w:sz w:val="20"/>
                <w:szCs w:val="20"/>
              </w:rPr>
              <w:t>Prohibited</w:t>
            </w:r>
          </w:p>
        </w:tc>
      </w:tr>
    </w:tbl>
    <w:p w14:paraId="670AE36D" w14:textId="77777777" w:rsidR="00FD7635" w:rsidRDefault="00FD7635" w:rsidP="00FD7635">
      <w:pPr>
        <w:rPr>
          <w:rFonts w:asciiTheme="majorHAnsi" w:hAnsiTheme="majorHAnsi" w:cs="Helvetica CY"/>
        </w:rPr>
      </w:pPr>
    </w:p>
    <w:p w14:paraId="6FE9AE58" w14:textId="1725BEC0" w:rsidR="00867444" w:rsidRPr="00DD494B" w:rsidRDefault="00867444" w:rsidP="009E5948">
      <w:pPr>
        <w:outlineLvl w:val="0"/>
        <w:rPr>
          <w:rFonts w:asciiTheme="majorHAnsi" w:hAnsiTheme="majorHAnsi" w:cs="Helvetica CY"/>
          <w:sz w:val="20"/>
          <w:szCs w:val="20"/>
        </w:rPr>
      </w:pPr>
      <w:r w:rsidRPr="00DD494B">
        <w:rPr>
          <w:rFonts w:asciiTheme="majorHAnsi" w:hAnsiTheme="majorHAnsi" w:cs="Helvetica CY"/>
        </w:rPr>
        <w:t xml:space="preserve">2010 </w:t>
      </w:r>
      <w:r w:rsidR="0057651F">
        <w:rPr>
          <w:rFonts w:asciiTheme="majorHAnsi" w:hAnsiTheme="majorHAnsi" w:cs="Helvetica CY"/>
        </w:rPr>
        <w:t>FSC-US</w:t>
      </w:r>
      <w:r w:rsidRPr="00DD494B">
        <w:rPr>
          <w:rFonts w:asciiTheme="majorHAnsi" w:hAnsiTheme="majorHAnsi" w:cs="Helvetica CY"/>
        </w:rPr>
        <w:t xml:space="preserve"> and</w:t>
      </w:r>
      <w:r w:rsidRPr="000B001F">
        <w:rPr>
          <w:rFonts w:asciiTheme="majorHAnsi" w:hAnsiTheme="majorHAnsi" w:cs="Helvetica CY"/>
        </w:rPr>
        <w:t xml:space="preserve"> </w:t>
      </w:r>
      <w:r w:rsidR="00066CAF">
        <w:rPr>
          <w:rFonts w:asciiTheme="majorHAnsi" w:hAnsiTheme="majorHAnsi" w:cs="Helvetica CY"/>
        </w:rPr>
        <w:t xml:space="preserve">2015 </w:t>
      </w:r>
      <w:r w:rsidRPr="000B001F">
        <w:rPr>
          <w:rFonts w:asciiTheme="majorHAnsi" w:hAnsiTheme="majorHAnsi" w:cs="Helvetica CY"/>
        </w:rPr>
        <w:t xml:space="preserve">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Protected Areas</w:t>
      </w:r>
    </w:p>
    <w:tbl>
      <w:tblPr>
        <w:tblStyle w:val="TableGrid"/>
        <w:tblW w:w="10638" w:type="dxa"/>
        <w:tblLayout w:type="fixed"/>
        <w:tblLook w:val="04A0" w:firstRow="1" w:lastRow="0" w:firstColumn="1" w:lastColumn="0" w:noHBand="0" w:noVBand="1"/>
      </w:tblPr>
      <w:tblGrid>
        <w:gridCol w:w="558"/>
        <w:gridCol w:w="2610"/>
        <w:gridCol w:w="2970"/>
        <w:gridCol w:w="2250"/>
        <w:gridCol w:w="2250"/>
      </w:tblGrid>
      <w:tr w:rsidR="006F5167" w14:paraId="5E8C5F02" w14:textId="77777777" w:rsidTr="006F5167">
        <w:tc>
          <w:tcPr>
            <w:tcW w:w="558" w:type="dxa"/>
            <w:shd w:val="clear" w:color="auto" w:fill="D9D9D9" w:themeFill="background1" w:themeFillShade="D9"/>
          </w:tcPr>
          <w:p w14:paraId="72D268A4" w14:textId="77777777" w:rsidR="006F5167" w:rsidRDefault="006F5167" w:rsidP="00867444">
            <w:pPr>
              <w:rPr>
                <w:rFonts w:asciiTheme="majorHAnsi" w:hAnsiTheme="majorHAnsi" w:cs="Helvetica CY"/>
                <w:sz w:val="20"/>
                <w:szCs w:val="20"/>
              </w:rPr>
            </w:pPr>
          </w:p>
        </w:tc>
        <w:tc>
          <w:tcPr>
            <w:tcW w:w="2610" w:type="dxa"/>
            <w:shd w:val="clear" w:color="auto" w:fill="D9D9D9" w:themeFill="background1" w:themeFillShade="D9"/>
          </w:tcPr>
          <w:p w14:paraId="0D055364" w14:textId="316D0DB6" w:rsidR="006F5167" w:rsidRDefault="006F5167" w:rsidP="00867444">
            <w:pPr>
              <w:rPr>
                <w:rFonts w:asciiTheme="majorHAnsi" w:hAnsiTheme="majorHAnsi" w:cs="Helvetica CY"/>
                <w:sz w:val="20"/>
                <w:szCs w:val="20"/>
              </w:rPr>
            </w:pPr>
            <w:r>
              <w:rPr>
                <w:rFonts w:asciiTheme="majorHAnsi" w:hAnsiTheme="majorHAnsi" w:cs="Helvetica CY"/>
                <w:sz w:val="20"/>
                <w:szCs w:val="20"/>
              </w:rPr>
              <w:t>Identification</w:t>
            </w:r>
          </w:p>
        </w:tc>
        <w:tc>
          <w:tcPr>
            <w:tcW w:w="2970" w:type="dxa"/>
            <w:shd w:val="clear" w:color="auto" w:fill="D9D9D9" w:themeFill="background1" w:themeFillShade="D9"/>
          </w:tcPr>
          <w:p w14:paraId="205CE7E4" w14:textId="2E03F606" w:rsidR="006F5167" w:rsidRDefault="006F5167" w:rsidP="00867444">
            <w:pPr>
              <w:rPr>
                <w:rFonts w:asciiTheme="majorHAnsi" w:hAnsiTheme="majorHAnsi" w:cs="Helvetica CY"/>
                <w:sz w:val="20"/>
                <w:szCs w:val="20"/>
              </w:rPr>
            </w:pPr>
            <w:r>
              <w:rPr>
                <w:rFonts w:asciiTheme="majorHAnsi" w:hAnsiTheme="majorHAnsi" w:cs="Helvetica CY"/>
                <w:sz w:val="20"/>
                <w:szCs w:val="20"/>
              </w:rPr>
              <w:t>Habitats</w:t>
            </w:r>
          </w:p>
        </w:tc>
        <w:tc>
          <w:tcPr>
            <w:tcW w:w="2250" w:type="dxa"/>
            <w:shd w:val="clear" w:color="auto" w:fill="D9D9D9" w:themeFill="background1" w:themeFillShade="D9"/>
          </w:tcPr>
          <w:p w14:paraId="2738D106" w14:textId="020C54FB" w:rsidR="006F5167" w:rsidRDefault="008C66BD" w:rsidP="00867444">
            <w:pPr>
              <w:rPr>
                <w:rFonts w:asciiTheme="majorHAnsi" w:hAnsiTheme="majorHAnsi" w:cs="Helvetica CY"/>
                <w:sz w:val="20"/>
                <w:szCs w:val="20"/>
              </w:rPr>
            </w:pPr>
            <w:r>
              <w:rPr>
                <w:rFonts w:asciiTheme="majorHAnsi" w:hAnsiTheme="majorHAnsi" w:cs="Helvetica CY"/>
                <w:sz w:val="20"/>
                <w:szCs w:val="20"/>
              </w:rPr>
              <w:t>Protection</w:t>
            </w:r>
          </w:p>
        </w:tc>
        <w:tc>
          <w:tcPr>
            <w:tcW w:w="2250" w:type="dxa"/>
            <w:shd w:val="clear" w:color="auto" w:fill="D9D9D9" w:themeFill="background1" w:themeFillShade="D9"/>
          </w:tcPr>
          <w:p w14:paraId="49B799B0" w14:textId="3138DB44" w:rsidR="006F5167" w:rsidRDefault="006F5167" w:rsidP="00867444">
            <w:pPr>
              <w:rPr>
                <w:rFonts w:asciiTheme="majorHAnsi" w:hAnsiTheme="majorHAnsi" w:cs="Helvetica CY"/>
                <w:sz w:val="20"/>
                <w:szCs w:val="20"/>
              </w:rPr>
            </w:pPr>
            <w:r>
              <w:rPr>
                <w:rFonts w:asciiTheme="majorHAnsi" w:hAnsiTheme="majorHAnsi" w:cs="Helvetica CY"/>
                <w:sz w:val="20"/>
                <w:szCs w:val="20"/>
              </w:rPr>
              <w:t>Documentation</w:t>
            </w:r>
          </w:p>
        </w:tc>
      </w:tr>
      <w:tr w:rsidR="006F5167" w14:paraId="68017533" w14:textId="77777777" w:rsidTr="006F5167">
        <w:tc>
          <w:tcPr>
            <w:tcW w:w="558" w:type="dxa"/>
            <w:shd w:val="clear" w:color="auto" w:fill="D9D9D9" w:themeFill="background1" w:themeFillShade="D9"/>
          </w:tcPr>
          <w:p w14:paraId="4A25B062" w14:textId="77777777" w:rsidR="006F5167" w:rsidRPr="006A1EB2" w:rsidRDefault="006F5167" w:rsidP="00867444">
            <w:pPr>
              <w:rPr>
                <w:rFonts w:asciiTheme="majorHAnsi" w:hAnsiTheme="majorHAnsi" w:cs="Helvetica CY"/>
                <w:sz w:val="20"/>
                <w:szCs w:val="20"/>
              </w:rPr>
            </w:pPr>
            <w:r w:rsidRPr="006A1EB2">
              <w:rPr>
                <w:rFonts w:asciiTheme="majorHAnsi" w:hAnsiTheme="majorHAnsi" w:cs="Helvetica CY"/>
                <w:sz w:val="20"/>
                <w:szCs w:val="20"/>
              </w:rPr>
              <w:t>FSC</w:t>
            </w:r>
          </w:p>
        </w:tc>
        <w:tc>
          <w:tcPr>
            <w:tcW w:w="2610" w:type="dxa"/>
          </w:tcPr>
          <w:p w14:paraId="22EC8595" w14:textId="045AE363" w:rsidR="006F5167" w:rsidRPr="006A1EB2" w:rsidRDefault="006F5167" w:rsidP="008C66BD">
            <w:pPr>
              <w:rPr>
                <w:rFonts w:asciiTheme="majorHAnsi" w:hAnsiTheme="majorHAnsi" w:cs="Helvetica CY"/>
                <w:sz w:val="20"/>
                <w:szCs w:val="20"/>
              </w:rPr>
            </w:pPr>
            <w:r w:rsidRPr="006A1EB2">
              <w:rPr>
                <w:rFonts w:asciiTheme="majorHAnsi" w:hAnsiTheme="majorHAnsi" w:cs="Helvetica CY"/>
                <w:sz w:val="20"/>
                <w:szCs w:val="20"/>
              </w:rPr>
              <w:t xml:space="preserve">Gap analysis, identify </w:t>
            </w:r>
            <w:r w:rsidR="00A57AB1">
              <w:rPr>
                <w:rFonts w:asciiTheme="majorHAnsi" w:hAnsiTheme="majorHAnsi" w:cs="Helvetica CY"/>
                <w:sz w:val="20"/>
                <w:szCs w:val="20"/>
              </w:rPr>
              <w:t xml:space="preserve">and establish </w:t>
            </w:r>
            <w:r w:rsidRPr="006A1EB2">
              <w:rPr>
                <w:rFonts w:asciiTheme="majorHAnsi" w:hAnsiTheme="majorHAnsi" w:cs="Helvetica CY"/>
                <w:sz w:val="20"/>
                <w:szCs w:val="20"/>
              </w:rPr>
              <w:t>representative sample areas, survey for l</w:t>
            </w:r>
            <w:r w:rsidR="006A1EB2">
              <w:rPr>
                <w:rFonts w:asciiTheme="majorHAnsi" w:hAnsiTheme="majorHAnsi" w:cs="Helvetica CY"/>
                <w:sz w:val="20"/>
                <w:szCs w:val="20"/>
              </w:rPr>
              <w:t>isted, candidate,</w:t>
            </w:r>
            <w:r w:rsidR="006A1EB2" w:rsidRPr="006A1EB2">
              <w:rPr>
                <w:rFonts w:asciiTheme="majorHAnsi" w:hAnsiTheme="majorHAnsi" w:cs="Helvetica CY"/>
                <w:sz w:val="20"/>
                <w:szCs w:val="20"/>
              </w:rPr>
              <w:t xml:space="preserve"> </w:t>
            </w:r>
            <w:r w:rsidR="00B94ABE">
              <w:rPr>
                <w:rFonts w:asciiTheme="majorHAnsi" w:hAnsiTheme="majorHAnsi"/>
                <w:color w:val="000000"/>
                <w:sz w:val="20"/>
                <w:szCs w:val="20"/>
              </w:rPr>
              <w:t>G1-G3, S1-</w:t>
            </w:r>
            <w:r w:rsidR="006A1EB2" w:rsidRPr="006A1EB2">
              <w:rPr>
                <w:rFonts w:asciiTheme="majorHAnsi" w:hAnsiTheme="majorHAnsi"/>
                <w:color w:val="000000"/>
                <w:sz w:val="20"/>
                <w:szCs w:val="20"/>
              </w:rPr>
              <w:t xml:space="preserve">S3, </w:t>
            </w:r>
            <w:r w:rsidR="006A1EB2">
              <w:rPr>
                <w:rFonts w:asciiTheme="majorHAnsi" w:hAnsiTheme="majorHAnsi"/>
                <w:color w:val="000000"/>
                <w:sz w:val="20"/>
                <w:szCs w:val="20"/>
              </w:rPr>
              <w:t xml:space="preserve">and </w:t>
            </w:r>
            <w:r w:rsidR="006A1EB2" w:rsidRPr="006A1EB2">
              <w:rPr>
                <w:rFonts w:asciiTheme="majorHAnsi" w:hAnsiTheme="majorHAnsi"/>
                <w:color w:val="000000"/>
                <w:sz w:val="20"/>
                <w:szCs w:val="20"/>
              </w:rPr>
              <w:t>N1DN3</w:t>
            </w:r>
            <w:r w:rsidR="006A1EB2">
              <w:rPr>
                <w:rFonts w:asciiTheme="majorHAnsi" w:hAnsiTheme="majorHAnsi"/>
                <w:color w:val="000000"/>
                <w:sz w:val="20"/>
                <w:szCs w:val="20"/>
              </w:rPr>
              <w:t xml:space="preserve"> species or </w:t>
            </w:r>
            <w:r w:rsidRPr="006A1EB2">
              <w:rPr>
                <w:rFonts w:asciiTheme="majorHAnsi" w:hAnsiTheme="majorHAnsi" w:cs="Helvetica CY"/>
                <w:sz w:val="20"/>
                <w:szCs w:val="20"/>
              </w:rPr>
              <w:t>assume presence, report finding</w:t>
            </w:r>
            <w:r w:rsidR="008C66BD">
              <w:rPr>
                <w:rFonts w:asciiTheme="majorHAnsi" w:hAnsiTheme="majorHAnsi" w:cs="Helvetica CY"/>
                <w:sz w:val="20"/>
                <w:szCs w:val="20"/>
              </w:rPr>
              <w:t>s</w:t>
            </w:r>
            <w:r w:rsidR="008C66BD" w:rsidRPr="006A1EB2">
              <w:rPr>
                <w:rFonts w:asciiTheme="majorHAnsi" w:hAnsiTheme="majorHAnsi" w:cs="Helvetica CY"/>
                <w:sz w:val="20"/>
                <w:szCs w:val="20"/>
              </w:rPr>
              <w:t xml:space="preserve"> </w:t>
            </w:r>
          </w:p>
        </w:tc>
        <w:tc>
          <w:tcPr>
            <w:tcW w:w="2970" w:type="dxa"/>
          </w:tcPr>
          <w:p w14:paraId="66CD60C5" w14:textId="06202F05" w:rsidR="006F5167" w:rsidRDefault="006F5167" w:rsidP="00867444">
            <w:pPr>
              <w:rPr>
                <w:rFonts w:asciiTheme="majorHAnsi" w:hAnsiTheme="majorHAnsi" w:cs="Helvetica CY"/>
                <w:sz w:val="20"/>
                <w:szCs w:val="20"/>
              </w:rPr>
            </w:pPr>
            <w:r>
              <w:rPr>
                <w:rFonts w:asciiTheme="majorHAnsi" w:hAnsiTheme="majorHAnsi" w:cs="Helvetica CY"/>
                <w:sz w:val="20"/>
                <w:szCs w:val="20"/>
              </w:rPr>
              <w:t>All</w:t>
            </w:r>
          </w:p>
        </w:tc>
        <w:tc>
          <w:tcPr>
            <w:tcW w:w="2250" w:type="dxa"/>
          </w:tcPr>
          <w:p w14:paraId="700655E2" w14:textId="5F524CA5" w:rsidR="006F5167" w:rsidRDefault="006F5167" w:rsidP="00867444">
            <w:pPr>
              <w:rPr>
                <w:rFonts w:asciiTheme="majorHAnsi" w:hAnsiTheme="majorHAnsi" w:cs="Helvetica CY"/>
                <w:sz w:val="20"/>
                <w:szCs w:val="20"/>
              </w:rPr>
            </w:pPr>
            <w:r>
              <w:rPr>
                <w:rFonts w:asciiTheme="majorHAnsi" w:hAnsiTheme="majorHAnsi" w:cs="Helvetica CY"/>
                <w:sz w:val="20"/>
                <w:szCs w:val="20"/>
              </w:rPr>
              <w:t xml:space="preserve">Permanent protection of representative sample, conservation zones support viable populations </w:t>
            </w:r>
          </w:p>
        </w:tc>
        <w:tc>
          <w:tcPr>
            <w:tcW w:w="2250" w:type="dxa"/>
          </w:tcPr>
          <w:p w14:paraId="3E19A3A8" w14:textId="08BF5A18" w:rsidR="006F5167" w:rsidRDefault="006F5167" w:rsidP="00D06B26">
            <w:pPr>
              <w:rPr>
                <w:rFonts w:asciiTheme="majorHAnsi" w:hAnsiTheme="majorHAnsi" w:cs="Helvetica CY"/>
                <w:sz w:val="20"/>
                <w:szCs w:val="20"/>
              </w:rPr>
            </w:pPr>
            <w:r>
              <w:rPr>
                <w:rFonts w:asciiTheme="majorHAnsi" w:hAnsiTheme="majorHAnsi" w:cs="Helvetica CY"/>
                <w:sz w:val="20"/>
                <w:szCs w:val="20"/>
              </w:rPr>
              <w:t xml:space="preserve">Document road building </w:t>
            </w:r>
            <w:r w:rsidR="008C66BD">
              <w:rPr>
                <w:rFonts w:asciiTheme="majorHAnsi" w:hAnsiTheme="majorHAnsi" w:cs="Helvetica CY"/>
                <w:sz w:val="20"/>
                <w:szCs w:val="20"/>
              </w:rPr>
              <w:t xml:space="preserve">for </w:t>
            </w:r>
            <w:r>
              <w:rPr>
                <w:rFonts w:asciiTheme="majorHAnsi" w:hAnsiTheme="majorHAnsi" w:cs="Helvetica CY"/>
                <w:sz w:val="20"/>
                <w:szCs w:val="20"/>
              </w:rPr>
              <w:t>minimized impact</w:t>
            </w:r>
            <w:r w:rsidR="006A1EB2">
              <w:rPr>
                <w:rFonts w:asciiTheme="majorHAnsi" w:hAnsiTheme="majorHAnsi" w:cs="Helvetica CY"/>
                <w:sz w:val="20"/>
                <w:szCs w:val="20"/>
              </w:rPr>
              <w:t>, public review of HCVF areas with maps and description, comments incorporated into plan</w:t>
            </w:r>
          </w:p>
        </w:tc>
      </w:tr>
      <w:tr w:rsidR="006F5167" w14:paraId="52329E3D" w14:textId="77777777" w:rsidTr="006F5167">
        <w:tc>
          <w:tcPr>
            <w:tcW w:w="558" w:type="dxa"/>
            <w:shd w:val="clear" w:color="auto" w:fill="D9D9D9" w:themeFill="background1" w:themeFillShade="D9"/>
          </w:tcPr>
          <w:p w14:paraId="1AFA213D" w14:textId="77777777" w:rsidR="006F5167" w:rsidRDefault="006F5167" w:rsidP="00867444">
            <w:pPr>
              <w:rPr>
                <w:rFonts w:asciiTheme="majorHAnsi" w:hAnsiTheme="majorHAnsi" w:cs="Helvetica CY"/>
                <w:sz w:val="20"/>
                <w:szCs w:val="20"/>
              </w:rPr>
            </w:pPr>
            <w:r>
              <w:rPr>
                <w:rFonts w:asciiTheme="majorHAnsi" w:hAnsiTheme="majorHAnsi" w:cs="Helvetica CY"/>
                <w:sz w:val="20"/>
                <w:szCs w:val="20"/>
              </w:rPr>
              <w:t>SFI</w:t>
            </w:r>
          </w:p>
        </w:tc>
        <w:tc>
          <w:tcPr>
            <w:tcW w:w="2610" w:type="dxa"/>
          </w:tcPr>
          <w:p w14:paraId="08D9D05E" w14:textId="32672653" w:rsidR="006F5167" w:rsidRDefault="006F5167" w:rsidP="00867444">
            <w:pPr>
              <w:rPr>
                <w:rFonts w:asciiTheme="majorHAnsi" w:hAnsiTheme="majorHAnsi" w:cs="Helvetica CY"/>
                <w:sz w:val="20"/>
                <w:szCs w:val="20"/>
              </w:rPr>
            </w:pPr>
            <w:r>
              <w:rPr>
                <w:rFonts w:asciiTheme="majorHAnsi" w:hAnsiTheme="majorHAnsi" w:cs="Helvetica CY"/>
                <w:sz w:val="20"/>
                <w:szCs w:val="20"/>
              </w:rPr>
              <w:t>Program to locate</w:t>
            </w:r>
            <w:r w:rsidR="00050519">
              <w:rPr>
                <w:rFonts w:asciiTheme="majorHAnsi" w:hAnsiTheme="majorHAnsi" w:cs="Helvetica CY"/>
                <w:sz w:val="20"/>
                <w:szCs w:val="20"/>
              </w:rPr>
              <w:t xml:space="preserve"> G1-G2 species </w:t>
            </w:r>
            <w:r>
              <w:rPr>
                <w:rFonts w:asciiTheme="majorHAnsi" w:hAnsiTheme="majorHAnsi" w:cs="Helvetica CY"/>
                <w:sz w:val="20"/>
                <w:szCs w:val="20"/>
              </w:rPr>
              <w:t xml:space="preserve">through credible system, use NatureServe or equivalent </w:t>
            </w:r>
          </w:p>
        </w:tc>
        <w:tc>
          <w:tcPr>
            <w:tcW w:w="2970" w:type="dxa"/>
          </w:tcPr>
          <w:p w14:paraId="271B6A43" w14:textId="703AE3AC" w:rsidR="006F5167" w:rsidRDefault="006F5167" w:rsidP="00867444">
            <w:pPr>
              <w:rPr>
                <w:rFonts w:asciiTheme="majorHAnsi" w:hAnsiTheme="majorHAnsi" w:cs="Helvetica CY"/>
                <w:sz w:val="20"/>
                <w:szCs w:val="20"/>
              </w:rPr>
            </w:pPr>
            <w:r>
              <w:rPr>
                <w:rFonts w:asciiTheme="majorHAnsi" w:hAnsiTheme="majorHAnsi" w:cs="Helvetica CY"/>
                <w:sz w:val="20"/>
                <w:szCs w:val="20"/>
              </w:rPr>
              <w:t xml:space="preserve">Special sites and sites with special conservation value including vernal pools of ecological significance, and </w:t>
            </w:r>
            <w:r w:rsidR="008C66BD">
              <w:rPr>
                <w:rFonts w:asciiTheme="majorHAnsi" w:hAnsiTheme="majorHAnsi" w:cs="Helvetica CY"/>
                <w:sz w:val="20"/>
                <w:szCs w:val="20"/>
              </w:rPr>
              <w:t xml:space="preserve">sites with </w:t>
            </w:r>
            <w:r>
              <w:rPr>
                <w:rFonts w:asciiTheme="majorHAnsi" w:hAnsiTheme="majorHAnsi" w:cs="Helvetica CY"/>
                <w:sz w:val="20"/>
                <w:szCs w:val="20"/>
              </w:rPr>
              <w:t>species at risk</w:t>
            </w:r>
          </w:p>
        </w:tc>
        <w:tc>
          <w:tcPr>
            <w:tcW w:w="2250" w:type="dxa"/>
          </w:tcPr>
          <w:p w14:paraId="61C84416" w14:textId="24618DDD" w:rsidR="006F5167" w:rsidRDefault="006F5167" w:rsidP="006F5167">
            <w:pPr>
              <w:rPr>
                <w:rFonts w:asciiTheme="majorHAnsi" w:hAnsiTheme="majorHAnsi" w:cs="Helvetica CY"/>
                <w:sz w:val="20"/>
                <w:szCs w:val="20"/>
              </w:rPr>
            </w:pPr>
            <w:r>
              <w:rPr>
                <w:rFonts w:asciiTheme="majorHAnsi" w:hAnsiTheme="majorHAnsi" w:cs="Helvetica CY"/>
                <w:sz w:val="20"/>
                <w:szCs w:val="20"/>
              </w:rPr>
              <w:t>Protect/manage</w:t>
            </w:r>
          </w:p>
        </w:tc>
        <w:tc>
          <w:tcPr>
            <w:tcW w:w="2250" w:type="dxa"/>
          </w:tcPr>
          <w:p w14:paraId="5AE8DF3A" w14:textId="4E04C739" w:rsidR="006F5167" w:rsidRDefault="006F5167" w:rsidP="00867444">
            <w:pPr>
              <w:rPr>
                <w:rFonts w:asciiTheme="majorHAnsi" w:hAnsiTheme="majorHAnsi" w:cs="Helvetica CY"/>
                <w:sz w:val="20"/>
                <w:szCs w:val="20"/>
              </w:rPr>
            </w:pPr>
            <w:r>
              <w:rPr>
                <w:rFonts w:asciiTheme="majorHAnsi" w:hAnsiTheme="majorHAnsi" w:cs="Helvetica CY"/>
                <w:sz w:val="20"/>
                <w:szCs w:val="20"/>
              </w:rPr>
              <w:t>Map and catalogue special sites</w:t>
            </w:r>
          </w:p>
        </w:tc>
      </w:tr>
    </w:tbl>
    <w:p w14:paraId="406CA8E0" w14:textId="77777777" w:rsidR="00156ADE" w:rsidRDefault="00156ADE" w:rsidP="00867444">
      <w:pPr>
        <w:rPr>
          <w:rFonts w:asciiTheme="majorHAnsi" w:hAnsiTheme="majorHAnsi" w:cs="Helvetica CY"/>
        </w:rPr>
      </w:pPr>
    </w:p>
    <w:p w14:paraId="395F610F" w14:textId="1E1396D5" w:rsidR="00947EF0" w:rsidRPr="00DD494B" w:rsidRDefault="00947EF0" w:rsidP="00947EF0">
      <w:pPr>
        <w:outlineLvl w:val="0"/>
        <w:rPr>
          <w:rFonts w:asciiTheme="majorHAnsi" w:hAnsiTheme="majorHAnsi" w:cs="Helvetica CY"/>
          <w:sz w:val="20"/>
          <w:szCs w:val="20"/>
        </w:rPr>
      </w:pPr>
      <w:r w:rsidRPr="00DD494B">
        <w:rPr>
          <w:rFonts w:asciiTheme="majorHAnsi" w:hAnsiTheme="majorHAnsi" w:cs="Helvetica CY"/>
        </w:rPr>
        <w:t>2010 FSC</w:t>
      </w:r>
      <w:r>
        <w:rPr>
          <w:rFonts w:asciiTheme="majorHAnsi" w:hAnsiTheme="majorHAnsi" w:cs="Helvetica CY"/>
        </w:rPr>
        <w:t>-US</w:t>
      </w:r>
      <w:r w:rsidRPr="00DD494B">
        <w:rPr>
          <w:rFonts w:asciiTheme="majorHAnsi" w:hAnsiTheme="majorHAnsi" w:cs="Helvetica CY"/>
        </w:rPr>
        <w:t xml:space="preserve"> and</w:t>
      </w:r>
      <w:r w:rsidRPr="000B001F">
        <w:rPr>
          <w:rFonts w:asciiTheme="majorHAnsi" w:hAnsiTheme="majorHAnsi" w:cs="Helvetica CY"/>
        </w:rPr>
        <w:t xml:space="preserve"> </w:t>
      </w:r>
      <w:r w:rsidR="00066CAF">
        <w:rPr>
          <w:rFonts w:asciiTheme="majorHAnsi" w:hAnsiTheme="majorHAnsi" w:cs="Helvetica CY"/>
        </w:rPr>
        <w:t xml:space="preserve">2015 </w:t>
      </w:r>
      <w:r w:rsidRPr="000B001F">
        <w:rPr>
          <w:rFonts w:asciiTheme="majorHAnsi" w:hAnsiTheme="majorHAnsi" w:cs="Helvetica CY"/>
        </w:rPr>
        <w:t xml:space="preserve">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At-risk Species</w:t>
      </w:r>
    </w:p>
    <w:tbl>
      <w:tblPr>
        <w:tblStyle w:val="TableGrid"/>
        <w:tblW w:w="10638" w:type="dxa"/>
        <w:tblLayout w:type="fixed"/>
        <w:tblLook w:val="04A0" w:firstRow="1" w:lastRow="0" w:firstColumn="1" w:lastColumn="0" w:noHBand="0" w:noVBand="1"/>
      </w:tblPr>
      <w:tblGrid>
        <w:gridCol w:w="558"/>
        <w:gridCol w:w="4230"/>
        <w:gridCol w:w="4140"/>
        <w:gridCol w:w="1710"/>
      </w:tblGrid>
      <w:tr w:rsidR="00BD6938" w14:paraId="5B77B28A" w14:textId="77777777" w:rsidTr="00BD6938">
        <w:tc>
          <w:tcPr>
            <w:tcW w:w="558" w:type="dxa"/>
            <w:shd w:val="clear" w:color="auto" w:fill="D9D9D9" w:themeFill="background1" w:themeFillShade="D9"/>
          </w:tcPr>
          <w:p w14:paraId="1B1B5FA8" w14:textId="77777777" w:rsidR="00BD6938" w:rsidRDefault="00BD6938" w:rsidP="00947EF0">
            <w:pPr>
              <w:rPr>
                <w:rFonts w:asciiTheme="majorHAnsi" w:hAnsiTheme="majorHAnsi" w:cs="Helvetica CY"/>
                <w:sz w:val="20"/>
                <w:szCs w:val="20"/>
              </w:rPr>
            </w:pPr>
          </w:p>
        </w:tc>
        <w:tc>
          <w:tcPr>
            <w:tcW w:w="4230" w:type="dxa"/>
            <w:shd w:val="clear" w:color="auto" w:fill="D9D9D9" w:themeFill="background1" w:themeFillShade="D9"/>
          </w:tcPr>
          <w:p w14:paraId="04317665" w14:textId="36202FF8" w:rsidR="00BD6938" w:rsidRDefault="00BD6938" w:rsidP="00947EF0">
            <w:pPr>
              <w:rPr>
                <w:rFonts w:asciiTheme="majorHAnsi" w:hAnsiTheme="majorHAnsi" w:cs="Helvetica CY"/>
                <w:sz w:val="20"/>
                <w:szCs w:val="20"/>
              </w:rPr>
            </w:pPr>
            <w:r>
              <w:rPr>
                <w:rFonts w:asciiTheme="majorHAnsi" w:hAnsiTheme="majorHAnsi" w:cs="Helvetica CY"/>
                <w:sz w:val="20"/>
                <w:szCs w:val="20"/>
              </w:rPr>
              <w:t>Identification</w:t>
            </w:r>
          </w:p>
        </w:tc>
        <w:tc>
          <w:tcPr>
            <w:tcW w:w="4140" w:type="dxa"/>
            <w:shd w:val="clear" w:color="auto" w:fill="D9D9D9" w:themeFill="background1" w:themeFillShade="D9"/>
          </w:tcPr>
          <w:p w14:paraId="7897A34E" w14:textId="6826E418" w:rsidR="00BD6938" w:rsidRDefault="00BD6938" w:rsidP="00947EF0">
            <w:pPr>
              <w:rPr>
                <w:rFonts w:asciiTheme="majorHAnsi" w:hAnsiTheme="majorHAnsi" w:cs="Helvetica CY"/>
                <w:sz w:val="20"/>
                <w:szCs w:val="20"/>
              </w:rPr>
            </w:pPr>
            <w:r>
              <w:rPr>
                <w:rFonts w:asciiTheme="majorHAnsi" w:hAnsiTheme="majorHAnsi" w:cs="Helvetica CY"/>
                <w:sz w:val="20"/>
                <w:szCs w:val="20"/>
              </w:rPr>
              <w:t>Protection</w:t>
            </w:r>
          </w:p>
        </w:tc>
        <w:tc>
          <w:tcPr>
            <w:tcW w:w="1710" w:type="dxa"/>
            <w:shd w:val="clear" w:color="auto" w:fill="D9D9D9" w:themeFill="background1" w:themeFillShade="D9"/>
          </w:tcPr>
          <w:p w14:paraId="6C60E464" w14:textId="0229620C" w:rsidR="00BD6938" w:rsidRDefault="00BD6938" w:rsidP="00947EF0">
            <w:pPr>
              <w:rPr>
                <w:rFonts w:asciiTheme="majorHAnsi" w:hAnsiTheme="majorHAnsi" w:cs="Helvetica CY"/>
                <w:sz w:val="20"/>
                <w:szCs w:val="20"/>
              </w:rPr>
            </w:pPr>
            <w:r>
              <w:rPr>
                <w:rFonts w:asciiTheme="majorHAnsi" w:hAnsiTheme="majorHAnsi" w:cs="Helvetica CY"/>
                <w:sz w:val="20"/>
                <w:szCs w:val="20"/>
              </w:rPr>
              <w:t>Restoration</w:t>
            </w:r>
          </w:p>
        </w:tc>
      </w:tr>
      <w:tr w:rsidR="00BD6938" w14:paraId="3D32A8A8" w14:textId="77777777" w:rsidTr="00BD6938">
        <w:tc>
          <w:tcPr>
            <w:tcW w:w="558" w:type="dxa"/>
            <w:shd w:val="clear" w:color="auto" w:fill="D9D9D9" w:themeFill="background1" w:themeFillShade="D9"/>
          </w:tcPr>
          <w:p w14:paraId="1A0940F6" w14:textId="77777777" w:rsidR="00BD6938" w:rsidRDefault="00BD6938" w:rsidP="00947EF0">
            <w:pPr>
              <w:rPr>
                <w:rFonts w:asciiTheme="majorHAnsi" w:hAnsiTheme="majorHAnsi" w:cs="Helvetica CY"/>
                <w:sz w:val="20"/>
                <w:szCs w:val="20"/>
              </w:rPr>
            </w:pPr>
            <w:r>
              <w:rPr>
                <w:rFonts w:asciiTheme="majorHAnsi" w:hAnsiTheme="majorHAnsi" w:cs="Helvetica CY"/>
                <w:sz w:val="20"/>
                <w:szCs w:val="20"/>
              </w:rPr>
              <w:t>FSC</w:t>
            </w:r>
          </w:p>
        </w:tc>
        <w:tc>
          <w:tcPr>
            <w:tcW w:w="4230" w:type="dxa"/>
          </w:tcPr>
          <w:p w14:paraId="0A4FD8F9" w14:textId="41C5D785" w:rsidR="00BD6938" w:rsidRDefault="00BD6938" w:rsidP="00947EF0">
            <w:pPr>
              <w:rPr>
                <w:rFonts w:asciiTheme="majorHAnsi" w:hAnsiTheme="majorHAnsi" w:cs="Helvetica CY"/>
                <w:sz w:val="20"/>
                <w:szCs w:val="20"/>
              </w:rPr>
            </w:pPr>
            <w:r w:rsidRPr="006A1EB2">
              <w:rPr>
                <w:rFonts w:asciiTheme="majorHAnsi" w:hAnsiTheme="majorHAnsi" w:cs="Helvetica CY"/>
                <w:sz w:val="20"/>
                <w:szCs w:val="20"/>
              </w:rPr>
              <w:t xml:space="preserve"> Survey for</w:t>
            </w:r>
            <w:r>
              <w:rPr>
                <w:rFonts w:asciiTheme="majorHAnsi" w:hAnsiTheme="majorHAnsi" w:cs="Helvetica CY"/>
                <w:sz w:val="20"/>
                <w:szCs w:val="20"/>
              </w:rPr>
              <w:t xml:space="preserve"> all</w:t>
            </w:r>
            <w:r w:rsidRPr="006A1EB2">
              <w:rPr>
                <w:rFonts w:asciiTheme="majorHAnsi" w:hAnsiTheme="majorHAnsi" w:cs="Helvetica CY"/>
                <w:sz w:val="20"/>
                <w:szCs w:val="20"/>
              </w:rPr>
              <w:t xml:space="preserve"> l</w:t>
            </w:r>
            <w:r>
              <w:rPr>
                <w:rFonts w:asciiTheme="majorHAnsi" w:hAnsiTheme="majorHAnsi" w:cs="Helvetica CY"/>
                <w:sz w:val="20"/>
                <w:szCs w:val="20"/>
              </w:rPr>
              <w:t>isted, candidate,</w:t>
            </w:r>
            <w:r w:rsidRPr="006A1EB2">
              <w:rPr>
                <w:rFonts w:asciiTheme="majorHAnsi" w:hAnsiTheme="majorHAnsi" w:cs="Helvetica CY"/>
                <w:sz w:val="20"/>
                <w:szCs w:val="20"/>
              </w:rPr>
              <w:t xml:space="preserve"> </w:t>
            </w:r>
            <w:r>
              <w:rPr>
                <w:rFonts w:asciiTheme="majorHAnsi" w:hAnsiTheme="majorHAnsi" w:cs="Helvetica CY"/>
                <w:sz w:val="20"/>
                <w:szCs w:val="20"/>
              </w:rPr>
              <w:t>(</w:t>
            </w:r>
            <w:r w:rsidR="00B94ABE">
              <w:rPr>
                <w:rFonts w:asciiTheme="majorHAnsi" w:hAnsiTheme="majorHAnsi"/>
                <w:color w:val="000000"/>
                <w:sz w:val="20"/>
                <w:szCs w:val="20"/>
              </w:rPr>
              <w:t>G1-G3, S1-</w:t>
            </w:r>
            <w:r w:rsidRPr="006A1EB2">
              <w:rPr>
                <w:rFonts w:asciiTheme="majorHAnsi" w:hAnsiTheme="majorHAnsi"/>
                <w:color w:val="000000"/>
                <w:sz w:val="20"/>
                <w:szCs w:val="20"/>
              </w:rPr>
              <w:t xml:space="preserve">S3, </w:t>
            </w:r>
            <w:r>
              <w:rPr>
                <w:rFonts w:asciiTheme="majorHAnsi" w:hAnsiTheme="majorHAnsi"/>
                <w:color w:val="000000"/>
                <w:sz w:val="20"/>
                <w:szCs w:val="20"/>
              </w:rPr>
              <w:t xml:space="preserve">and </w:t>
            </w:r>
            <w:r w:rsidRPr="006A1EB2">
              <w:rPr>
                <w:rFonts w:asciiTheme="majorHAnsi" w:hAnsiTheme="majorHAnsi"/>
                <w:color w:val="000000"/>
                <w:sz w:val="20"/>
                <w:szCs w:val="20"/>
              </w:rPr>
              <w:t>N1DN3</w:t>
            </w:r>
            <w:r>
              <w:rPr>
                <w:rFonts w:asciiTheme="majorHAnsi" w:hAnsiTheme="majorHAnsi"/>
                <w:color w:val="000000"/>
                <w:sz w:val="20"/>
                <w:szCs w:val="20"/>
              </w:rPr>
              <w:t xml:space="preserve">) species or </w:t>
            </w:r>
            <w:r w:rsidRPr="006A1EB2">
              <w:rPr>
                <w:rFonts w:asciiTheme="majorHAnsi" w:hAnsiTheme="majorHAnsi" w:cs="Helvetica CY"/>
                <w:sz w:val="20"/>
                <w:szCs w:val="20"/>
              </w:rPr>
              <w:t>assume presence, report finding</w:t>
            </w:r>
            <w:r w:rsidR="008A76D4">
              <w:rPr>
                <w:rFonts w:asciiTheme="majorHAnsi" w:hAnsiTheme="majorHAnsi" w:cs="Helvetica CY"/>
                <w:sz w:val="20"/>
                <w:szCs w:val="20"/>
              </w:rPr>
              <w:t>s</w:t>
            </w:r>
          </w:p>
          <w:p w14:paraId="700DD543" w14:textId="21A85EC7" w:rsidR="00BD6938" w:rsidRDefault="00BD6938" w:rsidP="00947EF0">
            <w:pPr>
              <w:rPr>
                <w:rFonts w:asciiTheme="majorHAnsi" w:hAnsiTheme="majorHAnsi" w:cs="Helvetica CY"/>
                <w:sz w:val="20"/>
                <w:szCs w:val="20"/>
              </w:rPr>
            </w:pPr>
            <w:r>
              <w:rPr>
                <w:rFonts w:asciiTheme="majorHAnsi" w:hAnsiTheme="majorHAnsi" w:cs="Helvetica CY"/>
                <w:sz w:val="20"/>
                <w:szCs w:val="20"/>
              </w:rPr>
              <w:t>Habitats delineated on maps</w:t>
            </w:r>
          </w:p>
        </w:tc>
        <w:tc>
          <w:tcPr>
            <w:tcW w:w="4140" w:type="dxa"/>
          </w:tcPr>
          <w:p w14:paraId="229E09B4" w14:textId="2CF2AFFA" w:rsidR="00BD6938" w:rsidRDefault="00BD6938" w:rsidP="00947EF0">
            <w:pPr>
              <w:rPr>
                <w:rFonts w:asciiTheme="majorHAnsi" w:hAnsiTheme="majorHAnsi" w:cs="Helvetica CY"/>
                <w:sz w:val="20"/>
                <w:szCs w:val="20"/>
              </w:rPr>
            </w:pPr>
            <w:r>
              <w:rPr>
                <w:rFonts w:asciiTheme="majorHAnsi" w:hAnsiTheme="majorHAnsi" w:cs="Helvetica CY"/>
                <w:sz w:val="20"/>
                <w:szCs w:val="20"/>
              </w:rPr>
              <w:t>Permanent protection of representative sample, conservation zones support viable populations</w:t>
            </w:r>
          </w:p>
          <w:p w14:paraId="5DBB5882" w14:textId="4FF325EF" w:rsidR="00BD6938" w:rsidRDefault="00BD6938" w:rsidP="00947EF0">
            <w:pPr>
              <w:rPr>
                <w:rFonts w:asciiTheme="majorHAnsi" w:hAnsiTheme="majorHAnsi" w:cs="Helvetica CY"/>
                <w:sz w:val="20"/>
                <w:szCs w:val="20"/>
              </w:rPr>
            </w:pPr>
            <w:r>
              <w:rPr>
                <w:rFonts w:asciiTheme="majorHAnsi" w:hAnsiTheme="majorHAnsi" w:cs="Helvetica CY"/>
                <w:sz w:val="20"/>
                <w:szCs w:val="20"/>
              </w:rPr>
              <w:t>Hunting, fishing, trapping controlled</w:t>
            </w:r>
          </w:p>
        </w:tc>
        <w:tc>
          <w:tcPr>
            <w:tcW w:w="1710" w:type="dxa"/>
          </w:tcPr>
          <w:p w14:paraId="773F6617" w14:textId="673CE3E5" w:rsidR="00BD6938" w:rsidRDefault="00BD6938" w:rsidP="00947EF0">
            <w:pPr>
              <w:rPr>
                <w:rFonts w:asciiTheme="majorHAnsi" w:hAnsiTheme="majorHAnsi" w:cs="Helvetica CY"/>
                <w:sz w:val="20"/>
                <w:szCs w:val="20"/>
              </w:rPr>
            </w:pPr>
            <w:r>
              <w:rPr>
                <w:rFonts w:asciiTheme="majorHAnsi" w:hAnsiTheme="majorHAnsi" w:cs="Helvetica CY"/>
                <w:sz w:val="20"/>
                <w:szCs w:val="20"/>
              </w:rPr>
              <w:t>Public forest designed to meet recovery goals</w:t>
            </w:r>
          </w:p>
        </w:tc>
      </w:tr>
      <w:tr w:rsidR="00BD6938" w14:paraId="7E6DC1C6" w14:textId="77777777" w:rsidTr="00BD6938">
        <w:tc>
          <w:tcPr>
            <w:tcW w:w="558" w:type="dxa"/>
            <w:shd w:val="clear" w:color="auto" w:fill="D9D9D9" w:themeFill="background1" w:themeFillShade="D9"/>
          </w:tcPr>
          <w:p w14:paraId="5B7D0DD2" w14:textId="79E52677" w:rsidR="00BD6938" w:rsidRDefault="00BD6938" w:rsidP="00947EF0">
            <w:pPr>
              <w:rPr>
                <w:rFonts w:asciiTheme="majorHAnsi" w:hAnsiTheme="majorHAnsi" w:cs="Helvetica CY"/>
                <w:sz w:val="20"/>
                <w:szCs w:val="20"/>
              </w:rPr>
            </w:pPr>
            <w:r>
              <w:rPr>
                <w:rFonts w:asciiTheme="majorHAnsi" w:hAnsiTheme="majorHAnsi" w:cs="Helvetica CY"/>
                <w:sz w:val="20"/>
                <w:szCs w:val="20"/>
              </w:rPr>
              <w:t>SFI</w:t>
            </w:r>
          </w:p>
        </w:tc>
        <w:tc>
          <w:tcPr>
            <w:tcW w:w="4230" w:type="dxa"/>
          </w:tcPr>
          <w:p w14:paraId="09507660" w14:textId="2601C74E" w:rsidR="00BD6938" w:rsidRDefault="00BD6938" w:rsidP="00947EF0">
            <w:pPr>
              <w:rPr>
                <w:rFonts w:asciiTheme="majorHAnsi" w:hAnsiTheme="majorHAnsi" w:cs="Helvetica CY"/>
                <w:sz w:val="20"/>
                <w:szCs w:val="20"/>
              </w:rPr>
            </w:pPr>
            <w:r>
              <w:rPr>
                <w:rFonts w:asciiTheme="majorHAnsi" w:hAnsiTheme="majorHAnsi" w:cs="Helvetica CY"/>
                <w:sz w:val="20"/>
                <w:szCs w:val="20"/>
              </w:rPr>
              <w:t xml:space="preserve">Plans to locate G1 and G2 species though credible system, </w:t>
            </w:r>
            <w:proofErr w:type="spellStart"/>
            <w:r>
              <w:rPr>
                <w:rFonts w:asciiTheme="majorHAnsi" w:hAnsiTheme="majorHAnsi" w:cs="Helvetica CY"/>
                <w:sz w:val="20"/>
                <w:szCs w:val="20"/>
              </w:rPr>
              <w:t>Natureserve</w:t>
            </w:r>
            <w:proofErr w:type="spellEnd"/>
            <w:r>
              <w:rPr>
                <w:rFonts w:asciiTheme="majorHAnsi" w:hAnsiTheme="majorHAnsi" w:cs="Helvetica CY"/>
                <w:sz w:val="20"/>
                <w:szCs w:val="20"/>
              </w:rPr>
              <w:t xml:space="preserve"> or equivalent </w:t>
            </w:r>
          </w:p>
          <w:p w14:paraId="6788147E" w14:textId="4D8BC767" w:rsidR="00BD6938" w:rsidRDefault="00BD6938" w:rsidP="00947EF0">
            <w:pPr>
              <w:rPr>
                <w:rFonts w:asciiTheme="majorHAnsi" w:hAnsiTheme="majorHAnsi" w:cs="Helvetica CY"/>
                <w:sz w:val="20"/>
                <w:szCs w:val="20"/>
              </w:rPr>
            </w:pPr>
            <w:r>
              <w:rPr>
                <w:rFonts w:asciiTheme="majorHAnsi" w:hAnsiTheme="majorHAnsi" w:cs="Helvetica CY"/>
                <w:sz w:val="20"/>
                <w:szCs w:val="20"/>
              </w:rPr>
              <w:t xml:space="preserve">Determine viability </w:t>
            </w:r>
          </w:p>
        </w:tc>
        <w:tc>
          <w:tcPr>
            <w:tcW w:w="4140" w:type="dxa"/>
          </w:tcPr>
          <w:p w14:paraId="6A87127E" w14:textId="708E1D00" w:rsidR="00BD6938" w:rsidRDefault="00BD6938" w:rsidP="00947EF0">
            <w:pPr>
              <w:rPr>
                <w:rFonts w:asciiTheme="majorHAnsi" w:hAnsiTheme="majorHAnsi" w:cs="Helvetica CY"/>
                <w:sz w:val="20"/>
                <w:szCs w:val="20"/>
              </w:rPr>
            </w:pPr>
            <w:r>
              <w:rPr>
                <w:rFonts w:asciiTheme="majorHAnsi" w:hAnsiTheme="majorHAnsi" w:cs="Helvetica CY"/>
                <w:sz w:val="20"/>
                <w:szCs w:val="20"/>
              </w:rPr>
              <w:t>Program to protect known sites with viable threatened and endangered species (all excellent/good viability, some fair, not all poor)</w:t>
            </w:r>
            <w:r w:rsidR="00066CAF">
              <w:rPr>
                <w:rFonts w:asciiTheme="majorHAnsi" w:hAnsiTheme="majorHAnsi" w:cs="Helvetica CY"/>
                <w:sz w:val="20"/>
                <w:szCs w:val="20"/>
              </w:rPr>
              <w:t>, Participate in local or regional conservation planning</w:t>
            </w:r>
          </w:p>
        </w:tc>
        <w:tc>
          <w:tcPr>
            <w:tcW w:w="1710" w:type="dxa"/>
          </w:tcPr>
          <w:p w14:paraId="5ADD5B1E" w14:textId="5929120A" w:rsidR="00BD6938" w:rsidRDefault="002E0800" w:rsidP="00947EF0">
            <w:pPr>
              <w:rPr>
                <w:rFonts w:asciiTheme="majorHAnsi" w:hAnsiTheme="majorHAnsi" w:cs="Helvetica CY"/>
                <w:sz w:val="20"/>
                <w:szCs w:val="20"/>
              </w:rPr>
            </w:pPr>
            <w:r>
              <w:rPr>
                <w:rFonts w:asciiTheme="majorHAnsi" w:hAnsiTheme="majorHAnsi" w:cs="Helvetica CY"/>
                <w:sz w:val="20"/>
                <w:szCs w:val="20"/>
              </w:rPr>
              <w:t>None</w:t>
            </w:r>
          </w:p>
        </w:tc>
      </w:tr>
    </w:tbl>
    <w:p w14:paraId="133CE702" w14:textId="6ED9F326" w:rsidR="00947EF0" w:rsidRDefault="00947EF0" w:rsidP="009E5948">
      <w:pPr>
        <w:outlineLvl w:val="0"/>
        <w:rPr>
          <w:rFonts w:asciiTheme="majorHAnsi" w:hAnsiTheme="majorHAnsi" w:cs="Helvetica CY"/>
        </w:rPr>
      </w:pPr>
    </w:p>
    <w:p w14:paraId="30D54C0D" w14:textId="77777777" w:rsidR="005A6D4A" w:rsidRDefault="005A6D4A">
      <w:pPr>
        <w:rPr>
          <w:rFonts w:asciiTheme="majorHAnsi" w:hAnsiTheme="majorHAnsi" w:cs="Helvetica CY"/>
        </w:rPr>
      </w:pPr>
      <w:r>
        <w:rPr>
          <w:rFonts w:asciiTheme="majorHAnsi" w:hAnsiTheme="majorHAnsi" w:cs="Helvetica CY"/>
        </w:rPr>
        <w:br w:type="page"/>
      </w:r>
    </w:p>
    <w:p w14:paraId="53C5923C" w14:textId="28FAC68B" w:rsidR="00947EF0" w:rsidRPr="00DD494B" w:rsidRDefault="00947EF0" w:rsidP="00947EF0">
      <w:pPr>
        <w:outlineLvl w:val="0"/>
        <w:rPr>
          <w:rFonts w:asciiTheme="majorHAnsi" w:hAnsiTheme="majorHAnsi" w:cs="Helvetica CY"/>
          <w:sz w:val="20"/>
          <w:szCs w:val="20"/>
        </w:rPr>
      </w:pPr>
      <w:r w:rsidRPr="00DD494B">
        <w:rPr>
          <w:rFonts w:asciiTheme="majorHAnsi" w:hAnsiTheme="majorHAnsi" w:cs="Helvetica CY"/>
        </w:rPr>
        <w:lastRenderedPageBreak/>
        <w:t>2010 FSC</w:t>
      </w:r>
      <w:r>
        <w:rPr>
          <w:rFonts w:asciiTheme="majorHAnsi" w:hAnsiTheme="majorHAnsi" w:cs="Helvetica CY"/>
        </w:rPr>
        <w:t>-US</w:t>
      </w:r>
      <w:r w:rsidRPr="00DD494B">
        <w:rPr>
          <w:rFonts w:asciiTheme="majorHAnsi" w:hAnsiTheme="majorHAnsi" w:cs="Helvetica CY"/>
        </w:rPr>
        <w:t xml:space="preserve"> and</w:t>
      </w:r>
      <w:r w:rsidRPr="000B001F">
        <w:rPr>
          <w:rFonts w:asciiTheme="majorHAnsi" w:hAnsiTheme="majorHAnsi" w:cs="Helvetica CY"/>
        </w:rPr>
        <w:t xml:space="preserve"> </w:t>
      </w:r>
      <w:r w:rsidR="001D56B0">
        <w:rPr>
          <w:rFonts w:asciiTheme="majorHAnsi" w:hAnsiTheme="majorHAnsi" w:cs="Helvetica CY"/>
        </w:rPr>
        <w:t xml:space="preserve">2015 </w:t>
      </w:r>
      <w:r w:rsidRPr="000B001F">
        <w:rPr>
          <w:rFonts w:asciiTheme="majorHAnsi" w:hAnsiTheme="majorHAnsi" w:cs="Helvetica CY"/>
        </w:rPr>
        <w:t xml:space="preserve">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Old Growth</w:t>
      </w:r>
    </w:p>
    <w:tbl>
      <w:tblPr>
        <w:tblStyle w:val="TableGrid"/>
        <w:tblW w:w="10638" w:type="dxa"/>
        <w:tblLayout w:type="fixed"/>
        <w:tblLook w:val="04A0" w:firstRow="1" w:lastRow="0" w:firstColumn="1" w:lastColumn="0" w:noHBand="0" w:noVBand="1"/>
      </w:tblPr>
      <w:tblGrid>
        <w:gridCol w:w="558"/>
        <w:gridCol w:w="2160"/>
        <w:gridCol w:w="4140"/>
        <w:gridCol w:w="3780"/>
      </w:tblGrid>
      <w:tr w:rsidR="004728B1" w14:paraId="2BC18267" w14:textId="77777777" w:rsidTr="004728B1">
        <w:tc>
          <w:tcPr>
            <w:tcW w:w="558" w:type="dxa"/>
            <w:shd w:val="clear" w:color="auto" w:fill="D9D9D9" w:themeFill="background1" w:themeFillShade="D9"/>
          </w:tcPr>
          <w:p w14:paraId="5D87E23C" w14:textId="77777777" w:rsidR="004728B1" w:rsidRDefault="004728B1" w:rsidP="00947EF0">
            <w:pPr>
              <w:rPr>
                <w:rFonts w:asciiTheme="majorHAnsi" w:hAnsiTheme="majorHAnsi" w:cs="Helvetica CY"/>
                <w:sz w:val="20"/>
                <w:szCs w:val="20"/>
              </w:rPr>
            </w:pPr>
          </w:p>
        </w:tc>
        <w:tc>
          <w:tcPr>
            <w:tcW w:w="2160" w:type="dxa"/>
            <w:shd w:val="clear" w:color="auto" w:fill="D9D9D9" w:themeFill="background1" w:themeFillShade="D9"/>
          </w:tcPr>
          <w:p w14:paraId="40FEFADA" w14:textId="77777777" w:rsidR="004728B1" w:rsidRDefault="004728B1" w:rsidP="00947EF0">
            <w:pPr>
              <w:rPr>
                <w:rFonts w:asciiTheme="majorHAnsi" w:hAnsiTheme="majorHAnsi" w:cs="Helvetica CY"/>
                <w:sz w:val="20"/>
                <w:szCs w:val="20"/>
              </w:rPr>
            </w:pPr>
            <w:r>
              <w:rPr>
                <w:rFonts w:asciiTheme="majorHAnsi" w:hAnsiTheme="majorHAnsi" w:cs="Helvetica CY"/>
                <w:sz w:val="20"/>
                <w:szCs w:val="20"/>
              </w:rPr>
              <w:t>Identification</w:t>
            </w:r>
          </w:p>
        </w:tc>
        <w:tc>
          <w:tcPr>
            <w:tcW w:w="4140" w:type="dxa"/>
            <w:shd w:val="clear" w:color="auto" w:fill="D9D9D9" w:themeFill="background1" w:themeFillShade="D9"/>
          </w:tcPr>
          <w:p w14:paraId="10EA5BFC" w14:textId="77777777" w:rsidR="004728B1" w:rsidRDefault="004728B1" w:rsidP="00947EF0">
            <w:pPr>
              <w:rPr>
                <w:rFonts w:asciiTheme="majorHAnsi" w:hAnsiTheme="majorHAnsi" w:cs="Helvetica CY"/>
                <w:sz w:val="20"/>
                <w:szCs w:val="20"/>
              </w:rPr>
            </w:pPr>
            <w:r>
              <w:rPr>
                <w:rFonts w:asciiTheme="majorHAnsi" w:hAnsiTheme="majorHAnsi" w:cs="Helvetica CY"/>
                <w:sz w:val="20"/>
                <w:szCs w:val="20"/>
              </w:rPr>
              <w:t>Protection</w:t>
            </w:r>
          </w:p>
        </w:tc>
        <w:tc>
          <w:tcPr>
            <w:tcW w:w="3780" w:type="dxa"/>
            <w:shd w:val="clear" w:color="auto" w:fill="D9D9D9" w:themeFill="background1" w:themeFillShade="D9"/>
          </w:tcPr>
          <w:p w14:paraId="09D77D69" w14:textId="404B3721" w:rsidR="004728B1" w:rsidRDefault="004728B1" w:rsidP="00947EF0">
            <w:pPr>
              <w:rPr>
                <w:rFonts w:asciiTheme="majorHAnsi" w:hAnsiTheme="majorHAnsi" w:cs="Helvetica CY"/>
                <w:sz w:val="20"/>
                <w:szCs w:val="20"/>
              </w:rPr>
            </w:pPr>
            <w:r>
              <w:rPr>
                <w:rFonts w:asciiTheme="majorHAnsi" w:hAnsiTheme="majorHAnsi" w:cs="Helvetica CY"/>
                <w:sz w:val="20"/>
                <w:szCs w:val="20"/>
              </w:rPr>
              <w:t>Restoration</w:t>
            </w:r>
          </w:p>
        </w:tc>
      </w:tr>
      <w:tr w:rsidR="004728B1" w14:paraId="3BBFF997" w14:textId="77777777" w:rsidTr="004728B1">
        <w:tc>
          <w:tcPr>
            <w:tcW w:w="558" w:type="dxa"/>
            <w:shd w:val="clear" w:color="auto" w:fill="D9D9D9" w:themeFill="background1" w:themeFillShade="D9"/>
          </w:tcPr>
          <w:p w14:paraId="39B4642A" w14:textId="77777777" w:rsidR="004728B1" w:rsidRDefault="004728B1" w:rsidP="00947EF0">
            <w:pPr>
              <w:rPr>
                <w:rFonts w:asciiTheme="majorHAnsi" w:hAnsiTheme="majorHAnsi" w:cs="Helvetica CY"/>
                <w:sz w:val="20"/>
                <w:szCs w:val="20"/>
              </w:rPr>
            </w:pPr>
            <w:r>
              <w:rPr>
                <w:rFonts w:asciiTheme="majorHAnsi" w:hAnsiTheme="majorHAnsi" w:cs="Helvetica CY"/>
                <w:sz w:val="20"/>
                <w:szCs w:val="20"/>
              </w:rPr>
              <w:t>FSC</w:t>
            </w:r>
          </w:p>
        </w:tc>
        <w:tc>
          <w:tcPr>
            <w:tcW w:w="2160" w:type="dxa"/>
          </w:tcPr>
          <w:p w14:paraId="58736251" w14:textId="2E284E25" w:rsidR="004728B1" w:rsidRDefault="004728B1" w:rsidP="00947EF0">
            <w:pPr>
              <w:rPr>
                <w:rFonts w:asciiTheme="majorHAnsi" w:hAnsiTheme="majorHAnsi" w:cs="Helvetica CY"/>
                <w:sz w:val="20"/>
                <w:szCs w:val="20"/>
              </w:rPr>
            </w:pPr>
            <w:r>
              <w:rPr>
                <w:rFonts w:asciiTheme="majorHAnsi" w:hAnsiTheme="majorHAnsi" w:cs="Helvetica CY"/>
                <w:sz w:val="20"/>
                <w:szCs w:val="20"/>
              </w:rPr>
              <w:t>Old growth is normally mapped as HCVF</w:t>
            </w:r>
          </w:p>
        </w:tc>
        <w:tc>
          <w:tcPr>
            <w:tcW w:w="4140" w:type="dxa"/>
          </w:tcPr>
          <w:p w14:paraId="2D0C067A" w14:textId="77777777" w:rsidR="004728B1" w:rsidRDefault="004728B1" w:rsidP="00947EF0">
            <w:pPr>
              <w:rPr>
                <w:rFonts w:asciiTheme="majorHAnsi" w:hAnsiTheme="majorHAnsi" w:cs="Helvetica CY"/>
                <w:sz w:val="20"/>
                <w:szCs w:val="20"/>
              </w:rPr>
            </w:pPr>
            <w:r>
              <w:rPr>
                <w:rFonts w:asciiTheme="majorHAnsi" w:hAnsiTheme="majorHAnsi" w:cs="Helvetica CY"/>
                <w:sz w:val="20"/>
                <w:szCs w:val="20"/>
              </w:rPr>
              <w:t>Only restoration management on public land</w:t>
            </w:r>
          </w:p>
          <w:p w14:paraId="53165334" w14:textId="552FCBC8" w:rsidR="004728B1" w:rsidRDefault="004728B1" w:rsidP="00947EF0">
            <w:pPr>
              <w:rPr>
                <w:rFonts w:asciiTheme="majorHAnsi" w:hAnsiTheme="majorHAnsi" w:cs="Helvetica CY"/>
                <w:sz w:val="20"/>
                <w:szCs w:val="20"/>
              </w:rPr>
            </w:pPr>
            <w:r>
              <w:rPr>
                <w:rFonts w:asciiTheme="majorHAnsi" w:hAnsiTheme="majorHAnsi" w:cs="Helvetica CY"/>
                <w:sz w:val="20"/>
                <w:szCs w:val="20"/>
              </w:rPr>
              <w:t>Maintains structure, composition and processes</w:t>
            </w:r>
          </w:p>
          <w:p w14:paraId="1291C8A2" w14:textId="0B3D08B2" w:rsidR="004728B1" w:rsidRDefault="004728B1" w:rsidP="00947EF0">
            <w:pPr>
              <w:rPr>
                <w:rFonts w:asciiTheme="majorHAnsi" w:hAnsiTheme="majorHAnsi" w:cs="Helvetica CY"/>
                <w:sz w:val="20"/>
                <w:szCs w:val="20"/>
              </w:rPr>
            </w:pPr>
            <w:r>
              <w:rPr>
                <w:rFonts w:asciiTheme="majorHAnsi" w:hAnsiTheme="majorHAnsi" w:cs="Helvetica CY"/>
                <w:sz w:val="20"/>
                <w:szCs w:val="20"/>
              </w:rPr>
              <w:t>Legacy trees not harvested</w:t>
            </w:r>
          </w:p>
          <w:p w14:paraId="5D8FAD11" w14:textId="2CB6FA19" w:rsidR="004728B1" w:rsidRDefault="004728B1" w:rsidP="008A76D4">
            <w:pPr>
              <w:rPr>
                <w:rFonts w:asciiTheme="majorHAnsi" w:hAnsiTheme="majorHAnsi" w:cs="Helvetica CY"/>
                <w:sz w:val="20"/>
                <w:szCs w:val="20"/>
              </w:rPr>
            </w:pPr>
            <w:r>
              <w:rPr>
                <w:rFonts w:asciiTheme="majorHAnsi" w:hAnsiTheme="majorHAnsi" w:cs="Helvetica CY"/>
                <w:sz w:val="20"/>
                <w:szCs w:val="20"/>
              </w:rPr>
              <w:t>Buffered as necessary</w:t>
            </w:r>
          </w:p>
        </w:tc>
        <w:tc>
          <w:tcPr>
            <w:tcW w:w="3780" w:type="dxa"/>
          </w:tcPr>
          <w:p w14:paraId="6BEF57BD" w14:textId="3EDD98C3" w:rsidR="004728B1" w:rsidRDefault="004728B1" w:rsidP="00947EF0">
            <w:pPr>
              <w:rPr>
                <w:rFonts w:asciiTheme="majorHAnsi" w:hAnsiTheme="majorHAnsi" w:cs="Helvetica CY"/>
                <w:sz w:val="20"/>
                <w:szCs w:val="20"/>
              </w:rPr>
            </w:pPr>
            <w:r>
              <w:rPr>
                <w:rFonts w:asciiTheme="majorHAnsi" w:hAnsiTheme="majorHAnsi" w:cs="Helvetica CY"/>
                <w:sz w:val="20"/>
                <w:szCs w:val="20"/>
              </w:rPr>
              <w:t>A portion of forest restored where old growth would naturally occur</w:t>
            </w:r>
          </w:p>
        </w:tc>
      </w:tr>
      <w:tr w:rsidR="004728B1" w14:paraId="7F520BAE" w14:textId="77777777" w:rsidTr="004728B1">
        <w:tc>
          <w:tcPr>
            <w:tcW w:w="558" w:type="dxa"/>
            <w:shd w:val="clear" w:color="auto" w:fill="D9D9D9" w:themeFill="background1" w:themeFillShade="D9"/>
          </w:tcPr>
          <w:p w14:paraId="4ED6FCE2" w14:textId="4161394E" w:rsidR="004728B1" w:rsidRDefault="004728B1" w:rsidP="00947EF0">
            <w:pPr>
              <w:rPr>
                <w:rFonts w:asciiTheme="majorHAnsi" w:hAnsiTheme="majorHAnsi" w:cs="Helvetica CY"/>
                <w:sz w:val="20"/>
                <w:szCs w:val="20"/>
              </w:rPr>
            </w:pPr>
            <w:r>
              <w:rPr>
                <w:rFonts w:asciiTheme="majorHAnsi" w:hAnsiTheme="majorHAnsi" w:cs="Helvetica CY"/>
                <w:sz w:val="20"/>
                <w:szCs w:val="20"/>
              </w:rPr>
              <w:t>SFI</w:t>
            </w:r>
          </w:p>
        </w:tc>
        <w:tc>
          <w:tcPr>
            <w:tcW w:w="2160" w:type="dxa"/>
          </w:tcPr>
          <w:p w14:paraId="28B03A94" w14:textId="77777777" w:rsidR="004728B1" w:rsidRDefault="004728B1" w:rsidP="00947EF0">
            <w:pPr>
              <w:rPr>
                <w:rFonts w:asciiTheme="majorHAnsi" w:hAnsiTheme="majorHAnsi" w:cs="Helvetica CY"/>
                <w:sz w:val="20"/>
                <w:szCs w:val="20"/>
              </w:rPr>
            </w:pPr>
          </w:p>
        </w:tc>
        <w:tc>
          <w:tcPr>
            <w:tcW w:w="4140" w:type="dxa"/>
          </w:tcPr>
          <w:p w14:paraId="0BC3F664" w14:textId="2CE2CF5C" w:rsidR="004728B1" w:rsidRDefault="004728B1" w:rsidP="00947EF0">
            <w:pPr>
              <w:rPr>
                <w:rFonts w:asciiTheme="majorHAnsi" w:hAnsiTheme="majorHAnsi" w:cs="Helvetica CY"/>
                <w:sz w:val="20"/>
                <w:szCs w:val="20"/>
              </w:rPr>
            </w:pPr>
            <w:r>
              <w:rPr>
                <w:rFonts w:asciiTheme="majorHAnsi" w:hAnsiTheme="majorHAnsi" w:cs="Helvetica CY"/>
                <w:sz w:val="20"/>
                <w:szCs w:val="20"/>
              </w:rPr>
              <w:t>Support and participate in programs for old growth conservation in region</w:t>
            </w:r>
          </w:p>
        </w:tc>
        <w:tc>
          <w:tcPr>
            <w:tcW w:w="3780" w:type="dxa"/>
          </w:tcPr>
          <w:p w14:paraId="77D01DC3" w14:textId="700F07CF" w:rsidR="004728B1" w:rsidRDefault="004728B1" w:rsidP="00947EF0">
            <w:pPr>
              <w:rPr>
                <w:rFonts w:asciiTheme="majorHAnsi" w:hAnsiTheme="majorHAnsi" w:cs="Helvetica CY"/>
                <w:sz w:val="20"/>
                <w:szCs w:val="20"/>
              </w:rPr>
            </w:pPr>
            <w:r>
              <w:rPr>
                <w:rFonts w:asciiTheme="majorHAnsi" w:hAnsiTheme="majorHAnsi" w:cs="Helvetica CY"/>
                <w:sz w:val="20"/>
                <w:szCs w:val="20"/>
              </w:rPr>
              <w:t>None</w:t>
            </w:r>
          </w:p>
        </w:tc>
      </w:tr>
    </w:tbl>
    <w:p w14:paraId="03820012" w14:textId="77777777" w:rsidR="00947EF0" w:rsidRDefault="00947EF0" w:rsidP="009E5948">
      <w:pPr>
        <w:outlineLvl w:val="0"/>
        <w:rPr>
          <w:rFonts w:asciiTheme="majorHAnsi" w:hAnsiTheme="majorHAnsi" w:cs="Helvetica CY"/>
        </w:rPr>
      </w:pPr>
    </w:p>
    <w:p w14:paraId="27FFC1E2" w14:textId="77777777" w:rsidR="001D56B0" w:rsidRDefault="001D56B0" w:rsidP="009E5948">
      <w:pPr>
        <w:outlineLvl w:val="0"/>
        <w:rPr>
          <w:rFonts w:asciiTheme="majorHAnsi" w:hAnsiTheme="majorHAnsi" w:cs="Helvetica CY"/>
        </w:rPr>
      </w:pPr>
    </w:p>
    <w:p w14:paraId="2137A364" w14:textId="18964C94" w:rsidR="001D56B0" w:rsidRPr="00DD494B" w:rsidRDefault="001D56B0" w:rsidP="001D56B0">
      <w:pPr>
        <w:outlineLvl w:val="0"/>
        <w:rPr>
          <w:rFonts w:asciiTheme="majorHAnsi" w:hAnsiTheme="majorHAnsi" w:cs="Helvetica CY"/>
          <w:sz w:val="20"/>
          <w:szCs w:val="20"/>
        </w:rPr>
      </w:pPr>
      <w:r w:rsidRPr="00DD494B">
        <w:rPr>
          <w:rFonts w:asciiTheme="majorHAnsi" w:hAnsiTheme="majorHAnsi" w:cs="Helvetica CY"/>
        </w:rPr>
        <w:t xml:space="preserve">2010 </w:t>
      </w:r>
      <w:r>
        <w:rPr>
          <w:rFonts w:asciiTheme="majorHAnsi" w:hAnsiTheme="majorHAnsi" w:cs="Helvetica CY"/>
        </w:rPr>
        <w:t>FSC-US</w:t>
      </w:r>
      <w:r w:rsidRPr="00DD494B">
        <w:rPr>
          <w:rFonts w:asciiTheme="majorHAnsi" w:hAnsiTheme="majorHAnsi" w:cs="Helvetica CY"/>
        </w:rPr>
        <w:t xml:space="preserve"> and</w:t>
      </w:r>
      <w:r w:rsidRPr="000B001F">
        <w:rPr>
          <w:rFonts w:asciiTheme="majorHAnsi" w:hAnsiTheme="majorHAnsi" w:cs="Helvetica CY"/>
        </w:rPr>
        <w:t xml:space="preserve"> </w:t>
      </w:r>
      <w:r>
        <w:rPr>
          <w:rFonts w:asciiTheme="majorHAnsi" w:hAnsiTheme="majorHAnsi" w:cs="Helvetica CY"/>
        </w:rPr>
        <w:t xml:space="preserve">2015 </w:t>
      </w:r>
      <w:r w:rsidRPr="000B001F">
        <w:rPr>
          <w:rFonts w:asciiTheme="majorHAnsi" w:hAnsiTheme="majorHAnsi" w:cs="Helvetica CY"/>
        </w:rPr>
        <w:t xml:space="preserve">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Carbon</w:t>
      </w:r>
    </w:p>
    <w:tbl>
      <w:tblPr>
        <w:tblStyle w:val="TableGrid"/>
        <w:tblW w:w="10638" w:type="dxa"/>
        <w:tblLayout w:type="fixed"/>
        <w:tblLook w:val="04A0" w:firstRow="1" w:lastRow="0" w:firstColumn="1" w:lastColumn="0" w:noHBand="0" w:noVBand="1"/>
      </w:tblPr>
      <w:tblGrid>
        <w:gridCol w:w="558"/>
        <w:gridCol w:w="2340"/>
        <w:gridCol w:w="5400"/>
        <w:gridCol w:w="2340"/>
      </w:tblGrid>
      <w:tr w:rsidR="001D56B0" w14:paraId="6EBA3A83" w14:textId="77777777" w:rsidTr="001D56B0">
        <w:tc>
          <w:tcPr>
            <w:tcW w:w="558" w:type="dxa"/>
            <w:shd w:val="clear" w:color="auto" w:fill="D9D9D9" w:themeFill="background1" w:themeFillShade="D9"/>
          </w:tcPr>
          <w:p w14:paraId="6E83F6C3" w14:textId="77777777" w:rsidR="001D56B0" w:rsidRDefault="001D56B0" w:rsidP="001D56B0">
            <w:pPr>
              <w:rPr>
                <w:rFonts w:asciiTheme="majorHAnsi" w:hAnsiTheme="majorHAnsi" w:cs="Helvetica CY"/>
                <w:sz w:val="20"/>
                <w:szCs w:val="20"/>
              </w:rPr>
            </w:pPr>
          </w:p>
        </w:tc>
        <w:tc>
          <w:tcPr>
            <w:tcW w:w="2340" w:type="dxa"/>
            <w:shd w:val="clear" w:color="auto" w:fill="D9D9D9" w:themeFill="background1" w:themeFillShade="D9"/>
          </w:tcPr>
          <w:p w14:paraId="579E82F6" w14:textId="740B030A" w:rsidR="001D56B0" w:rsidRDefault="001D56B0" w:rsidP="001D56B0">
            <w:pPr>
              <w:rPr>
                <w:rFonts w:asciiTheme="majorHAnsi" w:hAnsiTheme="majorHAnsi" w:cs="Helvetica CY"/>
                <w:sz w:val="20"/>
                <w:szCs w:val="20"/>
              </w:rPr>
            </w:pPr>
            <w:r>
              <w:rPr>
                <w:rFonts w:asciiTheme="majorHAnsi" w:hAnsiTheme="majorHAnsi" w:cs="Helvetica CY"/>
                <w:sz w:val="20"/>
                <w:szCs w:val="20"/>
              </w:rPr>
              <w:t>Emissions</w:t>
            </w:r>
          </w:p>
        </w:tc>
        <w:tc>
          <w:tcPr>
            <w:tcW w:w="5400" w:type="dxa"/>
            <w:shd w:val="clear" w:color="auto" w:fill="D9D9D9" w:themeFill="background1" w:themeFillShade="D9"/>
          </w:tcPr>
          <w:p w14:paraId="7712F566" w14:textId="74C44793" w:rsidR="001D56B0" w:rsidRDefault="001D56B0" w:rsidP="001D56B0">
            <w:pPr>
              <w:rPr>
                <w:rFonts w:asciiTheme="majorHAnsi" w:hAnsiTheme="majorHAnsi" w:cs="Helvetica CY"/>
                <w:sz w:val="20"/>
                <w:szCs w:val="20"/>
              </w:rPr>
            </w:pPr>
            <w:r>
              <w:rPr>
                <w:rFonts w:asciiTheme="majorHAnsi" w:hAnsiTheme="majorHAnsi" w:cs="Helvetica CY"/>
                <w:sz w:val="20"/>
                <w:szCs w:val="20"/>
              </w:rPr>
              <w:t>Management</w:t>
            </w:r>
          </w:p>
        </w:tc>
        <w:tc>
          <w:tcPr>
            <w:tcW w:w="2340" w:type="dxa"/>
            <w:shd w:val="clear" w:color="auto" w:fill="D9D9D9" w:themeFill="background1" w:themeFillShade="D9"/>
          </w:tcPr>
          <w:p w14:paraId="2D5D48AF" w14:textId="6F5FDE4E" w:rsidR="001D56B0" w:rsidRDefault="001D56B0" w:rsidP="001D56B0">
            <w:pPr>
              <w:rPr>
                <w:rFonts w:asciiTheme="majorHAnsi" w:hAnsiTheme="majorHAnsi" w:cs="Helvetica CY"/>
                <w:sz w:val="20"/>
                <w:szCs w:val="20"/>
              </w:rPr>
            </w:pPr>
            <w:r>
              <w:rPr>
                <w:rFonts w:asciiTheme="majorHAnsi" w:hAnsiTheme="majorHAnsi" w:cs="Helvetica CY"/>
                <w:sz w:val="20"/>
                <w:szCs w:val="20"/>
              </w:rPr>
              <w:t>Reporting</w:t>
            </w:r>
          </w:p>
        </w:tc>
      </w:tr>
      <w:tr w:rsidR="001D56B0" w14:paraId="7F89956C" w14:textId="77777777" w:rsidTr="001D56B0">
        <w:tc>
          <w:tcPr>
            <w:tcW w:w="558" w:type="dxa"/>
            <w:shd w:val="clear" w:color="auto" w:fill="D9D9D9" w:themeFill="background1" w:themeFillShade="D9"/>
          </w:tcPr>
          <w:p w14:paraId="7963A4BA" w14:textId="77777777" w:rsidR="001D56B0" w:rsidRDefault="001D56B0" w:rsidP="001D56B0">
            <w:pPr>
              <w:rPr>
                <w:rFonts w:asciiTheme="majorHAnsi" w:hAnsiTheme="majorHAnsi" w:cs="Helvetica CY"/>
                <w:sz w:val="20"/>
                <w:szCs w:val="20"/>
              </w:rPr>
            </w:pPr>
            <w:r>
              <w:rPr>
                <w:rFonts w:asciiTheme="majorHAnsi" w:hAnsiTheme="majorHAnsi" w:cs="Helvetica CY"/>
                <w:sz w:val="20"/>
                <w:szCs w:val="20"/>
              </w:rPr>
              <w:t>FSC</w:t>
            </w:r>
          </w:p>
        </w:tc>
        <w:tc>
          <w:tcPr>
            <w:tcW w:w="2340" w:type="dxa"/>
          </w:tcPr>
          <w:p w14:paraId="7EB37E8F" w14:textId="64A9543D" w:rsidR="001D56B0" w:rsidRDefault="009F7EA1" w:rsidP="001D56B0">
            <w:pPr>
              <w:rPr>
                <w:rFonts w:asciiTheme="majorHAnsi" w:hAnsiTheme="majorHAnsi" w:cs="Helvetica CY"/>
                <w:sz w:val="20"/>
                <w:szCs w:val="20"/>
              </w:rPr>
            </w:pPr>
            <w:r>
              <w:rPr>
                <w:rFonts w:asciiTheme="majorHAnsi" w:hAnsiTheme="majorHAnsi" w:cs="Helvetica CY"/>
                <w:sz w:val="20"/>
                <w:szCs w:val="20"/>
              </w:rPr>
              <w:t>None</w:t>
            </w:r>
          </w:p>
        </w:tc>
        <w:tc>
          <w:tcPr>
            <w:tcW w:w="5400" w:type="dxa"/>
          </w:tcPr>
          <w:p w14:paraId="470B320E" w14:textId="01CB946C" w:rsidR="001D56B0" w:rsidRPr="009F7EA1" w:rsidRDefault="009F7EA1" w:rsidP="001D56B0">
            <w:pPr>
              <w:rPr>
                <w:rFonts w:asciiTheme="majorHAnsi" w:hAnsiTheme="majorHAnsi" w:cstheme="majorHAnsi"/>
                <w:sz w:val="20"/>
                <w:szCs w:val="20"/>
              </w:rPr>
            </w:pPr>
            <w:r w:rsidRPr="009F7EA1">
              <w:rPr>
                <w:rFonts w:asciiTheme="majorHAnsi" w:hAnsiTheme="majorHAnsi" w:cs="Arial"/>
                <w:color w:val="000000"/>
                <w:sz w:val="20"/>
                <w:szCs w:val="20"/>
              </w:rPr>
              <w:t>Identify and define appropriate measures for maintaining and/or enhancing carbon storage and sequestration</w:t>
            </w:r>
          </w:p>
        </w:tc>
        <w:tc>
          <w:tcPr>
            <w:tcW w:w="2340" w:type="dxa"/>
          </w:tcPr>
          <w:p w14:paraId="138C118A" w14:textId="731185BC" w:rsidR="001D56B0" w:rsidRDefault="009F7EA1" w:rsidP="001D56B0">
            <w:pPr>
              <w:rPr>
                <w:rFonts w:asciiTheme="majorHAnsi" w:hAnsiTheme="majorHAnsi" w:cs="Helvetica CY"/>
                <w:sz w:val="20"/>
                <w:szCs w:val="20"/>
              </w:rPr>
            </w:pPr>
            <w:r>
              <w:rPr>
                <w:rFonts w:asciiTheme="majorHAnsi" w:hAnsiTheme="majorHAnsi" w:cs="Helvetica CY"/>
                <w:sz w:val="20"/>
                <w:szCs w:val="20"/>
              </w:rPr>
              <w:t>None</w:t>
            </w:r>
          </w:p>
        </w:tc>
      </w:tr>
      <w:tr w:rsidR="001D56B0" w14:paraId="3E1DA41E" w14:textId="77777777" w:rsidTr="001D56B0">
        <w:tc>
          <w:tcPr>
            <w:tcW w:w="558" w:type="dxa"/>
            <w:shd w:val="clear" w:color="auto" w:fill="D9D9D9" w:themeFill="background1" w:themeFillShade="D9"/>
          </w:tcPr>
          <w:p w14:paraId="5C365C93" w14:textId="77777777" w:rsidR="001D56B0" w:rsidRDefault="001D56B0" w:rsidP="001D56B0">
            <w:pPr>
              <w:rPr>
                <w:rFonts w:asciiTheme="majorHAnsi" w:hAnsiTheme="majorHAnsi" w:cs="Helvetica CY"/>
                <w:sz w:val="20"/>
                <w:szCs w:val="20"/>
              </w:rPr>
            </w:pPr>
            <w:r>
              <w:rPr>
                <w:rFonts w:asciiTheme="majorHAnsi" w:hAnsiTheme="majorHAnsi" w:cs="Helvetica CY"/>
                <w:sz w:val="20"/>
                <w:szCs w:val="20"/>
              </w:rPr>
              <w:t>SFI</w:t>
            </w:r>
          </w:p>
        </w:tc>
        <w:tc>
          <w:tcPr>
            <w:tcW w:w="2340" w:type="dxa"/>
          </w:tcPr>
          <w:p w14:paraId="2C8A557C" w14:textId="2858842F" w:rsidR="001D56B0" w:rsidRDefault="009F7EA1" w:rsidP="001D56B0">
            <w:pPr>
              <w:rPr>
                <w:rFonts w:asciiTheme="majorHAnsi" w:hAnsiTheme="majorHAnsi" w:cs="Helvetica CY"/>
                <w:sz w:val="20"/>
                <w:szCs w:val="20"/>
              </w:rPr>
            </w:pPr>
            <w:r>
              <w:rPr>
                <w:rFonts w:asciiTheme="majorHAnsi" w:hAnsiTheme="majorHAnsi" w:cs="Helvetica CY"/>
                <w:sz w:val="20"/>
                <w:szCs w:val="20"/>
              </w:rPr>
              <w:t>None</w:t>
            </w:r>
          </w:p>
        </w:tc>
        <w:tc>
          <w:tcPr>
            <w:tcW w:w="5400" w:type="dxa"/>
          </w:tcPr>
          <w:p w14:paraId="51FE46F8" w14:textId="1FC224E5" w:rsidR="001D56B0" w:rsidRDefault="009F7EA1" w:rsidP="001D56B0">
            <w:pPr>
              <w:rPr>
                <w:rFonts w:asciiTheme="majorHAnsi" w:hAnsiTheme="majorHAnsi" w:cs="Helvetica CY"/>
                <w:sz w:val="20"/>
                <w:szCs w:val="20"/>
              </w:rPr>
            </w:pPr>
            <w:r>
              <w:rPr>
                <w:rFonts w:asciiTheme="majorHAnsi" w:hAnsiTheme="majorHAnsi" w:cs="Helvetica CY"/>
                <w:sz w:val="20"/>
                <w:szCs w:val="20"/>
              </w:rPr>
              <w:t>Management planning and long term resource analysis reviews carbon storage</w:t>
            </w:r>
          </w:p>
        </w:tc>
        <w:tc>
          <w:tcPr>
            <w:tcW w:w="2340" w:type="dxa"/>
          </w:tcPr>
          <w:p w14:paraId="22F57887" w14:textId="17087AD7" w:rsidR="001D56B0" w:rsidRDefault="009F7EA1" w:rsidP="001D56B0">
            <w:pPr>
              <w:rPr>
                <w:rFonts w:asciiTheme="majorHAnsi" w:hAnsiTheme="majorHAnsi" w:cs="Helvetica CY"/>
                <w:sz w:val="20"/>
                <w:szCs w:val="20"/>
              </w:rPr>
            </w:pPr>
            <w:r>
              <w:rPr>
                <w:rFonts w:asciiTheme="majorHAnsi" w:hAnsiTheme="majorHAnsi" w:cs="Helvetica CY"/>
                <w:sz w:val="20"/>
                <w:szCs w:val="20"/>
              </w:rPr>
              <w:t>None</w:t>
            </w:r>
          </w:p>
        </w:tc>
      </w:tr>
    </w:tbl>
    <w:p w14:paraId="19BDCB94" w14:textId="77777777" w:rsidR="001D56B0" w:rsidRDefault="001D56B0" w:rsidP="009E5948">
      <w:pPr>
        <w:outlineLvl w:val="0"/>
        <w:rPr>
          <w:rFonts w:asciiTheme="majorHAnsi" w:hAnsiTheme="majorHAnsi" w:cs="Helvetica CY"/>
        </w:rPr>
      </w:pPr>
    </w:p>
    <w:p w14:paraId="20084B57" w14:textId="41875F71" w:rsidR="00867444" w:rsidRPr="00DD494B" w:rsidRDefault="00867444" w:rsidP="009E5948">
      <w:pPr>
        <w:outlineLvl w:val="0"/>
        <w:rPr>
          <w:rFonts w:asciiTheme="majorHAnsi" w:hAnsiTheme="majorHAnsi" w:cs="Helvetica CY"/>
          <w:sz w:val="20"/>
          <w:szCs w:val="20"/>
        </w:rPr>
      </w:pPr>
      <w:r w:rsidRPr="00DD494B">
        <w:rPr>
          <w:rFonts w:asciiTheme="majorHAnsi" w:hAnsiTheme="majorHAnsi" w:cs="Helvetica CY"/>
        </w:rPr>
        <w:t xml:space="preserve">2010 </w:t>
      </w:r>
      <w:r w:rsidR="0057651F">
        <w:rPr>
          <w:rFonts w:asciiTheme="majorHAnsi" w:hAnsiTheme="majorHAnsi" w:cs="Helvetica CY"/>
        </w:rPr>
        <w:t>FSC-US</w:t>
      </w:r>
      <w:r w:rsidRPr="00DD494B">
        <w:rPr>
          <w:rFonts w:asciiTheme="majorHAnsi" w:hAnsiTheme="majorHAnsi" w:cs="Helvetica CY"/>
        </w:rPr>
        <w:t xml:space="preserve"> and</w:t>
      </w:r>
      <w:r w:rsidRPr="000B001F">
        <w:rPr>
          <w:rFonts w:asciiTheme="majorHAnsi" w:hAnsiTheme="majorHAnsi" w:cs="Helvetica CY"/>
        </w:rPr>
        <w:t xml:space="preserve"> 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Monitoring</w:t>
      </w:r>
    </w:p>
    <w:tbl>
      <w:tblPr>
        <w:tblStyle w:val="TableGrid"/>
        <w:tblW w:w="10638" w:type="dxa"/>
        <w:tblLayout w:type="fixed"/>
        <w:tblLook w:val="04A0" w:firstRow="1" w:lastRow="0" w:firstColumn="1" w:lastColumn="0" w:noHBand="0" w:noVBand="1"/>
      </w:tblPr>
      <w:tblGrid>
        <w:gridCol w:w="558"/>
        <w:gridCol w:w="1890"/>
        <w:gridCol w:w="4950"/>
        <w:gridCol w:w="1800"/>
        <w:gridCol w:w="1440"/>
      </w:tblGrid>
      <w:tr w:rsidR="00156ADE" w14:paraId="2DA86E2A" w14:textId="77777777" w:rsidTr="00156ADE">
        <w:tc>
          <w:tcPr>
            <w:tcW w:w="558" w:type="dxa"/>
            <w:shd w:val="clear" w:color="auto" w:fill="D9D9D9" w:themeFill="background1" w:themeFillShade="D9"/>
          </w:tcPr>
          <w:p w14:paraId="793F0D89" w14:textId="77777777" w:rsidR="00156ADE" w:rsidRDefault="00156ADE" w:rsidP="00867444">
            <w:pPr>
              <w:rPr>
                <w:rFonts w:asciiTheme="majorHAnsi" w:hAnsiTheme="majorHAnsi" w:cs="Helvetica CY"/>
                <w:sz w:val="20"/>
                <w:szCs w:val="20"/>
              </w:rPr>
            </w:pPr>
          </w:p>
        </w:tc>
        <w:tc>
          <w:tcPr>
            <w:tcW w:w="1890" w:type="dxa"/>
            <w:shd w:val="clear" w:color="auto" w:fill="D9D9D9" w:themeFill="background1" w:themeFillShade="D9"/>
          </w:tcPr>
          <w:p w14:paraId="02F7452C" w14:textId="2CF55C19" w:rsidR="00156ADE" w:rsidRDefault="00156ADE" w:rsidP="00867444">
            <w:pPr>
              <w:rPr>
                <w:rFonts w:asciiTheme="majorHAnsi" w:hAnsiTheme="majorHAnsi" w:cs="Helvetica CY"/>
                <w:sz w:val="20"/>
                <w:szCs w:val="20"/>
              </w:rPr>
            </w:pPr>
            <w:r>
              <w:rPr>
                <w:rFonts w:asciiTheme="majorHAnsi" w:hAnsiTheme="majorHAnsi" w:cs="Helvetica CY"/>
                <w:sz w:val="20"/>
                <w:szCs w:val="20"/>
              </w:rPr>
              <w:t>Protocols</w:t>
            </w:r>
          </w:p>
        </w:tc>
        <w:tc>
          <w:tcPr>
            <w:tcW w:w="4950" w:type="dxa"/>
            <w:shd w:val="clear" w:color="auto" w:fill="D9D9D9" w:themeFill="background1" w:themeFillShade="D9"/>
          </w:tcPr>
          <w:p w14:paraId="63255AF6" w14:textId="02A554AC" w:rsidR="00156ADE" w:rsidRDefault="00156ADE" w:rsidP="00B2523E">
            <w:pPr>
              <w:rPr>
                <w:rFonts w:asciiTheme="majorHAnsi" w:hAnsiTheme="majorHAnsi" w:cs="Helvetica CY"/>
                <w:sz w:val="20"/>
                <w:szCs w:val="20"/>
              </w:rPr>
            </w:pPr>
            <w:r>
              <w:rPr>
                <w:rFonts w:asciiTheme="majorHAnsi" w:hAnsiTheme="majorHAnsi" w:cs="Helvetica CY"/>
                <w:sz w:val="20"/>
                <w:szCs w:val="20"/>
              </w:rPr>
              <w:t xml:space="preserve">What is </w:t>
            </w:r>
            <w:r w:rsidR="00B2523E">
              <w:rPr>
                <w:rFonts w:asciiTheme="majorHAnsi" w:hAnsiTheme="majorHAnsi" w:cs="Helvetica CY"/>
                <w:sz w:val="20"/>
                <w:szCs w:val="20"/>
              </w:rPr>
              <w:t>Monitored</w:t>
            </w:r>
          </w:p>
        </w:tc>
        <w:tc>
          <w:tcPr>
            <w:tcW w:w="1800" w:type="dxa"/>
            <w:shd w:val="clear" w:color="auto" w:fill="D9D9D9" w:themeFill="background1" w:themeFillShade="D9"/>
          </w:tcPr>
          <w:p w14:paraId="6FF714B6" w14:textId="35A53C5C" w:rsidR="00156ADE" w:rsidRDefault="00156ADE" w:rsidP="00867444">
            <w:pPr>
              <w:rPr>
                <w:rFonts w:asciiTheme="majorHAnsi" w:hAnsiTheme="majorHAnsi" w:cs="Helvetica CY"/>
                <w:sz w:val="20"/>
                <w:szCs w:val="20"/>
              </w:rPr>
            </w:pPr>
            <w:r>
              <w:rPr>
                <w:rFonts w:asciiTheme="majorHAnsi" w:hAnsiTheme="majorHAnsi" w:cs="Helvetica CY"/>
                <w:sz w:val="20"/>
                <w:szCs w:val="20"/>
              </w:rPr>
              <w:t>Evidence Required</w:t>
            </w:r>
          </w:p>
        </w:tc>
        <w:tc>
          <w:tcPr>
            <w:tcW w:w="1440" w:type="dxa"/>
            <w:shd w:val="clear" w:color="auto" w:fill="D9D9D9" w:themeFill="background1" w:themeFillShade="D9"/>
          </w:tcPr>
          <w:p w14:paraId="74E26E25" w14:textId="0A809657" w:rsidR="00156ADE" w:rsidRDefault="00156ADE" w:rsidP="00867444">
            <w:pPr>
              <w:rPr>
                <w:rFonts w:asciiTheme="majorHAnsi" w:hAnsiTheme="majorHAnsi" w:cs="Helvetica CY"/>
                <w:sz w:val="20"/>
                <w:szCs w:val="20"/>
              </w:rPr>
            </w:pPr>
            <w:r>
              <w:rPr>
                <w:rFonts w:asciiTheme="majorHAnsi" w:hAnsiTheme="majorHAnsi" w:cs="Helvetica CY"/>
                <w:sz w:val="20"/>
                <w:szCs w:val="20"/>
              </w:rPr>
              <w:t>Public Access</w:t>
            </w:r>
          </w:p>
        </w:tc>
      </w:tr>
      <w:tr w:rsidR="00156ADE" w14:paraId="1770BAF6" w14:textId="77777777" w:rsidTr="00156ADE">
        <w:tc>
          <w:tcPr>
            <w:tcW w:w="558" w:type="dxa"/>
            <w:shd w:val="clear" w:color="auto" w:fill="D9D9D9" w:themeFill="background1" w:themeFillShade="D9"/>
          </w:tcPr>
          <w:p w14:paraId="31970A50" w14:textId="77777777" w:rsidR="00156ADE" w:rsidRDefault="00156ADE" w:rsidP="00867444">
            <w:pPr>
              <w:rPr>
                <w:rFonts w:asciiTheme="majorHAnsi" w:hAnsiTheme="majorHAnsi" w:cs="Helvetica CY"/>
                <w:sz w:val="20"/>
                <w:szCs w:val="20"/>
              </w:rPr>
            </w:pPr>
            <w:r>
              <w:rPr>
                <w:rFonts w:asciiTheme="majorHAnsi" w:hAnsiTheme="majorHAnsi" w:cs="Helvetica CY"/>
                <w:sz w:val="20"/>
                <w:szCs w:val="20"/>
              </w:rPr>
              <w:t>FSC</w:t>
            </w:r>
          </w:p>
        </w:tc>
        <w:tc>
          <w:tcPr>
            <w:tcW w:w="1890" w:type="dxa"/>
          </w:tcPr>
          <w:p w14:paraId="0A737CBA" w14:textId="79E05DD2" w:rsidR="00156ADE" w:rsidRDefault="00156ADE" w:rsidP="00867444">
            <w:pPr>
              <w:rPr>
                <w:rFonts w:asciiTheme="majorHAnsi" w:hAnsiTheme="majorHAnsi" w:cs="Helvetica CY"/>
                <w:sz w:val="20"/>
                <w:szCs w:val="20"/>
              </w:rPr>
            </w:pPr>
            <w:r>
              <w:rPr>
                <w:rFonts w:asciiTheme="majorHAnsi" w:hAnsiTheme="majorHAnsi" w:cs="Helvetica CY"/>
                <w:sz w:val="20"/>
                <w:szCs w:val="20"/>
              </w:rPr>
              <w:t>Written</w:t>
            </w:r>
          </w:p>
        </w:tc>
        <w:tc>
          <w:tcPr>
            <w:tcW w:w="4950" w:type="dxa"/>
          </w:tcPr>
          <w:p w14:paraId="0B84A0FF" w14:textId="1DBE293A" w:rsidR="00156ADE" w:rsidRDefault="00156ADE" w:rsidP="00294878">
            <w:pPr>
              <w:rPr>
                <w:rFonts w:asciiTheme="majorHAnsi" w:hAnsiTheme="majorHAnsi" w:cs="Helvetica CY"/>
                <w:sz w:val="20"/>
                <w:szCs w:val="20"/>
              </w:rPr>
            </w:pPr>
            <w:r>
              <w:rPr>
                <w:rFonts w:asciiTheme="majorHAnsi" w:hAnsiTheme="majorHAnsi" w:cs="Helvetica CY"/>
                <w:sz w:val="20"/>
                <w:szCs w:val="20"/>
              </w:rPr>
              <w:t xml:space="preserve">Regeneration, structure, unanticipated loss, NTFP yield, disturbances, water, habitat, soil, fire, pests, sensitive species, </w:t>
            </w:r>
            <w:proofErr w:type="spellStart"/>
            <w:r>
              <w:rPr>
                <w:rFonts w:asciiTheme="majorHAnsi" w:hAnsiTheme="majorHAnsi" w:cs="Helvetica CY"/>
                <w:sz w:val="20"/>
                <w:szCs w:val="20"/>
              </w:rPr>
              <w:t>invasives</w:t>
            </w:r>
            <w:proofErr w:type="spellEnd"/>
            <w:r>
              <w:rPr>
                <w:rFonts w:asciiTheme="majorHAnsi" w:hAnsiTheme="majorHAnsi" w:cs="Helvetica CY"/>
                <w:sz w:val="20"/>
                <w:szCs w:val="20"/>
              </w:rPr>
              <w:t>, road system, employment, local jobs, stakeholder responses, differences between expectation</w:t>
            </w:r>
            <w:r w:rsidR="00294878">
              <w:rPr>
                <w:rFonts w:asciiTheme="majorHAnsi" w:hAnsiTheme="majorHAnsi" w:cs="Helvetica CY"/>
                <w:sz w:val="20"/>
                <w:szCs w:val="20"/>
              </w:rPr>
              <w:t xml:space="preserve">s Social impact, environmental impact, and representative sample areas assessed </w:t>
            </w:r>
          </w:p>
        </w:tc>
        <w:tc>
          <w:tcPr>
            <w:tcW w:w="1800" w:type="dxa"/>
          </w:tcPr>
          <w:p w14:paraId="637C0A73" w14:textId="77777777" w:rsidR="00156ADE" w:rsidRDefault="00156ADE" w:rsidP="00867444">
            <w:pPr>
              <w:rPr>
                <w:rFonts w:asciiTheme="majorHAnsi" w:hAnsiTheme="majorHAnsi" w:cs="Helvetica CY"/>
                <w:sz w:val="20"/>
                <w:szCs w:val="20"/>
              </w:rPr>
            </w:pPr>
          </w:p>
        </w:tc>
        <w:tc>
          <w:tcPr>
            <w:tcW w:w="1440" w:type="dxa"/>
          </w:tcPr>
          <w:p w14:paraId="28A9DC2F" w14:textId="5BBCFF96" w:rsidR="00156ADE" w:rsidRDefault="00156ADE" w:rsidP="00867444">
            <w:pPr>
              <w:rPr>
                <w:rFonts w:asciiTheme="majorHAnsi" w:hAnsiTheme="majorHAnsi" w:cs="Helvetica CY"/>
                <w:sz w:val="20"/>
                <w:szCs w:val="20"/>
              </w:rPr>
            </w:pPr>
            <w:r>
              <w:rPr>
                <w:rFonts w:asciiTheme="majorHAnsi" w:hAnsiTheme="majorHAnsi" w:cs="Helvetica CY"/>
                <w:sz w:val="20"/>
                <w:szCs w:val="20"/>
              </w:rPr>
              <w:t>Summary upon request</w:t>
            </w:r>
          </w:p>
        </w:tc>
      </w:tr>
      <w:tr w:rsidR="00156ADE" w14:paraId="1CB89C22" w14:textId="77777777" w:rsidTr="00156ADE">
        <w:tc>
          <w:tcPr>
            <w:tcW w:w="558" w:type="dxa"/>
            <w:shd w:val="clear" w:color="auto" w:fill="D9D9D9" w:themeFill="background1" w:themeFillShade="D9"/>
          </w:tcPr>
          <w:p w14:paraId="5AC13892" w14:textId="77777777" w:rsidR="00156ADE" w:rsidRDefault="00156ADE" w:rsidP="00867444">
            <w:pPr>
              <w:rPr>
                <w:rFonts w:asciiTheme="majorHAnsi" w:hAnsiTheme="majorHAnsi" w:cs="Helvetica CY"/>
                <w:sz w:val="20"/>
                <w:szCs w:val="20"/>
              </w:rPr>
            </w:pPr>
            <w:r>
              <w:rPr>
                <w:rFonts w:asciiTheme="majorHAnsi" w:hAnsiTheme="majorHAnsi" w:cs="Helvetica CY"/>
                <w:sz w:val="20"/>
                <w:szCs w:val="20"/>
              </w:rPr>
              <w:t>SFI</w:t>
            </w:r>
          </w:p>
        </w:tc>
        <w:tc>
          <w:tcPr>
            <w:tcW w:w="1890" w:type="dxa"/>
          </w:tcPr>
          <w:p w14:paraId="41A424A3" w14:textId="3D092F61" w:rsidR="00156ADE" w:rsidRDefault="00156ADE" w:rsidP="00867444">
            <w:pPr>
              <w:rPr>
                <w:rFonts w:asciiTheme="majorHAnsi" w:hAnsiTheme="majorHAnsi" w:cs="Helvetica CY"/>
                <w:sz w:val="20"/>
                <w:szCs w:val="20"/>
              </w:rPr>
            </w:pPr>
            <w:r>
              <w:rPr>
                <w:rFonts w:asciiTheme="majorHAnsi" w:hAnsiTheme="majorHAnsi" w:cs="Helvetica CY"/>
                <w:sz w:val="20"/>
                <w:szCs w:val="20"/>
              </w:rPr>
              <w:t>Verifiable system identifies areas for improvement</w:t>
            </w:r>
          </w:p>
        </w:tc>
        <w:tc>
          <w:tcPr>
            <w:tcW w:w="4950" w:type="dxa"/>
          </w:tcPr>
          <w:p w14:paraId="511E54C2" w14:textId="3212792F" w:rsidR="00156ADE" w:rsidRDefault="00156ADE" w:rsidP="00F413AE">
            <w:pPr>
              <w:rPr>
                <w:rFonts w:asciiTheme="majorHAnsi" w:hAnsiTheme="majorHAnsi" w:cs="Helvetica CY"/>
                <w:sz w:val="20"/>
                <w:szCs w:val="20"/>
              </w:rPr>
            </w:pPr>
            <w:r>
              <w:rPr>
                <w:rFonts w:asciiTheme="majorHAnsi" w:hAnsiTheme="majorHAnsi" w:cs="Helvetica CY"/>
                <w:sz w:val="20"/>
                <w:szCs w:val="20"/>
              </w:rPr>
              <w:t xml:space="preserve">Water </w:t>
            </w:r>
            <w:r w:rsidR="00F413AE">
              <w:rPr>
                <w:rFonts w:asciiTheme="majorHAnsi" w:hAnsiTheme="majorHAnsi" w:cs="Helvetica CY"/>
                <w:sz w:val="20"/>
                <w:szCs w:val="20"/>
              </w:rPr>
              <w:t xml:space="preserve">quality </w:t>
            </w:r>
            <w:r>
              <w:rPr>
                <w:rFonts w:asciiTheme="majorHAnsi" w:hAnsiTheme="majorHAnsi" w:cs="Helvetica CY"/>
                <w:sz w:val="20"/>
                <w:szCs w:val="20"/>
              </w:rPr>
              <w:t>BMPs, conformance to other BMPs, evaluation of BMPs, progress toward meeting standard</w:t>
            </w:r>
          </w:p>
        </w:tc>
        <w:tc>
          <w:tcPr>
            <w:tcW w:w="1800" w:type="dxa"/>
          </w:tcPr>
          <w:p w14:paraId="763AA20C" w14:textId="17B02330" w:rsidR="00156ADE" w:rsidRPr="00FD358A" w:rsidRDefault="00156ADE" w:rsidP="00867444">
            <w:pPr>
              <w:rPr>
                <w:rFonts w:asciiTheme="majorHAnsi" w:hAnsiTheme="majorHAnsi" w:cs="Helvetica CY"/>
                <w:color w:val="4F81BD" w:themeColor="accent1"/>
                <w:sz w:val="20"/>
                <w:szCs w:val="20"/>
              </w:rPr>
            </w:pPr>
            <w:r>
              <w:rPr>
                <w:rFonts w:asciiTheme="majorHAnsi" w:hAnsiTheme="majorHAnsi" w:cs="Helvetica CY"/>
                <w:sz w:val="20"/>
                <w:szCs w:val="20"/>
              </w:rPr>
              <w:t>General evidence of conformity</w:t>
            </w:r>
            <w:r w:rsidR="00FD358A">
              <w:rPr>
                <w:rFonts w:asciiTheme="majorHAnsi" w:hAnsiTheme="majorHAnsi" w:cs="Helvetica CY"/>
                <w:sz w:val="20"/>
                <w:szCs w:val="20"/>
              </w:rPr>
              <w:t xml:space="preserve">, </w:t>
            </w:r>
            <w:r w:rsidR="00FD358A">
              <w:rPr>
                <w:rFonts w:asciiTheme="majorHAnsi" w:hAnsiTheme="majorHAnsi" w:cs="Helvetica CY"/>
                <w:color w:val="4F81BD" w:themeColor="accent1"/>
                <w:sz w:val="20"/>
                <w:szCs w:val="20"/>
              </w:rPr>
              <w:t>annual report</w:t>
            </w:r>
          </w:p>
        </w:tc>
        <w:tc>
          <w:tcPr>
            <w:tcW w:w="1440" w:type="dxa"/>
          </w:tcPr>
          <w:p w14:paraId="4267A1D7" w14:textId="57D9CBBF" w:rsidR="00156ADE" w:rsidRDefault="00156ADE" w:rsidP="00867444">
            <w:pPr>
              <w:rPr>
                <w:rFonts w:asciiTheme="majorHAnsi" w:hAnsiTheme="majorHAnsi" w:cs="Helvetica CY"/>
                <w:sz w:val="20"/>
                <w:szCs w:val="20"/>
              </w:rPr>
            </w:pPr>
            <w:r>
              <w:rPr>
                <w:rFonts w:asciiTheme="majorHAnsi" w:hAnsiTheme="majorHAnsi" w:cs="Helvetica CY"/>
                <w:sz w:val="20"/>
                <w:szCs w:val="20"/>
              </w:rPr>
              <w:t xml:space="preserve">Audit summary with evidence </w:t>
            </w:r>
          </w:p>
        </w:tc>
      </w:tr>
    </w:tbl>
    <w:p w14:paraId="7336461B" w14:textId="77777777" w:rsidR="00F14C16" w:rsidRDefault="00F14C16" w:rsidP="00470598">
      <w:pPr>
        <w:rPr>
          <w:rFonts w:asciiTheme="majorHAnsi" w:hAnsiTheme="majorHAnsi" w:cs="Helvetica CY"/>
        </w:rPr>
      </w:pPr>
    </w:p>
    <w:p w14:paraId="70128019" w14:textId="0DB96BD8" w:rsidR="00470598" w:rsidRPr="00DD494B" w:rsidRDefault="00470598" w:rsidP="009E5948">
      <w:pPr>
        <w:outlineLvl w:val="0"/>
        <w:rPr>
          <w:rFonts w:asciiTheme="majorHAnsi" w:hAnsiTheme="majorHAnsi" w:cs="Helvetica CY"/>
          <w:sz w:val="20"/>
          <w:szCs w:val="20"/>
        </w:rPr>
      </w:pPr>
      <w:r w:rsidRPr="00DD494B">
        <w:rPr>
          <w:rFonts w:asciiTheme="majorHAnsi" w:hAnsiTheme="majorHAnsi" w:cs="Helvetica CY"/>
        </w:rPr>
        <w:t>2010 FSC</w:t>
      </w:r>
      <w:r w:rsidR="006E2EDA">
        <w:rPr>
          <w:rFonts w:asciiTheme="majorHAnsi" w:hAnsiTheme="majorHAnsi" w:cs="Helvetica CY"/>
        </w:rPr>
        <w:t>-US</w:t>
      </w:r>
      <w:r w:rsidRPr="00DD494B">
        <w:rPr>
          <w:rFonts w:asciiTheme="majorHAnsi" w:hAnsiTheme="majorHAnsi" w:cs="Helvetica CY"/>
        </w:rPr>
        <w:t xml:space="preserve"> and</w:t>
      </w:r>
      <w:r w:rsidRPr="000B001F">
        <w:rPr>
          <w:rFonts w:asciiTheme="majorHAnsi" w:hAnsiTheme="majorHAnsi" w:cs="Helvetica CY"/>
        </w:rPr>
        <w:t xml:space="preserve"> </w:t>
      </w:r>
      <w:r w:rsidR="00FD358A" w:rsidRPr="00FD358A">
        <w:rPr>
          <w:rFonts w:asciiTheme="majorHAnsi" w:hAnsiTheme="majorHAnsi" w:cs="Helvetica CY"/>
          <w:color w:val="4F81BD" w:themeColor="accent1"/>
        </w:rPr>
        <w:t>2015</w:t>
      </w:r>
      <w:r w:rsidR="00FD358A">
        <w:rPr>
          <w:rFonts w:asciiTheme="majorHAnsi" w:hAnsiTheme="majorHAnsi" w:cs="Helvetica CY"/>
        </w:rPr>
        <w:t xml:space="preserve"> </w:t>
      </w:r>
      <w:r w:rsidRPr="000B001F">
        <w:rPr>
          <w:rFonts w:asciiTheme="majorHAnsi" w:hAnsiTheme="majorHAnsi" w:cs="Helvetica CY"/>
        </w:rPr>
        <w:t xml:space="preserve">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 xml:space="preserve">Public </w:t>
      </w:r>
      <w:r w:rsidR="00AA33BC">
        <w:rPr>
          <w:rFonts w:asciiTheme="majorHAnsi" w:hAnsiTheme="majorHAnsi" w:cs="Helvetica CY"/>
        </w:rPr>
        <w:t>Reporting and Consultation</w:t>
      </w:r>
      <w:r w:rsidR="00F34882">
        <w:rPr>
          <w:rFonts w:asciiTheme="majorHAnsi" w:hAnsiTheme="majorHAnsi" w:cs="Helvetica CY"/>
        </w:rPr>
        <w:t xml:space="preserve"> (Private Forests)</w:t>
      </w:r>
    </w:p>
    <w:tbl>
      <w:tblPr>
        <w:tblStyle w:val="TableGrid"/>
        <w:tblW w:w="10638" w:type="dxa"/>
        <w:tblLayout w:type="fixed"/>
        <w:tblLook w:val="04A0" w:firstRow="1" w:lastRow="0" w:firstColumn="1" w:lastColumn="0" w:noHBand="0" w:noVBand="1"/>
      </w:tblPr>
      <w:tblGrid>
        <w:gridCol w:w="558"/>
        <w:gridCol w:w="2160"/>
        <w:gridCol w:w="1710"/>
        <w:gridCol w:w="1350"/>
        <w:gridCol w:w="1530"/>
        <w:gridCol w:w="3330"/>
      </w:tblGrid>
      <w:tr w:rsidR="00F14C16" w14:paraId="305708B8" w14:textId="77777777" w:rsidTr="00F14C16">
        <w:tc>
          <w:tcPr>
            <w:tcW w:w="558" w:type="dxa"/>
            <w:shd w:val="clear" w:color="auto" w:fill="D9D9D9" w:themeFill="background1" w:themeFillShade="D9"/>
          </w:tcPr>
          <w:p w14:paraId="10C91FF8" w14:textId="77777777" w:rsidR="00470598" w:rsidRDefault="00470598" w:rsidP="00470598">
            <w:pPr>
              <w:rPr>
                <w:rFonts w:asciiTheme="majorHAnsi" w:hAnsiTheme="majorHAnsi" w:cs="Helvetica CY"/>
                <w:sz w:val="20"/>
                <w:szCs w:val="20"/>
              </w:rPr>
            </w:pPr>
          </w:p>
        </w:tc>
        <w:tc>
          <w:tcPr>
            <w:tcW w:w="2160" w:type="dxa"/>
            <w:shd w:val="clear" w:color="auto" w:fill="D9D9D9" w:themeFill="background1" w:themeFillShade="D9"/>
          </w:tcPr>
          <w:p w14:paraId="0EDC1B54" w14:textId="35D79780" w:rsidR="00470598" w:rsidRDefault="009B6489" w:rsidP="00470598">
            <w:pPr>
              <w:rPr>
                <w:rFonts w:asciiTheme="majorHAnsi" w:hAnsiTheme="majorHAnsi" w:cs="Helvetica CY"/>
                <w:sz w:val="20"/>
                <w:szCs w:val="20"/>
              </w:rPr>
            </w:pPr>
            <w:r>
              <w:rPr>
                <w:rFonts w:asciiTheme="majorHAnsi" w:hAnsiTheme="majorHAnsi" w:cs="Helvetica CY"/>
                <w:sz w:val="20"/>
                <w:szCs w:val="20"/>
              </w:rPr>
              <w:t>Planning</w:t>
            </w:r>
          </w:p>
        </w:tc>
        <w:tc>
          <w:tcPr>
            <w:tcW w:w="1710" w:type="dxa"/>
            <w:shd w:val="clear" w:color="auto" w:fill="D9D9D9" w:themeFill="background1" w:themeFillShade="D9"/>
          </w:tcPr>
          <w:p w14:paraId="2D111BC4" w14:textId="53934036" w:rsidR="00470598" w:rsidRDefault="009B6489" w:rsidP="00470598">
            <w:pPr>
              <w:rPr>
                <w:rFonts w:asciiTheme="majorHAnsi" w:hAnsiTheme="majorHAnsi" w:cs="Helvetica CY"/>
                <w:sz w:val="20"/>
                <w:szCs w:val="20"/>
              </w:rPr>
            </w:pPr>
            <w:r>
              <w:rPr>
                <w:rFonts w:asciiTheme="majorHAnsi" w:hAnsiTheme="majorHAnsi" w:cs="Helvetica CY"/>
                <w:sz w:val="20"/>
                <w:szCs w:val="20"/>
              </w:rPr>
              <w:t>Notification</w:t>
            </w:r>
          </w:p>
        </w:tc>
        <w:tc>
          <w:tcPr>
            <w:tcW w:w="1350" w:type="dxa"/>
            <w:shd w:val="clear" w:color="auto" w:fill="D9D9D9" w:themeFill="background1" w:themeFillShade="D9"/>
          </w:tcPr>
          <w:p w14:paraId="0462F52A" w14:textId="1FA34ADB" w:rsidR="00470598" w:rsidRDefault="009B6489" w:rsidP="00470598">
            <w:pPr>
              <w:rPr>
                <w:rFonts w:asciiTheme="majorHAnsi" w:hAnsiTheme="majorHAnsi" w:cs="Helvetica CY"/>
                <w:sz w:val="20"/>
                <w:szCs w:val="20"/>
              </w:rPr>
            </w:pPr>
            <w:r>
              <w:rPr>
                <w:rFonts w:asciiTheme="majorHAnsi" w:hAnsiTheme="majorHAnsi" w:cs="Helvetica CY"/>
                <w:sz w:val="20"/>
                <w:szCs w:val="20"/>
              </w:rPr>
              <w:t>Review</w:t>
            </w:r>
          </w:p>
        </w:tc>
        <w:tc>
          <w:tcPr>
            <w:tcW w:w="1530" w:type="dxa"/>
            <w:shd w:val="clear" w:color="auto" w:fill="D9D9D9" w:themeFill="background1" w:themeFillShade="D9"/>
          </w:tcPr>
          <w:p w14:paraId="63640042" w14:textId="567B64A3" w:rsidR="00470598" w:rsidRDefault="009B6489" w:rsidP="00470598">
            <w:pPr>
              <w:rPr>
                <w:rFonts w:asciiTheme="majorHAnsi" w:hAnsiTheme="majorHAnsi" w:cs="Helvetica CY"/>
                <w:sz w:val="20"/>
                <w:szCs w:val="20"/>
              </w:rPr>
            </w:pPr>
            <w:r>
              <w:rPr>
                <w:rFonts w:asciiTheme="majorHAnsi" w:hAnsiTheme="majorHAnsi" w:cs="Helvetica CY"/>
                <w:sz w:val="20"/>
                <w:szCs w:val="20"/>
              </w:rPr>
              <w:t xml:space="preserve">Appeal </w:t>
            </w:r>
          </w:p>
        </w:tc>
        <w:tc>
          <w:tcPr>
            <w:tcW w:w="3330" w:type="dxa"/>
            <w:shd w:val="clear" w:color="auto" w:fill="D9D9D9" w:themeFill="background1" w:themeFillShade="D9"/>
          </w:tcPr>
          <w:p w14:paraId="0E6AC011" w14:textId="5D2A734E" w:rsidR="00470598" w:rsidRDefault="009B6489" w:rsidP="005B460E">
            <w:pPr>
              <w:rPr>
                <w:rFonts w:asciiTheme="majorHAnsi" w:hAnsiTheme="majorHAnsi" w:cs="Helvetica CY"/>
                <w:sz w:val="20"/>
                <w:szCs w:val="20"/>
              </w:rPr>
            </w:pPr>
            <w:r>
              <w:rPr>
                <w:rFonts w:asciiTheme="majorHAnsi" w:hAnsiTheme="majorHAnsi" w:cs="Helvetica CY"/>
                <w:sz w:val="20"/>
                <w:szCs w:val="20"/>
              </w:rPr>
              <w:t xml:space="preserve">Address </w:t>
            </w:r>
            <w:r w:rsidR="005B460E">
              <w:rPr>
                <w:rFonts w:asciiTheme="majorHAnsi" w:hAnsiTheme="majorHAnsi" w:cs="Helvetica CY"/>
                <w:sz w:val="20"/>
                <w:szCs w:val="20"/>
              </w:rPr>
              <w:t>Concerns</w:t>
            </w:r>
          </w:p>
        </w:tc>
      </w:tr>
      <w:tr w:rsidR="00F14C16" w14:paraId="36E06ACD" w14:textId="77777777" w:rsidTr="00F14C16">
        <w:tc>
          <w:tcPr>
            <w:tcW w:w="558" w:type="dxa"/>
            <w:shd w:val="clear" w:color="auto" w:fill="D9D9D9" w:themeFill="background1" w:themeFillShade="D9"/>
          </w:tcPr>
          <w:p w14:paraId="15F64BB2" w14:textId="77777777" w:rsidR="00470598" w:rsidRDefault="00470598" w:rsidP="00470598">
            <w:pPr>
              <w:rPr>
                <w:rFonts w:asciiTheme="majorHAnsi" w:hAnsiTheme="majorHAnsi" w:cs="Helvetica CY"/>
                <w:sz w:val="20"/>
                <w:szCs w:val="20"/>
              </w:rPr>
            </w:pPr>
            <w:r>
              <w:rPr>
                <w:rFonts w:asciiTheme="majorHAnsi" w:hAnsiTheme="majorHAnsi" w:cs="Helvetica CY"/>
                <w:sz w:val="20"/>
                <w:szCs w:val="20"/>
              </w:rPr>
              <w:t>FSC</w:t>
            </w:r>
          </w:p>
        </w:tc>
        <w:tc>
          <w:tcPr>
            <w:tcW w:w="2160" w:type="dxa"/>
          </w:tcPr>
          <w:p w14:paraId="24C29EC4" w14:textId="13565CE4" w:rsidR="00470598" w:rsidRDefault="00F14C16" w:rsidP="00470598">
            <w:pPr>
              <w:rPr>
                <w:rFonts w:asciiTheme="majorHAnsi" w:hAnsiTheme="majorHAnsi" w:cs="Helvetica CY"/>
                <w:sz w:val="20"/>
                <w:szCs w:val="20"/>
              </w:rPr>
            </w:pPr>
            <w:r>
              <w:rPr>
                <w:rFonts w:asciiTheme="majorHAnsi" w:hAnsiTheme="majorHAnsi" w:cs="Helvetica CY"/>
                <w:sz w:val="20"/>
                <w:szCs w:val="20"/>
              </w:rPr>
              <w:t xml:space="preserve">Opportunities for </w:t>
            </w:r>
            <w:r w:rsidRPr="00342316">
              <w:rPr>
                <w:rFonts w:asciiTheme="majorHAnsi" w:hAnsiTheme="majorHAnsi" w:cs="Helvetica CY"/>
                <w:b/>
                <w:sz w:val="20"/>
                <w:szCs w:val="20"/>
              </w:rPr>
              <w:t>people affected</w:t>
            </w:r>
            <w:r>
              <w:rPr>
                <w:rFonts w:asciiTheme="majorHAnsi" w:hAnsiTheme="majorHAnsi" w:cs="Helvetica CY"/>
                <w:sz w:val="20"/>
                <w:szCs w:val="20"/>
              </w:rPr>
              <w:t xml:space="preserve"> to participate in planning</w:t>
            </w:r>
          </w:p>
        </w:tc>
        <w:tc>
          <w:tcPr>
            <w:tcW w:w="1710" w:type="dxa"/>
          </w:tcPr>
          <w:p w14:paraId="59519A65" w14:textId="605DE852" w:rsidR="00470598" w:rsidRDefault="00F14C16" w:rsidP="00470598">
            <w:pPr>
              <w:rPr>
                <w:rFonts w:asciiTheme="majorHAnsi" w:hAnsiTheme="majorHAnsi" w:cs="Helvetica CY"/>
                <w:sz w:val="20"/>
                <w:szCs w:val="20"/>
              </w:rPr>
            </w:pPr>
            <w:r>
              <w:rPr>
                <w:rFonts w:asciiTheme="majorHAnsi" w:hAnsiTheme="majorHAnsi" w:cs="Helvetica CY"/>
                <w:sz w:val="20"/>
                <w:szCs w:val="20"/>
              </w:rPr>
              <w:t>Notified of effects in time to express concern</w:t>
            </w:r>
          </w:p>
        </w:tc>
        <w:tc>
          <w:tcPr>
            <w:tcW w:w="1350" w:type="dxa"/>
          </w:tcPr>
          <w:p w14:paraId="2A9D02B0" w14:textId="357D7DBF" w:rsidR="00470598" w:rsidRDefault="00F14C16" w:rsidP="00470598">
            <w:pPr>
              <w:rPr>
                <w:rFonts w:asciiTheme="majorHAnsi" w:hAnsiTheme="majorHAnsi" w:cs="Helvetica CY"/>
                <w:sz w:val="20"/>
                <w:szCs w:val="20"/>
              </w:rPr>
            </w:pPr>
            <w:r>
              <w:rPr>
                <w:rFonts w:asciiTheme="majorHAnsi" w:hAnsiTheme="majorHAnsi" w:cs="Helvetica CY"/>
                <w:sz w:val="20"/>
                <w:szCs w:val="20"/>
              </w:rPr>
              <w:t>Opportunities to review</w:t>
            </w:r>
          </w:p>
        </w:tc>
        <w:tc>
          <w:tcPr>
            <w:tcW w:w="1530" w:type="dxa"/>
          </w:tcPr>
          <w:p w14:paraId="647CE64A" w14:textId="15BD8032" w:rsidR="00470598" w:rsidRDefault="00F14C16" w:rsidP="00470598">
            <w:pPr>
              <w:rPr>
                <w:rFonts w:asciiTheme="majorHAnsi" w:hAnsiTheme="majorHAnsi" w:cs="Helvetica CY"/>
                <w:sz w:val="20"/>
                <w:szCs w:val="20"/>
              </w:rPr>
            </w:pPr>
            <w:r>
              <w:rPr>
                <w:rFonts w:asciiTheme="majorHAnsi" w:hAnsiTheme="majorHAnsi" w:cs="Helvetica CY"/>
                <w:sz w:val="20"/>
                <w:szCs w:val="20"/>
              </w:rPr>
              <w:t>Accessible appeal process</w:t>
            </w:r>
          </w:p>
        </w:tc>
        <w:tc>
          <w:tcPr>
            <w:tcW w:w="3330" w:type="dxa"/>
          </w:tcPr>
          <w:p w14:paraId="269B823F" w14:textId="066ACE7D" w:rsidR="00470598" w:rsidRDefault="00F14C16" w:rsidP="00470598">
            <w:pPr>
              <w:rPr>
                <w:rFonts w:asciiTheme="majorHAnsi" w:hAnsiTheme="majorHAnsi" w:cs="Helvetica CY"/>
                <w:sz w:val="20"/>
                <w:szCs w:val="20"/>
              </w:rPr>
            </w:pPr>
            <w:r>
              <w:rPr>
                <w:rFonts w:asciiTheme="majorHAnsi" w:hAnsiTheme="majorHAnsi" w:cs="Helvetica CY"/>
                <w:sz w:val="20"/>
                <w:szCs w:val="20"/>
              </w:rPr>
              <w:t>Attempt resolution through communication/negotiation before legal action</w:t>
            </w:r>
          </w:p>
        </w:tc>
      </w:tr>
      <w:tr w:rsidR="00F14C16" w14:paraId="45672929" w14:textId="77777777" w:rsidTr="00F14C16">
        <w:tc>
          <w:tcPr>
            <w:tcW w:w="558" w:type="dxa"/>
            <w:shd w:val="clear" w:color="auto" w:fill="D9D9D9" w:themeFill="background1" w:themeFillShade="D9"/>
          </w:tcPr>
          <w:p w14:paraId="5A6E11FD" w14:textId="77777777" w:rsidR="00470598" w:rsidRDefault="00470598" w:rsidP="00470598">
            <w:pPr>
              <w:rPr>
                <w:rFonts w:asciiTheme="majorHAnsi" w:hAnsiTheme="majorHAnsi" w:cs="Helvetica CY"/>
                <w:sz w:val="20"/>
                <w:szCs w:val="20"/>
              </w:rPr>
            </w:pPr>
            <w:r>
              <w:rPr>
                <w:rFonts w:asciiTheme="majorHAnsi" w:hAnsiTheme="majorHAnsi" w:cs="Helvetica CY"/>
                <w:sz w:val="20"/>
                <w:szCs w:val="20"/>
              </w:rPr>
              <w:t>SFI</w:t>
            </w:r>
          </w:p>
        </w:tc>
        <w:tc>
          <w:tcPr>
            <w:tcW w:w="2160" w:type="dxa"/>
          </w:tcPr>
          <w:p w14:paraId="4BB4F6BE" w14:textId="4F71AF2F" w:rsidR="00470598" w:rsidRDefault="00F14C16" w:rsidP="00470598">
            <w:pPr>
              <w:rPr>
                <w:rFonts w:asciiTheme="majorHAnsi" w:hAnsiTheme="majorHAnsi" w:cs="Helvetica CY"/>
                <w:sz w:val="20"/>
                <w:szCs w:val="20"/>
              </w:rPr>
            </w:pPr>
            <w:r>
              <w:rPr>
                <w:rFonts w:asciiTheme="majorHAnsi" w:hAnsiTheme="majorHAnsi" w:cs="Helvetica CY"/>
                <w:sz w:val="20"/>
                <w:szCs w:val="20"/>
              </w:rPr>
              <w:t xml:space="preserve">Public involved </w:t>
            </w:r>
            <w:r w:rsidRPr="00342316">
              <w:rPr>
                <w:rFonts w:asciiTheme="majorHAnsi" w:hAnsiTheme="majorHAnsi" w:cs="Helvetica CY"/>
                <w:b/>
                <w:sz w:val="20"/>
                <w:szCs w:val="20"/>
              </w:rPr>
              <w:t xml:space="preserve">on </w:t>
            </w:r>
            <w:r w:rsidR="009B6489" w:rsidRPr="00342316">
              <w:rPr>
                <w:rFonts w:asciiTheme="majorHAnsi" w:hAnsiTheme="majorHAnsi" w:cs="Helvetica CY"/>
                <w:b/>
                <w:sz w:val="20"/>
                <w:szCs w:val="20"/>
              </w:rPr>
              <w:t>government land</w:t>
            </w:r>
          </w:p>
        </w:tc>
        <w:tc>
          <w:tcPr>
            <w:tcW w:w="1710" w:type="dxa"/>
          </w:tcPr>
          <w:p w14:paraId="2ED6B1C8" w14:textId="77777777" w:rsidR="00470598" w:rsidRDefault="009B6489" w:rsidP="00470598">
            <w:pPr>
              <w:rPr>
                <w:rFonts w:asciiTheme="majorHAnsi" w:hAnsiTheme="majorHAnsi" w:cs="Helvetica CY"/>
                <w:sz w:val="20"/>
                <w:szCs w:val="20"/>
              </w:rPr>
            </w:pPr>
            <w:r>
              <w:rPr>
                <w:rFonts w:asciiTheme="majorHAnsi" w:hAnsiTheme="majorHAnsi" w:cs="Helvetica CY"/>
                <w:sz w:val="20"/>
                <w:szCs w:val="20"/>
              </w:rPr>
              <w:t>Appropriate contact</w:t>
            </w:r>
          </w:p>
          <w:p w14:paraId="786ABD13" w14:textId="7D6F0677" w:rsidR="00FD358A" w:rsidRPr="00FD358A" w:rsidRDefault="00FD358A" w:rsidP="00470598">
            <w:pPr>
              <w:rPr>
                <w:rFonts w:asciiTheme="majorHAnsi" w:hAnsiTheme="majorHAnsi" w:cs="Helvetica CY"/>
                <w:color w:val="4F81BD" w:themeColor="accent1"/>
                <w:sz w:val="20"/>
                <w:szCs w:val="20"/>
              </w:rPr>
            </w:pPr>
            <w:r w:rsidRPr="00FD358A">
              <w:rPr>
                <w:rFonts w:asciiTheme="majorHAnsi" w:hAnsiTheme="majorHAnsi" w:cs="Helvetica CY"/>
                <w:color w:val="4F81BD" w:themeColor="accent1"/>
                <w:sz w:val="20"/>
                <w:szCs w:val="20"/>
              </w:rPr>
              <w:t>Annual reporting of conformance</w:t>
            </w:r>
          </w:p>
        </w:tc>
        <w:tc>
          <w:tcPr>
            <w:tcW w:w="1350" w:type="dxa"/>
          </w:tcPr>
          <w:p w14:paraId="31E46AE1" w14:textId="2B4C3E6B" w:rsidR="00470598" w:rsidRDefault="009B6489" w:rsidP="00470598">
            <w:pPr>
              <w:rPr>
                <w:rFonts w:asciiTheme="majorHAnsi" w:hAnsiTheme="majorHAnsi" w:cs="Helvetica CY"/>
                <w:sz w:val="20"/>
                <w:szCs w:val="20"/>
              </w:rPr>
            </w:pPr>
            <w:r>
              <w:rPr>
                <w:rFonts w:asciiTheme="majorHAnsi" w:hAnsiTheme="majorHAnsi" w:cs="Helvetica CY"/>
                <w:sz w:val="20"/>
                <w:szCs w:val="20"/>
              </w:rPr>
              <w:t xml:space="preserve">Summary audit report </w:t>
            </w:r>
          </w:p>
        </w:tc>
        <w:tc>
          <w:tcPr>
            <w:tcW w:w="1530" w:type="dxa"/>
          </w:tcPr>
          <w:p w14:paraId="22E4FFA6" w14:textId="158B26C7" w:rsidR="00470598" w:rsidRDefault="002E0800" w:rsidP="00470598">
            <w:pPr>
              <w:rPr>
                <w:rFonts w:asciiTheme="majorHAnsi" w:hAnsiTheme="majorHAnsi" w:cs="Helvetica CY"/>
                <w:sz w:val="20"/>
                <w:szCs w:val="20"/>
              </w:rPr>
            </w:pPr>
            <w:r>
              <w:rPr>
                <w:rFonts w:asciiTheme="majorHAnsi" w:hAnsiTheme="majorHAnsi" w:cs="Helvetica CY"/>
                <w:sz w:val="20"/>
                <w:szCs w:val="20"/>
              </w:rPr>
              <w:t>None</w:t>
            </w:r>
          </w:p>
        </w:tc>
        <w:tc>
          <w:tcPr>
            <w:tcW w:w="3330" w:type="dxa"/>
          </w:tcPr>
          <w:p w14:paraId="7C9EA492" w14:textId="77777777" w:rsidR="00470598" w:rsidRDefault="009B6489" w:rsidP="00470598">
            <w:pPr>
              <w:rPr>
                <w:rFonts w:asciiTheme="majorHAnsi" w:hAnsiTheme="majorHAnsi" w:cs="Helvetica CY"/>
                <w:sz w:val="20"/>
                <w:szCs w:val="20"/>
              </w:rPr>
            </w:pPr>
            <w:r>
              <w:rPr>
                <w:rFonts w:asciiTheme="majorHAnsi" w:hAnsiTheme="majorHAnsi" w:cs="Helvetica CY"/>
                <w:sz w:val="20"/>
                <w:szCs w:val="20"/>
              </w:rPr>
              <w:t>Respond to in</w:t>
            </w:r>
            <w:r w:rsidR="00F14C16">
              <w:rPr>
                <w:rFonts w:asciiTheme="majorHAnsi" w:hAnsiTheme="majorHAnsi" w:cs="Helvetica CY"/>
                <w:sz w:val="20"/>
                <w:szCs w:val="20"/>
              </w:rPr>
              <w:t>quiries, address nonconforming practices</w:t>
            </w:r>
          </w:p>
          <w:p w14:paraId="463048D7" w14:textId="61EB7E2E" w:rsidR="00704987" w:rsidRDefault="00704987" w:rsidP="00470598">
            <w:pPr>
              <w:rPr>
                <w:rFonts w:asciiTheme="majorHAnsi" w:hAnsiTheme="majorHAnsi" w:cs="Helvetica CY"/>
                <w:sz w:val="20"/>
                <w:szCs w:val="20"/>
              </w:rPr>
            </w:pPr>
            <w:r>
              <w:rPr>
                <w:rFonts w:asciiTheme="majorHAnsi" w:hAnsiTheme="majorHAnsi" w:cs="Helvetica CY"/>
                <w:sz w:val="20"/>
                <w:szCs w:val="20"/>
              </w:rPr>
              <w:t>Regional Implementation Committee may have process to respond to concerns aimed at standard revision</w:t>
            </w:r>
          </w:p>
        </w:tc>
      </w:tr>
    </w:tbl>
    <w:p w14:paraId="042C6B41" w14:textId="77777777" w:rsidR="00F14C16" w:rsidRDefault="00F14C16" w:rsidP="00470598">
      <w:pPr>
        <w:rPr>
          <w:rFonts w:asciiTheme="majorHAnsi" w:hAnsiTheme="majorHAnsi" w:cs="Helvetica CY"/>
        </w:rPr>
      </w:pPr>
    </w:p>
    <w:p w14:paraId="098A3C4A" w14:textId="1AFB8464" w:rsidR="00947EF0" w:rsidRPr="00DD494B" w:rsidRDefault="00947EF0" w:rsidP="00947EF0">
      <w:pPr>
        <w:outlineLvl w:val="0"/>
        <w:rPr>
          <w:rFonts w:asciiTheme="majorHAnsi" w:hAnsiTheme="majorHAnsi" w:cs="Helvetica CY"/>
          <w:sz w:val="20"/>
          <w:szCs w:val="20"/>
        </w:rPr>
      </w:pPr>
      <w:r w:rsidRPr="00DD494B">
        <w:rPr>
          <w:rFonts w:asciiTheme="majorHAnsi" w:hAnsiTheme="majorHAnsi" w:cs="Helvetica CY"/>
        </w:rPr>
        <w:t>2010 FSC</w:t>
      </w:r>
      <w:r>
        <w:rPr>
          <w:rFonts w:asciiTheme="majorHAnsi" w:hAnsiTheme="majorHAnsi" w:cs="Helvetica CY"/>
        </w:rPr>
        <w:t>-US</w:t>
      </w:r>
      <w:r w:rsidRPr="00DD494B">
        <w:rPr>
          <w:rFonts w:asciiTheme="majorHAnsi" w:hAnsiTheme="majorHAnsi" w:cs="Helvetica CY"/>
        </w:rPr>
        <w:t xml:space="preserve"> and</w:t>
      </w:r>
      <w:r w:rsidRPr="000B001F">
        <w:rPr>
          <w:rFonts w:asciiTheme="majorHAnsi" w:hAnsiTheme="majorHAnsi" w:cs="Helvetica CY"/>
        </w:rPr>
        <w:t xml:space="preserve"> 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Education and Training</w:t>
      </w:r>
    </w:p>
    <w:tbl>
      <w:tblPr>
        <w:tblStyle w:val="TableGrid"/>
        <w:tblW w:w="10638" w:type="dxa"/>
        <w:tblLayout w:type="fixed"/>
        <w:tblLook w:val="04A0" w:firstRow="1" w:lastRow="0" w:firstColumn="1" w:lastColumn="0" w:noHBand="0" w:noVBand="1"/>
      </w:tblPr>
      <w:tblGrid>
        <w:gridCol w:w="558"/>
        <w:gridCol w:w="2700"/>
        <w:gridCol w:w="2880"/>
        <w:gridCol w:w="1170"/>
        <w:gridCol w:w="3330"/>
      </w:tblGrid>
      <w:tr w:rsidR="00272F7C" w14:paraId="66FB8579" w14:textId="77777777" w:rsidTr="00BA3375">
        <w:tc>
          <w:tcPr>
            <w:tcW w:w="558" w:type="dxa"/>
            <w:shd w:val="clear" w:color="auto" w:fill="D9D9D9" w:themeFill="background1" w:themeFillShade="D9"/>
          </w:tcPr>
          <w:p w14:paraId="173788F3" w14:textId="77777777" w:rsidR="00272F7C" w:rsidRDefault="00272F7C" w:rsidP="00947EF0">
            <w:pPr>
              <w:rPr>
                <w:rFonts w:asciiTheme="majorHAnsi" w:hAnsiTheme="majorHAnsi" w:cs="Helvetica CY"/>
                <w:sz w:val="20"/>
                <w:szCs w:val="20"/>
              </w:rPr>
            </w:pPr>
          </w:p>
        </w:tc>
        <w:tc>
          <w:tcPr>
            <w:tcW w:w="2700" w:type="dxa"/>
            <w:shd w:val="clear" w:color="auto" w:fill="D9D9D9" w:themeFill="background1" w:themeFillShade="D9"/>
          </w:tcPr>
          <w:p w14:paraId="488D903E" w14:textId="6CBBF925" w:rsidR="00272F7C" w:rsidRDefault="00272F7C" w:rsidP="00947EF0">
            <w:pPr>
              <w:rPr>
                <w:rFonts w:asciiTheme="majorHAnsi" w:hAnsiTheme="majorHAnsi" w:cs="Helvetica CY"/>
                <w:sz w:val="20"/>
                <w:szCs w:val="20"/>
              </w:rPr>
            </w:pPr>
            <w:r>
              <w:rPr>
                <w:rFonts w:asciiTheme="majorHAnsi" w:hAnsiTheme="majorHAnsi" w:cs="Helvetica CY"/>
                <w:sz w:val="20"/>
                <w:szCs w:val="20"/>
              </w:rPr>
              <w:t>Training</w:t>
            </w:r>
          </w:p>
        </w:tc>
        <w:tc>
          <w:tcPr>
            <w:tcW w:w="2880" w:type="dxa"/>
            <w:shd w:val="clear" w:color="auto" w:fill="D9D9D9" w:themeFill="background1" w:themeFillShade="D9"/>
          </w:tcPr>
          <w:p w14:paraId="79E37CAD" w14:textId="6DF315EB" w:rsidR="00272F7C" w:rsidRDefault="00272F7C" w:rsidP="00947EF0">
            <w:pPr>
              <w:rPr>
                <w:rFonts w:asciiTheme="majorHAnsi" w:hAnsiTheme="majorHAnsi" w:cs="Helvetica CY"/>
                <w:sz w:val="20"/>
                <w:szCs w:val="20"/>
              </w:rPr>
            </w:pPr>
            <w:r>
              <w:rPr>
                <w:rFonts w:asciiTheme="majorHAnsi" w:hAnsiTheme="majorHAnsi" w:cs="Helvetica CY"/>
                <w:sz w:val="20"/>
                <w:szCs w:val="20"/>
              </w:rPr>
              <w:t>Public Education</w:t>
            </w:r>
          </w:p>
        </w:tc>
        <w:tc>
          <w:tcPr>
            <w:tcW w:w="1170" w:type="dxa"/>
            <w:shd w:val="clear" w:color="auto" w:fill="D9D9D9" w:themeFill="background1" w:themeFillShade="D9"/>
          </w:tcPr>
          <w:p w14:paraId="2732F71B" w14:textId="28BDFBC3" w:rsidR="00272F7C" w:rsidRDefault="00272F7C" w:rsidP="00947EF0">
            <w:pPr>
              <w:rPr>
                <w:rFonts w:asciiTheme="majorHAnsi" w:hAnsiTheme="majorHAnsi" w:cs="Helvetica CY"/>
                <w:sz w:val="20"/>
                <w:szCs w:val="20"/>
              </w:rPr>
            </w:pPr>
            <w:r>
              <w:rPr>
                <w:rFonts w:asciiTheme="majorHAnsi" w:hAnsiTheme="majorHAnsi" w:cs="Helvetica CY"/>
                <w:sz w:val="20"/>
                <w:szCs w:val="20"/>
              </w:rPr>
              <w:t>Landowner Education</w:t>
            </w:r>
          </w:p>
        </w:tc>
        <w:tc>
          <w:tcPr>
            <w:tcW w:w="3330" w:type="dxa"/>
            <w:shd w:val="clear" w:color="auto" w:fill="D9D9D9" w:themeFill="background1" w:themeFillShade="D9"/>
          </w:tcPr>
          <w:p w14:paraId="693E7CD4" w14:textId="7BF052FE" w:rsidR="00272F7C" w:rsidRDefault="00272F7C" w:rsidP="00947EF0">
            <w:pPr>
              <w:rPr>
                <w:rFonts w:asciiTheme="majorHAnsi" w:hAnsiTheme="majorHAnsi" w:cs="Helvetica CY"/>
                <w:sz w:val="20"/>
                <w:szCs w:val="20"/>
              </w:rPr>
            </w:pPr>
            <w:r>
              <w:rPr>
                <w:rFonts w:asciiTheme="majorHAnsi" w:hAnsiTheme="majorHAnsi" w:cs="Helvetica CY"/>
                <w:sz w:val="20"/>
                <w:szCs w:val="20"/>
              </w:rPr>
              <w:t>Promotion of SFM</w:t>
            </w:r>
          </w:p>
        </w:tc>
      </w:tr>
      <w:tr w:rsidR="00272F7C" w14:paraId="1495F461" w14:textId="77777777" w:rsidTr="00BA3375">
        <w:tc>
          <w:tcPr>
            <w:tcW w:w="558" w:type="dxa"/>
            <w:shd w:val="clear" w:color="auto" w:fill="D9D9D9" w:themeFill="background1" w:themeFillShade="D9"/>
          </w:tcPr>
          <w:p w14:paraId="5A3C4DEB" w14:textId="77777777" w:rsidR="00272F7C" w:rsidRDefault="00272F7C" w:rsidP="00947EF0">
            <w:pPr>
              <w:rPr>
                <w:rFonts w:asciiTheme="majorHAnsi" w:hAnsiTheme="majorHAnsi" w:cs="Helvetica CY"/>
                <w:sz w:val="20"/>
                <w:szCs w:val="20"/>
              </w:rPr>
            </w:pPr>
            <w:r>
              <w:rPr>
                <w:rFonts w:asciiTheme="majorHAnsi" w:hAnsiTheme="majorHAnsi" w:cs="Helvetica CY"/>
                <w:sz w:val="20"/>
                <w:szCs w:val="20"/>
              </w:rPr>
              <w:t>FSC</w:t>
            </w:r>
          </w:p>
        </w:tc>
        <w:tc>
          <w:tcPr>
            <w:tcW w:w="2700" w:type="dxa"/>
          </w:tcPr>
          <w:p w14:paraId="56861DD7" w14:textId="3A14A258" w:rsidR="00272F7C" w:rsidRDefault="00272F7C" w:rsidP="00F21321">
            <w:pPr>
              <w:rPr>
                <w:rFonts w:asciiTheme="majorHAnsi" w:hAnsiTheme="majorHAnsi" w:cs="Helvetica CY"/>
                <w:sz w:val="20"/>
                <w:szCs w:val="20"/>
              </w:rPr>
            </w:pPr>
            <w:r>
              <w:rPr>
                <w:rFonts w:asciiTheme="majorHAnsi" w:hAnsiTheme="majorHAnsi" w:cs="Helvetica CY"/>
                <w:sz w:val="20"/>
                <w:szCs w:val="20"/>
              </w:rPr>
              <w:t>Provide adequate training for safety</w:t>
            </w:r>
          </w:p>
        </w:tc>
        <w:tc>
          <w:tcPr>
            <w:tcW w:w="2880" w:type="dxa"/>
          </w:tcPr>
          <w:p w14:paraId="7233A967" w14:textId="57B8B3DF" w:rsidR="00272F7C" w:rsidRDefault="00272F7C" w:rsidP="00947EF0">
            <w:pPr>
              <w:rPr>
                <w:rFonts w:asciiTheme="majorHAnsi" w:hAnsiTheme="majorHAnsi" w:cs="Helvetica CY"/>
                <w:sz w:val="20"/>
                <w:szCs w:val="20"/>
              </w:rPr>
            </w:pPr>
            <w:r>
              <w:rPr>
                <w:rFonts w:asciiTheme="majorHAnsi" w:hAnsiTheme="majorHAnsi" w:cs="Helvetica CY"/>
                <w:sz w:val="20"/>
                <w:szCs w:val="20"/>
              </w:rPr>
              <w:t>Contribute to education about forestry and forests</w:t>
            </w:r>
          </w:p>
        </w:tc>
        <w:tc>
          <w:tcPr>
            <w:tcW w:w="1170" w:type="dxa"/>
          </w:tcPr>
          <w:p w14:paraId="42F6CEA0" w14:textId="088A7A3A" w:rsidR="00272F7C" w:rsidRDefault="00272F7C" w:rsidP="00947EF0">
            <w:pPr>
              <w:rPr>
                <w:rFonts w:asciiTheme="majorHAnsi" w:hAnsiTheme="majorHAnsi" w:cs="Helvetica CY"/>
                <w:sz w:val="20"/>
                <w:szCs w:val="20"/>
              </w:rPr>
            </w:pPr>
            <w:r>
              <w:rPr>
                <w:rFonts w:asciiTheme="majorHAnsi" w:hAnsiTheme="majorHAnsi" w:cs="Helvetica CY"/>
                <w:sz w:val="20"/>
                <w:szCs w:val="20"/>
              </w:rPr>
              <w:t>None</w:t>
            </w:r>
          </w:p>
        </w:tc>
        <w:tc>
          <w:tcPr>
            <w:tcW w:w="3330" w:type="dxa"/>
          </w:tcPr>
          <w:p w14:paraId="1161B3DC" w14:textId="555E229A" w:rsidR="00272F7C" w:rsidRDefault="00272F7C" w:rsidP="00947EF0">
            <w:pPr>
              <w:rPr>
                <w:rFonts w:asciiTheme="majorHAnsi" w:hAnsiTheme="majorHAnsi" w:cs="Helvetica CY"/>
                <w:sz w:val="20"/>
                <w:szCs w:val="20"/>
              </w:rPr>
            </w:pPr>
            <w:r>
              <w:rPr>
                <w:rFonts w:asciiTheme="majorHAnsi" w:hAnsiTheme="majorHAnsi" w:cs="Helvetica CY"/>
                <w:sz w:val="20"/>
                <w:szCs w:val="20"/>
              </w:rPr>
              <w:t>None</w:t>
            </w:r>
          </w:p>
        </w:tc>
      </w:tr>
      <w:tr w:rsidR="00272F7C" w14:paraId="2F3907E1" w14:textId="77777777" w:rsidTr="00272F7C">
        <w:tc>
          <w:tcPr>
            <w:tcW w:w="558" w:type="dxa"/>
            <w:shd w:val="clear" w:color="auto" w:fill="D9D9D9" w:themeFill="background1" w:themeFillShade="D9"/>
          </w:tcPr>
          <w:p w14:paraId="57CCE043" w14:textId="1BBE8EAC" w:rsidR="00272F7C" w:rsidRDefault="00272F7C" w:rsidP="00947EF0">
            <w:pPr>
              <w:rPr>
                <w:rFonts w:asciiTheme="majorHAnsi" w:hAnsiTheme="majorHAnsi" w:cs="Helvetica CY"/>
                <w:sz w:val="20"/>
                <w:szCs w:val="20"/>
              </w:rPr>
            </w:pPr>
            <w:r>
              <w:rPr>
                <w:rFonts w:asciiTheme="majorHAnsi" w:hAnsiTheme="majorHAnsi" w:cs="Helvetica CY"/>
                <w:sz w:val="20"/>
                <w:szCs w:val="20"/>
              </w:rPr>
              <w:t>SFI</w:t>
            </w:r>
          </w:p>
        </w:tc>
        <w:tc>
          <w:tcPr>
            <w:tcW w:w="2700" w:type="dxa"/>
          </w:tcPr>
          <w:p w14:paraId="5A5FE364" w14:textId="77777777" w:rsidR="00272F7C" w:rsidRDefault="00272F7C" w:rsidP="00F21321">
            <w:pPr>
              <w:rPr>
                <w:rFonts w:asciiTheme="majorHAnsi" w:hAnsiTheme="majorHAnsi" w:cs="Helvetica CY"/>
                <w:sz w:val="20"/>
                <w:szCs w:val="20"/>
              </w:rPr>
            </w:pPr>
            <w:r>
              <w:rPr>
                <w:rFonts w:asciiTheme="majorHAnsi" w:hAnsiTheme="majorHAnsi" w:cs="Helvetica CY"/>
                <w:sz w:val="20"/>
                <w:szCs w:val="20"/>
              </w:rPr>
              <w:t>Appropriate training for SFM, enhanced utilization, and compliance with SFI standard, including contractors</w:t>
            </w:r>
          </w:p>
          <w:p w14:paraId="69C45EED" w14:textId="4025703F" w:rsidR="00272F7C" w:rsidRDefault="00272F7C" w:rsidP="00F21321">
            <w:pPr>
              <w:rPr>
                <w:rFonts w:asciiTheme="majorHAnsi" w:hAnsiTheme="majorHAnsi" w:cs="Helvetica CY"/>
                <w:sz w:val="20"/>
                <w:szCs w:val="20"/>
              </w:rPr>
            </w:pPr>
            <w:r>
              <w:rPr>
                <w:rFonts w:asciiTheme="majorHAnsi" w:hAnsiTheme="majorHAnsi" w:cs="Helvetica CY"/>
                <w:sz w:val="20"/>
                <w:szCs w:val="20"/>
              </w:rPr>
              <w:t>Foster improvement in professionalism</w:t>
            </w:r>
          </w:p>
        </w:tc>
        <w:tc>
          <w:tcPr>
            <w:tcW w:w="2880" w:type="dxa"/>
          </w:tcPr>
          <w:p w14:paraId="4E000417" w14:textId="77777777" w:rsidR="00272F7C" w:rsidRDefault="00272F7C" w:rsidP="00947EF0">
            <w:pPr>
              <w:rPr>
                <w:rFonts w:asciiTheme="majorHAnsi" w:hAnsiTheme="majorHAnsi" w:cs="Helvetica CY"/>
                <w:sz w:val="20"/>
                <w:szCs w:val="20"/>
              </w:rPr>
            </w:pPr>
            <w:r>
              <w:rPr>
                <w:rFonts w:asciiTheme="majorHAnsi" w:hAnsiTheme="majorHAnsi" w:cs="Helvetica CY"/>
                <w:sz w:val="20"/>
                <w:szCs w:val="20"/>
              </w:rPr>
              <w:t>Encourage public and forest community to participate in practice of sustainable forestry; publically report progress</w:t>
            </w:r>
          </w:p>
          <w:p w14:paraId="2D7A9C37" w14:textId="36D799C1" w:rsidR="00272F7C" w:rsidRDefault="00272F7C" w:rsidP="00947EF0">
            <w:pPr>
              <w:rPr>
                <w:rFonts w:asciiTheme="majorHAnsi" w:hAnsiTheme="majorHAnsi" w:cs="Helvetica CY"/>
                <w:sz w:val="20"/>
                <w:szCs w:val="20"/>
              </w:rPr>
            </w:pPr>
            <w:r>
              <w:rPr>
                <w:rFonts w:asciiTheme="majorHAnsi" w:hAnsiTheme="majorHAnsi" w:cs="Helvetica CY"/>
                <w:sz w:val="20"/>
                <w:szCs w:val="20"/>
              </w:rPr>
              <w:t>Support and promote outreach, education, and involvement</w:t>
            </w:r>
          </w:p>
        </w:tc>
        <w:tc>
          <w:tcPr>
            <w:tcW w:w="1170" w:type="dxa"/>
          </w:tcPr>
          <w:p w14:paraId="11E9B887" w14:textId="77777777" w:rsidR="00272F7C" w:rsidRDefault="00272F7C" w:rsidP="00947EF0">
            <w:pPr>
              <w:rPr>
                <w:rFonts w:asciiTheme="majorHAnsi" w:hAnsiTheme="majorHAnsi" w:cs="Helvetica CY"/>
                <w:sz w:val="20"/>
                <w:szCs w:val="20"/>
              </w:rPr>
            </w:pPr>
            <w:r>
              <w:rPr>
                <w:rFonts w:asciiTheme="majorHAnsi" w:hAnsiTheme="majorHAnsi" w:cs="Helvetica CY"/>
                <w:sz w:val="20"/>
                <w:szCs w:val="20"/>
              </w:rPr>
              <w:t>Educate non-certified landowners about SFM, and species</w:t>
            </w:r>
          </w:p>
          <w:p w14:paraId="53C7B5F5" w14:textId="5B977466" w:rsidR="00272F7C" w:rsidRDefault="00272F7C" w:rsidP="00947EF0">
            <w:pPr>
              <w:rPr>
                <w:rFonts w:asciiTheme="majorHAnsi" w:hAnsiTheme="majorHAnsi" w:cs="Helvetica CY"/>
                <w:sz w:val="20"/>
                <w:szCs w:val="20"/>
              </w:rPr>
            </w:pPr>
          </w:p>
        </w:tc>
        <w:tc>
          <w:tcPr>
            <w:tcW w:w="3330" w:type="dxa"/>
          </w:tcPr>
          <w:p w14:paraId="6E9AA0EB" w14:textId="77777777" w:rsidR="00272F7C" w:rsidRDefault="00272F7C" w:rsidP="00947EF0">
            <w:pPr>
              <w:rPr>
                <w:rFonts w:asciiTheme="majorHAnsi" w:hAnsiTheme="majorHAnsi" w:cs="Helvetica CY"/>
                <w:sz w:val="20"/>
                <w:szCs w:val="20"/>
              </w:rPr>
            </w:pPr>
            <w:r>
              <w:rPr>
                <w:rFonts w:asciiTheme="majorHAnsi" w:hAnsiTheme="majorHAnsi" w:cs="Helvetica CY"/>
                <w:sz w:val="20"/>
                <w:szCs w:val="20"/>
              </w:rPr>
              <w:t>Support development of educational materials</w:t>
            </w:r>
          </w:p>
          <w:p w14:paraId="62A23FE1" w14:textId="77777777" w:rsidR="00272F7C" w:rsidRDefault="00272F7C" w:rsidP="00947EF0">
            <w:pPr>
              <w:rPr>
                <w:rFonts w:asciiTheme="majorHAnsi" w:hAnsiTheme="majorHAnsi" w:cs="Helvetica CY"/>
                <w:sz w:val="20"/>
                <w:szCs w:val="20"/>
              </w:rPr>
            </w:pPr>
            <w:r>
              <w:rPr>
                <w:rFonts w:asciiTheme="majorHAnsi" w:hAnsiTheme="majorHAnsi" w:cs="Helvetica CY"/>
                <w:sz w:val="20"/>
                <w:szCs w:val="20"/>
              </w:rPr>
              <w:t>Participate in other efforts to promote conservation</w:t>
            </w:r>
          </w:p>
          <w:p w14:paraId="2F9C58E3" w14:textId="5B2E4EDD" w:rsidR="00272F7C" w:rsidRDefault="00272F7C" w:rsidP="00947EF0">
            <w:pPr>
              <w:rPr>
                <w:rFonts w:asciiTheme="majorHAnsi" w:hAnsiTheme="majorHAnsi" w:cs="Helvetica CY"/>
                <w:sz w:val="20"/>
                <w:szCs w:val="20"/>
              </w:rPr>
            </w:pPr>
            <w:r>
              <w:rPr>
                <w:rFonts w:asciiTheme="majorHAnsi" w:hAnsiTheme="majorHAnsi" w:cs="Helvetica CY"/>
                <w:sz w:val="20"/>
                <w:szCs w:val="20"/>
              </w:rPr>
              <w:t>Periodic promotion such as tours, trails, pubs, support for forestry organizations</w:t>
            </w:r>
          </w:p>
        </w:tc>
      </w:tr>
    </w:tbl>
    <w:p w14:paraId="45F5163D" w14:textId="4E58DB33" w:rsidR="00947EF0" w:rsidRDefault="00947EF0" w:rsidP="009E5948">
      <w:pPr>
        <w:outlineLvl w:val="0"/>
        <w:rPr>
          <w:rFonts w:asciiTheme="majorHAnsi" w:hAnsiTheme="majorHAnsi" w:cs="Helvetica CY"/>
        </w:rPr>
      </w:pPr>
    </w:p>
    <w:p w14:paraId="21A2E78F" w14:textId="234E9BD5" w:rsidR="00470598" w:rsidRPr="00DD494B" w:rsidRDefault="00470598" w:rsidP="009E5948">
      <w:pPr>
        <w:outlineLvl w:val="0"/>
        <w:rPr>
          <w:rFonts w:asciiTheme="majorHAnsi" w:hAnsiTheme="majorHAnsi" w:cs="Helvetica CY"/>
          <w:sz w:val="20"/>
          <w:szCs w:val="20"/>
        </w:rPr>
      </w:pPr>
      <w:r w:rsidRPr="00DD494B">
        <w:rPr>
          <w:rFonts w:asciiTheme="majorHAnsi" w:hAnsiTheme="majorHAnsi" w:cs="Helvetica CY"/>
        </w:rPr>
        <w:t xml:space="preserve">2010 </w:t>
      </w:r>
      <w:r w:rsidR="0057651F">
        <w:rPr>
          <w:rFonts w:asciiTheme="majorHAnsi" w:hAnsiTheme="majorHAnsi" w:cs="Helvetica CY"/>
        </w:rPr>
        <w:t>FSC-US</w:t>
      </w:r>
      <w:r w:rsidRPr="00DD494B">
        <w:rPr>
          <w:rFonts w:asciiTheme="majorHAnsi" w:hAnsiTheme="majorHAnsi" w:cs="Helvetica CY"/>
        </w:rPr>
        <w:t xml:space="preserve"> and</w:t>
      </w:r>
      <w:r w:rsidRPr="000B001F">
        <w:rPr>
          <w:rFonts w:asciiTheme="majorHAnsi" w:hAnsiTheme="majorHAnsi" w:cs="Helvetica CY"/>
        </w:rPr>
        <w:t xml:space="preserve"> 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Workers Rights</w:t>
      </w:r>
    </w:p>
    <w:tbl>
      <w:tblPr>
        <w:tblStyle w:val="TableGrid"/>
        <w:tblW w:w="10638" w:type="dxa"/>
        <w:tblLayout w:type="fixed"/>
        <w:tblLook w:val="04A0" w:firstRow="1" w:lastRow="0" w:firstColumn="1" w:lastColumn="0" w:noHBand="0" w:noVBand="1"/>
      </w:tblPr>
      <w:tblGrid>
        <w:gridCol w:w="558"/>
        <w:gridCol w:w="2970"/>
        <w:gridCol w:w="2880"/>
        <w:gridCol w:w="4230"/>
      </w:tblGrid>
      <w:tr w:rsidR="009B6489" w14:paraId="40189EFA" w14:textId="77777777" w:rsidTr="009B6489">
        <w:tc>
          <w:tcPr>
            <w:tcW w:w="558" w:type="dxa"/>
            <w:shd w:val="clear" w:color="auto" w:fill="D9D9D9" w:themeFill="background1" w:themeFillShade="D9"/>
          </w:tcPr>
          <w:p w14:paraId="019A0E61" w14:textId="77777777" w:rsidR="009B6489" w:rsidRDefault="009B6489" w:rsidP="00470598">
            <w:pPr>
              <w:rPr>
                <w:rFonts w:asciiTheme="majorHAnsi" w:hAnsiTheme="majorHAnsi" w:cs="Helvetica CY"/>
                <w:sz w:val="20"/>
                <w:szCs w:val="20"/>
              </w:rPr>
            </w:pPr>
          </w:p>
        </w:tc>
        <w:tc>
          <w:tcPr>
            <w:tcW w:w="2970" w:type="dxa"/>
            <w:shd w:val="clear" w:color="auto" w:fill="D9D9D9" w:themeFill="background1" w:themeFillShade="D9"/>
          </w:tcPr>
          <w:p w14:paraId="0E263FE9" w14:textId="4B34BFC5" w:rsidR="009B6489" w:rsidRDefault="009B6489" w:rsidP="00071043">
            <w:pPr>
              <w:rPr>
                <w:rFonts w:asciiTheme="majorHAnsi" w:hAnsiTheme="majorHAnsi" w:cs="Helvetica CY"/>
                <w:sz w:val="20"/>
                <w:szCs w:val="20"/>
              </w:rPr>
            </w:pPr>
            <w:r>
              <w:rPr>
                <w:rFonts w:asciiTheme="majorHAnsi" w:hAnsiTheme="majorHAnsi" w:cs="Helvetica CY"/>
                <w:sz w:val="20"/>
                <w:szCs w:val="20"/>
              </w:rPr>
              <w:t xml:space="preserve">Right to </w:t>
            </w:r>
            <w:r w:rsidR="00071043">
              <w:rPr>
                <w:rFonts w:asciiTheme="majorHAnsi" w:hAnsiTheme="majorHAnsi" w:cs="Helvetica CY"/>
                <w:sz w:val="20"/>
                <w:szCs w:val="20"/>
              </w:rPr>
              <w:t>Organize</w:t>
            </w:r>
          </w:p>
        </w:tc>
        <w:tc>
          <w:tcPr>
            <w:tcW w:w="2880" w:type="dxa"/>
            <w:shd w:val="clear" w:color="auto" w:fill="D9D9D9" w:themeFill="background1" w:themeFillShade="D9"/>
          </w:tcPr>
          <w:p w14:paraId="6C6E889D" w14:textId="3082EC8F" w:rsidR="009B6489" w:rsidRDefault="009B6489" w:rsidP="00470598">
            <w:pPr>
              <w:rPr>
                <w:rFonts w:asciiTheme="majorHAnsi" w:hAnsiTheme="majorHAnsi" w:cs="Helvetica CY"/>
                <w:sz w:val="20"/>
                <w:szCs w:val="20"/>
              </w:rPr>
            </w:pPr>
            <w:r>
              <w:rPr>
                <w:rFonts w:asciiTheme="majorHAnsi" w:hAnsiTheme="majorHAnsi" w:cs="Helvetica CY"/>
                <w:sz w:val="20"/>
                <w:szCs w:val="20"/>
              </w:rPr>
              <w:t>Wages</w:t>
            </w:r>
          </w:p>
        </w:tc>
        <w:tc>
          <w:tcPr>
            <w:tcW w:w="4230" w:type="dxa"/>
            <w:shd w:val="clear" w:color="auto" w:fill="D9D9D9" w:themeFill="background1" w:themeFillShade="D9"/>
          </w:tcPr>
          <w:p w14:paraId="677BD280" w14:textId="4CB0C3BF" w:rsidR="009B6489" w:rsidRDefault="009B6489" w:rsidP="00470598">
            <w:pPr>
              <w:rPr>
                <w:rFonts w:asciiTheme="majorHAnsi" w:hAnsiTheme="majorHAnsi" w:cs="Helvetica CY"/>
                <w:sz w:val="20"/>
                <w:szCs w:val="20"/>
              </w:rPr>
            </w:pPr>
            <w:r>
              <w:rPr>
                <w:rFonts w:asciiTheme="majorHAnsi" w:hAnsiTheme="majorHAnsi" w:cs="Helvetica CY"/>
                <w:sz w:val="20"/>
                <w:szCs w:val="20"/>
              </w:rPr>
              <w:t>Safety</w:t>
            </w:r>
          </w:p>
        </w:tc>
      </w:tr>
      <w:tr w:rsidR="009B6489" w14:paraId="3249623D" w14:textId="77777777" w:rsidTr="009B6489">
        <w:tc>
          <w:tcPr>
            <w:tcW w:w="558" w:type="dxa"/>
            <w:shd w:val="clear" w:color="auto" w:fill="D9D9D9" w:themeFill="background1" w:themeFillShade="D9"/>
          </w:tcPr>
          <w:p w14:paraId="0B97B098" w14:textId="77777777" w:rsidR="009B6489" w:rsidRDefault="009B6489" w:rsidP="00470598">
            <w:pPr>
              <w:rPr>
                <w:rFonts w:asciiTheme="majorHAnsi" w:hAnsiTheme="majorHAnsi" w:cs="Helvetica CY"/>
                <w:sz w:val="20"/>
                <w:szCs w:val="20"/>
              </w:rPr>
            </w:pPr>
            <w:r>
              <w:rPr>
                <w:rFonts w:asciiTheme="majorHAnsi" w:hAnsiTheme="majorHAnsi" w:cs="Helvetica CY"/>
                <w:sz w:val="20"/>
                <w:szCs w:val="20"/>
              </w:rPr>
              <w:t>FSC</w:t>
            </w:r>
          </w:p>
        </w:tc>
        <w:tc>
          <w:tcPr>
            <w:tcW w:w="2970" w:type="dxa"/>
          </w:tcPr>
          <w:p w14:paraId="72124ED9" w14:textId="41ADC34E" w:rsidR="009B6489" w:rsidRDefault="009B6489" w:rsidP="00470598">
            <w:pPr>
              <w:rPr>
                <w:rFonts w:asciiTheme="majorHAnsi" w:hAnsiTheme="majorHAnsi" w:cs="Helvetica CY"/>
                <w:sz w:val="20"/>
                <w:szCs w:val="20"/>
              </w:rPr>
            </w:pPr>
            <w:r>
              <w:rPr>
                <w:rFonts w:asciiTheme="majorHAnsi" w:hAnsiTheme="majorHAnsi" w:cs="Helvetica CY"/>
                <w:sz w:val="20"/>
                <w:szCs w:val="20"/>
              </w:rPr>
              <w:t xml:space="preserve">Freedom to associate </w:t>
            </w:r>
            <w:r w:rsidR="002B3FAE">
              <w:rPr>
                <w:rFonts w:asciiTheme="majorHAnsi" w:hAnsiTheme="majorHAnsi" w:cs="Helvetica CY"/>
                <w:sz w:val="20"/>
                <w:szCs w:val="20"/>
              </w:rPr>
              <w:t xml:space="preserve">and </w:t>
            </w:r>
            <w:r>
              <w:rPr>
                <w:rFonts w:asciiTheme="majorHAnsi" w:hAnsiTheme="majorHAnsi" w:cs="Helvetica CY"/>
                <w:sz w:val="20"/>
                <w:szCs w:val="20"/>
              </w:rPr>
              <w:t>advocate</w:t>
            </w:r>
          </w:p>
          <w:p w14:paraId="555E6D8A" w14:textId="40EE3C90" w:rsidR="009B6489" w:rsidRDefault="009B6489" w:rsidP="00470598">
            <w:pPr>
              <w:rPr>
                <w:rFonts w:asciiTheme="majorHAnsi" w:hAnsiTheme="majorHAnsi" w:cs="Helvetica CY"/>
                <w:sz w:val="20"/>
                <w:szCs w:val="20"/>
              </w:rPr>
            </w:pPr>
            <w:r>
              <w:rPr>
                <w:rFonts w:asciiTheme="majorHAnsi" w:hAnsiTheme="majorHAnsi" w:cs="Helvetica CY"/>
                <w:sz w:val="20"/>
                <w:szCs w:val="20"/>
              </w:rPr>
              <w:t>Develop dispute resolution</w:t>
            </w:r>
          </w:p>
        </w:tc>
        <w:tc>
          <w:tcPr>
            <w:tcW w:w="2880" w:type="dxa"/>
          </w:tcPr>
          <w:p w14:paraId="229D3B6C" w14:textId="3223686F" w:rsidR="009B6489" w:rsidRDefault="009B6489" w:rsidP="00470598">
            <w:pPr>
              <w:rPr>
                <w:rFonts w:asciiTheme="majorHAnsi" w:hAnsiTheme="majorHAnsi" w:cs="Helvetica CY"/>
                <w:sz w:val="20"/>
                <w:szCs w:val="20"/>
              </w:rPr>
            </w:pPr>
            <w:r>
              <w:rPr>
                <w:rFonts w:asciiTheme="majorHAnsi" w:hAnsiTheme="majorHAnsi" w:cs="Helvetica CY"/>
                <w:sz w:val="20"/>
                <w:szCs w:val="20"/>
              </w:rPr>
              <w:t>Meets o</w:t>
            </w:r>
            <w:r w:rsidR="00F87134">
              <w:rPr>
                <w:rFonts w:asciiTheme="majorHAnsi" w:hAnsiTheme="majorHAnsi" w:cs="Helvetica CY"/>
                <w:sz w:val="20"/>
                <w:szCs w:val="20"/>
              </w:rPr>
              <w:t>r</w:t>
            </w:r>
            <w:r>
              <w:rPr>
                <w:rFonts w:asciiTheme="majorHAnsi" w:hAnsiTheme="majorHAnsi" w:cs="Helvetica CY"/>
                <w:sz w:val="20"/>
                <w:szCs w:val="20"/>
              </w:rPr>
              <w:t xml:space="preserve"> exceeds local norms</w:t>
            </w:r>
          </w:p>
        </w:tc>
        <w:tc>
          <w:tcPr>
            <w:tcW w:w="4230" w:type="dxa"/>
          </w:tcPr>
          <w:p w14:paraId="04FD747B" w14:textId="1A349FFB" w:rsidR="009B6489" w:rsidRDefault="009B6489" w:rsidP="00470598">
            <w:pPr>
              <w:rPr>
                <w:rFonts w:asciiTheme="majorHAnsi" w:hAnsiTheme="majorHAnsi" w:cs="Helvetica CY"/>
                <w:sz w:val="20"/>
                <w:szCs w:val="20"/>
              </w:rPr>
            </w:pPr>
            <w:r>
              <w:rPr>
                <w:rFonts w:asciiTheme="majorHAnsi" w:hAnsiTheme="majorHAnsi" w:cs="Helvetica CY"/>
                <w:sz w:val="20"/>
                <w:szCs w:val="20"/>
              </w:rPr>
              <w:t>Program addresses equipment maintenance, posted safety guidelines, contracts include safety, records kept</w:t>
            </w:r>
          </w:p>
        </w:tc>
      </w:tr>
      <w:tr w:rsidR="009B6489" w14:paraId="0B87338A" w14:textId="77777777" w:rsidTr="009B6489">
        <w:tc>
          <w:tcPr>
            <w:tcW w:w="558" w:type="dxa"/>
            <w:shd w:val="clear" w:color="auto" w:fill="D9D9D9" w:themeFill="background1" w:themeFillShade="D9"/>
          </w:tcPr>
          <w:p w14:paraId="444A997F" w14:textId="4367D557" w:rsidR="009B6489" w:rsidRDefault="009B6489" w:rsidP="00470598">
            <w:pPr>
              <w:rPr>
                <w:rFonts w:asciiTheme="majorHAnsi" w:hAnsiTheme="majorHAnsi" w:cs="Helvetica CY"/>
                <w:sz w:val="20"/>
                <w:szCs w:val="20"/>
              </w:rPr>
            </w:pPr>
            <w:r>
              <w:rPr>
                <w:rFonts w:asciiTheme="majorHAnsi" w:hAnsiTheme="majorHAnsi" w:cs="Helvetica CY"/>
                <w:sz w:val="20"/>
                <w:szCs w:val="20"/>
              </w:rPr>
              <w:t>SFI</w:t>
            </w:r>
          </w:p>
        </w:tc>
        <w:tc>
          <w:tcPr>
            <w:tcW w:w="2970" w:type="dxa"/>
          </w:tcPr>
          <w:p w14:paraId="7CEF8715" w14:textId="5A05EDDC" w:rsidR="009B6489" w:rsidRDefault="009B6489" w:rsidP="00470598">
            <w:pPr>
              <w:rPr>
                <w:rFonts w:asciiTheme="majorHAnsi" w:hAnsiTheme="majorHAnsi" w:cs="Helvetica CY"/>
                <w:sz w:val="20"/>
                <w:szCs w:val="20"/>
              </w:rPr>
            </w:pPr>
            <w:r>
              <w:rPr>
                <w:rFonts w:asciiTheme="majorHAnsi" w:hAnsiTheme="majorHAnsi" w:cs="Helvetica CY"/>
                <w:sz w:val="20"/>
                <w:szCs w:val="20"/>
              </w:rPr>
              <w:t>Obey law, training on worker rights</w:t>
            </w:r>
          </w:p>
        </w:tc>
        <w:tc>
          <w:tcPr>
            <w:tcW w:w="2880" w:type="dxa"/>
          </w:tcPr>
          <w:p w14:paraId="0C1E2AB1" w14:textId="6143ECC2" w:rsidR="009B6489" w:rsidRDefault="009B6489" w:rsidP="00470598">
            <w:pPr>
              <w:rPr>
                <w:rFonts w:asciiTheme="majorHAnsi" w:hAnsiTheme="majorHAnsi" w:cs="Helvetica CY"/>
                <w:sz w:val="20"/>
                <w:szCs w:val="20"/>
              </w:rPr>
            </w:pPr>
            <w:r>
              <w:rPr>
                <w:rFonts w:asciiTheme="majorHAnsi" w:hAnsiTheme="majorHAnsi" w:cs="Helvetica CY"/>
                <w:sz w:val="20"/>
                <w:szCs w:val="20"/>
              </w:rPr>
              <w:t>Written commitment to comply with social law prevailing wage, Training on wage rules</w:t>
            </w:r>
          </w:p>
        </w:tc>
        <w:tc>
          <w:tcPr>
            <w:tcW w:w="4230" w:type="dxa"/>
          </w:tcPr>
          <w:p w14:paraId="0D87C0F6" w14:textId="7D91F430" w:rsidR="009B6489" w:rsidRDefault="009B6489" w:rsidP="00470598">
            <w:pPr>
              <w:rPr>
                <w:rFonts w:asciiTheme="majorHAnsi" w:hAnsiTheme="majorHAnsi" w:cs="Helvetica CY"/>
                <w:sz w:val="20"/>
                <w:szCs w:val="20"/>
              </w:rPr>
            </w:pPr>
            <w:r>
              <w:rPr>
                <w:rFonts w:asciiTheme="majorHAnsi" w:hAnsiTheme="majorHAnsi" w:cs="Helvetica CY"/>
                <w:sz w:val="20"/>
                <w:szCs w:val="20"/>
              </w:rPr>
              <w:t>Written commitment to comply with OSHA</w:t>
            </w:r>
          </w:p>
          <w:p w14:paraId="7C5877BA" w14:textId="6351BF76" w:rsidR="009B6489" w:rsidRDefault="009B6489" w:rsidP="00470598">
            <w:pPr>
              <w:rPr>
                <w:rFonts w:asciiTheme="majorHAnsi" w:hAnsiTheme="majorHAnsi" w:cs="Helvetica CY"/>
                <w:sz w:val="20"/>
                <w:szCs w:val="20"/>
              </w:rPr>
            </w:pPr>
            <w:r>
              <w:rPr>
                <w:rFonts w:asciiTheme="majorHAnsi" w:hAnsiTheme="majorHAnsi" w:cs="Helvetica CY"/>
                <w:sz w:val="20"/>
                <w:szCs w:val="20"/>
              </w:rPr>
              <w:t>Training on OSHA</w:t>
            </w:r>
          </w:p>
        </w:tc>
      </w:tr>
    </w:tbl>
    <w:p w14:paraId="7B6FE067" w14:textId="77777777" w:rsidR="00D77456" w:rsidRDefault="00D77456" w:rsidP="009E5948">
      <w:pPr>
        <w:outlineLvl w:val="0"/>
        <w:rPr>
          <w:rFonts w:asciiTheme="majorHAnsi" w:hAnsiTheme="majorHAnsi" w:cs="Helvetica CY"/>
        </w:rPr>
      </w:pPr>
    </w:p>
    <w:p w14:paraId="5CD0FF3C" w14:textId="04D78FDE" w:rsidR="00470598" w:rsidRPr="00DD494B" w:rsidRDefault="00470598" w:rsidP="009E5948">
      <w:pPr>
        <w:outlineLvl w:val="0"/>
        <w:rPr>
          <w:rFonts w:asciiTheme="majorHAnsi" w:hAnsiTheme="majorHAnsi" w:cs="Helvetica CY"/>
          <w:sz w:val="20"/>
          <w:szCs w:val="20"/>
        </w:rPr>
      </w:pPr>
      <w:r w:rsidRPr="00DD494B">
        <w:rPr>
          <w:rFonts w:asciiTheme="majorHAnsi" w:hAnsiTheme="majorHAnsi" w:cs="Helvetica CY"/>
        </w:rPr>
        <w:t xml:space="preserve">2010 </w:t>
      </w:r>
      <w:r w:rsidR="0057651F">
        <w:rPr>
          <w:rFonts w:asciiTheme="majorHAnsi" w:hAnsiTheme="majorHAnsi" w:cs="Helvetica CY"/>
        </w:rPr>
        <w:t>FSC-US</w:t>
      </w:r>
      <w:r w:rsidRPr="00DD494B">
        <w:rPr>
          <w:rFonts w:asciiTheme="majorHAnsi" w:hAnsiTheme="majorHAnsi" w:cs="Helvetica CY"/>
        </w:rPr>
        <w:t xml:space="preserve"> and</w:t>
      </w:r>
      <w:r w:rsidRPr="000B001F">
        <w:rPr>
          <w:rFonts w:asciiTheme="majorHAnsi" w:hAnsiTheme="majorHAnsi" w:cs="Helvetica CY"/>
        </w:rPr>
        <w:t xml:space="preserve"> SFI </w:t>
      </w:r>
      <w:r>
        <w:rPr>
          <w:rFonts w:asciiTheme="majorHAnsi" w:hAnsiTheme="majorHAnsi" w:cs="Helvetica CY"/>
        </w:rPr>
        <w:t>Indicators</w:t>
      </w:r>
      <w:r w:rsidRPr="000B001F">
        <w:rPr>
          <w:rFonts w:asciiTheme="majorHAnsi" w:hAnsiTheme="majorHAnsi" w:cs="Helvetica CY"/>
        </w:rPr>
        <w:t xml:space="preserve"> Regarding </w:t>
      </w:r>
      <w:r>
        <w:rPr>
          <w:rFonts w:asciiTheme="majorHAnsi" w:hAnsiTheme="majorHAnsi" w:cs="Helvetica CY"/>
        </w:rPr>
        <w:t>Indigenous Rights</w:t>
      </w:r>
    </w:p>
    <w:tbl>
      <w:tblPr>
        <w:tblStyle w:val="TableGrid"/>
        <w:tblW w:w="10638" w:type="dxa"/>
        <w:tblLayout w:type="fixed"/>
        <w:tblLook w:val="04A0" w:firstRow="1" w:lastRow="0" w:firstColumn="1" w:lastColumn="0" w:noHBand="0" w:noVBand="1"/>
      </w:tblPr>
      <w:tblGrid>
        <w:gridCol w:w="558"/>
        <w:gridCol w:w="2340"/>
        <w:gridCol w:w="5400"/>
        <w:gridCol w:w="2340"/>
      </w:tblGrid>
      <w:tr w:rsidR="00345CF4" w14:paraId="455964FB" w14:textId="77777777" w:rsidTr="00345CF4">
        <w:tc>
          <w:tcPr>
            <w:tcW w:w="558" w:type="dxa"/>
            <w:shd w:val="clear" w:color="auto" w:fill="D9D9D9" w:themeFill="background1" w:themeFillShade="D9"/>
          </w:tcPr>
          <w:p w14:paraId="58DC9349" w14:textId="77777777" w:rsidR="00345CF4" w:rsidRDefault="00345CF4" w:rsidP="00470598">
            <w:pPr>
              <w:rPr>
                <w:rFonts w:asciiTheme="majorHAnsi" w:hAnsiTheme="majorHAnsi" w:cs="Helvetica CY"/>
                <w:sz w:val="20"/>
                <w:szCs w:val="20"/>
              </w:rPr>
            </w:pPr>
          </w:p>
        </w:tc>
        <w:tc>
          <w:tcPr>
            <w:tcW w:w="2340" w:type="dxa"/>
            <w:shd w:val="clear" w:color="auto" w:fill="D9D9D9" w:themeFill="background1" w:themeFillShade="D9"/>
          </w:tcPr>
          <w:p w14:paraId="210B4657" w14:textId="522AEC9B" w:rsidR="00345CF4" w:rsidRDefault="00345CF4" w:rsidP="00071043">
            <w:pPr>
              <w:rPr>
                <w:rFonts w:asciiTheme="majorHAnsi" w:hAnsiTheme="majorHAnsi" w:cs="Helvetica CY"/>
                <w:sz w:val="20"/>
                <w:szCs w:val="20"/>
              </w:rPr>
            </w:pPr>
            <w:r>
              <w:rPr>
                <w:rFonts w:asciiTheme="majorHAnsi" w:hAnsiTheme="majorHAnsi" w:cs="Helvetica CY"/>
                <w:sz w:val="20"/>
                <w:szCs w:val="20"/>
              </w:rPr>
              <w:t xml:space="preserve">Use </w:t>
            </w:r>
            <w:r w:rsidR="00071043">
              <w:rPr>
                <w:rFonts w:asciiTheme="majorHAnsi" w:hAnsiTheme="majorHAnsi" w:cs="Helvetica CY"/>
                <w:sz w:val="20"/>
                <w:szCs w:val="20"/>
              </w:rPr>
              <w:t>Rights</w:t>
            </w:r>
          </w:p>
        </w:tc>
        <w:tc>
          <w:tcPr>
            <w:tcW w:w="5400" w:type="dxa"/>
            <w:shd w:val="clear" w:color="auto" w:fill="D9D9D9" w:themeFill="background1" w:themeFillShade="D9"/>
          </w:tcPr>
          <w:p w14:paraId="47B70B7E" w14:textId="6BBD4FF3" w:rsidR="00345CF4" w:rsidRDefault="00345CF4" w:rsidP="00470598">
            <w:pPr>
              <w:rPr>
                <w:rFonts w:asciiTheme="majorHAnsi" w:hAnsiTheme="majorHAnsi" w:cs="Helvetica CY"/>
                <w:sz w:val="20"/>
                <w:szCs w:val="20"/>
              </w:rPr>
            </w:pPr>
            <w:r>
              <w:rPr>
                <w:rFonts w:asciiTheme="majorHAnsi" w:hAnsiTheme="majorHAnsi" w:cs="Helvetica CY"/>
                <w:sz w:val="20"/>
                <w:szCs w:val="20"/>
              </w:rPr>
              <w:t>Consultation</w:t>
            </w:r>
          </w:p>
        </w:tc>
        <w:tc>
          <w:tcPr>
            <w:tcW w:w="2340" w:type="dxa"/>
            <w:shd w:val="clear" w:color="auto" w:fill="D9D9D9" w:themeFill="background1" w:themeFillShade="D9"/>
          </w:tcPr>
          <w:p w14:paraId="54BF2E20" w14:textId="7155A52C" w:rsidR="00345CF4" w:rsidRDefault="00345CF4" w:rsidP="00470598">
            <w:pPr>
              <w:rPr>
                <w:rFonts w:asciiTheme="majorHAnsi" w:hAnsiTheme="majorHAnsi" w:cs="Helvetica CY"/>
                <w:sz w:val="20"/>
                <w:szCs w:val="20"/>
              </w:rPr>
            </w:pPr>
            <w:r>
              <w:rPr>
                <w:rFonts w:asciiTheme="majorHAnsi" w:hAnsiTheme="majorHAnsi" w:cs="Helvetica CY"/>
                <w:sz w:val="20"/>
                <w:szCs w:val="20"/>
              </w:rPr>
              <w:t>Traditional Knowledge</w:t>
            </w:r>
          </w:p>
        </w:tc>
      </w:tr>
      <w:tr w:rsidR="00345CF4" w14:paraId="24C53067" w14:textId="77777777" w:rsidTr="00345CF4">
        <w:tc>
          <w:tcPr>
            <w:tcW w:w="558" w:type="dxa"/>
            <w:shd w:val="clear" w:color="auto" w:fill="D9D9D9" w:themeFill="background1" w:themeFillShade="D9"/>
          </w:tcPr>
          <w:p w14:paraId="1183C57B" w14:textId="77777777" w:rsidR="00345CF4" w:rsidRDefault="00345CF4" w:rsidP="00470598">
            <w:pPr>
              <w:rPr>
                <w:rFonts w:asciiTheme="majorHAnsi" w:hAnsiTheme="majorHAnsi" w:cs="Helvetica CY"/>
                <w:sz w:val="20"/>
                <w:szCs w:val="20"/>
              </w:rPr>
            </w:pPr>
            <w:r>
              <w:rPr>
                <w:rFonts w:asciiTheme="majorHAnsi" w:hAnsiTheme="majorHAnsi" w:cs="Helvetica CY"/>
                <w:sz w:val="20"/>
                <w:szCs w:val="20"/>
              </w:rPr>
              <w:t>FSC</w:t>
            </w:r>
          </w:p>
        </w:tc>
        <w:tc>
          <w:tcPr>
            <w:tcW w:w="2340" w:type="dxa"/>
          </w:tcPr>
          <w:p w14:paraId="073BC06D" w14:textId="22CE6D01" w:rsidR="00345CF4" w:rsidRDefault="00345CF4" w:rsidP="00470598">
            <w:pPr>
              <w:rPr>
                <w:rFonts w:asciiTheme="majorHAnsi" w:hAnsiTheme="majorHAnsi" w:cs="Helvetica CY"/>
                <w:sz w:val="20"/>
                <w:szCs w:val="20"/>
              </w:rPr>
            </w:pPr>
            <w:r>
              <w:rPr>
                <w:rFonts w:asciiTheme="majorHAnsi" w:hAnsiTheme="majorHAnsi" w:cs="Helvetica CY"/>
                <w:sz w:val="20"/>
                <w:szCs w:val="20"/>
              </w:rPr>
              <w:t>Access and use rights documented, identified on maps</w:t>
            </w:r>
          </w:p>
        </w:tc>
        <w:tc>
          <w:tcPr>
            <w:tcW w:w="5400" w:type="dxa"/>
          </w:tcPr>
          <w:p w14:paraId="4E3FB3B6" w14:textId="7EDC9DEE" w:rsidR="00345CF4" w:rsidRPr="00972DBD" w:rsidRDefault="00345CF4" w:rsidP="004F4348">
            <w:pPr>
              <w:rPr>
                <w:rFonts w:asciiTheme="majorHAnsi" w:hAnsiTheme="majorHAnsi" w:cstheme="majorHAnsi"/>
                <w:sz w:val="20"/>
                <w:szCs w:val="20"/>
              </w:rPr>
            </w:pPr>
            <w:r w:rsidRPr="004F4348">
              <w:rPr>
                <w:rFonts w:asciiTheme="majorHAnsi" w:hAnsiTheme="majorHAnsi" w:cstheme="majorHAnsi"/>
                <w:sz w:val="20"/>
                <w:szCs w:val="20"/>
              </w:rPr>
              <w:t>Identify and contact</w:t>
            </w:r>
            <w:r w:rsidR="00E66685" w:rsidRPr="009F77B6">
              <w:rPr>
                <w:rFonts w:asciiTheme="majorHAnsi" w:hAnsiTheme="majorHAnsi" w:cstheme="majorHAnsi"/>
                <w:sz w:val="20"/>
                <w:szCs w:val="20"/>
              </w:rPr>
              <w:t xml:space="preserve"> American Indian groups via designated tribal representatives</w:t>
            </w:r>
            <w:r w:rsidR="00E66685" w:rsidRPr="004F4348">
              <w:rPr>
                <w:rFonts w:asciiTheme="majorHAnsi" w:hAnsiTheme="majorHAnsi" w:cstheme="majorHAnsi"/>
                <w:sz w:val="20"/>
                <w:szCs w:val="20"/>
              </w:rPr>
              <w:t xml:space="preserve"> for</w:t>
            </w:r>
            <w:r w:rsidR="00211E04" w:rsidRPr="004F4348">
              <w:rPr>
                <w:rFonts w:asciiTheme="majorHAnsi" w:hAnsiTheme="majorHAnsi" w:cstheme="majorHAnsi"/>
                <w:sz w:val="20"/>
                <w:szCs w:val="20"/>
              </w:rPr>
              <w:t xml:space="preserve"> </w:t>
            </w:r>
            <w:r w:rsidRPr="004F4348">
              <w:rPr>
                <w:rFonts w:asciiTheme="majorHAnsi" w:hAnsiTheme="majorHAnsi" w:cstheme="majorHAnsi"/>
                <w:sz w:val="20"/>
                <w:szCs w:val="20"/>
              </w:rPr>
              <w:t xml:space="preserve">legal or customary use rights, </w:t>
            </w:r>
            <w:r w:rsidR="004F4348">
              <w:rPr>
                <w:rFonts w:asciiTheme="majorHAnsi" w:hAnsiTheme="majorHAnsi" w:cstheme="majorHAnsi"/>
                <w:sz w:val="20"/>
                <w:szCs w:val="20"/>
              </w:rPr>
              <w:t>e</w:t>
            </w:r>
            <w:r w:rsidR="004F4348" w:rsidRPr="004F4348">
              <w:rPr>
                <w:rFonts w:asciiTheme="majorHAnsi" w:hAnsiTheme="majorHAnsi" w:cstheme="majorHAnsi"/>
                <w:sz w:val="20"/>
                <w:szCs w:val="20"/>
              </w:rPr>
              <w:t xml:space="preserve">nsure </w:t>
            </w:r>
            <w:r w:rsidRPr="004F4348">
              <w:rPr>
                <w:rFonts w:asciiTheme="majorHAnsi" w:hAnsiTheme="majorHAnsi" w:cstheme="majorHAnsi"/>
                <w:sz w:val="20"/>
                <w:szCs w:val="20"/>
              </w:rPr>
              <w:t>no impact on rights, protocols jointly developed and signed by tribes in formal consultation, informed written consent, identify special sites and protected areas</w:t>
            </w:r>
          </w:p>
        </w:tc>
        <w:tc>
          <w:tcPr>
            <w:tcW w:w="2340" w:type="dxa"/>
          </w:tcPr>
          <w:p w14:paraId="73FBFA7B" w14:textId="2E15BAF9" w:rsidR="00345CF4" w:rsidRDefault="00345CF4" w:rsidP="004F4348">
            <w:pPr>
              <w:rPr>
                <w:rFonts w:asciiTheme="majorHAnsi" w:hAnsiTheme="majorHAnsi" w:cs="Helvetica CY"/>
                <w:sz w:val="20"/>
                <w:szCs w:val="20"/>
              </w:rPr>
            </w:pPr>
            <w:r>
              <w:rPr>
                <w:rFonts w:asciiTheme="majorHAnsi" w:hAnsiTheme="majorHAnsi" w:cs="Helvetica CY"/>
                <w:sz w:val="20"/>
                <w:szCs w:val="20"/>
              </w:rPr>
              <w:t>Identify knowledge used, fairly compensate</w:t>
            </w:r>
            <w:r w:rsidR="004F4348">
              <w:rPr>
                <w:rFonts w:asciiTheme="majorHAnsi" w:hAnsiTheme="majorHAnsi" w:cs="Helvetica CY"/>
                <w:sz w:val="20"/>
                <w:szCs w:val="20"/>
              </w:rPr>
              <w:t xml:space="preserve"> for use</w:t>
            </w:r>
            <w:r>
              <w:rPr>
                <w:rFonts w:asciiTheme="majorHAnsi" w:hAnsiTheme="majorHAnsi" w:cs="Helvetica CY"/>
                <w:sz w:val="20"/>
                <w:szCs w:val="20"/>
              </w:rPr>
              <w:t xml:space="preserve"> </w:t>
            </w:r>
          </w:p>
        </w:tc>
      </w:tr>
      <w:tr w:rsidR="00345CF4" w14:paraId="0340B21A" w14:textId="77777777" w:rsidTr="00345CF4">
        <w:tc>
          <w:tcPr>
            <w:tcW w:w="558" w:type="dxa"/>
            <w:shd w:val="clear" w:color="auto" w:fill="D9D9D9" w:themeFill="background1" w:themeFillShade="D9"/>
          </w:tcPr>
          <w:p w14:paraId="3BDEB2AA" w14:textId="77777777" w:rsidR="00345CF4" w:rsidRDefault="00345CF4" w:rsidP="00470598">
            <w:pPr>
              <w:rPr>
                <w:rFonts w:asciiTheme="majorHAnsi" w:hAnsiTheme="majorHAnsi" w:cs="Helvetica CY"/>
                <w:sz w:val="20"/>
                <w:szCs w:val="20"/>
              </w:rPr>
            </w:pPr>
            <w:r>
              <w:rPr>
                <w:rFonts w:asciiTheme="majorHAnsi" w:hAnsiTheme="majorHAnsi" w:cs="Helvetica CY"/>
                <w:sz w:val="20"/>
                <w:szCs w:val="20"/>
              </w:rPr>
              <w:t>SFI</w:t>
            </w:r>
          </w:p>
        </w:tc>
        <w:tc>
          <w:tcPr>
            <w:tcW w:w="2340" w:type="dxa"/>
          </w:tcPr>
          <w:p w14:paraId="6978F607" w14:textId="78338489" w:rsidR="00345CF4" w:rsidRDefault="00345CF4" w:rsidP="00470598">
            <w:pPr>
              <w:rPr>
                <w:rFonts w:asciiTheme="majorHAnsi" w:hAnsiTheme="majorHAnsi" w:cs="Helvetica CY"/>
                <w:sz w:val="20"/>
                <w:szCs w:val="20"/>
              </w:rPr>
            </w:pPr>
            <w:r>
              <w:rPr>
                <w:rFonts w:asciiTheme="majorHAnsi" w:hAnsiTheme="majorHAnsi" w:cs="Helvetica CY"/>
                <w:sz w:val="20"/>
                <w:szCs w:val="20"/>
              </w:rPr>
              <w:t>Identify and protect culturally important sites</w:t>
            </w:r>
          </w:p>
        </w:tc>
        <w:tc>
          <w:tcPr>
            <w:tcW w:w="5400" w:type="dxa"/>
          </w:tcPr>
          <w:p w14:paraId="296CD80C" w14:textId="743D5E40" w:rsidR="00345CF4" w:rsidRDefault="00345CF4" w:rsidP="00470598">
            <w:pPr>
              <w:rPr>
                <w:rFonts w:asciiTheme="majorHAnsi" w:hAnsiTheme="majorHAnsi" w:cs="Helvetica CY"/>
                <w:sz w:val="20"/>
                <w:szCs w:val="20"/>
              </w:rPr>
            </w:pPr>
            <w:r>
              <w:rPr>
                <w:rFonts w:asciiTheme="majorHAnsi" w:hAnsiTheme="majorHAnsi" w:cs="Helvetica CY"/>
                <w:sz w:val="20"/>
                <w:szCs w:val="20"/>
              </w:rPr>
              <w:t>Confer with affected indigenous peoples on public lands</w:t>
            </w:r>
          </w:p>
        </w:tc>
        <w:tc>
          <w:tcPr>
            <w:tcW w:w="2340" w:type="dxa"/>
          </w:tcPr>
          <w:p w14:paraId="244EEF57" w14:textId="7D12ACCF" w:rsidR="00345CF4" w:rsidRDefault="00345CF4" w:rsidP="00470598">
            <w:pPr>
              <w:rPr>
                <w:rFonts w:asciiTheme="majorHAnsi" w:hAnsiTheme="majorHAnsi" w:cs="Helvetica CY"/>
                <w:sz w:val="20"/>
                <w:szCs w:val="20"/>
              </w:rPr>
            </w:pPr>
            <w:r>
              <w:rPr>
                <w:rFonts w:asciiTheme="majorHAnsi" w:hAnsiTheme="majorHAnsi" w:cs="Helvetica CY"/>
                <w:sz w:val="20"/>
                <w:szCs w:val="20"/>
              </w:rPr>
              <w:t>Understand and respect</w:t>
            </w:r>
          </w:p>
        </w:tc>
      </w:tr>
    </w:tbl>
    <w:p w14:paraId="2CCD1768" w14:textId="77777777" w:rsidR="00F936B7" w:rsidRDefault="00F936B7">
      <w:pPr>
        <w:rPr>
          <w:rFonts w:asciiTheme="majorHAnsi" w:hAnsiTheme="majorHAnsi" w:cs="Helvetica CY"/>
          <w:b/>
        </w:rPr>
      </w:pPr>
    </w:p>
    <w:p w14:paraId="04B3885F" w14:textId="42401F63" w:rsidR="003C776C" w:rsidRDefault="00F936B7">
      <w:pPr>
        <w:rPr>
          <w:rFonts w:asciiTheme="majorHAnsi" w:hAnsiTheme="majorHAnsi" w:cs="Helvetica CY"/>
          <w:b/>
        </w:rPr>
      </w:pPr>
      <w:r>
        <w:rPr>
          <w:rFonts w:asciiTheme="majorHAnsi" w:hAnsiTheme="majorHAnsi" w:cs="Helvetica CY"/>
          <w:b/>
        </w:rPr>
        <w:br w:type="page"/>
      </w:r>
    </w:p>
    <w:p w14:paraId="3D0B1D25" w14:textId="77777777" w:rsidR="00972DBD" w:rsidRDefault="00972DBD" w:rsidP="00972DBD">
      <w:pPr>
        <w:outlineLvl w:val="0"/>
        <w:rPr>
          <w:rFonts w:asciiTheme="majorHAnsi" w:hAnsiTheme="majorHAnsi" w:cs="Helvetica CY"/>
          <w:b/>
        </w:rPr>
      </w:pPr>
      <w:r>
        <w:rPr>
          <w:rFonts w:asciiTheme="majorHAnsi" w:hAnsiTheme="majorHAnsi" w:cs="Helvetica CY"/>
          <w:b/>
        </w:rPr>
        <w:lastRenderedPageBreak/>
        <w:t>Appendix C. Issue Specific Comparison FSC P&amp;C and PEFC</w:t>
      </w:r>
    </w:p>
    <w:p w14:paraId="6E69D9E6" w14:textId="77777777" w:rsidR="00972DBD" w:rsidRDefault="00972DBD" w:rsidP="00972DBD">
      <w:pPr>
        <w:outlineLvl w:val="0"/>
        <w:rPr>
          <w:rFonts w:asciiTheme="majorHAnsi" w:hAnsiTheme="majorHAnsi" w:cs="Helvetica CY"/>
        </w:rPr>
      </w:pPr>
      <w:r>
        <w:rPr>
          <w:rFonts w:asciiTheme="majorHAnsi" w:hAnsiTheme="majorHAnsi" w:cs="Helvetica CY"/>
        </w:rPr>
        <w:t>2012 FSC P&amp;C and 2010 PEFC Indicators Regarding Forest Conversion and Plantations</w:t>
      </w:r>
    </w:p>
    <w:tbl>
      <w:tblPr>
        <w:tblStyle w:val="TableGrid"/>
        <w:tblW w:w="10095" w:type="dxa"/>
        <w:tblLayout w:type="fixed"/>
        <w:tblLook w:val="04A0" w:firstRow="1" w:lastRow="0" w:firstColumn="1" w:lastColumn="0" w:noHBand="0" w:noVBand="1"/>
      </w:tblPr>
      <w:tblGrid>
        <w:gridCol w:w="738"/>
        <w:gridCol w:w="1260"/>
        <w:gridCol w:w="1530"/>
        <w:gridCol w:w="2249"/>
        <w:gridCol w:w="1709"/>
        <w:gridCol w:w="2609"/>
      </w:tblGrid>
      <w:tr w:rsidR="00972DBD" w14:paraId="05CCDAFD" w14:textId="77777777" w:rsidTr="00972DBD">
        <w:tc>
          <w:tcPr>
            <w:tcW w:w="738"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DD93501" w14:textId="77777777" w:rsidR="00972DBD" w:rsidRDefault="00972DBD">
            <w:pPr>
              <w:rPr>
                <w:rFonts w:cs="Helvetica CY"/>
                <w:sz w:val="20"/>
                <w:szCs w:val="20"/>
              </w:rPr>
            </w:pPr>
          </w:p>
        </w:tc>
        <w:tc>
          <w:tcPr>
            <w:tcW w:w="675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D34925" w14:textId="77777777" w:rsidR="00972DBD" w:rsidRDefault="00972DBD">
            <w:pPr>
              <w:rPr>
                <w:rFonts w:cs="Helvetica CY"/>
                <w:sz w:val="20"/>
                <w:szCs w:val="20"/>
              </w:rPr>
            </w:pPr>
            <w:r>
              <w:rPr>
                <w:rFonts w:cs="Helvetica CY"/>
                <w:sz w:val="20"/>
                <w:szCs w:val="20"/>
              </w:rPr>
              <w:t>Restrictions to conversion to plantation or non-forest</w:t>
            </w:r>
          </w:p>
        </w:tc>
        <w:tc>
          <w:tcPr>
            <w:tcW w:w="261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A9EBEF" w14:textId="77777777" w:rsidR="00972DBD" w:rsidRDefault="00972DBD">
            <w:pPr>
              <w:rPr>
                <w:rFonts w:cs="Helvetica CY"/>
                <w:sz w:val="20"/>
                <w:szCs w:val="20"/>
              </w:rPr>
            </w:pPr>
            <w:r>
              <w:rPr>
                <w:rFonts w:cs="Helvetica CY"/>
                <w:sz w:val="20"/>
                <w:szCs w:val="20"/>
              </w:rPr>
              <w:t>Plantations converted from natural forest qualify for certification when conversion</w:t>
            </w:r>
          </w:p>
        </w:tc>
      </w:tr>
      <w:tr w:rsidR="00972DBD" w14:paraId="00E3EB77" w14:textId="77777777" w:rsidTr="00972DBD">
        <w:tc>
          <w:tcPr>
            <w:tcW w:w="738" w:type="dxa"/>
            <w:vMerge/>
            <w:tcBorders>
              <w:top w:val="single" w:sz="4" w:space="0" w:color="auto"/>
              <w:left w:val="single" w:sz="4" w:space="0" w:color="auto"/>
              <w:bottom w:val="single" w:sz="4" w:space="0" w:color="auto"/>
              <w:right w:val="single" w:sz="4" w:space="0" w:color="auto"/>
            </w:tcBorders>
            <w:vAlign w:val="center"/>
            <w:hideMark/>
          </w:tcPr>
          <w:p w14:paraId="1EF9C101" w14:textId="77777777" w:rsidR="00972DBD" w:rsidRDefault="00972DBD">
            <w:pPr>
              <w:rPr>
                <w:rFonts w:cs="Helvetica CY"/>
                <w:sz w:val="20"/>
                <w:szCs w:val="20"/>
              </w:rPr>
            </w:pPr>
          </w:p>
        </w:tc>
        <w:tc>
          <w:tcPr>
            <w:tcW w:w="1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DF377" w14:textId="77777777" w:rsidR="00972DBD" w:rsidRDefault="00972DBD">
            <w:pPr>
              <w:rPr>
                <w:rFonts w:cs="Helvetica CY"/>
                <w:sz w:val="20"/>
                <w:szCs w:val="20"/>
              </w:rPr>
            </w:pPr>
            <w:r>
              <w:rPr>
                <w:rFonts w:cs="Helvetica CY"/>
                <w:sz w:val="20"/>
                <w:szCs w:val="20"/>
              </w:rPr>
              <w:t>Extent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220D9A" w14:textId="77777777" w:rsidR="00972DBD" w:rsidRDefault="00972DBD">
            <w:pPr>
              <w:rPr>
                <w:rFonts w:cs="Helvetica CY"/>
                <w:sz w:val="20"/>
                <w:szCs w:val="20"/>
              </w:rPr>
            </w:pPr>
            <w:r>
              <w:rPr>
                <w:rFonts w:cs="Helvetica CY"/>
                <w:sz w:val="20"/>
                <w:szCs w:val="20"/>
              </w:rPr>
              <w:t>Benefit</w:t>
            </w:r>
          </w:p>
        </w:tc>
        <w:tc>
          <w:tcPr>
            <w:tcW w:w="22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079AE" w14:textId="2D57FC10" w:rsidR="00972DBD" w:rsidRDefault="006478D8">
            <w:pPr>
              <w:rPr>
                <w:rFonts w:cs="Helvetica CY"/>
                <w:sz w:val="20"/>
                <w:szCs w:val="20"/>
              </w:rPr>
            </w:pPr>
            <w:r>
              <w:rPr>
                <w:rFonts w:cs="Helvetica CY"/>
                <w:sz w:val="20"/>
                <w:szCs w:val="20"/>
              </w:rPr>
              <w:t>Ecologically important / high conservation value forests</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F8CC8B" w14:textId="77777777" w:rsidR="00972DBD" w:rsidRDefault="00972DBD">
            <w:pPr>
              <w:rPr>
                <w:rFonts w:cs="Helvetica CY"/>
                <w:sz w:val="20"/>
                <w:szCs w:val="20"/>
              </w:rPr>
            </w:pPr>
            <w:r>
              <w:rPr>
                <w:rFonts w:cs="Helvetica CY"/>
                <w:sz w:val="20"/>
                <w:szCs w:val="20"/>
              </w:rPr>
              <w:t>Laws</w:t>
            </w:r>
          </w:p>
        </w:tc>
        <w:tc>
          <w:tcPr>
            <w:tcW w:w="2610" w:type="dxa"/>
            <w:vMerge/>
            <w:tcBorders>
              <w:top w:val="single" w:sz="4" w:space="0" w:color="auto"/>
              <w:left w:val="single" w:sz="4" w:space="0" w:color="auto"/>
              <w:bottom w:val="single" w:sz="4" w:space="0" w:color="auto"/>
              <w:right w:val="single" w:sz="4" w:space="0" w:color="auto"/>
            </w:tcBorders>
            <w:vAlign w:val="center"/>
            <w:hideMark/>
          </w:tcPr>
          <w:p w14:paraId="38CBE383" w14:textId="77777777" w:rsidR="00972DBD" w:rsidRDefault="00972DBD">
            <w:pPr>
              <w:rPr>
                <w:rFonts w:cs="Helvetica CY"/>
                <w:sz w:val="20"/>
                <w:szCs w:val="20"/>
              </w:rPr>
            </w:pPr>
          </w:p>
        </w:tc>
      </w:tr>
      <w:tr w:rsidR="00972DBD" w14:paraId="1F49FD1E"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CCE3A9" w14:textId="77777777" w:rsidR="00972DBD" w:rsidRDefault="00972DBD">
            <w:pPr>
              <w:rPr>
                <w:rFonts w:cs="Helvetica CY"/>
                <w:sz w:val="20"/>
                <w:szCs w:val="20"/>
              </w:rPr>
            </w:pPr>
            <w:r>
              <w:rPr>
                <w:rFonts w:cs="Helvetica CY"/>
                <w:sz w:val="20"/>
                <w:szCs w:val="20"/>
              </w:rPr>
              <w:t>FSC</w:t>
            </w:r>
          </w:p>
        </w:tc>
        <w:tc>
          <w:tcPr>
            <w:tcW w:w="1260" w:type="dxa"/>
            <w:tcBorders>
              <w:top w:val="single" w:sz="4" w:space="0" w:color="auto"/>
              <w:left w:val="single" w:sz="4" w:space="0" w:color="auto"/>
              <w:bottom w:val="single" w:sz="4" w:space="0" w:color="auto"/>
              <w:right w:val="single" w:sz="4" w:space="0" w:color="auto"/>
            </w:tcBorders>
          </w:tcPr>
          <w:p w14:paraId="4946A369" w14:textId="16238CE6" w:rsidR="00972DBD" w:rsidRDefault="00972DBD">
            <w:pPr>
              <w:rPr>
                <w:rFonts w:cs="Helvetica CY"/>
                <w:sz w:val="20"/>
                <w:szCs w:val="20"/>
              </w:rPr>
            </w:pPr>
            <w:r>
              <w:rPr>
                <w:rFonts w:cs="Helvetica CY"/>
                <w:sz w:val="20"/>
                <w:szCs w:val="20"/>
              </w:rPr>
              <w:t>Affects limited area</w:t>
            </w:r>
          </w:p>
          <w:p w14:paraId="35F7D05B" w14:textId="77777777" w:rsidR="00972DBD" w:rsidRDefault="00972DBD">
            <w:pPr>
              <w:rPr>
                <w:rFonts w:cs="Helvetica CY"/>
                <w:sz w:val="20"/>
                <w:szCs w:val="20"/>
              </w:rPr>
            </w:pPr>
          </w:p>
        </w:tc>
        <w:tc>
          <w:tcPr>
            <w:tcW w:w="1530" w:type="dxa"/>
            <w:tcBorders>
              <w:top w:val="single" w:sz="4" w:space="0" w:color="auto"/>
              <w:left w:val="single" w:sz="4" w:space="0" w:color="auto"/>
              <w:bottom w:val="single" w:sz="4" w:space="0" w:color="auto"/>
              <w:right w:val="single" w:sz="4" w:space="0" w:color="auto"/>
            </w:tcBorders>
          </w:tcPr>
          <w:p w14:paraId="7F010B65" w14:textId="19096D01" w:rsidR="00972DBD" w:rsidRDefault="00972DBD">
            <w:pPr>
              <w:rPr>
                <w:rFonts w:cs="Helvetica CY"/>
                <w:sz w:val="20"/>
                <w:szCs w:val="20"/>
              </w:rPr>
            </w:pPr>
            <w:r>
              <w:rPr>
                <w:rFonts w:cs="Helvetica CY"/>
                <w:sz w:val="20"/>
                <w:szCs w:val="20"/>
              </w:rPr>
              <w:t>Produces</w:t>
            </w:r>
            <w:r w:rsidR="00F7757C">
              <w:rPr>
                <w:rFonts w:cs="Helvetica CY"/>
                <w:sz w:val="20"/>
                <w:szCs w:val="20"/>
              </w:rPr>
              <w:t xml:space="preserve"> significant</w:t>
            </w:r>
            <w:r>
              <w:rPr>
                <w:rFonts w:cs="Helvetica CY"/>
                <w:sz w:val="20"/>
                <w:szCs w:val="20"/>
              </w:rPr>
              <w:t xml:space="preserve"> long-term conservation benefit</w:t>
            </w:r>
          </w:p>
          <w:p w14:paraId="661F27D0" w14:textId="77777777" w:rsidR="00972DBD" w:rsidRDefault="00972DBD">
            <w:pPr>
              <w:rPr>
                <w:rFonts w:cs="Helvetica CY"/>
                <w:sz w:val="20"/>
                <w:szCs w:val="20"/>
              </w:rPr>
            </w:pPr>
          </w:p>
        </w:tc>
        <w:tc>
          <w:tcPr>
            <w:tcW w:w="2250" w:type="dxa"/>
            <w:tcBorders>
              <w:top w:val="single" w:sz="4" w:space="0" w:color="auto"/>
              <w:left w:val="single" w:sz="4" w:space="0" w:color="auto"/>
              <w:bottom w:val="single" w:sz="4" w:space="0" w:color="auto"/>
              <w:right w:val="single" w:sz="4" w:space="0" w:color="auto"/>
            </w:tcBorders>
            <w:hideMark/>
          </w:tcPr>
          <w:p w14:paraId="544735A5" w14:textId="5E112A5A" w:rsidR="00972DBD" w:rsidRDefault="00972DBD">
            <w:pPr>
              <w:rPr>
                <w:rFonts w:cs="Helvetica CY"/>
                <w:sz w:val="20"/>
                <w:szCs w:val="20"/>
              </w:rPr>
            </w:pPr>
            <w:r>
              <w:rPr>
                <w:rFonts w:cs="Helvetica CY"/>
                <w:sz w:val="20"/>
                <w:szCs w:val="20"/>
              </w:rPr>
              <w:t>Does not damage HCV areas (6.9)</w:t>
            </w:r>
          </w:p>
        </w:tc>
        <w:tc>
          <w:tcPr>
            <w:tcW w:w="1710" w:type="dxa"/>
            <w:tcBorders>
              <w:top w:val="single" w:sz="4" w:space="0" w:color="auto"/>
              <w:left w:val="single" w:sz="4" w:space="0" w:color="auto"/>
              <w:bottom w:val="single" w:sz="4" w:space="0" w:color="auto"/>
              <w:right w:val="single" w:sz="4" w:space="0" w:color="auto"/>
            </w:tcBorders>
            <w:hideMark/>
          </w:tcPr>
          <w:p w14:paraId="4AE1E809" w14:textId="680BA64A" w:rsidR="00D32411" w:rsidRPr="00D32411" w:rsidRDefault="00D32411" w:rsidP="00D32411">
            <w:pPr>
              <w:rPr>
                <w:rFonts w:cs="Helvetica CY"/>
                <w:i/>
                <w:iCs/>
                <w:sz w:val="20"/>
                <w:szCs w:val="20"/>
              </w:rPr>
            </w:pPr>
            <w:r>
              <w:rPr>
                <w:rFonts w:cs="Helvetica CY"/>
                <w:iCs/>
                <w:sz w:val="20"/>
                <w:szCs w:val="20"/>
              </w:rPr>
              <w:t>Complies with applicable laws, regulations, and nationally-ratified treaties, conventions and agreements</w:t>
            </w:r>
          </w:p>
        </w:tc>
        <w:tc>
          <w:tcPr>
            <w:tcW w:w="2610" w:type="dxa"/>
            <w:tcBorders>
              <w:top w:val="single" w:sz="4" w:space="0" w:color="auto"/>
              <w:left w:val="single" w:sz="4" w:space="0" w:color="auto"/>
              <w:bottom w:val="single" w:sz="4" w:space="0" w:color="auto"/>
              <w:right w:val="single" w:sz="4" w:space="0" w:color="auto"/>
            </w:tcBorders>
            <w:hideMark/>
          </w:tcPr>
          <w:p w14:paraId="578F8D17" w14:textId="2085B6A7" w:rsidR="00972DBD" w:rsidRDefault="00972DBD">
            <w:pPr>
              <w:rPr>
                <w:rFonts w:cs="Helvetica CY"/>
                <w:sz w:val="20"/>
                <w:szCs w:val="20"/>
              </w:rPr>
            </w:pPr>
            <w:r>
              <w:rPr>
                <w:rFonts w:cs="Helvetica CY"/>
                <w:sz w:val="20"/>
                <w:szCs w:val="20"/>
              </w:rPr>
              <w:t>Occurred befo</w:t>
            </w:r>
            <w:r w:rsidR="00D32411">
              <w:rPr>
                <w:rFonts w:cs="Helvetica CY"/>
                <w:sz w:val="20"/>
                <w:szCs w:val="20"/>
              </w:rPr>
              <w:t>re</w:t>
            </w:r>
            <w:r>
              <w:rPr>
                <w:rFonts w:cs="Helvetica CY"/>
                <w:sz w:val="20"/>
                <w:szCs w:val="20"/>
              </w:rPr>
              <w:t xml:space="preserve"> Nov. 1994</w:t>
            </w:r>
            <w:r w:rsidR="00D32411">
              <w:rPr>
                <w:rFonts w:cs="Helvetica CY"/>
                <w:sz w:val="20"/>
                <w:szCs w:val="20"/>
              </w:rPr>
              <w:t>,</w:t>
            </w:r>
          </w:p>
          <w:p w14:paraId="76F4CF13" w14:textId="77777777" w:rsidR="00D32411" w:rsidRDefault="00D32411">
            <w:pPr>
              <w:rPr>
                <w:rFonts w:cs="Helvetica CY"/>
                <w:sz w:val="20"/>
                <w:szCs w:val="20"/>
              </w:rPr>
            </w:pPr>
            <w:proofErr w:type="gramStart"/>
            <w:r>
              <w:rPr>
                <w:rFonts w:cs="Helvetica CY"/>
                <w:sz w:val="20"/>
                <w:szCs w:val="20"/>
              </w:rPr>
              <w:t>n</w:t>
            </w:r>
            <w:r w:rsidR="00972DBD">
              <w:rPr>
                <w:rFonts w:cs="Helvetica CY"/>
                <w:sz w:val="20"/>
                <w:szCs w:val="20"/>
              </w:rPr>
              <w:t>ot</w:t>
            </w:r>
            <w:proofErr w:type="gramEnd"/>
            <w:r w:rsidR="00972DBD">
              <w:rPr>
                <w:rFonts w:cs="Helvetica CY"/>
                <w:sz w:val="20"/>
                <w:szCs w:val="20"/>
              </w:rPr>
              <w:t xml:space="preserve"> </w:t>
            </w:r>
            <w:r>
              <w:rPr>
                <w:rFonts w:cs="Helvetica CY"/>
                <w:sz w:val="20"/>
                <w:szCs w:val="20"/>
              </w:rPr>
              <w:t xml:space="preserve">the </w:t>
            </w:r>
            <w:r w:rsidR="00972DBD">
              <w:rPr>
                <w:rFonts w:cs="Helvetica CY"/>
                <w:sz w:val="20"/>
                <w:szCs w:val="20"/>
              </w:rPr>
              <w:t>fault of the org</w:t>
            </w:r>
            <w:r>
              <w:rPr>
                <w:rFonts w:cs="Helvetica CY"/>
                <w:sz w:val="20"/>
                <w:szCs w:val="20"/>
              </w:rPr>
              <w:t xml:space="preserve">anization seeking certification, </w:t>
            </w:r>
          </w:p>
          <w:p w14:paraId="03C7B3D1" w14:textId="149067FC" w:rsidR="00972DBD" w:rsidRDefault="00D32411">
            <w:pPr>
              <w:rPr>
                <w:rFonts w:cs="Helvetica CY"/>
                <w:sz w:val="20"/>
                <w:szCs w:val="20"/>
              </w:rPr>
            </w:pPr>
            <w:proofErr w:type="gramStart"/>
            <w:r>
              <w:rPr>
                <w:rFonts w:cs="Helvetica CY"/>
                <w:sz w:val="20"/>
                <w:szCs w:val="20"/>
              </w:rPr>
              <w:t>a</w:t>
            </w:r>
            <w:r w:rsidR="00972DBD">
              <w:rPr>
                <w:rFonts w:cs="Helvetica CY"/>
                <w:sz w:val="20"/>
                <w:szCs w:val="20"/>
              </w:rPr>
              <w:t>ffects</w:t>
            </w:r>
            <w:proofErr w:type="gramEnd"/>
            <w:r w:rsidR="00972DBD">
              <w:rPr>
                <w:rFonts w:cs="Helvetica CY"/>
                <w:sz w:val="20"/>
                <w:szCs w:val="20"/>
              </w:rPr>
              <w:t xml:space="preserve"> limited area</w:t>
            </w:r>
            <w:r>
              <w:rPr>
                <w:rFonts w:cs="Helvetica CY"/>
                <w:sz w:val="20"/>
                <w:szCs w:val="20"/>
              </w:rPr>
              <w:t>, and p</w:t>
            </w:r>
            <w:r w:rsidR="00972DBD">
              <w:rPr>
                <w:rFonts w:cs="Helvetica CY"/>
                <w:sz w:val="20"/>
                <w:szCs w:val="20"/>
              </w:rPr>
              <w:t>roduces long-term conservation benefits (6.10)</w:t>
            </w:r>
          </w:p>
        </w:tc>
      </w:tr>
      <w:tr w:rsidR="00972DBD" w14:paraId="6FCE993C"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803778" w14:textId="77777777" w:rsidR="00972DBD" w:rsidRDefault="00972DBD">
            <w:pPr>
              <w:rPr>
                <w:rFonts w:cs="Helvetica CY"/>
                <w:sz w:val="20"/>
                <w:szCs w:val="20"/>
              </w:rPr>
            </w:pPr>
            <w:r>
              <w:rPr>
                <w:rFonts w:cs="Helvetica CY"/>
                <w:sz w:val="20"/>
                <w:szCs w:val="20"/>
              </w:rPr>
              <w:t>PEFC</w:t>
            </w:r>
          </w:p>
        </w:tc>
        <w:tc>
          <w:tcPr>
            <w:tcW w:w="1260" w:type="dxa"/>
            <w:tcBorders>
              <w:top w:val="single" w:sz="4" w:space="0" w:color="auto"/>
              <w:left w:val="single" w:sz="4" w:space="0" w:color="auto"/>
              <w:bottom w:val="single" w:sz="4" w:space="0" w:color="auto"/>
              <w:right w:val="single" w:sz="4" w:space="0" w:color="auto"/>
            </w:tcBorders>
          </w:tcPr>
          <w:p w14:paraId="75DCF30C" w14:textId="6CE0FE43" w:rsidR="00972DBD" w:rsidRDefault="00972DBD">
            <w:pPr>
              <w:rPr>
                <w:rFonts w:cs="Helvetica CY"/>
                <w:sz w:val="20"/>
                <w:szCs w:val="20"/>
              </w:rPr>
            </w:pPr>
            <w:r>
              <w:rPr>
                <w:rFonts w:cs="Helvetica CY"/>
                <w:sz w:val="20"/>
                <w:szCs w:val="20"/>
              </w:rPr>
              <w:t>Affects small proportion of forest type</w:t>
            </w:r>
          </w:p>
          <w:p w14:paraId="38650853" w14:textId="77777777" w:rsidR="00972DBD" w:rsidRDefault="00972DBD">
            <w:pPr>
              <w:rPr>
                <w:rFonts w:cs="Helvetica CY"/>
                <w:sz w:val="20"/>
                <w:szCs w:val="20"/>
              </w:rPr>
            </w:pPr>
          </w:p>
        </w:tc>
        <w:tc>
          <w:tcPr>
            <w:tcW w:w="1530" w:type="dxa"/>
            <w:tcBorders>
              <w:top w:val="single" w:sz="4" w:space="0" w:color="auto"/>
              <w:left w:val="single" w:sz="4" w:space="0" w:color="auto"/>
              <w:bottom w:val="single" w:sz="4" w:space="0" w:color="auto"/>
              <w:right w:val="single" w:sz="4" w:space="0" w:color="auto"/>
            </w:tcBorders>
          </w:tcPr>
          <w:p w14:paraId="16FD2076" w14:textId="3BA49DEA" w:rsidR="00972DBD" w:rsidRDefault="00972DBD">
            <w:pPr>
              <w:rPr>
                <w:rFonts w:cs="Helvetica CY"/>
                <w:sz w:val="20"/>
                <w:szCs w:val="20"/>
              </w:rPr>
            </w:pPr>
            <w:r>
              <w:rPr>
                <w:rFonts w:cs="Helvetica CY"/>
                <w:sz w:val="20"/>
                <w:szCs w:val="20"/>
              </w:rPr>
              <w:t>Long-term conservation, economic and social benefit</w:t>
            </w:r>
          </w:p>
          <w:p w14:paraId="07D30D36" w14:textId="77777777" w:rsidR="00972DBD" w:rsidRDefault="00972DBD">
            <w:pPr>
              <w:rPr>
                <w:rFonts w:cs="Helvetica CY"/>
                <w:sz w:val="20"/>
                <w:szCs w:val="20"/>
              </w:rPr>
            </w:pPr>
          </w:p>
        </w:tc>
        <w:tc>
          <w:tcPr>
            <w:tcW w:w="2250" w:type="dxa"/>
            <w:tcBorders>
              <w:top w:val="single" w:sz="4" w:space="0" w:color="auto"/>
              <w:left w:val="single" w:sz="4" w:space="0" w:color="auto"/>
              <w:bottom w:val="single" w:sz="4" w:space="0" w:color="auto"/>
              <w:right w:val="single" w:sz="4" w:space="0" w:color="auto"/>
            </w:tcBorders>
          </w:tcPr>
          <w:p w14:paraId="46AE88E3" w14:textId="00B6BFAA" w:rsidR="00972DBD" w:rsidRDefault="00972DBD">
            <w:pPr>
              <w:rPr>
                <w:rFonts w:cs="Helvetica CY"/>
                <w:sz w:val="20"/>
                <w:szCs w:val="20"/>
              </w:rPr>
            </w:pPr>
            <w:r>
              <w:rPr>
                <w:rFonts w:cs="Helvetica CY"/>
                <w:sz w:val="20"/>
                <w:szCs w:val="20"/>
              </w:rPr>
              <w:t xml:space="preserve">Does not damage </w:t>
            </w:r>
            <w:r w:rsidR="006478D8">
              <w:rPr>
                <w:rFonts w:cs="Helvetica CY"/>
                <w:sz w:val="20"/>
                <w:szCs w:val="20"/>
              </w:rPr>
              <w:t xml:space="preserve">ecologically significant </w:t>
            </w:r>
            <w:r>
              <w:rPr>
                <w:rFonts w:cs="Helvetica CY"/>
                <w:sz w:val="20"/>
                <w:szCs w:val="20"/>
              </w:rPr>
              <w:t>areas, significant habitat, species, or socially significant areas.</w:t>
            </w:r>
          </w:p>
          <w:p w14:paraId="30C6561D" w14:textId="77777777" w:rsidR="00972DBD" w:rsidRDefault="00972DBD">
            <w:pPr>
              <w:rPr>
                <w:rFonts w:cs="Helvetica CY"/>
                <w:sz w:val="20"/>
                <w:szCs w:val="20"/>
              </w:rPr>
            </w:pPr>
          </w:p>
        </w:tc>
        <w:tc>
          <w:tcPr>
            <w:tcW w:w="1710" w:type="dxa"/>
            <w:tcBorders>
              <w:top w:val="single" w:sz="4" w:space="0" w:color="auto"/>
              <w:left w:val="single" w:sz="4" w:space="0" w:color="auto"/>
              <w:bottom w:val="single" w:sz="4" w:space="0" w:color="auto"/>
              <w:right w:val="single" w:sz="4" w:space="0" w:color="auto"/>
            </w:tcBorders>
            <w:hideMark/>
          </w:tcPr>
          <w:p w14:paraId="43E274B8" w14:textId="0E873EB6" w:rsidR="00972DBD" w:rsidRDefault="00972DBD">
            <w:pPr>
              <w:rPr>
                <w:rFonts w:cs="Helvetica CY"/>
                <w:sz w:val="20"/>
                <w:szCs w:val="20"/>
              </w:rPr>
            </w:pPr>
            <w:r>
              <w:rPr>
                <w:rFonts w:cs="Helvetica CY"/>
                <w:sz w:val="20"/>
                <w:szCs w:val="20"/>
              </w:rPr>
              <w:t>Complies with relevant policy and legislation, land-use planning processes.</w:t>
            </w:r>
          </w:p>
        </w:tc>
        <w:tc>
          <w:tcPr>
            <w:tcW w:w="2610" w:type="dxa"/>
            <w:tcBorders>
              <w:top w:val="single" w:sz="4" w:space="0" w:color="auto"/>
              <w:left w:val="single" w:sz="4" w:space="0" w:color="auto"/>
              <w:bottom w:val="single" w:sz="4" w:space="0" w:color="auto"/>
              <w:right w:val="single" w:sz="4" w:space="0" w:color="auto"/>
            </w:tcBorders>
            <w:hideMark/>
          </w:tcPr>
          <w:p w14:paraId="61A49D0B" w14:textId="77777777" w:rsidR="00972DBD" w:rsidRDefault="00972DBD">
            <w:pPr>
              <w:rPr>
                <w:rFonts w:cs="Helvetica CY"/>
                <w:sz w:val="20"/>
                <w:szCs w:val="20"/>
              </w:rPr>
            </w:pPr>
            <w:r>
              <w:rPr>
                <w:rFonts w:cs="Helvetica CY"/>
                <w:sz w:val="20"/>
                <w:szCs w:val="20"/>
              </w:rPr>
              <w:t>After Dec 2010: Only when “justified circumstances” outlined in 5.1.1 are met.</w:t>
            </w:r>
          </w:p>
          <w:p w14:paraId="0329A5E9" w14:textId="77777777" w:rsidR="00972DBD" w:rsidRDefault="00972DBD">
            <w:pPr>
              <w:rPr>
                <w:rFonts w:cs="Helvetica CY"/>
                <w:sz w:val="20"/>
                <w:szCs w:val="20"/>
              </w:rPr>
            </w:pPr>
            <w:r>
              <w:rPr>
                <w:rFonts w:cs="Helvetica CY"/>
                <w:sz w:val="20"/>
                <w:szCs w:val="20"/>
              </w:rPr>
              <w:t>Before Dec 2010: Not specified</w:t>
            </w:r>
          </w:p>
        </w:tc>
      </w:tr>
    </w:tbl>
    <w:p w14:paraId="63D9787A" w14:textId="77777777" w:rsidR="00972DBD" w:rsidRDefault="00972DBD" w:rsidP="00972DBD">
      <w:pPr>
        <w:rPr>
          <w:sz w:val="20"/>
          <w:szCs w:val="20"/>
        </w:rPr>
      </w:pPr>
    </w:p>
    <w:p w14:paraId="285E208F" w14:textId="5BB19ECE" w:rsidR="00972DBD" w:rsidRDefault="00972DBD" w:rsidP="00972DBD">
      <w:pPr>
        <w:rPr>
          <w:rFonts w:ascii="Times New Roman" w:hAnsi="Times New Roman" w:cs="Times New Roman"/>
        </w:rPr>
      </w:pPr>
      <w:r>
        <w:rPr>
          <w:i/>
          <w:iCs/>
          <w:sz w:val="20"/>
          <w:szCs w:val="20"/>
        </w:rPr>
        <w:t>The PEFC intern</w:t>
      </w:r>
      <w:r w:rsidR="00D32411">
        <w:rPr>
          <w:i/>
          <w:iCs/>
          <w:sz w:val="20"/>
          <w:szCs w:val="20"/>
        </w:rPr>
        <w:t>ational standards focus on bounding the</w:t>
      </w:r>
      <w:r>
        <w:rPr>
          <w:i/>
          <w:iCs/>
          <w:sz w:val="20"/>
          <w:szCs w:val="20"/>
        </w:rPr>
        <w:t xml:space="preserve"> “justified circumstances” for forest conversion whereas FSC limits </w:t>
      </w:r>
      <w:r w:rsidR="00D32411">
        <w:rPr>
          <w:i/>
          <w:iCs/>
          <w:sz w:val="20"/>
          <w:szCs w:val="20"/>
        </w:rPr>
        <w:t xml:space="preserve">the timing and </w:t>
      </w:r>
      <w:r>
        <w:rPr>
          <w:i/>
          <w:iCs/>
          <w:sz w:val="20"/>
          <w:szCs w:val="20"/>
        </w:rPr>
        <w:t>“extent” of conversion. PEFC focuses more on the type of forest being converted rather than the area, and specifies that the benefits of conversion must include economic and social benefits (in addition to long-term conservation benefits).</w:t>
      </w:r>
      <w:r w:rsidR="000C5756">
        <w:rPr>
          <w:i/>
          <w:iCs/>
          <w:sz w:val="20"/>
          <w:szCs w:val="20"/>
        </w:rPr>
        <w:t xml:space="preserve"> FSC prohibits conversation of forest area with significant cultural or social value.</w:t>
      </w:r>
      <w:r>
        <w:rPr>
          <w:i/>
          <w:iCs/>
          <w:sz w:val="20"/>
          <w:szCs w:val="20"/>
        </w:rPr>
        <w:t xml:space="preserve"> </w:t>
      </w:r>
    </w:p>
    <w:p w14:paraId="28EFBD75" w14:textId="77777777" w:rsidR="00972DBD" w:rsidRDefault="00972DBD" w:rsidP="00972DBD">
      <w:pPr>
        <w:rPr>
          <w:i/>
          <w:iCs/>
          <w:sz w:val="20"/>
          <w:szCs w:val="20"/>
        </w:rPr>
      </w:pPr>
    </w:p>
    <w:p w14:paraId="104402E1" w14:textId="77777777" w:rsidR="00972DBD" w:rsidRDefault="00972DBD" w:rsidP="00972DBD">
      <w:pPr>
        <w:rPr>
          <w:i/>
          <w:iCs/>
          <w:sz w:val="20"/>
          <w:szCs w:val="20"/>
        </w:rPr>
      </w:pPr>
    </w:p>
    <w:p w14:paraId="1C2F2F42" w14:textId="77777777" w:rsidR="00972DBD" w:rsidRDefault="00972DBD" w:rsidP="00972DBD">
      <w:pPr>
        <w:outlineLvl w:val="0"/>
        <w:rPr>
          <w:rFonts w:asciiTheme="majorHAnsi" w:hAnsiTheme="majorHAnsi" w:cs="Helvetica CY"/>
        </w:rPr>
      </w:pPr>
      <w:r>
        <w:rPr>
          <w:rFonts w:asciiTheme="majorHAnsi" w:hAnsiTheme="majorHAnsi" w:cs="Helvetica CY"/>
        </w:rPr>
        <w:t>2012 FSC P&amp;C and 2010 PEFC Indicators Regarding GMOs</w:t>
      </w:r>
    </w:p>
    <w:tbl>
      <w:tblPr>
        <w:tblStyle w:val="TableGrid"/>
        <w:tblW w:w="9645" w:type="dxa"/>
        <w:tblLayout w:type="fixed"/>
        <w:tblLook w:val="04A0" w:firstRow="1" w:lastRow="0" w:firstColumn="1" w:lastColumn="0" w:noHBand="0" w:noVBand="1"/>
      </w:tblPr>
      <w:tblGrid>
        <w:gridCol w:w="737"/>
        <w:gridCol w:w="4409"/>
        <w:gridCol w:w="4499"/>
      </w:tblGrid>
      <w:tr w:rsidR="00972DBD" w14:paraId="7D5B8D0B"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34AF52" w14:textId="77777777" w:rsidR="00972DBD" w:rsidRDefault="00972DBD">
            <w:pPr>
              <w:rPr>
                <w:rFonts w:cs="Helvetica CY"/>
                <w:sz w:val="20"/>
                <w:szCs w:val="20"/>
              </w:rPr>
            </w:pPr>
          </w:p>
        </w:tc>
        <w:tc>
          <w:tcPr>
            <w:tcW w:w="4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36CD68" w14:textId="77777777" w:rsidR="00972DBD" w:rsidRDefault="00972DBD">
            <w:pPr>
              <w:rPr>
                <w:rFonts w:cs="Helvetica CY"/>
                <w:sz w:val="20"/>
                <w:szCs w:val="20"/>
              </w:rPr>
            </w:pPr>
            <w:r>
              <w:rPr>
                <w:rFonts w:cs="Helvetica CY"/>
                <w:sz w:val="20"/>
                <w:szCs w:val="20"/>
              </w:rPr>
              <w:t>Use GMOs</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72E8D9" w14:textId="77777777" w:rsidR="00972DBD" w:rsidRDefault="00972DBD">
            <w:pPr>
              <w:rPr>
                <w:rFonts w:cs="Helvetica CY"/>
                <w:b/>
                <w:bCs/>
                <w:sz w:val="20"/>
                <w:szCs w:val="20"/>
              </w:rPr>
            </w:pPr>
            <w:r>
              <w:rPr>
                <w:rFonts w:cs="Helvetica CY"/>
                <w:b/>
                <w:bCs/>
                <w:sz w:val="20"/>
                <w:szCs w:val="20"/>
              </w:rPr>
              <w:t>Number</w:t>
            </w:r>
          </w:p>
        </w:tc>
      </w:tr>
      <w:tr w:rsidR="00972DBD" w14:paraId="48D6DCEC"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3ED263" w14:textId="77777777" w:rsidR="00972DBD" w:rsidRDefault="00972DBD">
            <w:pPr>
              <w:rPr>
                <w:rFonts w:cs="Helvetica CY"/>
                <w:sz w:val="20"/>
                <w:szCs w:val="20"/>
              </w:rPr>
            </w:pPr>
            <w:r>
              <w:rPr>
                <w:rFonts w:cs="Helvetica CY"/>
                <w:sz w:val="20"/>
                <w:szCs w:val="20"/>
              </w:rPr>
              <w:t>FSC</w:t>
            </w:r>
          </w:p>
        </w:tc>
        <w:tc>
          <w:tcPr>
            <w:tcW w:w="4410" w:type="dxa"/>
            <w:tcBorders>
              <w:top w:val="single" w:sz="4" w:space="0" w:color="auto"/>
              <w:left w:val="single" w:sz="4" w:space="0" w:color="auto"/>
              <w:bottom w:val="single" w:sz="4" w:space="0" w:color="auto"/>
              <w:right w:val="single" w:sz="4" w:space="0" w:color="auto"/>
            </w:tcBorders>
            <w:hideMark/>
          </w:tcPr>
          <w:p w14:paraId="5119EF50" w14:textId="77777777" w:rsidR="00972DBD" w:rsidRDefault="00972DBD">
            <w:pPr>
              <w:rPr>
                <w:rFonts w:cs="Helvetica CY"/>
                <w:sz w:val="20"/>
                <w:szCs w:val="20"/>
              </w:rPr>
            </w:pPr>
            <w:r>
              <w:rPr>
                <w:rFonts w:cs="Helvetica CY"/>
                <w:sz w:val="20"/>
                <w:szCs w:val="20"/>
              </w:rPr>
              <w:t>No – no use at all within the management unit</w:t>
            </w:r>
          </w:p>
        </w:tc>
        <w:tc>
          <w:tcPr>
            <w:tcW w:w="4500" w:type="dxa"/>
            <w:tcBorders>
              <w:top w:val="single" w:sz="4" w:space="0" w:color="auto"/>
              <w:left w:val="single" w:sz="4" w:space="0" w:color="auto"/>
              <w:bottom w:val="single" w:sz="4" w:space="0" w:color="auto"/>
              <w:right w:val="single" w:sz="4" w:space="0" w:color="auto"/>
            </w:tcBorders>
            <w:hideMark/>
          </w:tcPr>
          <w:p w14:paraId="6AFEB79C" w14:textId="77777777" w:rsidR="00972DBD" w:rsidRDefault="00972DBD">
            <w:pPr>
              <w:rPr>
                <w:rFonts w:cs="Helvetica CY"/>
                <w:sz w:val="20"/>
                <w:szCs w:val="20"/>
              </w:rPr>
            </w:pPr>
            <w:r>
              <w:rPr>
                <w:rFonts w:cs="Helvetica CY"/>
                <w:sz w:val="20"/>
                <w:szCs w:val="20"/>
              </w:rPr>
              <w:t>10.4</w:t>
            </w:r>
          </w:p>
        </w:tc>
      </w:tr>
      <w:tr w:rsidR="00972DBD" w14:paraId="564D07F1"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E6304F" w14:textId="77777777" w:rsidR="00972DBD" w:rsidRDefault="00972DBD">
            <w:pPr>
              <w:rPr>
                <w:rFonts w:cs="Helvetica CY"/>
                <w:sz w:val="20"/>
                <w:szCs w:val="20"/>
              </w:rPr>
            </w:pPr>
            <w:r>
              <w:rPr>
                <w:rFonts w:cs="Helvetica CY"/>
                <w:sz w:val="20"/>
                <w:szCs w:val="20"/>
              </w:rPr>
              <w:t>PEFC</w:t>
            </w:r>
          </w:p>
        </w:tc>
        <w:tc>
          <w:tcPr>
            <w:tcW w:w="4410" w:type="dxa"/>
            <w:tcBorders>
              <w:top w:val="single" w:sz="4" w:space="0" w:color="auto"/>
              <w:left w:val="single" w:sz="4" w:space="0" w:color="auto"/>
              <w:bottom w:val="single" w:sz="4" w:space="0" w:color="auto"/>
              <w:right w:val="single" w:sz="4" w:space="0" w:color="auto"/>
            </w:tcBorders>
            <w:hideMark/>
          </w:tcPr>
          <w:p w14:paraId="1AD83A17" w14:textId="252722CA" w:rsidR="00972DBD" w:rsidRDefault="00972DBD">
            <w:pPr>
              <w:rPr>
                <w:rFonts w:cs="Helvetica CY"/>
                <w:sz w:val="20"/>
                <w:szCs w:val="20"/>
              </w:rPr>
            </w:pPr>
            <w:r>
              <w:rPr>
                <w:rFonts w:cs="Helvetica CY"/>
                <w:sz w:val="20"/>
                <w:szCs w:val="20"/>
              </w:rPr>
              <w:t xml:space="preserve">No – </w:t>
            </w:r>
            <w:r w:rsidR="00AF6D9E">
              <w:rPr>
                <w:rFonts w:cs="Helvetica CY"/>
                <w:sz w:val="20"/>
                <w:szCs w:val="20"/>
              </w:rPr>
              <w:t>no use at all within the management unit</w:t>
            </w:r>
          </w:p>
        </w:tc>
        <w:tc>
          <w:tcPr>
            <w:tcW w:w="4500" w:type="dxa"/>
            <w:tcBorders>
              <w:top w:val="single" w:sz="4" w:space="0" w:color="auto"/>
              <w:left w:val="single" w:sz="4" w:space="0" w:color="auto"/>
              <w:bottom w:val="single" w:sz="4" w:space="0" w:color="auto"/>
              <w:right w:val="single" w:sz="4" w:space="0" w:color="auto"/>
            </w:tcBorders>
            <w:hideMark/>
          </w:tcPr>
          <w:p w14:paraId="743953B4" w14:textId="77777777" w:rsidR="00972DBD" w:rsidRDefault="00972DBD">
            <w:pPr>
              <w:rPr>
                <w:rFonts w:cs="Helvetica CY"/>
                <w:sz w:val="20"/>
                <w:szCs w:val="20"/>
              </w:rPr>
            </w:pPr>
            <w:r>
              <w:rPr>
                <w:rFonts w:cs="Helvetica CY"/>
                <w:sz w:val="20"/>
                <w:szCs w:val="20"/>
              </w:rPr>
              <w:t>5.4.7</w:t>
            </w:r>
          </w:p>
        </w:tc>
      </w:tr>
    </w:tbl>
    <w:p w14:paraId="64368370" w14:textId="77777777" w:rsidR="00972DBD" w:rsidRDefault="00972DBD" w:rsidP="00972DBD">
      <w:pPr>
        <w:rPr>
          <w:sz w:val="20"/>
          <w:szCs w:val="20"/>
        </w:rPr>
      </w:pPr>
    </w:p>
    <w:p w14:paraId="1A5D4631" w14:textId="77777777" w:rsidR="00972DBD" w:rsidRDefault="00972DBD" w:rsidP="00972DBD">
      <w:pPr>
        <w:rPr>
          <w:i/>
          <w:iCs/>
          <w:sz w:val="20"/>
          <w:szCs w:val="20"/>
        </w:rPr>
      </w:pPr>
      <w:r>
        <w:rPr>
          <w:i/>
          <w:iCs/>
          <w:sz w:val="20"/>
          <w:szCs w:val="20"/>
        </w:rPr>
        <w:t xml:space="preserve">By adding the phrase “within the management unit,” FSC implies that the organization being certified may still use GMOs in areas not being considered for certification. This is a weakening of the old standards which strictly prohibits all use of GMOs, carrying with it the interpretation that organizations using GMOs elsewhere would still not be certified (Criterion 6.8). They have also published external guidance interpreting their policy on GMOs (FSC-POL-30-602 (2000) EN), which does not hold status of an official position (p. 3). </w:t>
      </w:r>
    </w:p>
    <w:p w14:paraId="075A8BDD" w14:textId="77777777" w:rsidR="00972DBD" w:rsidRDefault="00972DBD" w:rsidP="00972DBD">
      <w:pPr>
        <w:rPr>
          <w:i/>
          <w:iCs/>
          <w:sz w:val="20"/>
          <w:szCs w:val="20"/>
        </w:rPr>
      </w:pPr>
    </w:p>
    <w:p w14:paraId="37B44A65" w14:textId="77777777" w:rsidR="00972DBD" w:rsidRDefault="00972DBD" w:rsidP="00972DBD">
      <w:pPr>
        <w:outlineLvl w:val="0"/>
        <w:rPr>
          <w:rFonts w:asciiTheme="majorHAnsi" w:hAnsiTheme="majorHAnsi" w:cs="Helvetica CY"/>
        </w:rPr>
      </w:pPr>
      <w:r>
        <w:rPr>
          <w:rFonts w:asciiTheme="majorHAnsi" w:hAnsiTheme="majorHAnsi" w:cs="Helvetica CY"/>
        </w:rPr>
        <w:t>2012 FSC P&amp;C and 2010 PEFC Indicators Regarding Inventory, Monitoring &amp; Evaluation</w:t>
      </w:r>
    </w:p>
    <w:tbl>
      <w:tblPr>
        <w:tblStyle w:val="TableGrid"/>
        <w:tblW w:w="10635" w:type="dxa"/>
        <w:tblLayout w:type="fixed"/>
        <w:tblLook w:val="04A0" w:firstRow="1" w:lastRow="0" w:firstColumn="1" w:lastColumn="0" w:noHBand="0" w:noVBand="1"/>
      </w:tblPr>
      <w:tblGrid>
        <w:gridCol w:w="737"/>
        <w:gridCol w:w="1709"/>
        <w:gridCol w:w="4949"/>
        <w:gridCol w:w="1800"/>
        <w:gridCol w:w="1440"/>
      </w:tblGrid>
      <w:tr w:rsidR="00972DBD" w14:paraId="19788E2A"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96C582" w14:textId="77777777" w:rsidR="00972DBD" w:rsidRDefault="00972DBD">
            <w:pPr>
              <w:rPr>
                <w:rFonts w:cs="Helvetica CY"/>
                <w:sz w:val="20"/>
                <w:szCs w:val="20"/>
              </w:rPr>
            </w:pP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C446" w14:textId="77777777" w:rsidR="00972DBD" w:rsidRDefault="00972DBD">
            <w:pPr>
              <w:rPr>
                <w:rFonts w:cs="Helvetica CY"/>
                <w:sz w:val="20"/>
                <w:szCs w:val="20"/>
              </w:rPr>
            </w:pPr>
            <w:r>
              <w:rPr>
                <w:rFonts w:cs="Helvetica CY"/>
                <w:sz w:val="20"/>
                <w:szCs w:val="20"/>
              </w:rPr>
              <w:t>Protocols</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2D862C" w14:textId="77777777" w:rsidR="00972DBD" w:rsidRDefault="00972DBD">
            <w:pPr>
              <w:rPr>
                <w:rFonts w:cs="Helvetica CY"/>
                <w:sz w:val="20"/>
                <w:szCs w:val="20"/>
              </w:rPr>
            </w:pPr>
            <w:r>
              <w:rPr>
                <w:rFonts w:cs="Helvetica CY"/>
                <w:sz w:val="20"/>
                <w:szCs w:val="20"/>
              </w:rPr>
              <w:t>What is monitored</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813089" w14:textId="77777777" w:rsidR="00972DBD" w:rsidRDefault="00972DBD">
            <w:pPr>
              <w:rPr>
                <w:rFonts w:cs="Helvetica CY"/>
                <w:sz w:val="20"/>
                <w:szCs w:val="20"/>
              </w:rPr>
            </w:pPr>
            <w:r>
              <w:rPr>
                <w:rFonts w:cs="Helvetica CY"/>
                <w:sz w:val="20"/>
                <w:szCs w:val="20"/>
              </w:rPr>
              <w:t>Continuous Improvement?</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2FB67C" w14:textId="77777777" w:rsidR="00972DBD" w:rsidRDefault="00972DBD">
            <w:pPr>
              <w:rPr>
                <w:rFonts w:cs="Helvetica CY"/>
                <w:sz w:val="20"/>
                <w:szCs w:val="20"/>
              </w:rPr>
            </w:pPr>
            <w:r>
              <w:rPr>
                <w:rFonts w:cs="Helvetica CY"/>
                <w:sz w:val="20"/>
                <w:szCs w:val="20"/>
              </w:rPr>
              <w:t>Public Access</w:t>
            </w:r>
          </w:p>
        </w:tc>
      </w:tr>
      <w:tr w:rsidR="00972DBD" w14:paraId="5D60FD0A"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F28FF0" w14:textId="77777777" w:rsidR="00972DBD" w:rsidRDefault="00972DBD">
            <w:pPr>
              <w:rPr>
                <w:rFonts w:cs="Helvetica CY"/>
                <w:sz w:val="20"/>
                <w:szCs w:val="20"/>
              </w:rPr>
            </w:pPr>
            <w:r>
              <w:rPr>
                <w:rFonts w:cs="Helvetica CY"/>
                <w:sz w:val="20"/>
                <w:szCs w:val="20"/>
              </w:rPr>
              <w:t>FSC</w:t>
            </w:r>
          </w:p>
        </w:tc>
        <w:tc>
          <w:tcPr>
            <w:tcW w:w="1710" w:type="dxa"/>
            <w:tcBorders>
              <w:top w:val="single" w:sz="4" w:space="0" w:color="auto"/>
              <w:left w:val="single" w:sz="4" w:space="0" w:color="auto"/>
              <w:bottom w:val="single" w:sz="4" w:space="0" w:color="auto"/>
              <w:right w:val="single" w:sz="4" w:space="0" w:color="auto"/>
            </w:tcBorders>
            <w:hideMark/>
          </w:tcPr>
          <w:p w14:paraId="3488CA3F" w14:textId="77777777" w:rsidR="00972DBD" w:rsidRDefault="00972DBD">
            <w:pPr>
              <w:rPr>
                <w:rFonts w:cs="Helvetica CY"/>
                <w:sz w:val="20"/>
                <w:szCs w:val="20"/>
              </w:rPr>
            </w:pPr>
            <w:r>
              <w:rPr>
                <w:rFonts w:cs="Helvetica CY"/>
                <w:sz w:val="20"/>
                <w:szCs w:val="20"/>
              </w:rPr>
              <w:t>Not specified</w:t>
            </w:r>
          </w:p>
        </w:tc>
        <w:tc>
          <w:tcPr>
            <w:tcW w:w="4950" w:type="dxa"/>
            <w:tcBorders>
              <w:top w:val="single" w:sz="4" w:space="0" w:color="auto"/>
              <w:left w:val="single" w:sz="4" w:space="0" w:color="auto"/>
              <w:bottom w:val="single" w:sz="4" w:space="0" w:color="auto"/>
              <w:right w:val="single" w:sz="4" w:space="0" w:color="auto"/>
            </w:tcBorders>
            <w:hideMark/>
          </w:tcPr>
          <w:p w14:paraId="7EC3A77A" w14:textId="77777777" w:rsidR="00972DBD" w:rsidRDefault="00972DBD">
            <w:pPr>
              <w:rPr>
                <w:rFonts w:cs="Helvetica CY"/>
                <w:sz w:val="20"/>
                <w:szCs w:val="20"/>
              </w:rPr>
            </w:pPr>
            <w:r>
              <w:rPr>
                <w:rFonts w:cs="Helvetica CY"/>
                <w:sz w:val="20"/>
                <w:szCs w:val="20"/>
              </w:rPr>
              <w:t xml:space="preserve">Regeneration, structure, unanticipated loss, NTFP yield, disturbances, water, habitat, soil, fire, pests, sensitive species, </w:t>
            </w:r>
            <w:proofErr w:type="spellStart"/>
            <w:r>
              <w:rPr>
                <w:rFonts w:cs="Helvetica CY"/>
                <w:sz w:val="20"/>
                <w:szCs w:val="20"/>
              </w:rPr>
              <w:t>invasives</w:t>
            </w:r>
            <w:proofErr w:type="spellEnd"/>
            <w:r>
              <w:rPr>
                <w:rFonts w:cs="Helvetica CY"/>
                <w:sz w:val="20"/>
                <w:szCs w:val="20"/>
              </w:rPr>
              <w:t xml:space="preserve">, road system, employment, local jobs, stakeholder responses, differences between expectations, </w:t>
            </w:r>
          </w:p>
        </w:tc>
        <w:tc>
          <w:tcPr>
            <w:tcW w:w="1800" w:type="dxa"/>
            <w:tcBorders>
              <w:top w:val="single" w:sz="4" w:space="0" w:color="auto"/>
              <w:left w:val="single" w:sz="4" w:space="0" w:color="auto"/>
              <w:bottom w:val="single" w:sz="4" w:space="0" w:color="auto"/>
              <w:right w:val="single" w:sz="4" w:space="0" w:color="auto"/>
            </w:tcBorders>
            <w:hideMark/>
          </w:tcPr>
          <w:p w14:paraId="32FCF64C" w14:textId="77777777" w:rsidR="00972DBD" w:rsidRDefault="00972DBD">
            <w:pPr>
              <w:rPr>
                <w:rFonts w:cs="Helvetica CY"/>
                <w:sz w:val="20"/>
                <w:szCs w:val="20"/>
              </w:rPr>
            </w:pPr>
            <w:r>
              <w:rPr>
                <w:rFonts w:cs="Helvetica CY"/>
                <w:sz w:val="20"/>
                <w:szCs w:val="20"/>
              </w:rPr>
              <w:t>Yes</w:t>
            </w:r>
          </w:p>
        </w:tc>
        <w:tc>
          <w:tcPr>
            <w:tcW w:w="1440" w:type="dxa"/>
            <w:tcBorders>
              <w:top w:val="single" w:sz="4" w:space="0" w:color="auto"/>
              <w:left w:val="single" w:sz="4" w:space="0" w:color="auto"/>
              <w:bottom w:val="single" w:sz="4" w:space="0" w:color="auto"/>
              <w:right w:val="single" w:sz="4" w:space="0" w:color="auto"/>
            </w:tcBorders>
            <w:hideMark/>
          </w:tcPr>
          <w:p w14:paraId="2D818891" w14:textId="77777777" w:rsidR="00972DBD" w:rsidRDefault="00972DBD">
            <w:pPr>
              <w:rPr>
                <w:rFonts w:cs="Helvetica CY"/>
                <w:sz w:val="20"/>
                <w:szCs w:val="20"/>
              </w:rPr>
            </w:pPr>
            <w:r>
              <w:rPr>
                <w:rFonts w:cs="Helvetica CY"/>
                <w:sz w:val="20"/>
                <w:szCs w:val="20"/>
              </w:rPr>
              <w:t>Summary of monitoring, excluding confidential info (8.4)</w:t>
            </w:r>
          </w:p>
        </w:tc>
      </w:tr>
      <w:tr w:rsidR="00972DBD" w14:paraId="15E39819"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844B8" w14:textId="77777777" w:rsidR="00972DBD" w:rsidRDefault="00972DBD">
            <w:pPr>
              <w:rPr>
                <w:rFonts w:cs="Helvetica CY"/>
                <w:sz w:val="20"/>
                <w:szCs w:val="20"/>
              </w:rPr>
            </w:pPr>
            <w:r>
              <w:rPr>
                <w:rFonts w:cs="Helvetica CY"/>
                <w:sz w:val="20"/>
                <w:szCs w:val="20"/>
              </w:rPr>
              <w:t>PEFC</w:t>
            </w:r>
          </w:p>
        </w:tc>
        <w:tc>
          <w:tcPr>
            <w:tcW w:w="1710" w:type="dxa"/>
            <w:tcBorders>
              <w:top w:val="single" w:sz="4" w:space="0" w:color="auto"/>
              <w:left w:val="single" w:sz="4" w:space="0" w:color="auto"/>
              <w:bottom w:val="single" w:sz="4" w:space="0" w:color="auto"/>
              <w:right w:val="single" w:sz="4" w:space="0" w:color="auto"/>
            </w:tcBorders>
            <w:hideMark/>
          </w:tcPr>
          <w:p w14:paraId="3FD129C0" w14:textId="77777777" w:rsidR="00972DBD" w:rsidRDefault="00972DBD">
            <w:pPr>
              <w:rPr>
                <w:rFonts w:cs="Helvetica CY"/>
                <w:sz w:val="20"/>
                <w:szCs w:val="20"/>
              </w:rPr>
            </w:pPr>
            <w:r>
              <w:rPr>
                <w:rFonts w:cs="Helvetica CY"/>
                <w:sz w:val="20"/>
                <w:szCs w:val="20"/>
              </w:rPr>
              <w:t>Not specified</w:t>
            </w:r>
          </w:p>
        </w:tc>
        <w:tc>
          <w:tcPr>
            <w:tcW w:w="4950" w:type="dxa"/>
            <w:tcBorders>
              <w:top w:val="single" w:sz="4" w:space="0" w:color="auto"/>
              <w:left w:val="single" w:sz="4" w:space="0" w:color="auto"/>
              <w:bottom w:val="single" w:sz="4" w:space="0" w:color="auto"/>
              <w:right w:val="single" w:sz="4" w:space="0" w:color="auto"/>
            </w:tcBorders>
            <w:hideMark/>
          </w:tcPr>
          <w:p w14:paraId="563B7B99" w14:textId="77777777" w:rsidR="00972DBD" w:rsidRDefault="00972DBD">
            <w:pPr>
              <w:rPr>
                <w:rFonts w:cs="Helvetica CY"/>
                <w:sz w:val="20"/>
                <w:szCs w:val="20"/>
              </w:rPr>
            </w:pPr>
            <w:r>
              <w:rPr>
                <w:rFonts w:cs="Helvetica CY"/>
                <w:sz w:val="20"/>
                <w:szCs w:val="20"/>
              </w:rPr>
              <w:t>- Social, environmental and economic impacts (1.2)</w:t>
            </w:r>
          </w:p>
          <w:p w14:paraId="4301760C" w14:textId="77777777" w:rsidR="00972DBD" w:rsidRDefault="00972DBD">
            <w:pPr>
              <w:rPr>
                <w:rFonts w:cs="Helvetica CY"/>
                <w:sz w:val="20"/>
                <w:szCs w:val="20"/>
              </w:rPr>
            </w:pPr>
            <w:r>
              <w:rPr>
                <w:rFonts w:cs="Helvetica CY"/>
                <w:sz w:val="20"/>
                <w:szCs w:val="20"/>
              </w:rPr>
              <w:t>- Forest resources (1.3)</w:t>
            </w:r>
          </w:p>
          <w:p w14:paraId="2A1A7F8E" w14:textId="77777777" w:rsidR="00972DBD" w:rsidRDefault="00972DBD">
            <w:pPr>
              <w:rPr>
                <w:rFonts w:cs="Helvetica CY"/>
                <w:sz w:val="20"/>
                <w:szCs w:val="20"/>
              </w:rPr>
            </w:pPr>
            <w:r>
              <w:rPr>
                <w:rFonts w:cs="Helvetica CY"/>
                <w:sz w:val="20"/>
                <w:szCs w:val="20"/>
              </w:rPr>
              <w:t>- Health: pests, diseases, overgrazing, overstocking, fire, damage from climatic factors, etc. (2.2)</w:t>
            </w:r>
          </w:p>
          <w:p w14:paraId="559C3237" w14:textId="77777777" w:rsidR="00972DBD" w:rsidRDefault="00972DBD">
            <w:pPr>
              <w:rPr>
                <w:rFonts w:cs="Helvetica CY"/>
                <w:sz w:val="20"/>
                <w:szCs w:val="20"/>
              </w:rPr>
            </w:pPr>
            <w:r>
              <w:rPr>
                <w:rFonts w:cs="Helvetica CY"/>
                <w:sz w:val="20"/>
                <w:szCs w:val="20"/>
              </w:rPr>
              <w:t>- Exploitation of NTFPs, e.g. hunting and fishing (3.7)</w:t>
            </w:r>
          </w:p>
          <w:p w14:paraId="643F5AB2" w14:textId="77777777" w:rsidR="00972DBD" w:rsidRDefault="00972DBD">
            <w:pPr>
              <w:rPr>
                <w:rFonts w:cs="Helvetica CY"/>
                <w:sz w:val="20"/>
                <w:szCs w:val="20"/>
              </w:rPr>
            </w:pPr>
            <w:r>
              <w:rPr>
                <w:rFonts w:cs="Helvetica CY"/>
                <w:sz w:val="20"/>
                <w:szCs w:val="20"/>
              </w:rPr>
              <w:t>- HCV areas (4.2)</w:t>
            </w:r>
          </w:p>
        </w:tc>
        <w:tc>
          <w:tcPr>
            <w:tcW w:w="1800" w:type="dxa"/>
            <w:tcBorders>
              <w:top w:val="single" w:sz="4" w:space="0" w:color="auto"/>
              <w:left w:val="single" w:sz="4" w:space="0" w:color="auto"/>
              <w:bottom w:val="single" w:sz="4" w:space="0" w:color="auto"/>
              <w:right w:val="single" w:sz="4" w:space="0" w:color="auto"/>
            </w:tcBorders>
            <w:hideMark/>
          </w:tcPr>
          <w:p w14:paraId="6D873C06" w14:textId="77777777" w:rsidR="00972DBD" w:rsidRDefault="00972DBD">
            <w:pPr>
              <w:rPr>
                <w:rFonts w:cs="Helvetica CY"/>
                <w:sz w:val="20"/>
                <w:szCs w:val="20"/>
              </w:rPr>
            </w:pPr>
            <w:r>
              <w:rPr>
                <w:rFonts w:cs="Helvetica CY"/>
                <w:sz w:val="20"/>
                <w:szCs w:val="20"/>
              </w:rPr>
              <w:t>Yes. Feedback into planning process (1.7)</w:t>
            </w:r>
          </w:p>
        </w:tc>
        <w:tc>
          <w:tcPr>
            <w:tcW w:w="1440" w:type="dxa"/>
            <w:tcBorders>
              <w:top w:val="single" w:sz="4" w:space="0" w:color="auto"/>
              <w:left w:val="single" w:sz="4" w:space="0" w:color="auto"/>
              <w:bottom w:val="single" w:sz="4" w:space="0" w:color="auto"/>
              <w:right w:val="single" w:sz="4" w:space="0" w:color="auto"/>
            </w:tcBorders>
            <w:hideMark/>
          </w:tcPr>
          <w:p w14:paraId="78169874" w14:textId="77777777" w:rsidR="00972DBD" w:rsidRDefault="00972DBD">
            <w:pPr>
              <w:rPr>
                <w:rFonts w:cs="Helvetica CY"/>
                <w:sz w:val="20"/>
                <w:szCs w:val="20"/>
              </w:rPr>
            </w:pPr>
            <w:r>
              <w:rPr>
                <w:rFonts w:cs="Helvetica CY"/>
                <w:sz w:val="20"/>
                <w:szCs w:val="20"/>
              </w:rPr>
              <w:t xml:space="preserve">Management plan publicly available (1.6) but results of monitoring not specified. </w:t>
            </w:r>
          </w:p>
        </w:tc>
      </w:tr>
    </w:tbl>
    <w:p w14:paraId="574EB798" w14:textId="77777777" w:rsidR="00972DBD" w:rsidRDefault="00972DBD" w:rsidP="00972DBD">
      <w:pPr>
        <w:rPr>
          <w:sz w:val="20"/>
          <w:szCs w:val="20"/>
        </w:rPr>
      </w:pPr>
    </w:p>
    <w:p w14:paraId="01E62B1F" w14:textId="77777777" w:rsidR="00972DBD" w:rsidRDefault="00972DBD" w:rsidP="00972DBD">
      <w:pPr>
        <w:rPr>
          <w:rFonts w:cs="Helvetica CY"/>
          <w:i/>
          <w:iCs/>
          <w:sz w:val="20"/>
          <w:szCs w:val="20"/>
        </w:rPr>
      </w:pPr>
      <w:proofErr w:type="gramStart"/>
      <w:r>
        <w:rPr>
          <w:rFonts w:cs="Helvetica CY"/>
          <w:i/>
          <w:iCs/>
          <w:sz w:val="20"/>
          <w:szCs w:val="20"/>
        </w:rPr>
        <w:t>Neither FSC or</w:t>
      </w:r>
      <w:proofErr w:type="gramEnd"/>
      <w:r>
        <w:rPr>
          <w:rFonts w:cs="Helvetica CY"/>
          <w:i/>
          <w:iCs/>
          <w:sz w:val="20"/>
          <w:szCs w:val="20"/>
        </w:rPr>
        <w:t xml:space="preserve"> PEFC is prescriptive regarding the form that the monitoring and evaluation will take. FSC requires results of monitoring to be publicly available while PEFC does not.</w:t>
      </w:r>
    </w:p>
    <w:p w14:paraId="76110320" w14:textId="77777777" w:rsidR="00972DBD" w:rsidRDefault="00972DBD" w:rsidP="00972DBD">
      <w:pPr>
        <w:rPr>
          <w:rFonts w:cs="Helvetica CY"/>
          <w:i/>
          <w:iCs/>
          <w:sz w:val="20"/>
          <w:szCs w:val="20"/>
        </w:rPr>
      </w:pPr>
    </w:p>
    <w:p w14:paraId="05B1CBAE" w14:textId="77777777" w:rsidR="00972DBD" w:rsidRDefault="00972DBD" w:rsidP="00972DBD">
      <w:pPr>
        <w:outlineLvl w:val="0"/>
        <w:rPr>
          <w:rFonts w:asciiTheme="majorHAnsi" w:hAnsiTheme="majorHAnsi" w:cs="Helvetica CY"/>
        </w:rPr>
      </w:pPr>
      <w:r>
        <w:rPr>
          <w:rFonts w:asciiTheme="majorHAnsi" w:hAnsiTheme="majorHAnsi" w:cs="Helvetica CY"/>
        </w:rPr>
        <w:lastRenderedPageBreak/>
        <w:t>2012 FSC P&amp;C and 2010 PEFC Indicators Regarding Community Benefit</w:t>
      </w:r>
    </w:p>
    <w:tbl>
      <w:tblPr>
        <w:tblStyle w:val="TableGrid"/>
        <w:tblW w:w="10635" w:type="dxa"/>
        <w:tblLayout w:type="fixed"/>
        <w:tblLook w:val="04A0" w:firstRow="1" w:lastRow="0" w:firstColumn="1" w:lastColumn="0" w:noHBand="0" w:noVBand="1"/>
      </w:tblPr>
      <w:tblGrid>
        <w:gridCol w:w="738"/>
        <w:gridCol w:w="2789"/>
        <w:gridCol w:w="3869"/>
        <w:gridCol w:w="3239"/>
      </w:tblGrid>
      <w:tr w:rsidR="00972DBD" w14:paraId="4E8C2FF6"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DF8F95" w14:textId="77777777" w:rsidR="00972DBD" w:rsidRDefault="00972DBD">
            <w:pPr>
              <w:rPr>
                <w:rFonts w:cs="Helvetica CY"/>
                <w:sz w:val="20"/>
                <w:szCs w:val="20"/>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93F189" w14:textId="77777777" w:rsidR="00972DBD" w:rsidRDefault="00972DBD">
            <w:pPr>
              <w:rPr>
                <w:rFonts w:cs="Helvetica CY"/>
                <w:sz w:val="20"/>
                <w:szCs w:val="20"/>
              </w:rPr>
            </w:pPr>
            <w:r>
              <w:rPr>
                <w:rFonts w:cs="Helvetica CY"/>
                <w:sz w:val="20"/>
                <w:szCs w:val="20"/>
              </w:rPr>
              <w:t>Benefits</w:t>
            </w:r>
          </w:p>
        </w:tc>
        <w:tc>
          <w:tcPr>
            <w:tcW w:w="3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A60DA1" w14:textId="77777777" w:rsidR="00972DBD" w:rsidRDefault="00972DBD">
            <w:pPr>
              <w:rPr>
                <w:rFonts w:cs="Helvetica CY"/>
                <w:sz w:val="20"/>
                <w:szCs w:val="20"/>
              </w:rPr>
            </w:pPr>
            <w:r>
              <w:rPr>
                <w:rFonts w:cs="Helvetica CY"/>
                <w:sz w:val="20"/>
                <w:szCs w:val="20"/>
              </w:rPr>
              <w:t>Community Needs</w:t>
            </w:r>
          </w:p>
        </w:tc>
        <w:tc>
          <w:tcPr>
            <w:tcW w:w="3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65B2E0" w14:textId="77777777" w:rsidR="00972DBD" w:rsidRDefault="00972DBD">
            <w:pPr>
              <w:rPr>
                <w:rFonts w:cs="Helvetica CY"/>
                <w:sz w:val="20"/>
                <w:szCs w:val="20"/>
              </w:rPr>
            </w:pPr>
            <w:r>
              <w:rPr>
                <w:rFonts w:cs="Helvetica CY"/>
                <w:sz w:val="20"/>
                <w:szCs w:val="20"/>
              </w:rPr>
              <w:t>Employment</w:t>
            </w:r>
          </w:p>
        </w:tc>
      </w:tr>
      <w:tr w:rsidR="00972DBD" w14:paraId="4D9D4A85"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18E27B" w14:textId="77777777" w:rsidR="00972DBD" w:rsidRDefault="00972DBD">
            <w:pPr>
              <w:rPr>
                <w:rFonts w:cs="Helvetica CY"/>
                <w:sz w:val="20"/>
                <w:szCs w:val="20"/>
              </w:rPr>
            </w:pPr>
            <w:r>
              <w:rPr>
                <w:rFonts w:cs="Helvetica CY"/>
                <w:sz w:val="20"/>
                <w:szCs w:val="20"/>
              </w:rPr>
              <w:t>FSC</w:t>
            </w:r>
          </w:p>
        </w:tc>
        <w:tc>
          <w:tcPr>
            <w:tcW w:w="2790" w:type="dxa"/>
            <w:tcBorders>
              <w:top w:val="single" w:sz="4" w:space="0" w:color="auto"/>
              <w:left w:val="single" w:sz="4" w:space="0" w:color="auto"/>
              <w:bottom w:val="single" w:sz="4" w:space="0" w:color="auto"/>
              <w:right w:val="single" w:sz="4" w:space="0" w:color="auto"/>
            </w:tcBorders>
            <w:hideMark/>
          </w:tcPr>
          <w:p w14:paraId="1CB57B07" w14:textId="77777777" w:rsidR="00972DBD" w:rsidRDefault="00972DBD">
            <w:pPr>
              <w:rPr>
                <w:rFonts w:cs="Helvetica CY"/>
                <w:sz w:val="20"/>
                <w:szCs w:val="20"/>
              </w:rPr>
            </w:pPr>
            <w:r>
              <w:rPr>
                <w:rFonts w:cs="Helvetica CY"/>
                <w:sz w:val="20"/>
                <w:szCs w:val="20"/>
              </w:rPr>
              <w:t>Enable production of  benefits to strengthen and diversify local economy (5.1)</w:t>
            </w:r>
          </w:p>
        </w:tc>
        <w:tc>
          <w:tcPr>
            <w:tcW w:w="3870" w:type="dxa"/>
            <w:tcBorders>
              <w:top w:val="single" w:sz="4" w:space="0" w:color="auto"/>
              <w:left w:val="single" w:sz="4" w:space="0" w:color="auto"/>
              <w:bottom w:val="single" w:sz="4" w:space="0" w:color="auto"/>
              <w:right w:val="single" w:sz="4" w:space="0" w:color="auto"/>
            </w:tcBorders>
            <w:hideMark/>
          </w:tcPr>
          <w:p w14:paraId="793D760F" w14:textId="77777777" w:rsidR="00972DBD" w:rsidRDefault="00972DBD">
            <w:pPr>
              <w:rPr>
                <w:rFonts w:cs="Helvetica CY"/>
                <w:sz w:val="20"/>
                <w:szCs w:val="20"/>
              </w:rPr>
            </w:pPr>
            <w:r>
              <w:rPr>
                <w:rFonts w:cs="Helvetica CY"/>
                <w:sz w:val="20"/>
                <w:szCs w:val="20"/>
              </w:rPr>
              <w:t>Defines sites crucial to fulfilling community needs as a type of high-conservation value area (9.1)</w:t>
            </w:r>
          </w:p>
        </w:tc>
        <w:tc>
          <w:tcPr>
            <w:tcW w:w="3240" w:type="dxa"/>
            <w:tcBorders>
              <w:top w:val="single" w:sz="4" w:space="0" w:color="auto"/>
              <w:left w:val="single" w:sz="4" w:space="0" w:color="auto"/>
              <w:bottom w:val="single" w:sz="4" w:space="0" w:color="auto"/>
              <w:right w:val="single" w:sz="4" w:space="0" w:color="auto"/>
            </w:tcBorders>
            <w:hideMark/>
          </w:tcPr>
          <w:p w14:paraId="45E71855" w14:textId="77777777" w:rsidR="00972DBD" w:rsidRDefault="00972DBD">
            <w:pPr>
              <w:rPr>
                <w:rFonts w:cs="Helvetica CY"/>
                <w:sz w:val="20"/>
                <w:szCs w:val="20"/>
              </w:rPr>
            </w:pPr>
            <w:r>
              <w:rPr>
                <w:rFonts w:cs="Helvetica CY"/>
                <w:sz w:val="20"/>
                <w:szCs w:val="20"/>
              </w:rPr>
              <w:t>Provide reasonable opportunities for employment for local communities (4.3)</w:t>
            </w:r>
          </w:p>
        </w:tc>
      </w:tr>
      <w:tr w:rsidR="00972DBD" w14:paraId="207E5297"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40C1C2" w14:textId="77777777" w:rsidR="00972DBD" w:rsidRDefault="00972DBD">
            <w:pPr>
              <w:rPr>
                <w:rFonts w:cs="Helvetica CY"/>
                <w:sz w:val="20"/>
                <w:szCs w:val="20"/>
              </w:rPr>
            </w:pPr>
            <w:r>
              <w:rPr>
                <w:rFonts w:cs="Helvetica CY"/>
                <w:sz w:val="20"/>
                <w:szCs w:val="20"/>
              </w:rPr>
              <w:t>PEFC</w:t>
            </w:r>
          </w:p>
        </w:tc>
        <w:tc>
          <w:tcPr>
            <w:tcW w:w="2790" w:type="dxa"/>
            <w:tcBorders>
              <w:top w:val="single" w:sz="4" w:space="0" w:color="auto"/>
              <w:left w:val="single" w:sz="4" w:space="0" w:color="auto"/>
              <w:bottom w:val="single" w:sz="4" w:space="0" w:color="auto"/>
              <w:right w:val="single" w:sz="4" w:space="0" w:color="auto"/>
            </w:tcBorders>
            <w:hideMark/>
          </w:tcPr>
          <w:p w14:paraId="1D560978" w14:textId="77777777" w:rsidR="00972DBD" w:rsidRDefault="00972DBD">
            <w:pPr>
              <w:rPr>
                <w:rFonts w:cs="Helvetica CY"/>
                <w:sz w:val="20"/>
                <w:szCs w:val="20"/>
              </w:rPr>
            </w:pPr>
            <w:r>
              <w:rPr>
                <w:rFonts w:cs="Helvetica CY"/>
                <w:sz w:val="20"/>
                <w:szCs w:val="20"/>
              </w:rPr>
              <w:t>Promote long-term health and well-being of communities (6.2)</w:t>
            </w:r>
          </w:p>
        </w:tc>
        <w:tc>
          <w:tcPr>
            <w:tcW w:w="3870" w:type="dxa"/>
            <w:tcBorders>
              <w:top w:val="single" w:sz="4" w:space="0" w:color="auto"/>
              <w:left w:val="single" w:sz="4" w:space="0" w:color="auto"/>
              <w:bottom w:val="single" w:sz="4" w:space="0" w:color="auto"/>
              <w:right w:val="single" w:sz="4" w:space="0" w:color="auto"/>
            </w:tcBorders>
            <w:hideMark/>
          </w:tcPr>
          <w:p w14:paraId="08B5F9D8" w14:textId="77777777" w:rsidR="00972DBD" w:rsidRDefault="00972DBD">
            <w:pPr>
              <w:rPr>
                <w:rFonts w:cs="Helvetica CY"/>
                <w:sz w:val="20"/>
                <w:szCs w:val="20"/>
              </w:rPr>
            </w:pPr>
            <w:r>
              <w:rPr>
                <w:rFonts w:cs="Helvetica CY"/>
                <w:sz w:val="20"/>
                <w:szCs w:val="20"/>
              </w:rPr>
              <w:t>Protects sites of significance that help to meet basic needs of local communities (6.6)</w:t>
            </w:r>
          </w:p>
        </w:tc>
        <w:tc>
          <w:tcPr>
            <w:tcW w:w="3240" w:type="dxa"/>
            <w:tcBorders>
              <w:top w:val="single" w:sz="4" w:space="0" w:color="auto"/>
              <w:left w:val="single" w:sz="4" w:space="0" w:color="auto"/>
              <w:bottom w:val="single" w:sz="4" w:space="0" w:color="auto"/>
              <w:right w:val="single" w:sz="4" w:space="0" w:color="auto"/>
            </w:tcBorders>
            <w:hideMark/>
          </w:tcPr>
          <w:p w14:paraId="483E7E41" w14:textId="77777777" w:rsidR="00972DBD" w:rsidRDefault="00972DBD">
            <w:pPr>
              <w:rPr>
                <w:rFonts w:cs="Helvetica CY"/>
                <w:sz w:val="20"/>
                <w:szCs w:val="20"/>
              </w:rPr>
            </w:pPr>
            <w:r>
              <w:rPr>
                <w:rFonts w:cs="Helvetica CY"/>
                <w:sz w:val="20"/>
                <w:szCs w:val="20"/>
              </w:rPr>
              <w:t>“consider new opportunities for employment” (6.1)</w:t>
            </w:r>
          </w:p>
        </w:tc>
      </w:tr>
    </w:tbl>
    <w:p w14:paraId="29332F91" w14:textId="77777777" w:rsidR="00972DBD" w:rsidRDefault="00972DBD" w:rsidP="00972DBD">
      <w:pPr>
        <w:rPr>
          <w:sz w:val="20"/>
          <w:szCs w:val="20"/>
        </w:rPr>
      </w:pPr>
    </w:p>
    <w:p w14:paraId="2BB496CF" w14:textId="77777777" w:rsidR="00972DBD" w:rsidRDefault="00972DBD" w:rsidP="00972DBD">
      <w:pPr>
        <w:rPr>
          <w:i/>
          <w:iCs/>
          <w:sz w:val="20"/>
          <w:szCs w:val="20"/>
        </w:rPr>
      </w:pPr>
      <w:r>
        <w:rPr>
          <w:i/>
          <w:iCs/>
          <w:sz w:val="20"/>
          <w:szCs w:val="20"/>
        </w:rPr>
        <w:t xml:space="preserve">FSC and PEFC both have modest language regarding local employment – under FSC, it should be provided where “reasonable,” and for PEFC it should be a factor to “consider” when making planning decisions. They both provide protection for sites that are crucial or significant for fulfilling community needs in terms of health, subsistence, and cultural importance. </w:t>
      </w:r>
    </w:p>
    <w:p w14:paraId="4A0A4177" w14:textId="77777777" w:rsidR="00972DBD" w:rsidRDefault="00972DBD" w:rsidP="00972DBD">
      <w:pPr>
        <w:rPr>
          <w:i/>
          <w:iCs/>
          <w:sz w:val="20"/>
          <w:szCs w:val="20"/>
        </w:rPr>
      </w:pPr>
    </w:p>
    <w:p w14:paraId="067E49E7" w14:textId="77777777" w:rsidR="00972DBD" w:rsidRDefault="00972DBD" w:rsidP="00972DBD">
      <w:pPr>
        <w:outlineLvl w:val="0"/>
        <w:rPr>
          <w:rFonts w:asciiTheme="majorHAnsi" w:hAnsiTheme="majorHAnsi" w:cs="Helvetica CY"/>
        </w:rPr>
      </w:pPr>
      <w:r>
        <w:rPr>
          <w:rFonts w:asciiTheme="majorHAnsi" w:hAnsiTheme="majorHAnsi" w:cs="Helvetica CY"/>
        </w:rPr>
        <w:t>2012 FSC P&amp;C and 2010 PEFC Indicators Regarding Indigenous Rights</w:t>
      </w:r>
    </w:p>
    <w:tbl>
      <w:tblPr>
        <w:tblStyle w:val="TableGrid"/>
        <w:tblW w:w="10635" w:type="dxa"/>
        <w:tblLayout w:type="fixed"/>
        <w:tblLook w:val="04A0" w:firstRow="1" w:lastRow="0" w:firstColumn="1" w:lastColumn="0" w:noHBand="0" w:noVBand="1"/>
      </w:tblPr>
      <w:tblGrid>
        <w:gridCol w:w="738"/>
        <w:gridCol w:w="990"/>
        <w:gridCol w:w="2969"/>
        <w:gridCol w:w="3149"/>
        <w:gridCol w:w="2789"/>
      </w:tblGrid>
      <w:tr w:rsidR="00972DBD" w14:paraId="57F75186"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E5C3F6" w14:textId="77777777" w:rsidR="00972DBD" w:rsidRDefault="00972DBD">
            <w:pPr>
              <w:rPr>
                <w:rFonts w:cs="Helvetica CY"/>
                <w:sz w:val="20"/>
                <w:szCs w:val="20"/>
              </w:rPr>
            </w:pP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9B922D" w14:textId="77777777" w:rsidR="00972DBD" w:rsidRDefault="00972DBD">
            <w:pPr>
              <w:rPr>
                <w:rFonts w:cs="Helvetica CY"/>
                <w:sz w:val="20"/>
                <w:szCs w:val="20"/>
              </w:rPr>
            </w:pPr>
            <w:r>
              <w:rPr>
                <w:rFonts w:cs="Helvetica CY"/>
                <w:sz w:val="20"/>
                <w:szCs w:val="20"/>
              </w:rPr>
              <w:t>Laws</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43B212" w14:textId="77777777" w:rsidR="00972DBD" w:rsidRDefault="00972DBD">
            <w:pPr>
              <w:rPr>
                <w:rFonts w:cs="Helvetica CY"/>
                <w:sz w:val="20"/>
                <w:szCs w:val="20"/>
              </w:rPr>
            </w:pPr>
            <w:r>
              <w:rPr>
                <w:rFonts w:cs="Helvetica CY"/>
                <w:sz w:val="20"/>
                <w:szCs w:val="20"/>
              </w:rPr>
              <w:t>Tenure</w:t>
            </w:r>
          </w:p>
        </w:tc>
        <w:tc>
          <w:tcPr>
            <w:tcW w:w="31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91341B1" w14:textId="77777777" w:rsidR="00972DBD" w:rsidRDefault="00972DBD">
            <w:pPr>
              <w:rPr>
                <w:rFonts w:cs="Helvetica CY"/>
                <w:sz w:val="20"/>
                <w:szCs w:val="20"/>
              </w:rPr>
            </w:pPr>
            <w:r>
              <w:rPr>
                <w:rFonts w:cs="Helvetica CY"/>
                <w:sz w:val="20"/>
                <w:szCs w:val="20"/>
              </w:rPr>
              <w:t>Consultation</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CC0562" w14:textId="77777777" w:rsidR="00972DBD" w:rsidRDefault="00972DBD">
            <w:pPr>
              <w:rPr>
                <w:rFonts w:cs="Helvetica CY"/>
                <w:sz w:val="20"/>
                <w:szCs w:val="20"/>
              </w:rPr>
            </w:pPr>
            <w:r>
              <w:rPr>
                <w:rFonts w:cs="Helvetica CY"/>
                <w:sz w:val="20"/>
                <w:szCs w:val="20"/>
              </w:rPr>
              <w:t>Traditional Knowledge</w:t>
            </w:r>
          </w:p>
        </w:tc>
      </w:tr>
      <w:tr w:rsidR="00972DBD" w14:paraId="0C354A59"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FF621D" w14:textId="77777777" w:rsidR="00972DBD" w:rsidRDefault="00972DBD">
            <w:pPr>
              <w:rPr>
                <w:rFonts w:cs="Helvetica CY"/>
                <w:sz w:val="20"/>
                <w:szCs w:val="20"/>
              </w:rPr>
            </w:pPr>
            <w:r>
              <w:rPr>
                <w:rFonts w:cs="Helvetica CY"/>
                <w:sz w:val="20"/>
                <w:szCs w:val="20"/>
              </w:rPr>
              <w:t>FSC</w:t>
            </w:r>
          </w:p>
        </w:tc>
        <w:tc>
          <w:tcPr>
            <w:tcW w:w="990" w:type="dxa"/>
            <w:tcBorders>
              <w:top w:val="single" w:sz="4" w:space="0" w:color="auto"/>
              <w:left w:val="single" w:sz="4" w:space="0" w:color="auto"/>
              <w:bottom w:val="single" w:sz="4" w:space="0" w:color="auto"/>
              <w:right w:val="single" w:sz="4" w:space="0" w:color="auto"/>
            </w:tcBorders>
            <w:hideMark/>
          </w:tcPr>
          <w:p w14:paraId="7163C39B" w14:textId="77777777" w:rsidR="00972DBD" w:rsidRDefault="00972DBD">
            <w:pPr>
              <w:rPr>
                <w:rFonts w:cs="Helvetica CY"/>
                <w:sz w:val="20"/>
                <w:szCs w:val="20"/>
              </w:rPr>
            </w:pPr>
            <w:r>
              <w:rPr>
                <w:rFonts w:cs="Helvetica CY"/>
                <w:sz w:val="20"/>
                <w:szCs w:val="20"/>
              </w:rPr>
              <w:t>FPIC</w:t>
            </w:r>
          </w:p>
          <w:p w14:paraId="1B53FFAE" w14:textId="77777777" w:rsidR="00972DBD" w:rsidRDefault="00972DBD">
            <w:pPr>
              <w:rPr>
                <w:rFonts w:cs="Helvetica CY"/>
                <w:sz w:val="20"/>
                <w:szCs w:val="20"/>
              </w:rPr>
            </w:pPr>
            <w:r>
              <w:rPr>
                <w:rFonts w:cs="Helvetica CY"/>
                <w:sz w:val="20"/>
                <w:szCs w:val="20"/>
              </w:rPr>
              <w:t>(3.2)</w:t>
            </w:r>
          </w:p>
          <w:p w14:paraId="00847F1F" w14:textId="77777777" w:rsidR="00972DBD" w:rsidRDefault="00972DBD">
            <w:pPr>
              <w:rPr>
                <w:rFonts w:cs="Helvetica CY"/>
                <w:sz w:val="20"/>
                <w:szCs w:val="20"/>
              </w:rPr>
            </w:pPr>
            <w:r>
              <w:rPr>
                <w:rFonts w:cs="Helvetica CY"/>
                <w:sz w:val="20"/>
                <w:szCs w:val="20"/>
              </w:rPr>
              <w:t>UNDRIP (3.4)</w:t>
            </w:r>
          </w:p>
        </w:tc>
        <w:tc>
          <w:tcPr>
            <w:tcW w:w="2970" w:type="dxa"/>
            <w:tcBorders>
              <w:top w:val="single" w:sz="4" w:space="0" w:color="auto"/>
              <w:left w:val="single" w:sz="4" w:space="0" w:color="auto"/>
              <w:bottom w:val="single" w:sz="4" w:space="0" w:color="auto"/>
              <w:right w:val="single" w:sz="4" w:space="0" w:color="auto"/>
            </w:tcBorders>
            <w:hideMark/>
          </w:tcPr>
          <w:p w14:paraId="760D719F" w14:textId="77777777" w:rsidR="00972DBD" w:rsidRDefault="00972DBD">
            <w:pPr>
              <w:rPr>
                <w:rFonts w:cs="Helvetica CY"/>
                <w:sz w:val="20"/>
                <w:szCs w:val="20"/>
              </w:rPr>
            </w:pPr>
            <w:r>
              <w:rPr>
                <w:rFonts w:cs="Helvetica CY"/>
                <w:sz w:val="20"/>
                <w:szCs w:val="20"/>
              </w:rPr>
              <w:t>Recognizes and upholds legal and customary rights (3.2)</w:t>
            </w:r>
          </w:p>
        </w:tc>
        <w:tc>
          <w:tcPr>
            <w:tcW w:w="3150" w:type="dxa"/>
            <w:tcBorders>
              <w:top w:val="single" w:sz="4" w:space="0" w:color="auto"/>
              <w:left w:val="single" w:sz="4" w:space="0" w:color="auto"/>
              <w:bottom w:val="single" w:sz="4" w:space="0" w:color="auto"/>
              <w:right w:val="single" w:sz="4" w:space="0" w:color="auto"/>
            </w:tcBorders>
            <w:hideMark/>
          </w:tcPr>
          <w:p w14:paraId="7CCCC4CA" w14:textId="77777777" w:rsidR="00972DBD" w:rsidRDefault="00972DBD">
            <w:pPr>
              <w:rPr>
                <w:rFonts w:cs="Helvetica CY"/>
                <w:sz w:val="20"/>
                <w:szCs w:val="20"/>
              </w:rPr>
            </w:pPr>
            <w:r>
              <w:rPr>
                <w:rFonts w:cs="Helvetica CY"/>
                <w:sz w:val="20"/>
                <w:szCs w:val="20"/>
              </w:rPr>
              <w:t>Engage with indigenous peoples re:</w:t>
            </w:r>
          </w:p>
          <w:p w14:paraId="56A6717E" w14:textId="77777777" w:rsidR="00972DBD" w:rsidRDefault="00972DBD" w:rsidP="00972DBD">
            <w:pPr>
              <w:pStyle w:val="ListParagraph"/>
              <w:numPr>
                <w:ilvl w:val="0"/>
                <w:numId w:val="46"/>
              </w:numPr>
              <w:ind w:left="252" w:hanging="252"/>
              <w:rPr>
                <w:rFonts w:cs="Helvetica CY"/>
                <w:sz w:val="20"/>
                <w:szCs w:val="20"/>
              </w:rPr>
            </w:pPr>
            <w:r>
              <w:rPr>
                <w:rFonts w:cs="Helvetica CY"/>
                <w:sz w:val="20"/>
                <w:szCs w:val="20"/>
              </w:rPr>
              <w:t>Delegating control over management activities (3.2)</w:t>
            </w:r>
          </w:p>
          <w:p w14:paraId="4A5CCF35" w14:textId="77777777" w:rsidR="00972DBD" w:rsidRDefault="00972DBD" w:rsidP="00972DBD">
            <w:pPr>
              <w:pStyle w:val="ListParagraph"/>
              <w:numPr>
                <w:ilvl w:val="0"/>
                <w:numId w:val="46"/>
              </w:numPr>
              <w:ind w:left="252" w:hanging="252"/>
              <w:rPr>
                <w:rFonts w:cs="Helvetica CY"/>
                <w:sz w:val="20"/>
                <w:szCs w:val="20"/>
              </w:rPr>
            </w:pPr>
            <w:r>
              <w:rPr>
                <w:rFonts w:cs="Helvetica CY"/>
                <w:sz w:val="20"/>
                <w:szCs w:val="20"/>
              </w:rPr>
              <w:t>Identifying significant areas (4.7)</w:t>
            </w:r>
          </w:p>
          <w:p w14:paraId="6585F553" w14:textId="77777777" w:rsidR="00972DBD" w:rsidRDefault="00972DBD" w:rsidP="00972DBD">
            <w:pPr>
              <w:pStyle w:val="ListParagraph"/>
              <w:numPr>
                <w:ilvl w:val="0"/>
                <w:numId w:val="46"/>
              </w:numPr>
              <w:ind w:left="252" w:hanging="252"/>
              <w:rPr>
                <w:rFonts w:cs="Helvetica CY"/>
                <w:sz w:val="20"/>
                <w:szCs w:val="20"/>
              </w:rPr>
            </w:pPr>
            <w:r>
              <w:rPr>
                <w:rFonts w:cs="Helvetica CY"/>
                <w:sz w:val="20"/>
                <w:szCs w:val="20"/>
              </w:rPr>
              <w:t>Use of knowledge (4.8)</w:t>
            </w:r>
          </w:p>
          <w:p w14:paraId="5F215F85" w14:textId="77777777" w:rsidR="00972DBD" w:rsidRDefault="00972DBD">
            <w:pPr>
              <w:autoSpaceDE w:val="0"/>
              <w:autoSpaceDN w:val="0"/>
              <w:adjustRightInd w:val="0"/>
              <w:rPr>
                <w:rFonts w:cs="ArialMT"/>
                <w:sz w:val="20"/>
                <w:szCs w:val="20"/>
                <w:lang w:eastAsia="ja-JP" w:bidi="th-TH"/>
              </w:rPr>
            </w:pPr>
            <w:r>
              <w:rPr>
                <w:rFonts w:cs="ArialMT"/>
                <w:sz w:val="20"/>
                <w:szCs w:val="20"/>
                <w:lang w:eastAsia="ja-JP" w:bidi="th-TH"/>
              </w:rPr>
              <w:t xml:space="preserve">7.6 Proactively and transparently engage </w:t>
            </w:r>
            <w:r>
              <w:rPr>
                <w:rFonts w:cs="Arial-ItalicMT"/>
                <w:i/>
                <w:iCs/>
                <w:sz w:val="20"/>
                <w:szCs w:val="20"/>
                <w:lang w:eastAsia="ja-JP" w:bidi="th-TH"/>
              </w:rPr>
              <w:t xml:space="preserve">affected stakeholders </w:t>
            </w:r>
            <w:r>
              <w:rPr>
                <w:rFonts w:cs="ArialMT"/>
                <w:sz w:val="20"/>
                <w:szCs w:val="20"/>
                <w:lang w:eastAsia="ja-JP" w:bidi="th-TH"/>
              </w:rPr>
              <w:t xml:space="preserve">in planning and monitoring; engage </w:t>
            </w:r>
            <w:r>
              <w:rPr>
                <w:rFonts w:cs="Arial-ItalicMT"/>
                <w:i/>
                <w:iCs/>
                <w:sz w:val="20"/>
                <w:szCs w:val="20"/>
                <w:lang w:eastAsia="ja-JP" w:bidi="th-TH"/>
              </w:rPr>
              <w:t xml:space="preserve">interested stakeholders </w:t>
            </w:r>
            <w:r>
              <w:rPr>
                <w:rFonts w:cs="ArialMT"/>
                <w:sz w:val="20"/>
                <w:szCs w:val="20"/>
                <w:lang w:eastAsia="ja-JP" w:bidi="th-TH"/>
              </w:rPr>
              <w:t>on request.</w:t>
            </w:r>
          </w:p>
        </w:tc>
        <w:tc>
          <w:tcPr>
            <w:tcW w:w="2790" w:type="dxa"/>
            <w:tcBorders>
              <w:top w:val="single" w:sz="4" w:space="0" w:color="auto"/>
              <w:left w:val="single" w:sz="4" w:space="0" w:color="auto"/>
              <w:bottom w:val="single" w:sz="4" w:space="0" w:color="auto"/>
              <w:right w:val="single" w:sz="4" w:space="0" w:color="auto"/>
            </w:tcBorders>
            <w:hideMark/>
          </w:tcPr>
          <w:p w14:paraId="1E5A6083" w14:textId="77777777" w:rsidR="00972DBD" w:rsidRDefault="00972DBD">
            <w:pPr>
              <w:rPr>
                <w:rFonts w:cs="Helvetica CY"/>
                <w:sz w:val="20"/>
                <w:szCs w:val="20"/>
              </w:rPr>
            </w:pPr>
            <w:r>
              <w:rPr>
                <w:rFonts w:cs="Helvetica CY"/>
                <w:sz w:val="20"/>
                <w:szCs w:val="20"/>
              </w:rPr>
              <w:t>Compensate indigenous peoples for their knowledge (4.8)</w:t>
            </w:r>
          </w:p>
        </w:tc>
      </w:tr>
      <w:tr w:rsidR="00972DBD" w14:paraId="567EC488" w14:textId="77777777" w:rsidTr="00972DBD">
        <w:tc>
          <w:tcPr>
            <w:tcW w:w="7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71FA1E" w14:textId="77777777" w:rsidR="00972DBD" w:rsidRDefault="00972DBD">
            <w:pPr>
              <w:rPr>
                <w:rFonts w:cs="Helvetica CY"/>
                <w:sz w:val="20"/>
                <w:szCs w:val="20"/>
              </w:rPr>
            </w:pPr>
            <w:r>
              <w:rPr>
                <w:rFonts w:cs="Helvetica CY"/>
                <w:sz w:val="20"/>
                <w:szCs w:val="20"/>
              </w:rPr>
              <w:t>PEFC</w:t>
            </w:r>
          </w:p>
        </w:tc>
        <w:tc>
          <w:tcPr>
            <w:tcW w:w="990" w:type="dxa"/>
            <w:tcBorders>
              <w:top w:val="single" w:sz="4" w:space="0" w:color="auto"/>
              <w:left w:val="single" w:sz="4" w:space="0" w:color="auto"/>
              <w:bottom w:val="single" w:sz="4" w:space="0" w:color="auto"/>
              <w:right w:val="single" w:sz="4" w:space="0" w:color="auto"/>
            </w:tcBorders>
            <w:hideMark/>
          </w:tcPr>
          <w:p w14:paraId="76953D2B" w14:textId="77777777" w:rsidR="00972DBD" w:rsidRDefault="00972DBD">
            <w:pPr>
              <w:rPr>
                <w:rFonts w:cs="Helvetica CY"/>
                <w:sz w:val="20"/>
                <w:szCs w:val="20"/>
              </w:rPr>
            </w:pPr>
            <w:r>
              <w:rPr>
                <w:rFonts w:cs="Helvetica CY"/>
                <w:sz w:val="20"/>
                <w:szCs w:val="20"/>
              </w:rPr>
              <w:t>FPIC (6.4)</w:t>
            </w:r>
          </w:p>
          <w:p w14:paraId="56588697" w14:textId="77777777" w:rsidR="00972DBD" w:rsidRDefault="00972DBD">
            <w:pPr>
              <w:rPr>
                <w:rFonts w:cs="Helvetica CY"/>
                <w:sz w:val="20"/>
                <w:szCs w:val="20"/>
              </w:rPr>
            </w:pPr>
            <w:r>
              <w:rPr>
                <w:rFonts w:cs="Helvetica CY"/>
                <w:sz w:val="20"/>
                <w:szCs w:val="20"/>
              </w:rPr>
              <w:t>UNDRIP (6.4)</w:t>
            </w:r>
          </w:p>
        </w:tc>
        <w:tc>
          <w:tcPr>
            <w:tcW w:w="2970" w:type="dxa"/>
            <w:tcBorders>
              <w:top w:val="single" w:sz="4" w:space="0" w:color="auto"/>
              <w:left w:val="single" w:sz="4" w:space="0" w:color="auto"/>
              <w:bottom w:val="single" w:sz="4" w:space="0" w:color="auto"/>
              <w:right w:val="single" w:sz="4" w:space="0" w:color="auto"/>
            </w:tcBorders>
            <w:hideMark/>
          </w:tcPr>
          <w:p w14:paraId="1D304552" w14:textId="77777777" w:rsidR="00972DBD" w:rsidRDefault="00972DBD">
            <w:pPr>
              <w:rPr>
                <w:rFonts w:cs="Helvetica CY"/>
                <w:sz w:val="20"/>
                <w:szCs w:val="20"/>
              </w:rPr>
            </w:pPr>
            <w:r>
              <w:rPr>
                <w:rFonts w:cs="Helvetica CY"/>
                <w:sz w:val="20"/>
                <w:szCs w:val="20"/>
              </w:rPr>
              <w:t>“Legal, customary and traditional rights related to the forest land shall be clarified, recognized and respected.” (6.3)</w:t>
            </w:r>
          </w:p>
        </w:tc>
        <w:tc>
          <w:tcPr>
            <w:tcW w:w="3150" w:type="dxa"/>
            <w:tcBorders>
              <w:top w:val="single" w:sz="4" w:space="0" w:color="auto"/>
              <w:left w:val="single" w:sz="4" w:space="0" w:color="auto"/>
              <w:bottom w:val="single" w:sz="4" w:space="0" w:color="auto"/>
              <w:right w:val="single" w:sz="4" w:space="0" w:color="auto"/>
            </w:tcBorders>
            <w:hideMark/>
          </w:tcPr>
          <w:p w14:paraId="5FE014EF" w14:textId="77777777" w:rsidR="00972DBD" w:rsidRDefault="00972DBD">
            <w:pPr>
              <w:rPr>
                <w:rFonts w:cs="Helvetica CY"/>
                <w:sz w:val="20"/>
                <w:szCs w:val="20"/>
              </w:rPr>
            </w:pPr>
            <w:r>
              <w:rPr>
                <w:rFonts w:cs="Helvetica CY"/>
                <w:sz w:val="20"/>
                <w:szCs w:val="20"/>
              </w:rPr>
              <w:t xml:space="preserve">“Provide for effective communication and consultation with local people and other stakeholders” (6.7); </w:t>
            </w:r>
            <w:r>
              <w:rPr>
                <w:sz w:val="20"/>
                <w:szCs w:val="20"/>
              </w:rPr>
              <w:t>provide meaningful opportunities for parties to be engaged in forest management decisions (6.4)</w:t>
            </w:r>
          </w:p>
        </w:tc>
        <w:tc>
          <w:tcPr>
            <w:tcW w:w="2790" w:type="dxa"/>
            <w:tcBorders>
              <w:top w:val="single" w:sz="4" w:space="0" w:color="auto"/>
              <w:left w:val="single" w:sz="4" w:space="0" w:color="auto"/>
              <w:bottom w:val="single" w:sz="4" w:space="0" w:color="auto"/>
              <w:right w:val="single" w:sz="4" w:space="0" w:color="auto"/>
            </w:tcBorders>
            <w:hideMark/>
          </w:tcPr>
          <w:p w14:paraId="328FECDE" w14:textId="77777777" w:rsidR="00972DBD" w:rsidRDefault="00972DBD">
            <w:pPr>
              <w:rPr>
                <w:rFonts w:cs="Helvetica CY"/>
                <w:sz w:val="20"/>
                <w:szCs w:val="20"/>
              </w:rPr>
            </w:pPr>
            <w:r>
              <w:rPr>
                <w:rFonts w:cs="Helvetica CY"/>
                <w:sz w:val="20"/>
                <w:szCs w:val="20"/>
              </w:rPr>
              <w:t>Use traditional management systems when economically feasible (4.9); Make best use of local forest-related experience and knowledge (6.9)</w:t>
            </w:r>
          </w:p>
        </w:tc>
      </w:tr>
    </w:tbl>
    <w:p w14:paraId="584684F9" w14:textId="77777777" w:rsidR="00972DBD" w:rsidRDefault="00972DBD" w:rsidP="00972DBD">
      <w:pPr>
        <w:rPr>
          <w:rFonts w:cs="Helvetica CY"/>
          <w:sz w:val="20"/>
          <w:szCs w:val="20"/>
        </w:rPr>
      </w:pPr>
    </w:p>
    <w:p w14:paraId="2468300E" w14:textId="57B30004" w:rsidR="00972DBD" w:rsidRDefault="00972DBD" w:rsidP="00972DBD">
      <w:pPr>
        <w:rPr>
          <w:rFonts w:cs="Helvetica CY"/>
          <w:i/>
          <w:iCs/>
          <w:sz w:val="20"/>
          <w:szCs w:val="20"/>
        </w:rPr>
      </w:pPr>
      <w:r>
        <w:rPr>
          <w:rFonts w:cs="Helvetica CY"/>
          <w:i/>
          <w:iCs/>
          <w:sz w:val="20"/>
          <w:szCs w:val="20"/>
        </w:rPr>
        <w:t>It is unclear whether there is a legal difference between the terms ‘upheld’ and ‘respected’ in terms of indigenous</w:t>
      </w:r>
      <w:r w:rsidR="00B17B3A">
        <w:rPr>
          <w:rFonts w:cs="Helvetica CY"/>
          <w:i/>
          <w:iCs/>
          <w:sz w:val="20"/>
          <w:szCs w:val="20"/>
        </w:rPr>
        <w:t xml:space="preserve"> land</w:t>
      </w:r>
      <w:r>
        <w:rPr>
          <w:rFonts w:cs="Helvetica CY"/>
          <w:i/>
          <w:iCs/>
          <w:sz w:val="20"/>
          <w:szCs w:val="20"/>
        </w:rPr>
        <w:t xml:space="preserve"> rights. If upholding is stronger, FSC holds stronger provisions for indigenous land rights. FSC also goes further in defining the topics that should be discussed in consultation with indigenous peoples, while PEFC leaves it open-ended. Both ways have their strengths and weaknesses; FSC may leave certain topics out, while the lack of clarification for PEFC may result in ‘meaningful engagement’ that fails to cover key points of contention.</w:t>
      </w:r>
    </w:p>
    <w:p w14:paraId="4C085CA1" w14:textId="77777777" w:rsidR="00972DBD" w:rsidRDefault="00972DBD" w:rsidP="00972DBD">
      <w:pPr>
        <w:rPr>
          <w:rFonts w:cs="Helvetica CY"/>
          <w:i/>
          <w:iCs/>
          <w:sz w:val="20"/>
          <w:szCs w:val="20"/>
        </w:rPr>
      </w:pPr>
      <w:bookmarkStart w:id="0" w:name="_GoBack"/>
      <w:bookmarkEnd w:id="0"/>
    </w:p>
    <w:sectPr w:rsidR="00972DBD" w:rsidSect="001D653C">
      <w:pgSz w:w="12240" w:h="15840"/>
      <w:pgMar w:top="864" w:right="864" w:bottom="864" w:left="86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CB58D0" w14:textId="77777777" w:rsidR="00FD358A" w:rsidRDefault="00FD358A" w:rsidP="009A3DFE">
      <w:r>
        <w:separator/>
      </w:r>
    </w:p>
  </w:endnote>
  <w:endnote w:type="continuationSeparator" w:id="0">
    <w:p w14:paraId="4C2756B1" w14:textId="77777777" w:rsidR="00FD358A" w:rsidRDefault="00FD358A" w:rsidP="009A3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Helvetica CY">
    <w:panose1 w:val="00000400000000000000"/>
    <w:charset w:val="59"/>
    <w:family w:val="auto"/>
    <w:pitch w:val="variable"/>
    <w:sig w:usb0="00000203" w:usb1="00000000" w:usb2="00000000" w:usb3="00000000" w:csb0="000001C6"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C4684" w14:textId="77777777" w:rsidR="00FD358A" w:rsidRDefault="00FD358A" w:rsidP="009A3DFE">
      <w:r>
        <w:separator/>
      </w:r>
    </w:p>
  </w:footnote>
  <w:footnote w:type="continuationSeparator" w:id="0">
    <w:p w14:paraId="6F3FA0D7" w14:textId="77777777" w:rsidR="00FD358A" w:rsidRDefault="00FD358A" w:rsidP="009A3DFE">
      <w:r>
        <w:continuationSeparator/>
      </w:r>
    </w:p>
  </w:footnote>
  <w:footnote w:id="1">
    <w:p w14:paraId="61AAC658" w14:textId="5030E626" w:rsidR="00FD358A" w:rsidRPr="003A1387" w:rsidRDefault="00FD358A">
      <w:pPr>
        <w:pStyle w:val="FootnoteText"/>
        <w:rPr>
          <w:sz w:val="20"/>
          <w:szCs w:val="20"/>
        </w:rPr>
      </w:pPr>
      <w:r>
        <w:rPr>
          <w:rStyle w:val="FootnoteReference"/>
        </w:rPr>
        <w:footnoteRef/>
      </w:r>
      <w:r>
        <w:t xml:space="preserve"> </w:t>
      </w:r>
      <w:r w:rsidRPr="00C31786">
        <w:rPr>
          <w:sz w:val="20"/>
          <w:szCs w:val="20"/>
        </w:rPr>
        <w:t xml:space="preserve">This table poorly captures FSC requirements as </w:t>
      </w:r>
      <w:r w:rsidRPr="0096221E">
        <w:rPr>
          <w:sz w:val="20"/>
          <w:szCs w:val="20"/>
        </w:rPr>
        <w:t xml:space="preserve">the FSC-US FMS Appendix C sets out differing standards by region for cutting under even-aged management. In the Ozarks, openings without retention are limited to 2 acres and </w:t>
      </w:r>
      <w:proofErr w:type="spellStart"/>
      <w:r w:rsidRPr="0096221E">
        <w:rPr>
          <w:sz w:val="20"/>
          <w:szCs w:val="20"/>
        </w:rPr>
        <w:t>shelterwood</w:t>
      </w:r>
      <w:proofErr w:type="spellEnd"/>
      <w:r w:rsidRPr="0096221E">
        <w:rPr>
          <w:sz w:val="20"/>
          <w:szCs w:val="20"/>
        </w:rPr>
        <w:t xml:space="preserve"> cuts with 20-30% retention are limited to 20acres. In Appalachia harvest openings with no retention are limited to 10 acres. </w:t>
      </w:r>
      <w:r>
        <w:rPr>
          <w:sz w:val="20"/>
          <w:szCs w:val="20"/>
        </w:rPr>
        <w:t>Mi</w:t>
      </w:r>
      <w:r w:rsidRPr="0096221E">
        <w:rPr>
          <w:sz w:val="20"/>
          <w:szCs w:val="20"/>
        </w:rPr>
        <w:t>ssissippi region requires retention in cuts larger than 20 acres. In the Pacific Northwest, any opening larger than 6 acres requires 10% basal area retained whereas Guidance in the Southeast suggests that clearcuts up to 80 acres may be allowed where lesser</w:t>
      </w:r>
      <w:r w:rsidRPr="00404B20">
        <w:rPr>
          <w:sz w:val="20"/>
          <w:szCs w:val="20"/>
        </w:rPr>
        <w:t xml:space="preserve"> cut would not provide enough timber volume to secure a timber sale. Other regions have other maximums: Appalachia (10), Ozark-Ouachita (</w:t>
      </w:r>
      <w:r>
        <w:rPr>
          <w:sz w:val="20"/>
          <w:szCs w:val="20"/>
        </w:rPr>
        <w:t>2-</w:t>
      </w:r>
      <w:r w:rsidRPr="00404B20">
        <w:rPr>
          <w:sz w:val="20"/>
          <w:szCs w:val="20"/>
        </w:rPr>
        <w:t>20), Mississippi (20), Rocky Mountain (even age only for restoration), Northeast and Southwest (Harvests protect native natural regeneration).</w:t>
      </w:r>
    </w:p>
  </w:footnote>
  <w:footnote w:id="2">
    <w:p w14:paraId="56A23643" w14:textId="39F76069" w:rsidR="00FD358A" w:rsidRDefault="00FD358A">
      <w:pPr>
        <w:pStyle w:val="FootnoteText"/>
      </w:pPr>
      <w:r>
        <w:rPr>
          <w:rStyle w:val="FootnoteReference"/>
        </w:rPr>
        <w:footnoteRef/>
      </w:r>
      <w:r>
        <w:t xml:space="preserve"> </w:t>
      </w:r>
      <w:r w:rsidRPr="00C31786">
        <w:rPr>
          <w:sz w:val="20"/>
          <w:szCs w:val="20"/>
        </w:rPr>
        <w:t>Maximum individual openings with retention specified for Ozark-Ouachita (20), Mississippi (40),  Pacific Coast (60), and Southeast (80 unless 40 is economically viable)</w:t>
      </w:r>
    </w:p>
  </w:footnote>
  <w:footnote w:id="3">
    <w:p w14:paraId="30E519D8" w14:textId="50DDD70E" w:rsidR="00FD358A" w:rsidRDefault="00FD358A">
      <w:pPr>
        <w:pStyle w:val="FootnoteText"/>
      </w:pPr>
      <w:r>
        <w:rPr>
          <w:rStyle w:val="FootnoteReference"/>
        </w:rPr>
        <w:footnoteRef/>
      </w:r>
      <w:r>
        <w:t xml:space="preserve"> </w:t>
      </w:r>
      <w:r w:rsidRPr="00C31786">
        <w:rPr>
          <w:sz w:val="20"/>
          <w:szCs w:val="20"/>
        </w:rPr>
        <w:t>Average opening do</w:t>
      </w:r>
      <w:r>
        <w:rPr>
          <w:sz w:val="20"/>
          <w:szCs w:val="20"/>
        </w:rPr>
        <w:t>es</w:t>
      </w:r>
      <w:r w:rsidRPr="00C31786">
        <w:rPr>
          <w:sz w:val="20"/>
          <w:szCs w:val="20"/>
        </w:rPr>
        <w:t xml:space="preserve"> not exceed 100 </w:t>
      </w:r>
      <w:r>
        <w:rPr>
          <w:sz w:val="20"/>
          <w:szCs w:val="20"/>
        </w:rPr>
        <w:t>acres.</w:t>
      </w:r>
      <w:r w:rsidRPr="00C31786">
        <w:rPr>
          <w:sz w:val="20"/>
          <w:szCs w:val="20"/>
        </w:rPr>
        <w:t xml:space="preserve"> </w:t>
      </w:r>
      <w:r w:rsidRPr="00FD5A87">
        <w:rPr>
          <w:sz w:val="20"/>
          <w:szCs w:val="20"/>
        </w:rPr>
        <w:t xml:space="preserve">Pacific Coast </w:t>
      </w:r>
      <w:r>
        <w:rPr>
          <w:sz w:val="20"/>
          <w:szCs w:val="20"/>
        </w:rPr>
        <w:t>limits average openings to</w:t>
      </w:r>
      <w:r w:rsidRPr="00FD5A87">
        <w:rPr>
          <w:sz w:val="20"/>
          <w:szCs w:val="20"/>
        </w:rPr>
        <w:t xml:space="preserve"> 40</w:t>
      </w:r>
      <w:r>
        <w:rPr>
          <w:sz w:val="20"/>
          <w:szCs w:val="20"/>
        </w:rPr>
        <w:t xml:space="preserve"> acres</w:t>
      </w:r>
      <w:r w:rsidRPr="00FD5A87">
        <w:rPr>
          <w:sz w:val="20"/>
          <w:szCs w:val="20"/>
        </w:rPr>
        <w:t>.</w:t>
      </w:r>
      <w:r>
        <w:rPr>
          <w:sz w:val="20"/>
          <w:szCs w:val="20"/>
        </w:rPr>
        <w:t xml:space="preserve"> </w:t>
      </w:r>
      <w:r w:rsidRPr="00C31786">
        <w:rPr>
          <w:sz w:val="20"/>
          <w:szCs w:val="20"/>
        </w:rPr>
        <w:t>By default,</w:t>
      </w:r>
      <w:r>
        <w:rPr>
          <w:sz w:val="20"/>
          <w:szCs w:val="20"/>
        </w:rPr>
        <w:t xml:space="preserve"> there will be a lower average</w:t>
      </w:r>
      <w:r w:rsidRPr="00C31786">
        <w:rPr>
          <w:sz w:val="20"/>
          <w:szCs w:val="20"/>
        </w:rPr>
        <w:t xml:space="preserve"> in areas with lower individual cut limits: Ozark-Ouachita (20), Mississippi (40), and Southeast (80) </w:t>
      </w:r>
    </w:p>
  </w:footnote>
  <w:footnote w:id="4">
    <w:p w14:paraId="2E4824BC" w14:textId="53463759" w:rsidR="00FD358A" w:rsidRDefault="00FD358A">
      <w:pPr>
        <w:pStyle w:val="FootnoteText"/>
      </w:pPr>
      <w:r>
        <w:rPr>
          <w:rStyle w:val="FootnoteReference"/>
        </w:rPr>
        <w:footnoteRef/>
      </w:r>
      <w:r>
        <w:t xml:space="preserve"> </w:t>
      </w:r>
      <w:r>
        <w:rPr>
          <w:sz w:val="20"/>
          <w:szCs w:val="20"/>
        </w:rPr>
        <w:t>The FSC-</w:t>
      </w:r>
      <w:r w:rsidRPr="008B140E">
        <w:rPr>
          <w:sz w:val="20"/>
          <w:szCs w:val="20"/>
        </w:rPr>
        <w:t xml:space="preserve">US FMS Appendix E sets </w:t>
      </w:r>
      <w:r>
        <w:rPr>
          <w:sz w:val="20"/>
          <w:szCs w:val="20"/>
        </w:rPr>
        <w:t>factors</w:t>
      </w:r>
      <w:r w:rsidRPr="008B140E">
        <w:rPr>
          <w:sz w:val="20"/>
          <w:szCs w:val="20"/>
        </w:rPr>
        <w:t xml:space="preserve"> for assessing buffer width. Appalachia, Pacific</w:t>
      </w:r>
      <w:r>
        <w:rPr>
          <w:sz w:val="20"/>
          <w:szCs w:val="20"/>
        </w:rPr>
        <w:t xml:space="preserve"> Coast</w:t>
      </w:r>
      <w:r w:rsidRPr="008B140E">
        <w:rPr>
          <w:sz w:val="20"/>
          <w:szCs w:val="20"/>
        </w:rPr>
        <w:t xml:space="preserve">, and Mississippi </w:t>
      </w:r>
      <w:r>
        <w:rPr>
          <w:sz w:val="20"/>
          <w:szCs w:val="20"/>
        </w:rPr>
        <w:t xml:space="preserve">Regions </w:t>
      </w:r>
      <w:r w:rsidRPr="008B140E">
        <w:rPr>
          <w:sz w:val="20"/>
          <w:szCs w:val="20"/>
        </w:rPr>
        <w:t>vary based on stream class</w:t>
      </w:r>
      <w:r>
        <w:rPr>
          <w:sz w:val="20"/>
          <w:szCs w:val="20"/>
        </w:rPr>
        <w:t>;</w:t>
      </w:r>
      <w:r w:rsidRPr="008B140E">
        <w:rPr>
          <w:sz w:val="20"/>
          <w:szCs w:val="20"/>
        </w:rPr>
        <w:t xml:space="preserve"> Appalachia, Ozark, Mississippi and Rockies </w:t>
      </w:r>
      <w:r>
        <w:rPr>
          <w:sz w:val="20"/>
          <w:szCs w:val="20"/>
        </w:rPr>
        <w:t xml:space="preserve">Regions </w:t>
      </w:r>
      <w:r w:rsidRPr="008B140E">
        <w:rPr>
          <w:sz w:val="20"/>
          <w:szCs w:val="20"/>
        </w:rPr>
        <w:t>vary based on slope</w:t>
      </w:r>
      <w:r>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8085D"/>
    <w:multiLevelType w:val="hybridMultilevel"/>
    <w:tmpl w:val="343AD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718CE"/>
    <w:multiLevelType w:val="hybridMultilevel"/>
    <w:tmpl w:val="3A80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708C8"/>
    <w:multiLevelType w:val="hybridMultilevel"/>
    <w:tmpl w:val="211C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C61B7C"/>
    <w:multiLevelType w:val="hybridMultilevel"/>
    <w:tmpl w:val="3622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71C93"/>
    <w:multiLevelType w:val="hybridMultilevel"/>
    <w:tmpl w:val="DA7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16EA8"/>
    <w:multiLevelType w:val="hybridMultilevel"/>
    <w:tmpl w:val="3F8C4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436C99"/>
    <w:multiLevelType w:val="hybridMultilevel"/>
    <w:tmpl w:val="C4C07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3D37C9"/>
    <w:multiLevelType w:val="hybridMultilevel"/>
    <w:tmpl w:val="0E842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C90CAF"/>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A3760D"/>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F23882"/>
    <w:multiLevelType w:val="hybridMultilevel"/>
    <w:tmpl w:val="245AF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42142"/>
    <w:multiLevelType w:val="hybridMultilevel"/>
    <w:tmpl w:val="B7F48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E1436"/>
    <w:multiLevelType w:val="hybridMultilevel"/>
    <w:tmpl w:val="0E10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6A4407"/>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042350"/>
    <w:multiLevelType w:val="hybridMultilevel"/>
    <w:tmpl w:val="4C0E4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52538F"/>
    <w:multiLevelType w:val="hybridMultilevel"/>
    <w:tmpl w:val="211C8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F81367"/>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C6CAD"/>
    <w:multiLevelType w:val="hybridMultilevel"/>
    <w:tmpl w:val="DA7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B7053B"/>
    <w:multiLevelType w:val="hybridMultilevel"/>
    <w:tmpl w:val="A6AC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1067F"/>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E1B36"/>
    <w:multiLevelType w:val="hybridMultilevel"/>
    <w:tmpl w:val="3A80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694E45"/>
    <w:multiLevelType w:val="multilevel"/>
    <w:tmpl w:val="F7228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3930142C"/>
    <w:multiLevelType w:val="hybridMultilevel"/>
    <w:tmpl w:val="E524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7131D"/>
    <w:multiLevelType w:val="hybridMultilevel"/>
    <w:tmpl w:val="E524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A74A97"/>
    <w:multiLevelType w:val="hybridMultilevel"/>
    <w:tmpl w:val="A7A28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430546"/>
    <w:multiLevelType w:val="hybridMultilevel"/>
    <w:tmpl w:val="4C0E4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7D3AA6"/>
    <w:multiLevelType w:val="hybridMultilevel"/>
    <w:tmpl w:val="C4A21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D440E6"/>
    <w:multiLevelType w:val="hybridMultilevel"/>
    <w:tmpl w:val="DA7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E043AD8"/>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6B153C"/>
    <w:multiLevelType w:val="hybridMultilevel"/>
    <w:tmpl w:val="C4A21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692183"/>
    <w:multiLevelType w:val="hybridMultilevel"/>
    <w:tmpl w:val="99804F66"/>
    <w:lvl w:ilvl="0" w:tplc="FEF6D20C">
      <w:start w:val="75"/>
      <w:numFmt w:val="bullet"/>
      <w:lvlText w:val="-"/>
      <w:lvlJc w:val="left"/>
      <w:pPr>
        <w:ind w:left="720" w:hanging="360"/>
      </w:pPr>
      <w:rPr>
        <w:rFonts w:ascii="Calibri" w:eastAsiaTheme="minorEastAsia" w:hAnsi="Calibri" w:cs="Helvetica CY"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C57A57"/>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FF7777"/>
    <w:multiLevelType w:val="hybridMultilevel"/>
    <w:tmpl w:val="B2B2CD78"/>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33">
    <w:nsid w:val="5D8E6AB2"/>
    <w:multiLevelType w:val="hybridMultilevel"/>
    <w:tmpl w:val="F7228EF4"/>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DF0C4F"/>
    <w:multiLevelType w:val="hybridMultilevel"/>
    <w:tmpl w:val="DA7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832E6A"/>
    <w:multiLevelType w:val="hybridMultilevel"/>
    <w:tmpl w:val="DA7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786827"/>
    <w:multiLevelType w:val="hybridMultilevel"/>
    <w:tmpl w:val="3A809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B117FB"/>
    <w:multiLevelType w:val="hybridMultilevel"/>
    <w:tmpl w:val="36222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384DF0"/>
    <w:multiLevelType w:val="hybridMultilevel"/>
    <w:tmpl w:val="6CBE3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08315D1"/>
    <w:multiLevelType w:val="hybridMultilevel"/>
    <w:tmpl w:val="8236D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DF063B"/>
    <w:multiLevelType w:val="hybridMultilevel"/>
    <w:tmpl w:val="DA7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07529B"/>
    <w:multiLevelType w:val="hybridMultilevel"/>
    <w:tmpl w:val="E524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3A455E"/>
    <w:multiLevelType w:val="hybridMultilevel"/>
    <w:tmpl w:val="C97084C4"/>
    <w:lvl w:ilvl="0" w:tplc="9C167D84">
      <w:start w:val="2012"/>
      <w:numFmt w:val="bullet"/>
      <w:lvlText w:val="-"/>
      <w:lvlJc w:val="left"/>
      <w:pPr>
        <w:ind w:left="720" w:hanging="360"/>
      </w:pPr>
      <w:rPr>
        <w:rFonts w:ascii="Calibri" w:eastAsiaTheme="minorEastAsia" w:hAnsi="Calibri" w:cs="Helvetica C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C730AD"/>
    <w:multiLevelType w:val="hybridMultilevel"/>
    <w:tmpl w:val="E5242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07118A"/>
    <w:multiLevelType w:val="hybridMultilevel"/>
    <w:tmpl w:val="F722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39"/>
  </w:num>
  <w:num w:numId="4">
    <w:abstractNumId w:val="15"/>
  </w:num>
  <w:num w:numId="5">
    <w:abstractNumId w:val="24"/>
  </w:num>
  <w:num w:numId="6">
    <w:abstractNumId w:val="23"/>
  </w:num>
  <w:num w:numId="7">
    <w:abstractNumId w:val="36"/>
  </w:num>
  <w:num w:numId="8">
    <w:abstractNumId w:val="6"/>
  </w:num>
  <w:num w:numId="9">
    <w:abstractNumId w:val="18"/>
  </w:num>
  <w:num w:numId="10">
    <w:abstractNumId w:val="12"/>
  </w:num>
  <w:num w:numId="11">
    <w:abstractNumId w:val="25"/>
  </w:num>
  <w:num w:numId="12">
    <w:abstractNumId w:val="11"/>
  </w:num>
  <w:num w:numId="13">
    <w:abstractNumId w:val="14"/>
  </w:num>
  <w:num w:numId="14">
    <w:abstractNumId w:val="32"/>
  </w:num>
  <w:num w:numId="15">
    <w:abstractNumId w:val="5"/>
  </w:num>
  <w:num w:numId="16">
    <w:abstractNumId w:val="19"/>
  </w:num>
  <w:num w:numId="17">
    <w:abstractNumId w:val="35"/>
  </w:num>
  <w:num w:numId="18">
    <w:abstractNumId w:val="33"/>
  </w:num>
  <w:num w:numId="19">
    <w:abstractNumId w:val="27"/>
  </w:num>
  <w:num w:numId="20">
    <w:abstractNumId w:val="4"/>
  </w:num>
  <w:num w:numId="21">
    <w:abstractNumId w:val="40"/>
  </w:num>
  <w:num w:numId="22">
    <w:abstractNumId w:val="17"/>
  </w:num>
  <w:num w:numId="23">
    <w:abstractNumId w:val="34"/>
  </w:num>
  <w:num w:numId="24">
    <w:abstractNumId w:val="31"/>
  </w:num>
  <w:num w:numId="25">
    <w:abstractNumId w:val="9"/>
  </w:num>
  <w:num w:numId="26">
    <w:abstractNumId w:val="3"/>
  </w:num>
  <w:num w:numId="27">
    <w:abstractNumId w:val="2"/>
  </w:num>
  <w:num w:numId="28">
    <w:abstractNumId w:val="37"/>
  </w:num>
  <w:num w:numId="29">
    <w:abstractNumId w:val="30"/>
  </w:num>
  <w:num w:numId="30">
    <w:abstractNumId w:val="38"/>
  </w:num>
  <w:num w:numId="31">
    <w:abstractNumId w:val="42"/>
  </w:num>
  <w:num w:numId="32">
    <w:abstractNumId w:val="43"/>
  </w:num>
  <w:num w:numId="33">
    <w:abstractNumId w:val="10"/>
  </w:num>
  <w:num w:numId="34">
    <w:abstractNumId w:val="21"/>
  </w:num>
  <w:num w:numId="35">
    <w:abstractNumId w:val="44"/>
  </w:num>
  <w:num w:numId="36">
    <w:abstractNumId w:val="22"/>
  </w:num>
  <w:num w:numId="37">
    <w:abstractNumId w:val="20"/>
  </w:num>
  <w:num w:numId="38">
    <w:abstractNumId w:val="8"/>
  </w:num>
  <w:num w:numId="39">
    <w:abstractNumId w:val="26"/>
  </w:num>
  <w:num w:numId="40">
    <w:abstractNumId w:val="16"/>
  </w:num>
  <w:num w:numId="41">
    <w:abstractNumId w:val="29"/>
  </w:num>
  <w:num w:numId="42">
    <w:abstractNumId w:val="41"/>
  </w:num>
  <w:num w:numId="43">
    <w:abstractNumId w:val="1"/>
  </w:num>
  <w:num w:numId="44">
    <w:abstractNumId w:val="28"/>
  </w:num>
  <w:num w:numId="45">
    <w:abstractNumId w:val="13"/>
  </w:num>
  <w:num w:numId="4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23B"/>
    <w:rsid w:val="00001D3D"/>
    <w:rsid w:val="000025D6"/>
    <w:rsid w:val="0000600F"/>
    <w:rsid w:val="0001303A"/>
    <w:rsid w:val="0002186F"/>
    <w:rsid w:val="00033BE8"/>
    <w:rsid w:val="0003500B"/>
    <w:rsid w:val="00050519"/>
    <w:rsid w:val="0005249B"/>
    <w:rsid w:val="00054ED8"/>
    <w:rsid w:val="00056C33"/>
    <w:rsid w:val="00066CAF"/>
    <w:rsid w:val="00070311"/>
    <w:rsid w:val="00071043"/>
    <w:rsid w:val="000710E2"/>
    <w:rsid w:val="00073E82"/>
    <w:rsid w:val="0008042B"/>
    <w:rsid w:val="00094B71"/>
    <w:rsid w:val="000A0C4E"/>
    <w:rsid w:val="000B001F"/>
    <w:rsid w:val="000B08F3"/>
    <w:rsid w:val="000B2B37"/>
    <w:rsid w:val="000B3BF4"/>
    <w:rsid w:val="000B4360"/>
    <w:rsid w:val="000B705C"/>
    <w:rsid w:val="000B79B0"/>
    <w:rsid w:val="000C1EBF"/>
    <w:rsid w:val="000C5756"/>
    <w:rsid w:val="00111B66"/>
    <w:rsid w:val="00114119"/>
    <w:rsid w:val="00123580"/>
    <w:rsid w:val="00123615"/>
    <w:rsid w:val="00123C17"/>
    <w:rsid w:val="00145A51"/>
    <w:rsid w:val="001468ED"/>
    <w:rsid w:val="001477EA"/>
    <w:rsid w:val="00156ADE"/>
    <w:rsid w:val="00165DAB"/>
    <w:rsid w:val="00172CE2"/>
    <w:rsid w:val="0017550D"/>
    <w:rsid w:val="0017601A"/>
    <w:rsid w:val="00176432"/>
    <w:rsid w:val="001922D8"/>
    <w:rsid w:val="001C2AE9"/>
    <w:rsid w:val="001D1B72"/>
    <w:rsid w:val="001D56B0"/>
    <w:rsid w:val="001D653C"/>
    <w:rsid w:val="001E74BC"/>
    <w:rsid w:val="001F5B5D"/>
    <w:rsid w:val="00211E04"/>
    <w:rsid w:val="00221398"/>
    <w:rsid w:val="0022569D"/>
    <w:rsid w:val="00264207"/>
    <w:rsid w:val="002662EE"/>
    <w:rsid w:val="00272F7C"/>
    <w:rsid w:val="002748F6"/>
    <w:rsid w:val="002871CA"/>
    <w:rsid w:val="00294878"/>
    <w:rsid w:val="002A5989"/>
    <w:rsid w:val="002B3FAE"/>
    <w:rsid w:val="002B5675"/>
    <w:rsid w:val="002C19BA"/>
    <w:rsid w:val="002E0800"/>
    <w:rsid w:val="002E4306"/>
    <w:rsid w:val="002F37C8"/>
    <w:rsid w:val="003035F6"/>
    <w:rsid w:val="0032042A"/>
    <w:rsid w:val="00324191"/>
    <w:rsid w:val="003261D0"/>
    <w:rsid w:val="00335B65"/>
    <w:rsid w:val="00342316"/>
    <w:rsid w:val="00345CF4"/>
    <w:rsid w:val="00346215"/>
    <w:rsid w:val="00350838"/>
    <w:rsid w:val="00355EB4"/>
    <w:rsid w:val="00360362"/>
    <w:rsid w:val="00361A9D"/>
    <w:rsid w:val="0038265B"/>
    <w:rsid w:val="00383104"/>
    <w:rsid w:val="00385C68"/>
    <w:rsid w:val="00385C9C"/>
    <w:rsid w:val="00396468"/>
    <w:rsid w:val="003A1387"/>
    <w:rsid w:val="003B1B49"/>
    <w:rsid w:val="003C1925"/>
    <w:rsid w:val="003C776C"/>
    <w:rsid w:val="003D2116"/>
    <w:rsid w:val="003F23DF"/>
    <w:rsid w:val="00404B20"/>
    <w:rsid w:val="004125F3"/>
    <w:rsid w:val="0041523B"/>
    <w:rsid w:val="004205D2"/>
    <w:rsid w:val="00422A87"/>
    <w:rsid w:val="00440C20"/>
    <w:rsid w:val="004479D6"/>
    <w:rsid w:val="00470598"/>
    <w:rsid w:val="004728B1"/>
    <w:rsid w:val="00483824"/>
    <w:rsid w:val="00487B20"/>
    <w:rsid w:val="004927E4"/>
    <w:rsid w:val="00494744"/>
    <w:rsid w:val="00496AFD"/>
    <w:rsid w:val="004A0606"/>
    <w:rsid w:val="004A5554"/>
    <w:rsid w:val="004A732F"/>
    <w:rsid w:val="004A7943"/>
    <w:rsid w:val="004B391C"/>
    <w:rsid w:val="004C1125"/>
    <w:rsid w:val="004D3DC2"/>
    <w:rsid w:val="004D4847"/>
    <w:rsid w:val="004F27DD"/>
    <w:rsid w:val="004F4348"/>
    <w:rsid w:val="00510B30"/>
    <w:rsid w:val="0052063A"/>
    <w:rsid w:val="00535183"/>
    <w:rsid w:val="00537836"/>
    <w:rsid w:val="00540BD9"/>
    <w:rsid w:val="005503E4"/>
    <w:rsid w:val="00571120"/>
    <w:rsid w:val="0057651F"/>
    <w:rsid w:val="00581F7C"/>
    <w:rsid w:val="005A6D4A"/>
    <w:rsid w:val="005A7222"/>
    <w:rsid w:val="005A7A41"/>
    <w:rsid w:val="005B24CE"/>
    <w:rsid w:val="005B460E"/>
    <w:rsid w:val="005B636E"/>
    <w:rsid w:val="005C5981"/>
    <w:rsid w:val="005D1F7B"/>
    <w:rsid w:val="005F750C"/>
    <w:rsid w:val="005F7D38"/>
    <w:rsid w:val="006165B8"/>
    <w:rsid w:val="006173C6"/>
    <w:rsid w:val="0062011F"/>
    <w:rsid w:val="00636AA7"/>
    <w:rsid w:val="00636B5B"/>
    <w:rsid w:val="00643E2A"/>
    <w:rsid w:val="00644C20"/>
    <w:rsid w:val="006478D8"/>
    <w:rsid w:val="00647997"/>
    <w:rsid w:val="00652CC6"/>
    <w:rsid w:val="00654200"/>
    <w:rsid w:val="00680A4B"/>
    <w:rsid w:val="006924CC"/>
    <w:rsid w:val="006941AB"/>
    <w:rsid w:val="006A06FC"/>
    <w:rsid w:val="006A14EC"/>
    <w:rsid w:val="006A1EB2"/>
    <w:rsid w:val="006E2EDA"/>
    <w:rsid w:val="006F5167"/>
    <w:rsid w:val="00700E3D"/>
    <w:rsid w:val="00703CC1"/>
    <w:rsid w:val="00704987"/>
    <w:rsid w:val="00706020"/>
    <w:rsid w:val="00712FD6"/>
    <w:rsid w:val="00715F52"/>
    <w:rsid w:val="0071680D"/>
    <w:rsid w:val="0072400E"/>
    <w:rsid w:val="0072545C"/>
    <w:rsid w:val="0072626E"/>
    <w:rsid w:val="00733356"/>
    <w:rsid w:val="0074280E"/>
    <w:rsid w:val="00743F1F"/>
    <w:rsid w:val="00767685"/>
    <w:rsid w:val="00773EFE"/>
    <w:rsid w:val="0077427F"/>
    <w:rsid w:val="00777A26"/>
    <w:rsid w:val="007A6613"/>
    <w:rsid w:val="007B0AE4"/>
    <w:rsid w:val="007D1C9E"/>
    <w:rsid w:val="007E3A38"/>
    <w:rsid w:val="007F0F65"/>
    <w:rsid w:val="007F1B6B"/>
    <w:rsid w:val="00804436"/>
    <w:rsid w:val="008050AB"/>
    <w:rsid w:val="008063C5"/>
    <w:rsid w:val="00827324"/>
    <w:rsid w:val="008439C2"/>
    <w:rsid w:val="008445A3"/>
    <w:rsid w:val="0085296B"/>
    <w:rsid w:val="00857385"/>
    <w:rsid w:val="00867444"/>
    <w:rsid w:val="00871623"/>
    <w:rsid w:val="00877F05"/>
    <w:rsid w:val="008A55C2"/>
    <w:rsid w:val="008A76D4"/>
    <w:rsid w:val="008B140E"/>
    <w:rsid w:val="008B444D"/>
    <w:rsid w:val="008C49B3"/>
    <w:rsid w:val="008C66BD"/>
    <w:rsid w:val="008D34F3"/>
    <w:rsid w:val="008F1C3C"/>
    <w:rsid w:val="008F5C17"/>
    <w:rsid w:val="0091670E"/>
    <w:rsid w:val="00946D60"/>
    <w:rsid w:val="00947EF0"/>
    <w:rsid w:val="00952507"/>
    <w:rsid w:val="0096221E"/>
    <w:rsid w:val="009636C6"/>
    <w:rsid w:val="00972DBD"/>
    <w:rsid w:val="00985193"/>
    <w:rsid w:val="00985353"/>
    <w:rsid w:val="009938A4"/>
    <w:rsid w:val="009949CB"/>
    <w:rsid w:val="009A37DE"/>
    <w:rsid w:val="009A3DFE"/>
    <w:rsid w:val="009A41A1"/>
    <w:rsid w:val="009A619C"/>
    <w:rsid w:val="009B01FD"/>
    <w:rsid w:val="009B426F"/>
    <w:rsid w:val="009B5236"/>
    <w:rsid w:val="009B6489"/>
    <w:rsid w:val="009D5C47"/>
    <w:rsid w:val="009D7AC7"/>
    <w:rsid w:val="009E5948"/>
    <w:rsid w:val="009F33E6"/>
    <w:rsid w:val="009F77B6"/>
    <w:rsid w:val="009F7EA1"/>
    <w:rsid w:val="00A030A9"/>
    <w:rsid w:val="00A23532"/>
    <w:rsid w:val="00A34D0D"/>
    <w:rsid w:val="00A4257C"/>
    <w:rsid w:val="00A54BE5"/>
    <w:rsid w:val="00A57AB1"/>
    <w:rsid w:val="00A62C8A"/>
    <w:rsid w:val="00A86A25"/>
    <w:rsid w:val="00A911F1"/>
    <w:rsid w:val="00AA33BC"/>
    <w:rsid w:val="00AA6A7D"/>
    <w:rsid w:val="00AB45FC"/>
    <w:rsid w:val="00AB4FE8"/>
    <w:rsid w:val="00AB5217"/>
    <w:rsid w:val="00AB5E78"/>
    <w:rsid w:val="00AC6820"/>
    <w:rsid w:val="00AD6DAA"/>
    <w:rsid w:val="00AE0E52"/>
    <w:rsid w:val="00AE192D"/>
    <w:rsid w:val="00AF58B7"/>
    <w:rsid w:val="00AF6D9E"/>
    <w:rsid w:val="00B10CB7"/>
    <w:rsid w:val="00B17B3A"/>
    <w:rsid w:val="00B2523E"/>
    <w:rsid w:val="00B344D3"/>
    <w:rsid w:val="00B37CDC"/>
    <w:rsid w:val="00B412E3"/>
    <w:rsid w:val="00B43BF9"/>
    <w:rsid w:val="00B45ECB"/>
    <w:rsid w:val="00B52DE3"/>
    <w:rsid w:val="00B52EBC"/>
    <w:rsid w:val="00B53C01"/>
    <w:rsid w:val="00B7647C"/>
    <w:rsid w:val="00B82FFB"/>
    <w:rsid w:val="00B94ABE"/>
    <w:rsid w:val="00BA3375"/>
    <w:rsid w:val="00BC4FEE"/>
    <w:rsid w:val="00BC6739"/>
    <w:rsid w:val="00BC6857"/>
    <w:rsid w:val="00BD6938"/>
    <w:rsid w:val="00C01CF3"/>
    <w:rsid w:val="00C25AEB"/>
    <w:rsid w:val="00C31786"/>
    <w:rsid w:val="00C33104"/>
    <w:rsid w:val="00C35A45"/>
    <w:rsid w:val="00C444ED"/>
    <w:rsid w:val="00C50C09"/>
    <w:rsid w:val="00C54273"/>
    <w:rsid w:val="00C758A9"/>
    <w:rsid w:val="00C906EB"/>
    <w:rsid w:val="00C91CBA"/>
    <w:rsid w:val="00CA1479"/>
    <w:rsid w:val="00CB231E"/>
    <w:rsid w:val="00CB3340"/>
    <w:rsid w:val="00CB5036"/>
    <w:rsid w:val="00CB762C"/>
    <w:rsid w:val="00CD0275"/>
    <w:rsid w:val="00CD7075"/>
    <w:rsid w:val="00CE3CD8"/>
    <w:rsid w:val="00CF6D16"/>
    <w:rsid w:val="00D03C96"/>
    <w:rsid w:val="00D06B26"/>
    <w:rsid w:val="00D127E7"/>
    <w:rsid w:val="00D32411"/>
    <w:rsid w:val="00D47B52"/>
    <w:rsid w:val="00D52BAA"/>
    <w:rsid w:val="00D62458"/>
    <w:rsid w:val="00D73590"/>
    <w:rsid w:val="00D77456"/>
    <w:rsid w:val="00D930EA"/>
    <w:rsid w:val="00DA2590"/>
    <w:rsid w:val="00DA504F"/>
    <w:rsid w:val="00DB3249"/>
    <w:rsid w:val="00DB3829"/>
    <w:rsid w:val="00DB46FE"/>
    <w:rsid w:val="00DC0A02"/>
    <w:rsid w:val="00DC62A6"/>
    <w:rsid w:val="00DD1515"/>
    <w:rsid w:val="00DD3ABD"/>
    <w:rsid w:val="00DD494B"/>
    <w:rsid w:val="00DD5554"/>
    <w:rsid w:val="00DD6B32"/>
    <w:rsid w:val="00DE2EB3"/>
    <w:rsid w:val="00E05A69"/>
    <w:rsid w:val="00E21BA6"/>
    <w:rsid w:val="00E22C04"/>
    <w:rsid w:val="00E30B74"/>
    <w:rsid w:val="00E53955"/>
    <w:rsid w:val="00E539C6"/>
    <w:rsid w:val="00E57224"/>
    <w:rsid w:val="00E601C2"/>
    <w:rsid w:val="00E65203"/>
    <w:rsid w:val="00E66685"/>
    <w:rsid w:val="00E66A00"/>
    <w:rsid w:val="00E73E8F"/>
    <w:rsid w:val="00E77AB5"/>
    <w:rsid w:val="00E84895"/>
    <w:rsid w:val="00E96E92"/>
    <w:rsid w:val="00E97D40"/>
    <w:rsid w:val="00EA2735"/>
    <w:rsid w:val="00EB5227"/>
    <w:rsid w:val="00EC4DF5"/>
    <w:rsid w:val="00EE02A6"/>
    <w:rsid w:val="00EE2771"/>
    <w:rsid w:val="00EE2DA9"/>
    <w:rsid w:val="00EF07DA"/>
    <w:rsid w:val="00EF2F10"/>
    <w:rsid w:val="00EF4771"/>
    <w:rsid w:val="00F00C61"/>
    <w:rsid w:val="00F06405"/>
    <w:rsid w:val="00F1068F"/>
    <w:rsid w:val="00F14C16"/>
    <w:rsid w:val="00F17DA0"/>
    <w:rsid w:val="00F21321"/>
    <w:rsid w:val="00F26782"/>
    <w:rsid w:val="00F34882"/>
    <w:rsid w:val="00F355CF"/>
    <w:rsid w:val="00F413AE"/>
    <w:rsid w:val="00F4625A"/>
    <w:rsid w:val="00F47814"/>
    <w:rsid w:val="00F555B0"/>
    <w:rsid w:val="00F60F3E"/>
    <w:rsid w:val="00F7757C"/>
    <w:rsid w:val="00F77BCA"/>
    <w:rsid w:val="00F84F5F"/>
    <w:rsid w:val="00F87134"/>
    <w:rsid w:val="00F936B7"/>
    <w:rsid w:val="00FA53A8"/>
    <w:rsid w:val="00FA77C2"/>
    <w:rsid w:val="00FC1B68"/>
    <w:rsid w:val="00FC7F8E"/>
    <w:rsid w:val="00FD358A"/>
    <w:rsid w:val="00FD7635"/>
    <w:rsid w:val="00FE0B6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5E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5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10E2"/>
    <w:pPr>
      <w:ind w:left="720"/>
      <w:contextualSpacing/>
    </w:pPr>
  </w:style>
  <w:style w:type="paragraph" w:styleId="BalloonText">
    <w:name w:val="Balloon Text"/>
    <w:basedOn w:val="Normal"/>
    <w:link w:val="BalloonTextChar"/>
    <w:uiPriority w:val="99"/>
    <w:semiHidden/>
    <w:unhideWhenUsed/>
    <w:rsid w:val="001D653C"/>
    <w:rPr>
      <w:rFonts w:ascii="Lucida Grande" w:hAnsi="Lucida Grande"/>
      <w:sz w:val="18"/>
      <w:szCs w:val="18"/>
    </w:rPr>
  </w:style>
  <w:style w:type="character" w:customStyle="1" w:styleId="BalloonTextChar">
    <w:name w:val="Balloon Text Char"/>
    <w:basedOn w:val="DefaultParagraphFont"/>
    <w:link w:val="BalloonText"/>
    <w:uiPriority w:val="99"/>
    <w:semiHidden/>
    <w:rsid w:val="001D653C"/>
    <w:rPr>
      <w:rFonts w:ascii="Lucida Grande" w:hAnsi="Lucida Grande"/>
      <w:sz w:val="18"/>
      <w:szCs w:val="18"/>
    </w:rPr>
  </w:style>
  <w:style w:type="character" w:styleId="CommentReference">
    <w:name w:val="annotation reference"/>
    <w:basedOn w:val="DefaultParagraphFont"/>
    <w:uiPriority w:val="99"/>
    <w:semiHidden/>
    <w:unhideWhenUsed/>
    <w:rsid w:val="005B636E"/>
    <w:rPr>
      <w:sz w:val="18"/>
      <w:szCs w:val="18"/>
    </w:rPr>
  </w:style>
  <w:style w:type="paragraph" w:styleId="CommentText">
    <w:name w:val="annotation text"/>
    <w:basedOn w:val="Normal"/>
    <w:link w:val="CommentTextChar"/>
    <w:uiPriority w:val="99"/>
    <w:semiHidden/>
    <w:unhideWhenUsed/>
    <w:rsid w:val="005B636E"/>
  </w:style>
  <w:style w:type="character" w:customStyle="1" w:styleId="CommentTextChar">
    <w:name w:val="Comment Text Char"/>
    <w:basedOn w:val="DefaultParagraphFont"/>
    <w:link w:val="CommentText"/>
    <w:uiPriority w:val="99"/>
    <w:semiHidden/>
    <w:rsid w:val="005B636E"/>
  </w:style>
  <w:style w:type="paragraph" w:styleId="CommentSubject">
    <w:name w:val="annotation subject"/>
    <w:basedOn w:val="CommentText"/>
    <w:next w:val="CommentText"/>
    <w:link w:val="CommentSubjectChar"/>
    <w:uiPriority w:val="99"/>
    <w:semiHidden/>
    <w:unhideWhenUsed/>
    <w:rsid w:val="005B636E"/>
    <w:rPr>
      <w:b/>
      <w:bCs/>
      <w:sz w:val="20"/>
      <w:szCs w:val="20"/>
    </w:rPr>
  </w:style>
  <w:style w:type="character" w:customStyle="1" w:styleId="CommentSubjectChar">
    <w:name w:val="Comment Subject Char"/>
    <w:basedOn w:val="CommentTextChar"/>
    <w:link w:val="CommentSubject"/>
    <w:uiPriority w:val="99"/>
    <w:semiHidden/>
    <w:rsid w:val="005B636E"/>
    <w:rPr>
      <w:b/>
      <w:bCs/>
      <w:sz w:val="20"/>
      <w:szCs w:val="20"/>
    </w:rPr>
  </w:style>
  <w:style w:type="paragraph" w:styleId="FootnoteText">
    <w:name w:val="footnote text"/>
    <w:basedOn w:val="Normal"/>
    <w:link w:val="FootnoteTextChar"/>
    <w:uiPriority w:val="99"/>
    <w:unhideWhenUsed/>
    <w:rsid w:val="009A3DFE"/>
  </w:style>
  <w:style w:type="character" w:customStyle="1" w:styleId="FootnoteTextChar">
    <w:name w:val="Footnote Text Char"/>
    <w:basedOn w:val="DefaultParagraphFont"/>
    <w:link w:val="FootnoteText"/>
    <w:uiPriority w:val="99"/>
    <w:rsid w:val="009A3DFE"/>
  </w:style>
  <w:style w:type="character" w:styleId="FootnoteReference">
    <w:name w:val="footnote reference"/>
    <w:basedOn w:val="DefaultParagraphFont"/>
    <w:uiPriority w:val="99"/>
    <w:unhideWhenUsed/>
    <w:rsid w:val="009A3DFE"/>
    <w:rPr>
      <w:vertAlign w:val="superscript"/>
    </w:rPr>
  </w:style>
  <w:style w:type="paragraph" w:styleId="Header">
    <w:name w:val="header"/>
    <w:basedOn w:val="Normal"/>
    <w:link w:val="HeaderChar"/>
    <w:uiPriority w:val="99"/>
    <w:unhideWhenUsed/>
    <w:rsid w:val="00767685"/>
    <w:pPr>
      <w:tabs>
        <w:tab w:val="center" w:pos="4320"/>
        <w:tab w:val="right" w:pos="8640"/>
      </w:tabs>
    </w:pPr>
  </w:style>
  <w:style w:type="character" w:customStyle="1" w:styleId="HeaderChar">
    <w:name w:val="Header Char"/>
    <w:basedOn w:val="DefaultParagraphFont"/>
    <w:link w:val="Header"/>
    <w:uiPriority w:val="99"/>
    <w:rsid w:val="00767685"/>
  </w:style>
  <w:style w:type="paragraph" w:styleId="Footer">
    <w:name w:val="footer"/>
    <w:basedOn w:val="Normal"/>
    <w:link w:val="FooterChar"/>
    <w:uiPriority w:val="99"/>
    <w:unhideWhenUsed/>
    <w:rsid w:val="00767685"/>
    <w:pPr>
      <w:tabs>
        <w:tab w:val="center" w:pos="4320"/>
        <w:tab w:val="right" w:pos="8640"/>
      </w:tabs>
    </w:pPr>
  </w:style>
  <w:style w:type="character" w:customStyle="1" w:styleId="FooterChar">
    <w:name w:val="Footer Char"/>
    <w:basedOn w:val="DefaultParagraphFont"/>
    <w:link w:val="Footer"/>
    <w:uiPriority w:val="99"/>
    <w:rsid w:val="00767685"/>
  </w:style>
  <w:style w:type="paragraph" w:styleId="DocumentMap">
    <w:name w:val="Document Map"/>
    <w:basedOn w:val="Normal"/>
    <w:link w:val="DocumentMapChar"/>
    <w:uiPriority w:val="99"/>
    <w:semiHidden/>
    <w:unhideWhenUsed/>
    <w:rsid w:val="00B45ECB"/>
    <w:rPr>
      <w:rFonts w:ascii="Lucida Grande" w:hAnsi="Lucida Grande" w:cs="Lucida Grande"/>
    </w:rPr>
  </w:style>
  <w:style w:type="character" w:customStyle="1" w:styleId="DocumentMapChar">
    <w:name w:val="Document Map Char"/>
    <w:basedOn w:val="DefaultParagraphFont"/>
    <w:link w:val="DocumentMap"/>
    <w:uiPriority w:val="99"/>
    <w:semiHidden/>
    <w:rsid w:val="00B45ECB"/>
    <w:rPr>
      <w:rFonts w:ascii="Lucida Grande" w:hAnsi="Lucida Grande" w:cs="Lucida Grande"/>
    </w:rPr>
  </w:style>
  <w:style w:type="paragraph" w:styleId="Revision">
    <w:name w:val="Revision"/>
    <w:hidden/>
    <w:uiPriority w:val="99"/>
    <w:semiHidden/>
    <w:rsid w:val="00F3488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52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10E2"/>
    <w:pPr>
      <w:ind w:left="720"/>
      <w:contextualSpacing/>
    </w:pPr>
  </w:style>
  <w:style w:type="paragraph" w:styleId="BalloonText">
    <w:name w:val="Balloon Text"/>
    <w:basedOn w:val="Normal"/>
    <w:link w:val="BalloonTextChar"/>
    <w:uiPriority w:val="99"/>
    <w:semiHidden/>
    <w:unhideWhenUsed/>
    <w:rsid w:val="001D653C"/>
    <w:rPr>
      <w:rFonts w:ascii="Lucida Grande" w:hAnsi="Lucida Grande"/>
      <w:sz w:val="18"/>
      <w:szCs w:val="18"/>
    </w:rPr>
  </w:style>
  <w:style w:type="character" w:customStyle="1" w:styleId="BalloonTextChar">
    <w:name w:val="Balloon Text Char"/>
    <w:basedOn w:val="DefaultParagraphFont"/>
    <w:link w:val="BalloonText"/>
    <w:uiPriority w:val="99"/>
    <w:semiHidden/>
    <w:rsid w:val="001D653C"/>
    <w:rPr>
      <w:rFonts w:ascii="Lucida Grande" w:hAnsi="Lucida Grande"/>
      <w:sz w:val="18"/>
      <w:szCs w:val="18"/>
    </w:rPr>
  </w:style>
  <w:style w:type="character" w:styleId="CommentReference">
    <w:name w:val="annotation reference"/>
    <w:basedOn w:val="DefaultParagraphFont"/>
    <w:uiPriority w:val="99"/>
    <w:semiHidden/>
    <w:unhideWhenUsed/>
    <w:rsid w:val="005B636E"/>
    <w:rPr>
      <w:sz w:val="18"/>
      <w:szCs w:val="18"/>
    </w:rPr>
  </w:style>
  <w:style w:type="paragraph" w:styleId="CommentText">
    <w:name w:val="annotation text"/>
    <w:basedOn w:val="Normal"/>
    <w:link w:val="CommentTextChar"/>
    <w:uiPriority w:val="99"/>
    <w:semiHidden/>
    <w:unhideWhenUsed/>
    <w:rsid w:val="005B636E"/>
  </w:style>
  <w:style w:type="character" w:customStyle="1" w:styleId="CommentTextChar">
    <w:name w:val="Comment Text Char"/>
    <w:basedOn w:val="DefaultParagraphFont"/>
    <w:link w:val="CommentText"/>
    <w:uiPriority w:val="99"/>
    <w:semiHidden/>
    <w:rsid w:val="005B636E"/>
  </w:style>
  <w:style w:type="paragraph" w:styleId="CommentSubject">
    <w:name w:val="annotation subject"/>
    <w:basedOn w:val="CommentText"/>
    <w:next w:val="CommentText"/>
    <w:link w:val="CommentSubjectChar"/>
    <w:uiPriority w:val="99"/>
    <w:semiHidden/>
    <w:unhideWhenUsed/>
    <w:rsid w:val="005B636E"/>
    <w:rPr>
      <w:b/>
      <w:bCs/>
      <w:sz w:val="20"/>
      <w:szCs w:val="20"/>
    </w:rPr>
  </w:style>
  <w:style w:type="character" w:customStyle="1" w:styleId="CommentSubjectChar">
    <w:name w:val="Comment Subject Char"/>
    <w:basedOn w:val="CommentTextChar"/>
    <w:link w:val="CommentSubject"/>
    <w:uiPriority w:val="99"/>
    <w:semiHidden/>
    <w:rsid w:val="005B636E"/>
    <w:rPr>
      <w:b/>
      <w:bCs/>
      <w:sz w:val="20"/>
      <w:szCs w:val="20"/>
    </w:rPr>
  </w:style>
  <w:style w:type="paragraph" w:styleId="FootnoteText">
    <w:name w:val="footnote text"/>
    <w:basedOn w:val="Normal"/>
    <w:link w:val="FootnoteTextChar"/>
    <w:uiPriority w:val="99"/>
    <w:unhideWhenUsed/>
    <w:rsid w:val="009A3DFE"/>
  </w:style>
  <w:style w:type="character" w:customStyle="1" w:styleId="FootnoteTextChar">
    <w:name w:val="Footnote Text Char"/>
    <w:basedOn w:val="DefaultParagraphFont"/>
    <w:link w:val="FootnoteText"/>
    <w:uiPriority w:val="99"/>
    <w:rsid w:val="009A3DFE"/>
  </w:style>
  <w:style w:type="character" w:styleId="FootnoteReference">
    <w:name w:val="footnote reference"/>
    <w:basedOn w:val="DefaultParagraphFont"/>
    <w:uiPriority w:val="99"/>
    <w:unhideWhenUsed/>
    <w:rsid w:val="009A3DFE"/>
    <w:rPr>
      <w:vertAlign w:val="superscript"/>
    </w:rPr>
  </w:style>
  <w:style w:type="paragraph" w:styleId="Header">
    <w:name w:val="header"/>
    <w:basedOn w:val="Normal"/>
    <w:link w:val="HeaderChar"/>
    <w:uiPriority w:val="99"/>
    <w:unhideWhenUsed/>
    <w:rsid w:val="00767685"/>
    <w:pPr>
      <w:tabs>
        <w:tab w:val="center" w:pos="4320"/>
        <w:tab w:val="right" w:pos="8640"/>
      </w:tabs>
    </w:pPr>
  </w:style>
  <w:style w:type="character" w:customStyle="1" w:styleId="HeaderChar">
    <w:name w:val="Header Char"/>
    <w:basedOn w:val="DefaultParagraphFont"/>
    <w:link w:val="Header"/>
    <w:uiPriority w:val="99"/>
    <w:rsid w:val="00767685"/>
  </w:style>
  <w:style w:type="paragraph" w:styleId="Footer">
    <w:name w:val="footer"/>
    <w:basedOn w:val="Normal"/>
    <w:link w:val="FooterChar"/>
    <w:uiPriority w:val="99"/>
    <w:unhideWhenUsed/>
    <w:rsid w:val="00767685"/>
    <w:pPr>
      <w:tabs>
        <w:tab w:val="center" w:pos="4320"/>
        <w:tab w:val="right" w:pos="8640"/>
      </w:tabs>
    </w:pPr>
  </w:style>
  <w:style w:type="character" w:customStyle="1" w:styleId="FooterChar">
    <w:name w:val="Footer Char"/>
    <w:basedOn w:val="DefaultParagraphFont"/>
    <w:link w:val="Footer"/>
    <w:uiPriority w:val="99"/>
    <w:rsid w:val="00767685"/>
  </w:style>
  <w:style w:type="paragraph" w:styleId="DocumentMap">
    <w:name w:val="Document Map"/>
    <w:basedOn w:val="Normal"/>
    <w:link w:val="DocumentMapChar"/>
    <w:uiPriority w:val="99"/>
    <w:semiHidden/>
    <w:unhideWhenUsed/>
    <w:rsid w:val="00B45ECB"/>
    <w:rPr>
      <w:rFonts w:ascii="Lucida Grande" w:hAnsi="Lucida Grande" w:cs="Lucida Grande"/>
    </w:rPr>
  </w:style>
  <w:style w:type="character" w:customStyle="1" w:styleId="DocumentMapChar">
    <w:name w:val="Document Map Char"/>
    <w:basedOn w:val="DefaultParagraphFont"/>
    <w:link w:val="DocumentMap"/>
    <w:uiPriority w:val="99"/>
    <w:semiHidden/>
    <w:rsid w:val="00B45ECB"/>
    <w:rPr>
      <w:rFonts w:ascii="Lucida Grande" w:hAnsi="Lucida Grande" w:cs="Lucida Grande"/>
    </w:rPr>
  </w:style>
  <w:style w:type="paragraph" w:styleId="Revision">
    <w:name w:val="Revision"/>
    <w:hidden/>
    <w:uiPriority w:val="99"/>
    <w:semiHidden/>
    <w:rsid w:val="00F3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10640">
      <w:bodyDiv w:val="1"/>
      <w:marLeft w:val="0"/>
      <w:marRight w:val="0"/>
      <w:marTop w:val="0"/>
      <w:marBottom w:val="0"/>
      <w:divBdr>
        <w:top w:val="none" w:sz="0" w:space="0" w:color="auto"/>
        <w:left w:val="none" w:sz="0" w:space="0" w:color="auto"/>
        <w:bottom w:val="none" w:sz="0" w:space="0" w:color="auto"/>
        <w:right w:val="none" w:sz="0" w:space="0" w:color="auto"/>
      </w:divBdr>
    </w:div>
    <w:div w:id="466431075">
      <w:bodyDiv w:val="1"/>
      <w:marLeft w:val="0"/>
      <w:marRight w:val="0"/>
      <w:marTop w:val="0"/>
      <w:marBottom w:val="0"/>
      <w:divBdr>
        <w:top w:val="none" w:sz="0" w:space="0" w:color="auto"/>
        <w:left w:val="none" w:sz="0" w:space="0" w:color="auto"/>
        <w:bottom w:val="none" w:sz="0" w:space="0" w:color="auto"/>
        <w:right w:val="none" w:sz="0" w:space="0" w:color="auto"/>
      </w:divBdr>
    </w:div>
    <w:div w:id="965426696">
      <w:bodyDiv w:val="1"/>
      <w:marLeft w:val="0"/>
      <w:marRight w:val="0"/>
      <w:marTop w:val="0"/>
      <w:marBottom w:val="0"/>
      <w:divBdr>
        <w:top w:val="none" w:sz="0" w:space="0" w:color="auto"/>
        <w:left w:val="none" w:sz="0" w:space="0" w:color="auto"/>
        <w:bottom w:val="none" w:sz="0" w:space="0" w:color="auto"/>
        <w:right w:val="none" w:sz="0" w:space="0" w:color="auto"/>
      </w:divBdr>
    </w:div>
    <w:div w:id="1243181939">
      <w:bodyDiv w:val="1"/>
      <w:marLeft w:val="0"/>
      <w:marRight w:val="0"/>
      <w:marTop w:val="0"/>
      <w:marBottom w:val="0"/>
      <w:divBdr>
        <w:top w:val="none" w:sz="0" w:space="0" w:color="auto"/>
        <w:left w:val="none" w:sz="0" w:space="0" w:color="auto"/>
        <w:bottom w:val="none" w:sz="0" w:space="0" w:color="auto"/>
        <w:right w:val="none" w:sz="0" w:space="0" w:color="auto"/>
      </w:divBdr>
    </w:div>
    <w:div w:id="1390690111">
      <w:bodyDiv w:val="1"/>
      <w:marLeft w:val="0"/>
      <w:marRight w:val="0"/>
      <w:marTop w:val="0"/>
      <w:marBottom w:val="0"/>
      <w:divBdr>
        <w:top w:val="none" w:sz="0" w:space="0" w:color="auto"/>
        <w:left w:val="none" w:sz="0" w:space="0" w:color="auto"/>
        <w:bottom w:val="none" w:sz="0" w:space="0" w:color="auto"/>
        <w:right w:val="none" w:sz="0" w:space="0" w:color="auto"/>
      </w:divBdr>
    </w:div>
    <w:div w:id="1822116055">
      <w:bodyDiv w:val="1"/>
      <w:marLeft w:val="0"/>
      <w:marRight w:val="0"/>
      <w:marTop w:val="0"/>
      <w:marBottom w:val="0"/>
      <w:divBdr>
        <w:top w:val="none" w:sz="0" w:space="0" w:color="auto"/>
        <w:left w:val="none" w:sz="0" w:space="0" w:color="auto"/>
        <w:bottom w:val="none" w:sz="0" w:space="0" w:color="auto"/>
        <w:right w:val="none" w:sz="0" w:space="0" w:color="auto"/>
      </w:divBdr>
    </w:div>
    <w:div w:id="1849296433">
      <w:bodyDiv w:val="1"/>
      <w:marLeft w:val="0"/>
      <w:marRight w:val="0"/>
      <w:marTop w:val="0"/>
      <w:marBottom w:val="0"/>
      <w:divBdr>
        <w:top w:val="none" w:sz="0" w:space="0" w:color="auto"/>
        <w:left w:val="none" w:sz="0" w:space="0" w:color="auto"/>
        <w:bottom w:val="none" w:sz="0" w:space="0" w:color="auto"/>
        <w:right w:val="none" w:sz="0" w:space="0" w:color="auto"/>
      </w:divBdr>
    </w:div>
    <w:div w:id="2042708935">
      <w:bodyDiv w:val="1"/>
      <w:marLeft w:val="0"/>
      <w:marRight w:val="0"/>
      <w:marTop w:val="0"/>
      <w:marBottom w:val="0"/>
      <w:divBdr>
        <w:top w:val="none" w:sz="0" w:space="0" w:color="auto"/>
        <w:left w:val="none" w:sz="0" w:space="0" w:color="auto"/>
        <w:bottom w:val="none" w:sz="0" w:space="0" w:color="auto"/>
        <w:right w:val="none" w:sz="0" w:space="0" w:color="auto"/>
      </w:divBdr>
    </w:div>
    <w:div w:id="2137291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A762B-1CF9-0847-BE2E-C166CC2AC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2176</Words>
  <Characters>12405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F&amp;ES Student</dc:creator>
  <cp:lastModifiedBy>DJL</cp:lastModifiedBy>
  <cp:revision>2</cp:revision>
  <cp:lastPrinted>2015-02-10T15:11:00Z</cp:lastPrinted>
  <dcterms:created xsi:type="dcterms:W3CDTF">2019-03-09T20:14:00Z</dcterms:created>
  <dcterms:modified xsi:type="dcterms:W3CDTF">2019-03-09T20:14:00Z</dcterms:modified>
</cp:coreProperties>
</file>