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F1EEE" w14:textId="77777777" w:rsidR="00570ACB" w:rsidRDefault="00570ACB" w:rsidP="00570ACB">
      <w:r>
        <w:t>title: Do Private Regulations Ratchet Up?</w:t>
      </w:r>
    </w:p>
    <w:p w14:paraId="398271CB" w14:textId="77777777" w:rsidR="00570ACB" w:rsidRDefault="00570ACB" w:rsidP="00570ACB">
      <w:r>
        <w:t>subtitle: How to distinguish types of regulatory stringency and patterns of change</w:t>
      </w:r>
    </w:p>
    <w:p w14:paraId="5C5450B6" w14:textId="77777777" w:rsidR="00570ACB" w:rsidRDefault="00570ACB" w:rsidP="00570ACB"/>
    <w:p w14:paraId="29A93966" w14:textId="77777777" w:rsidR="00570ACB" w:rsidRDefault="00570ACB" w:rsidP="00570ACB">
      <w:r>
        <w:t xml:space="preserve">author: </w:t>
      </w:r>
    </w:p>
    <w:p w14:paraId="5C0BCB61" w14:textId="77777777" w:rsidR="00570ACB" w:rsidRDefault="00570ACB" w:rsidP="00570ACB">
      <w:r>
        <w:t>- name: Devin Judge-Lord</w:t>
      </w:r>
    </w:p>
    <w:p w14:paraId="4B863376" w14:textId="77777777" w:rsidR="00570ACB" w:rsidRDefault="00570ACB" w:rsidP="00570ACB">
      <w:r>
        <w:t xml:space="preserve">  affiliation: University of Wisconsin--Madison</w:t>
      </w:r>
    </w:p>
    <w:p w14:paraId="76710CEE" w14:textId="77777777" w:rsidR="00570ACB" w:rsidRDefault="00570ACB" w:rsidP="00570ACB">
      <w:r>
        <w:t>- name: Constance L. McDermott</w:t>
      </w:r>
    </w:p>
    <w:p w14:paraId="6A0A0935" w14:textId="77777777" w:rsidR="00570ACB" w:rsidRDefault="00570ACB" w:rsidP="00570ACB">
      <w:r>
        <w:t xml:space="preserve">  affiliation: Oxford University</w:t>
      </w:r>
    </w:p>
    <w:p w14:paraId="1E10351C" w14:textId="77777777" w:rsidR="00570ACB" w:rsidRDefault="00570ACB" w:rsidP="00570ACB">
      <w:r>
        <w:t xml:space="preserve">- name: Benjamin </w:t>
      </w:r>
      <w:proofErr w:type="spellStart"/>
      <w:r>
        <w:t>Cashore</w:t>
      </w:r>
      <w:proofErr w:type="spellEnd"/>
    </w:p>
    <w:p w14:paraId="6ED23A80" w14:textId="77777777" w:rsidR="00570ACB" w:rsidRDefault="00570ACB" w:rsidP="00570ACB">
      <w:r>
        <w:t xml:space="preserve">  affiliation: Yale University</w:t>
      </w:r>
    </w:p>
    <w:p w14:paraId="121B3DB5" w14:textId="77777777" w:rsidR="00570ACB" w:rsidRDefault="00570ACB" w:rsidP="00570ACB"/>
    <w:p w14:paraId="3A1B1050" w14:textId="77777777" w:rsidR="00570ACB" w:rsidRDefault="00570ACB" w:rsidP="00570ACB">
      <w:r>
        <w:t>abstract: "Due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3B4D9272" w14:textId="77777777" w:rsidR="00570ACB" w:rsidRDefault="00570ACB" w:rsidP="00570ACB"/>
    <w:p w14:paraId="29F800E6" w14:textId="77777777" w:rsidR="00570ACB" w:rsidRDefault="00570ACB" w:rsidP="00570ACB">
      <w:r>
        <w:t>keywords: "policy change, private authority, certification, corporate social responsibility, private governance"</w:t>
      </w:r>
    </w:p>
    <w:p w14:paraId="2A473718" w14:textId="77777777" w:rsidR="00570ACB" w:rsidRDefault="00570ACB" w:rsidP="00570ACB"/>
    <w:p w14:paraId="09196EC3" w14:textId="0476BC4A" w:rsidR="00570ACB" w:rsidRDefault="00570ACB" w:rsidP="00570ACB">
      <w:proofErr w:type="gramStart"/>
      <w:r>
        <w:t>thanks</w:t>
      </w:r>
      <w:proofErr w:type="gramEnd"/>
      <w:r>
        <w:t xml:space="preserve">: "Forthcoming in *Organization &amp; Environment* [2019 Special Issue on Social Movements and Private Environmental Governance](https://journals.sagepub.com/doi/full/10.1177/1086026619853783). We thank </w:t>
      </w:r>
      <w:del w:id="0" w:author="Microsoft Office User" w:date="2019-09-06T12:57:00Z">
        <w:r w:rsidDel="002C22A4">
          <w:delText xml:space="preserve">three </w:delText>
        </w:r>
      </w:del>
      <w:ins w:id="1" w:author="Microsoft Office User" w:date="2019-09-06T12:57:00Z">
        <w:r w:rsidR="002C22A4">
          <w:t xml:space="preserve">two </w:t>
        </w:r>
      </w:ins>
      <w:r>
        <w:t xml:space="preserve">anonymous reviewers and the editor for their comments on previous drafts that greatly improved this analysis. We are also grateful for feedback from participants at conferences including the American Politics Workshop at the University of Wisconsin-Madison, the Association of Public Policy Analysis and Management (APPAM) Annual Research Conference, and the Association of Environmental Studies and Sciences Annual Meeting. We are also grateful to extensive feedback on a 2014 draft of the analytic framework and the underlying data tables from officials from the Forest Stewardship Council (FSC), the Sustainable Forestry Initiative (SFI), and the Program for the Endorsement of Forest Certification (PEFC). This research was made possible by funding from the Fox Foundation, Procter &amp; Gamble, Staples, Office Depot, and Arup. We also thank Erica </w:t>
      </w:r>
      <w:proofErr w:type="spellStart"/>
      <w:r>
        <w:t>Pohnan</w:t>
      </w:r>
      <w:proofErr w:type="spellEnd"/>
      <w:r>
        <w:t xml:space="preserve"> and </w:t>
      </w:r>
      <w:proofErr w:type="spellStart"/>
      <w:r>
        <w:t>Akiva</w:t>
      </w:r>
      <w:proofErr w:type="spellEnd"/>
      <w:r>
        <w:t xml:space="preserve"> Fishman for research and editing assistance. The authors are fully responsible for data collection, analysis, and any errors. Comments welcome: </w:t>
      </w:r>
      <w:r>
        <w:lastRenderedPageBreak/>
        <w:t>JudgeLord@Wisc.edu. The most recent version of this paper is available at https://judgelord.github.io/FSC-SFI/oe/certification.pdf."</w:t>
      </w:r>
    </w:p>
    <w:p w14:paraId="2FBAD68E" w14:textId="77777777" w:rsidR="00570ACB" w:rsidRDefault="00570ACB" w:rsidP="00570ACB">
      <w:r>
        <w:t>---</w:t>
      </w:r>
    </w:p>
    <w:p w14:paraId="2DC5C367" w14:textId="77777777" w:rsidR="00570ACB" w:rsidRDefault="00570ACB" w:rsidP="00570ACB"/>
    <w:p w14:paraId="16E61AA4" w14:textId="77777777" w:rsidR="00570ACB" w:rsidRDefault="00570ACB" w:rsidP="00570ACB"/>
    <w:p w14:paraId="1498BF5A" w14:textId="77777777" w:rsidR="00570ACB" w:rsidRDefault="00570ACB" w:rsidP="00570ACB">
      <w:r>
        <w:t>\</w:t>
      </w:r>
      <w:proofErr w:type="spellStart"/>
      <w:r>
        <w:t>newpage</w:t>
      </w:r>
      <w:proofErr w:type="spellEnd"/>
    </w:p>
    <w:p w14:paraId="42F194E5" w14:textId="77777777" w:rsidR="00570ACB" w:rsidRDefault="00570ACB" w:rsidP="00570ACB"/>
    <w:p w14:paraId="48E9EDAE" w14:textId="77777777" w:rsidR="00570ACB" w:rsidRDefault="00570ACB" w:rsidP="00570ACB">
      <w:r>
        <w:t># Introduction</w:t>
      </w:r>
    </w:p>
    <w:p w14:paraId="515019E8" w14:textId="56504DE0" w:rsidR="00570ACB" w:rsidRDefault="00570ACB" w:rsidP="00570ACB">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programs were founded by activists who were dissatisfied with public regulations. Using tactics such as boycotts as “sticks” and brand-boosting praise as “carrots,” activists attempt to pressure companies to comply with certification programs that </w:t>
      </w:r>
      <w:del w:id="2" w:author="Microsoft Office User" w:date="2019-09-06T12:57:00Z">
        <w:r w:rsidDel="002C22A4">
          <w:delText>go beyond</w:delText>
        </w:r>
      </w:del>
      <w:ins w:id="3" w:author="Microsoft Office User" w:date="2019-09-06T12:57:00Z">
        <w:r w:rsidR="002C22A4">
          <w:t>exceed</w:t>
        </w:r>
      </w:ins>
      <w:r>
        <w:t xml:space="preserve"> the requirements of public laws [@Cashore2002].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08FEB020" w14:textId="77777777" w:rsidR="00570ACB" w:rsidRDefault="00570ACB" w:rsidP="00570ACB"/>
    <w:p w14:paraId="2DB7831C" w14:textId="035E9110" w:rsidR="00570ACB" w:rsidRDefault="002C22A4" w:rsidP="00570ACB">
      <w:ins w:id="4" w:author="Microsoft Office User" w:date="2019-09-06T12:57:00Z">
        <w:r>
          <w:t>Public d</w:t>
        </w:r>
      </w:ins>
      <w:del w:id="5" w:author="Microsoft Office User" w:date="2019-09-06T12:57:00Z">
        <w:r w:rsidR="00570ACB" w:rsidDel="002C22A4">
          <w:delText>D</w:delText>
        </w:r>
      </w:del>
      <w:r w:rsidR="00570ACB">
        <w:t xml:space="preserve">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[@Bartley2007; @Bodansky1999; @Cashore2002]. The stringency of program requirements is often central to </w:t>
      </w:r>
      <w:ins w:id="6" w:author="Microsoft Office User" w:date="2019-09-06T12:58:00Z">
        <w:r>
          <w:t xml:space="preserve"> both positive and negative </w:t>
        </w:r>
      </w:ins>
      <w:r w:rsidR="00570ACB">
        <w:t>evaluations of legitimacy</w:t>
      </w:r>
      <w:del w:id="7" w:author="Microsoft Office User" w:date="2019-09-06T12:57:00Z">
        <w:r w:rsidR="00570ACB" w:rsidDel="002C22A4">
          <w:delText>, both positive and negative</w:delText>
        </w:r>
      </w:del>
      <w:r w:rsidR="00570ACB">
        <w:t>.^[For example, @Cashore2004 found that while environmental groups evaluated the FSC as legitimate for developing wide-ranging and prescriptive standards, private forest owners found the same regulatory approach to be “illegitimate.”]</w:t>
      </w:r>
    </w:p>
    <w:p w14:paraId="742D8796" w14:textId="77777777" w:rsidR="00570ACB" w:rsidRDefault="00570ACB" w:rsidP="00570ACB"/>
    <w:p w14:paraId="11B76B19" w14:textId="2DBF2886" w:rsidR="00570ACB" w:rsidRDefault="00570ACB" w:rsidP="00570ACB">
      <w:r>
        <w:t>Concepts of regulatory stringency are also at the center of conflicting theoretical and empirical claims from scholars across political science, economics, and sociology about the potential effects</w:t>
      </w:r>
      <w:del w:id="8" w:author="Microsoft Office User" w:date="2019-09-06T12:58:00Z">
        <w:r w:rsidDel="002C22A4">
          <w:delText xml:space="preserve"> of</w:delText>
        </w:r>
      </w:del>
      <w:r>
        <w:t xml:space="preserve"> these programs </w:t>
      </w:r>
      <w:del w:id="9" w:author="Microsoft Office User" w:date="2019-09-06T12:58:00Z">
        <w:r w:rsidDel="002C22A4">
          <w:delText xml:space="preserve">and </w:delText>
        </w:r>
      </w:del>
      <w:ins w:id="10" w:author="Microsoft Office User" w:date="2019-09-06T12:58:00Z">
        <w:r w:rsidR="002C22A4">
          <w:t xml:space="preserve">may have and </w:t>
        </w:r>
      </w:ins>
      <w:r>
        <w:t xml:space="preserve">how and why they evolve. A key motivation behind this research is understanding whether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w:t>
      </w:r>
      <w:del w:id="11" w:author="Microsoft Office User" w:date="2019-09-06T12:59:00Z">
        <w:r w:rsidDel="002C22A4">
          <w:delText xml:space="preserve">@Rodrik2004; </w:delText>
        </w:r>
      </w:del>
      <w:r>
        <w:t xml:space="preserve">@Vogel1995]. Yet compared to public policy scholarship [@Green-Pedersen2007; @Hall1993; @Howlett2014], private governance scholarship gives much less attention to measuring and explaining policy change. This limited attention has led to seemingly contradictory empirical findings, hindering theory development and testing. </w:t>
      </w:r>
    </w:p>
    <w:p w14:paraId="44945D3F" w14:textId="77777777" w:rsidR="00570ACB" w:rsidRDefault="00570ACB" w:rsidP="00570ACB">
      <w:r>
        <w:lastRenderedPageBreak/>
        <w:t xml:space="preserve"> </w:t>
      </w:r>
    </w:p>
    <w:p w14:paraId="0ACA1873" w14:textId="77777777" w:rsidR="00570ACB" w:rsidRDefault="00570ACB" w:rsidP="00570ACB">
      <w:r>
        <w:t xml:space="preserve">To address this gap, we build on taxonomies from the public policy literature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multiple programs, backed by different coalitions, compete to exercise regulatory authority. Distinguishing among types of regulatory stringency and patterns of change will help researchers to develop hypotheses that are more conceptually precise and empirically tractable. </w:t>
      </w:r>
    </w:p>
    <w:p w14:paraId="0618B019" w14:textId="77777777" w:rsidR="00570ACB" w:rsidRDefault="00570ACB" w:rsidP="00570ACB"/>
    <w:p w14:paraId="7C286B05" w14:textId="77777777" w:rsidR="00570ACB" w:rsidRDefault="00570ACB" w:rsidP="00570ACB">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forms of private regulation. Section five discusses the implications of our results for theory and outlines future research questions emerging from our findings.</w:t>
      </w:r>
    </w:p>
    <w:p w14:paraId="359EAB02" w14:textId="77777777" w:rsidR="00570ACB" w:rsidRDefault="00570ACB" w:rsidP="00570ACB"/>
    <w:p w14:paraId="23133FE0" w14:textId="77777777" w:rsidR="00570ACB" w:rsidRDefault="00570ACB" w:rsidP="00570ACB">
      <w:r>
        <w:t xml:space="preserve"># Regulatory stringency </w:t>
      </w:r>
    </w:p>
    <w:p w14:paraId="3486272D" w14:textId="77777777" w:rsidR="00570ACB" w:rsidRDefault="00570ACB" w:rsidP="00570ACB">
      <w:r>
        <w:t>Measuring regulatory stringency is necessary to test theories about how policy content shapes activist support, market adoption, social or ecological impacts, and how other programs respond (i.e., theories positing regulatory requirements as an explanatory variable). Measuring regulatory stringency is also necessary to assess how activist campaigns, market forces, and competition among programs affect policy development and content (i.e., where regulatory requirements are the dependent variable).</w:t>
      </w:r>
    </w:p>
    <w:p w14:paraId="1999C909" w14:textId="77777777" w:rsidR="00570ACB" w:rsidRDefault="00570ACB" w:rsidP="00570ACB"/>
    <w:p w14:paraId="3BC21006" w14:textId="77777777" w:rsidR="00570ACB" w:rsidRDefault="00570ACB" w:rsidP="00570ACB">
      <w:r>
        <w:t>*Stringency as an explanatory variable</w:t>
      </w:r>
      <w:proofErr w:type="gramStart"/>
      <w:r>
        <w:t>:*</w:t>
      </w:r>
      <w:proofErr w:type="gramEnd"/>
      <w:r>
        <w:t xml:space="preserve"> Scholars who study how private regulations gain legitimacy, trust, or support from various audiences posit that regulatory stringency is a key variable for explaining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w:t>
      </w:r>
      <w:r>
        <w:lastRenderedPageBreak/>
        <w:t xml:space="preserve">party certification programs, which find that more costly requirements are less likely to be adopted [@Delmas2008; @Kollman2001; @Lyon2008]. </w:t>
      </w:r>
    </w:p>
    <w:p w14:paraId="1EED8109" w14:textId="77777777" w:rsidR="00570ACB" w:rsidRDefault="00570ACB" w:rsidP="00570ACB"/>
    <w:p w14:paraId="187BFB5B" w14:textId="50ED4E3E" w:rsidR="00570ACB" w:rsidRDefault="00570ACB" w:rsidP="00570ACB">
      <w:r>
        <w:t xml:space="preserve">The effects of stringency on trust, legitimacy, compliance cost, and adoption matter because </w:t>
      </w:r>
      <w:del w:id="12" w:author="Microsoft Office User" w:date="2019-09-06T13:02:00Z">
        <w:r w:rsidDel="002C22A4">
          <w:delText>understanding the likely future</w:delText>
        </w:r>
      </w:del>
      <w:ins w:id="13" w:author="Microsoft Office User" w:date="2019-09-06T13:02:00Z">
        <w:r w:rsidR="002C22A4">
          <w:t>anticipating the</w:t>
        </w:r>
      </w:ins>
      <w:r>
        <w:t xml:space="preserve"> impact of private regulations “on the ground” requires understanding their evolutionary trajectories [@VanderVen2018]. Even activist-backed programs that establish stringent requirements on one issue at one point in time may not do so on other issues and at other times [@LeBaron2018]</w:t>
      </w:r>
      <w:ins w:id="14" w:author="Microsoft Office User" w:date="2019-09-06T13:02:00Z">
        <w:r w:rsidR="002C22A4">
          <w:t xml:space="preserve"> and n</w:t>
        </w:r>
      </w:ins>
      <w:del w:id="15" w:author="Microsoft Office User" w:date="2019-09-06T13:02:00Z">
        <w:r w:rsidDel="002C22A4">
          <w:delText>. N</w:delText>
        </w:r>
      </w:del>
      <w:r>
        <w:t xml:space="preserve">uanced gaps in otherwise stringent private regulations may </w:t>
      </w:r>
      <w:del w:id="16" w:author="Microsoft Office User" w:date="2019-09-06T13:03:00Z">
        <w:r w:rsidDel="002C22A4">
          <w:delText xml:space="preserve">also </w:delText>
        </w:r>
      </w:del>
      <w:r>
        <w:t>explain their lack of success in addressing problems such as deforestation [@VanderVen2018]. Together, these studies suggest that changes in regulatory stringency *may* have a wide range of effects. To assess these theories, we must define and measure stringency as an explanatory variable.</w:t>
      </w:r>
    </w:p>
    <w:p w14:paraId="676697AA" w14:textId="77777777" w:rsidR="00570ACB" w:rsidRDefault="00570ACB" w:rsidP="00570ACB"/>
    <w:p w14:paraId="65D54B24" w14:textId="77777777" w:rsidR="00570ACB" w:rsidRDefault="00570ACB" w:rsidP="00570ACB">
      <w:r>
        <w:t>*Stringency as the dependent variable</w:t>
      </w:r>
      <w:proofErr w:type="gramStart"/>
      <w:r>
        <w:t>:*</w:t>
      </w:r>
      <w:proofErr w:type="gramEnd"/>
      <w:r>
        <w:t xml:space="preserve"> Regulatory stringency is also a key variable in studies of the reverse causal relationships: i.e. how ideological, economic, political, and social forces shape and constrain policy content [@Bartley2003; @Cashore2004; @Fischer2014]. </w:t>
      </w:r>
    </w:p>
    <w:p w14:paraId="42B0A3FB" w14:textId="77777777" w:rsidR="00570ACB" w:rsidRDefault="00570ACB" w:rsidP="00570ACB">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0D8FB059" w14:textId="77777777" w:rsidR="00570ACB" w:rsidRDefault="00570ACB" w:rsidP="00570ACB"/>
    <w:p w14:paraId="5C6D09D7" w14:textId="6C5AC57F" w:rsidR="00570ACB" w:rsidRDefault="00570ACB" w:rsidP="00570AC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t>
      </w:r>
      <w:ins w:id="17" w:author="Microsoft Office User" w:date="2019-09-06T13:03:00Z">
        <w:r w:rsidR="002C22A4">
          <w:t xml:space="preserve">will </w:t>
        </w:r>
      </w:ins>
      <w:r>
        <w:t xml:space="preserve">change frequently and often imitate each other. Similarly, @Eberlein2014 identify “frequent rule revision” or “differentiation among rule systems” as potential effects of such interaction.  </w:t>
      </w:r>
    </w:p>
    <w:p w14:paraId="5E1F7032" w14:textId="77777777" w:rsidR="00570ACB" w:rsidRDefault="00570ACB" w:rsidP="00570ACB"/>
    <w:p w14:paraId="77200800" w14:textId="62501AAB" w:rsidR="00570ACB" w:rsidRDefault="00570ACB" w:rsidP="00570ACB">
      <w:r>
        <w:t xml:space="preserve">A related body of scholarship seeks to explain regulatory stringency as a result of strategic interactions among the coalitions backing </w:t>
      </w:r>
      <w:del w:id="18" w:author="Microsoft Office User" w:date="2019-09-06T13:03:00Z">
        <w:r w:rsidDel="002C22A4">
          <w:delText xml:space="preserve">different </w:delText>
        </w:r>
      </w:del>
      <w:ins w:id="19" w:author="Microsoft Office User" w:date="2019-09-06T13:03:00Z">
        <w:r w:rsidR="002C22A4">
          <w:t xml:space="preserve">competing </w:t>
        </w:r>
      </w:ins>
      <w:r>
        <w:t xml:space="preserve">programs. Some focus on how competition may lead to more “weak or lax standards” as firms “shop” for lower-cost programs, potentially causing a “race to the bottom” [@Abbott2010; @Fransen2011; @Gulbrandsen2004]. In contrast, others find competition causing </w:t>
      </w:r>
      <w:r>
        <w:lastRenderedPageBreak/>
        <w:t>“weak”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22DFE00A" w14:textId="77777777" w:rsidR="00570ACB" w:rsidRDefault="00570ACB" w:rsidP="00570ACB"/>
    <w:p w14:paraId="01A292D0" w14:textId="28BB8B8E" w:rsidR="00570ACB" w:rsidRDefault="00570ACB" w:rsidP="00570ACB">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w:t>
      </w:r>
      <w:del w:id="20" w:author="Microsoft Office User" w:date="2019-09-06T13:04:00Z">
        <w:r w:rsidDel="002C22A4">
          <w:delText>ultimately remain</w:delText>
        </w:r>
      </w:del>
      <w:ins w:id="21" w:author="Microsoft Office User" w:date="2019-09-06T13:04:00Z">
        <w:r w:rsidR="002C22A4">
          <w:t>end up being</w:t>
        </w:r>
      </w:ins>
      <w:r>
        <w:t xml:space="preserve"> more stringent. </w:t>
      </w:r>
    </w:p>
    <w:p w14:paraId="54E6EB5C" w14:textId="77777777" w:rsidR="00570ACB" w:rsidRDefault="00570ACB" w:rsidP="00570ACB"/>
    <w:p w14:paraId="39E0124C" w14:textId="50354789" w:rsidR="00570ACB" w:rsidRDefault="00570ACB" w:rsidP="00570ACB">
      <w:r>
        <w:t xml:space="preserve">Yet assessing theories that aim to explain changes in regulatory stringency has been </w:t>
      </w:r>
      <w:del w:id="22" w:author="Microsoft Office User" w:date="2019-09-06T13:04:00Z">
        <w:r w:rsidDel="003E37EE">
          <w:delText xml:space="preserve">hampered </w:delText>
        </w:r>
      </w:del>
      <w:ins w:id="23" w:author="Microsoft Office User" w:date="2019-09-06T13:04:00Z">
        <w:r w:rsidR="003E37EE">
          <w:t xml:space="preserve">hindered </w:t>
        </w:r>
      </w:ins>
      <w:r>
        <w:t>by inadequate attention to the dependent variable they seek to explain. The result is contradictory findings, especially regarding patterns of change. Some posit—and find evidence for—a pattern where competing regulations “ratchet up” with less stringent regulations converging toward more stringent ones [@Overdevest2005; @Overdevest2010; @Overdevest2014].  Other</w:t>
      </w:r>
      <w:del w:id="24" w:author="Microsoft Office User" w:date="2019-09-06T13:04:00Z">
        <w:r w:rsidDel="003E37EE">
          <w:delText xml:space="preserve"> scholar</w:delText>
        </w:r>
      </w:del>
      <w:r>
        <w:t xml:space="preserve">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642AC5CC" w14:textId="77777777" w:rsidR="00570ACB" w:rsidRDefault="00570ACB" w:rsidP="00570ACB"/>
    <w:p w14:paraId="57F31B4B" w14:textId="77777777" w:rsidR="00570ACB" w:rsidRDefault="00570ACB" w:rsidP="00570ACB"/>
    <w:p w14:paraId="246AF393" w14:textId="77777777" w:rsidR="00570ACB" w:rsidRDefault="00570ACB" w:rsidP="00570ACB">
      <w:r>
        <w:t xml:space="preserve">## Concepts &amp; Measurement of Variation in Private Regulations </w:t>
      </w:r>
    </w:p>
    <w:p w14:paraId="360F1463" w14:textId="6D5C55FF" w:rsidR="00570ACB" w:rsidRDefault="00570ACB" w:rsidP="00570ACB">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w:t>
      </w:r>
      <w:ins w:id="25" w:author="Microsoft Office User" w:date="2019-09-06T13:05:00Z">
        <w:r w:rsidR="003E37EE">
          <w:t xml:space="preserve">flexibility versus </w:t>
        </w:r>
      </w:ins>
      <w:r>
        <w:t>prescriptiveness</w:t>
      </w:r>
      <w:del w:id="26" w:author="Microsoft Office User" w:date="2019-09-06T13:05:00Z">
        <w:r w:rsidDel="003E37EE">
          <w:delText xml:space="preserve"> versus flexibility</w:delText>
        </w:r>
      </w:del>
      <w:r>
        <w:t xml:space="preserve">, i.e., the extent to which regulations use mandatory and substantive performance thresholds. Others measure </w:t>
      </w:r>
      <w:del w:id="27" w:author="Microsoft Office User" w:date="2019-09-06T13:05:00Z">
        <w:r w:rsidDel="003E37EE">
          <w:delText xml:space="preserve">height </w:delText>
        </w:r>
      </w:del>
      <w:ins w:id="28" w:author="Microsoft Office User" w:date="2019-09-06T13:05:00Z">
        <w:r w:rsidR="003E37EE">
          <w:t>high and low</w:t>
        </w:r>
      </w:ins>
      <w:ins w:id="29" w:author="Microsoft Office User" w:date="2019-09-06T13:06:00Z">
        <w:r w:rsidR="003E37EE">
          <w:t xml:space="preserve"> stringency</w:t>
        </w:r>
      </w:ins>
      <w:ins w:id="30" w:author="Microsoft Office User" w:date="2019-09-06T13:05:00Z">
        <w:r w:rsidR="003E37EE">
          <w:t xml:space="preserve"> </w:t>
        </w:r>
      </w:ins>
      <w:r>
        <w:t xml:space="preserve">in a relative sense, defining </w:t>
      </w:r>
      <w:del w:id="31" w:author="Microsoft Office User" w:date="2019-09-06T13:06:00Z">
        <w:r w:rsidDel="002D32B3">
          <w:delText xml:space="preserve">the </w:delText>
        </w:r>
      </w:del>
      <w:ins w:id="32" w:author="Microsoft Office User" w:date="2019-09-06T13:06:00Z">
        <w:r w:rsidR="002D32B3">
          <w:t xml:space="preserve">a </w:t>
        </w:r>
      </w:ins>
      <w:r>
        <w:t xml:space="preserve">“benchmark” </w:t>
      </w:r>
      <w:del w:id="33" w:author="Microsoft Office User" w:date="2019-09-06T13:06:00Z">
        <w:r w:rsidDel="003E37EE">
          <w:delText xml:space="preserve">as the higher </w:delText>
        </w:r>
      </w:del>
      <w:r>
        <w:t>standard</w:t>
      </w:r>
      <w:ins w:id="34" w:author="Microsoft Office User" w:date="2019-09-06T13:07:00Z">
        <w:r w:rsidR="002D32B3">
          <w:t xml:space="preserve"> against which others are measured</w:t>
        </w:r>
      </w:ins>
      <w:r>
        <w:t xml:space="preserve"> [@Overdevest2005; @Overdevest2010]. Still others combine concepts of breadth </w:t>
      </w:r>
      <w:r>
        <w:lastRenderedPageBreak/>
        <w:t xml:space="preserve">and prescriptiveness into </w:t>
      </w:r>
      <w:del w:id="35" w:author="Microsoft Office User" w:date="2019-09-06T13:07:00Z">
        <w:r w:rsidDel="002D32B3">
          <w:delText xml:space="preserve">one </w:delText>
        </w:r>
      </w:del>
      <w:ins w:id="36" w:author="Microsoft Office User" w:date="2019-09-06T13:08:00Z">
        <w:r w:rsidR="002D32B3">
          <w:t>a</w:t>
        </w:r>
      </w:ins>
      <w:ins w:id="37" w:author="Microsoft Office User" w:date="2019-09-06T13:07:00Z">
        <w:r w:rsidR="002D32B3">
          <w:t xml:space="preserve"> </w:t>
        </w:r>
      </w:ins>
      <w:r>
        <w:t>broader notion of stringency [@Fransen2011]. These distinct dimensions of stringency are often</w:t>
      </w:r>
      <w:ins w:id="38" w:author="Microsoft Office User" w:date="2019-09-06T13:08:00Z">
        <w:r w:rsidR="002D32B3">
          <w:t xml:space="preserve"> overlooked or</w:t>
        </w:r>
      </w:ins>
      <w:r>
        <w:t xml:space="preserve">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7B8DE677" w14:textId="77777777" w:rsidR="00570ACB" w:rsidRDefault="00570ACB" w:rsidP="00570ACB"/>
    <w:p w14:paraId="0DCF4E88" w14:textId="0A5C0E37" w:rsidR="00570ACB" w:rsidRDefault="00570ACB" w:rsidP="00570ACB">
      <w:r>
        <w:t>Overall, concepts of stringency in existing work tend to be either insufficiently precise to be consistently applied across programs, insufficiently comprehensive to yield consistent results, or completely absent. (</w:t>
      </w:r>
      <w:ins w:id="39" w:author="Microsoft Office User" w:date="2019-09-06T13:10:00Z">
        <w:r w:rsidR="002D32B3">
          <w:t>S</w:t>
        </w:r>
      </w:ins>
      <w:del w:id="40" w:author="Microsoft Office User" w:date="2019-09-06T13:10:00Z">
        <w:r w:rsidDel="002D32B3">
          <w:delText>To be sure, s</w:delText>
        </w:r>
      </w:del>
      <w:r>
        <w:t>imilar problems plague public policy scholarship [@Brunel2016, @Howlett2007].</w:t>
      </w:r>
    </w:p>
    <w:p w14:paraId="65046F13" w14:textId="77777777" w:rsidR="00570ACB" w:rsidRDefault="00570ACB" w:rsidP="00570ACB"/>
    <w:p w14:paraId="76262A87" w14:textId="77777777" w:rsidR="00570ACB" w:rsidRDefault="00570ACB" w:rsidP="00570ACB">
      <w:r>
        <w:t>\input{review}</w:t>
      </w:r>
    </w:p>
    <w:p w14:paraId="313A7C33" w14:textId="77777777" w:rsidR="00570ACB" w:rsidRDefault="00570ACB" w:rsidP="00570ACB"/>
    <w:p w14:paraId="2BBB6D72" w14:textId="03B21395" w:rsidR="00570ACB" w:rsidRDefault="00570ACB" w:rsidP="00570ACB">
      <w:r>
        <w:t xml:space="preserve">In the absence of consistent measures of regulatory stringency, scholars have turned to proxy measures. For example, @Darnall2010 </w:t>
      </w:r>
      <w:del w:id="41" w:author="Microsoft Office User" w:date="2019-09-06T13:10:00Z">
        <w:r w:rsidDel="002D32B3">
          <w:delText xml:space="preserve">suggest </w:delText>
        </w:r>
      </w:del>
      <w:ins w:id="42" w:author="Microsoft Office User" w:date="2019-09-06T13:11:00Z">
        <w:r w:rsidR="002D32B3">
          <w:t>consider</w:t>
        </w:r>
      </w:ins>
      <w:del w:id="43" w:author="Microsoft Office User" w:date="2019-09-06T13:10:00Z">
        <w:r w:rsidDel="002D32B3">
          <w:delText>that</w:delText>
        </w:r>
      </w:del>
      <w:r>
        <w:t xml:space="preserve"> a program’s sponsor </w:t>
      </w:r>
      <w:ins w:id="44" w:author="Microsoft Office User" w:date="2019-09-06T13:11:00Z">
        <w:r w:rsidR="002D32B3">
          <w:t>to be</w:t>
        </w:r>
      </w:ins>
      <w:del w:id="45" w:author="Microsoft Office User" w:date="2019-09-06T13:10:00Z">
        <w:r w:rsidDel="002D32B3">
          <w:delText>is</w:delText>
        </w:r>
      </w:del>
      <w:r>
        <w:t xml:space="preserve"> a signal of its stringency. In the broadest study to date, @VanderVen2015 uses another common proxy for stringency--compliance with *perceived* “best practices,” also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50627BBD" w14:textId="77777777" w:rsidR="00570ACB" w:rsidRDefault="00570ACB" w:rsidP="00570ACB"/>
    <w:p w14:paraId="6D31ECE1" w14:textId="64C6443D" w:rsidR="00570ACB" w:rsidRDefault="00570ACB" w:rsidP="00570ACB">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w:t>
      </w:r>
      <w:proofErr w:type="spellStart"/>
      <w:r>
        <w:t>Cashore</w:t>
      </w:r>
      <w:proofErr w:type="spellEnd"/>
      <w:r>
        <w:t xml:space="preserve"> et al. focus on the substantive prescriptiveness of regulations governing operations, while van der Ven focuses on stakeholder engagement and others forms of procedural “best practices</w:t>
      </w:r>
      <w:del w:id="46" w:author="Microsoft Office User" w:date="2019-09-06T13:12:00Z">
        <w:r w:rsidDel="002D32B3">
          <w:delText>.</w:delText>
        </w:r>
      </w:del>
      <w:r>
        <w:t>”</w:t>
      </w:r>
      <w:ins w:id="47" w:author="Microsoft Office User" w:date="2019-09-06T13:11:00Z">
        <w:r w:rsidR="002D32B3">
          <w:t>—</w:t>
        </w:r>
      </w:ins>
      <w:ins w:id="48" w:author="Microsoft Office User" w:date="2019-09-06T13:12:00Z">
        <w:r w:rsidR="002D32B3">
          <w:t xml:space="preserve">two </w:t>
        </w:r>
      </w:ins>
      <w:ins w:id="49" w:author="Microsoft Office User" w:date="2019-09-06T13:11:00Z">
        <w:r w:rsidR="002D32B3">
          <w:t>distinct notions of s</w:t>
        </w:r>
      </w:ins>
      <w:ins w:id="50" w:author="Microsoft Office User" w:date="2019-09-06T13:12:00Z">
        <w:r w:rsidR="002D32B3">
          <w:t>tringency.</w:t>
        </w:r>
      </w:ins>
    </w:p>
    <w:p w14:paraId="2F59712B" w14:textId="77777777" w:rsidR="00570ACB" w:rsidRDefault="00570ACB" w:rsidP="00570ACB"/>
    <w:p w14:paraId="15575B29" w14:textId="2534D1D8" w:rsidR="00570ACB" w:rsidRDefault="00570ACB" w:rsidP="00570ACB">
      <w:r>
        <w:t xml:space="preserve">Two common challenges have hindered efforts to identify patterns of </w:t>
      </w:r>
      <w:ins w:id="51" w:author="Microsoft Office User" w:date="2019-09-06T13:11:00Z">
        <w:r w:rsidR="002D32B3">
          <w:t xml:space="preserve">policy </w:t>
        </w:r>
      </w:ins>
      <w:r>
        <w:t xml:space="preserve">change. First, results vary depending on the policy components studied. Even the handful of scholars who have developed direct and precise measures of stringency (the top of Table \ref{review}) tend to only focus on a few salient </w:t>
      </w:r>
      <w:del w:id="52" w:author="Microsoft Office User" w:date="2019-09-06T13:12:00Z">
        <w:r w:rsidDel="002D32B3">
          <w:delText xml:space="preserve">policy </w:delText>
        </w:r>
      </w:del>
      <w:r>
        <w:t xml:space="preserve">components, rather than attempting to assess the entire range of requirements that regulations address. This approach can lead to conflicting results if scholars select different policy components as indicators of stringency. For example, to compare forestry </w:t>
      </w:r>
      <w:r>
        <w:lastRenderedPageBreak/>
        <w:t xml:space="preserve">certification programs, @Cashore2004 assess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5350F3E2" w14:textId="77777777" w:rsidR="00570ACB" w:rsidRDefault="00570ACB" w:rsidP="00570ACB"/>
    <w:p w14:paraId="63A90396" w14:textId="21BCCB37" w:rsidR="00570ACB" w:rsidRDefault="00570ACB" w:rsidP="00570ACB">
      <w:r>
        <w:t>Second, binary indicators such as whether or not a program addresses a given topic—i.e. “is this issue in the program’s scope?”—fail to capture variation in degree—e.g., “how high is the threshold set” (</w:t>
      </w:r>
      <w:ins w:id="53" w:author="Microsoft Office User" w:date="2019-09-06T13:13:00Z">
        <w:r w:rsidR="002D32B3">
          <w:t xml:space="preserve">e.g., </w:t>
        </w:r>
      </w:ins>
      <w:r>
        <w:t xml:space="preserve">what is the required </w:t>
      </w:r>
      <w:ins w:id="54" w:author="Microsoft Office User" w:date="2019-09-06T13:13:00Z">
        <w:r w:rsidR="002D32B3">
          <w:t>*</w:t>
        </w:r>
      </w:ins>
      <w:r>
        <w:t>frequency</w:t>
      </w:r>
      <w:ins w:id="55" w:author="Microsoft Office User" w:date="2019-09-06T13:13:00Z">
        <w:r w:rsidR="002D32B3">
          <w:t>*</w:t>
        </w:r>
      </w:ins>
      <w:r>
        <w:t xml:space="preserve"> of public reporting or prohibited </w:t>
      </w:r>
      <w:ins w:id="56" w:author="Microsoft Office User" w:date="2019-09-06T13:13:00Z">
        <w:r w:rsidR="002D32B3">
          <w:t>*</w:t>
        </w:r>
      </w:ins>
      <w:r>
        <w:t>amount</w:t>
      </w:r>
      <w:ins w:id="57" w:author="Microsoft Office User" w:date="2019-09-06T13:13:00Z">
        <w:r w:rsidR="002D32B3">
          <w:t>*</w:t>
        </w:r>
      </w:ins>
      <w:r>
        <w:t xml:space="preserve"> of pollution?) and “how prescriptive are they?” (How much is voluntary versus mandatory?). The scope of requirements, degree of prescriptiveness, and levels of thresholds are each important dimensions of variation but may </w:t>
      </w:r>
      <w:ins w:id="58" w:author="Microsoft Office User" w:date="2019-09-06T13:33:00Z">
        <w:r w:rsidR="00255F3E">
          <w:t xml:space="preserve">each </w:t>
        </w:r>
      </w:ins>
      <w:r>
        <w:t xml:space="preserve">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 between </w:t>
      </w:r>
      <w:proofErr w:type="spellStart"/>
      <w:r>
        <w:t>Overdevest</w:t>
      </w:r>
      <w:proofErr w:type="spellEnd"/>
      <w:r>
        <w:t xml:space="preserve"> and Zeitlin’s study and </w:t>
      </w:r>
      <w:proofErr w:type="spellStart"/>
      <w:r>
        <w:t>Cashore</w:t>
      </w:r>
      <w:proofErr w:type="spellEnd"/>
      <w:r>
        <w:t xml:space="preserve"> et al.’s study is thus largely resolved by distinguishing findings about the scope of issues covered versus the prescriptiveness of regulatory requirements.</w:t>
      </w:r>
    </w:p>
    <w:p w14:paraId="65FB6D34" w14:textId="77777777" w:rsidR="00570ACB" w:rsidRDefault="00570ACB" w:rsidP="00570ACB"/>
    <w:p w14:paraId="79994A50" w14:textId="2AE462F3" w:rsidR="00570ACB" w:rsidRDefault="00570ACB" w:rsidP="00570ACB">
      <w:r>
        <w:t xml:space="preserve">If selection and measurement decisions explain variation in findings, </w:t>
      </w:r>
      <w:del w:id="59" w:author="Microsoft Office User" w:date="2019-09-06T13:35:00Z">
        <w:r w:rsidDel="00255F3E">
          <w:delText xml:space="preserve">the remedy is </w:delText>
        </w:r>
      </w:del>
      <w:r>
        <w:t>methods that allow more systematic comparisons</w:t>
      </w:r>
      <w:ins w:id="60" w:author="Microsoft Office User" w:date="2019-09-06T13:35:00Z">
        <w:r w:rsidR="00255F3E">
          <w:t xml:space="preserve"> are the remedy</w:t>
        </w:r>
      </w:ins>
      <w:r>
        <w:t xml:space="preserve">. </w:t>
      </w:r>
      <w:del w:id="61" w:author="Microsoft Office User" w:date="2019-09-06T13:34:00Z">
        <w:r w:rsidDel="00255F3E">
          <w:delText>We address this need by</w:delText>
        </w:r>
      </w:del>
      <w:ins w:id="62" w:author="Microsoft Office User" w:date="2019-09-06T13:34:00Z">
        <w:r w:rsidR="00255F3E">
          <w:t>To address this need, we offer</w:t>
        </w:r>
      </w:ins>
      <w:del w:id="63" w:author="Microsoft Office User" w:date="2019-09-06T13:34:00Z">
        <w:r w:rsidDel="00255F3E">
          <w:delText xml:space="preserve"> offering</w:delText>
        </w:r>
      </w:del>
      <w:r>
        <w:t xml:space="preserve"> a framework to (1) measure three types of stringency and (2) characterize change over time.</w:t>
      </w:r>
    </w:p>
    <w:p w14:paraId="08C4EAE2" w14:textId="77777777" w:rsidR="00570ACB" w:rsidRDefault="00570ACB" w:rsidP="00570ACB"/>
    <w:p w14:paraId="0573917C" w14:textId="77777777" w:rsidR="00570ACB" w:rsidRDefault="00570ACB" w:rsidP="00570ACB">
      <w:r>
        <w:t xml:space="preserve"># A Framework to classify change in private regulations </w:t>
      </w:r>
    </w:p>
    <w:p w14:paraId="3DA0EA0F" w14:textId="77777777" w:rsidR="00570ACB" w:rsidRDefault="00570ACB" w:rsidP="00570ACB"/>
    <w:p w14:paraId="61401B23" w14:textId="60F35B81" w:rsidR="00570ACB" w:rsidRDefault="00570ACB" w:rsidP="00570ACB">
      <w:r>
        <w:t xml:space="preserve">The first step for scholars who wish to make claims about stringency involves three tasks: describing policy content according to policy settings, scope, and prescriptiveness (Table \ref{types-of-stringency}). Comparing across programs </w:t>
      </w:r>
      <w:ins w:id="64" w:author="Microsoft Office User" w:date="2019-09-06T13:37:00Z">
        <w:r w:rsidR="00255F3E">
          <w:t xml:space="preserve">or over time </w:t>
        </w:r>
      </w:ins>
      <w:r>
        <w:t>requires a second step: measuring relative stringency and change on each dimension (see Table \ref{patterns}). First, we elaborate on step one.</w:t>
      </w:r>
    </w:p>
    <w:p w14:paraId="735DF7CF" w14:textId="77777777" w:rsidR="00570ACB" w:rsidRDefault="00570ACB" w:rsidP="00570ACB"/>
    <w:p w14:paraId="76F8C831" w14:textId="77777777" w:rsidR="00570ACB" w:rsidRDefault="00570ACB" w:rsidP="00570ACB">
      <w:r>
        <w:t>## Step 1: Measuring scope, prescriptiveness, and policy settings</w:t>
      </w:r>
    </w:p>
    <w:p w14:paraId="4124F3B7" w14:textId="59750E04" w:rsidR="00570ACB" w:rsidRDefault="00570ACB" w:rsidP="00570ACB">
      <w: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w:t>
      </w:r>
      <w:r>
        <w:lastRenderedPageBreak/>
        <w:t xml:space="preserve">policy prescriptiveness--that can be applied across issue areas and thus aggregated to measure overall stringency.  That is, by comparing the number of issues covered by </w:t>
      </w:r>
      <w:ins w:id="65" w:author="Microsoft Office User" w:date="2019-09-06T13:40:00Z">
        <w:r w:rsidR="00255F3E">
          <w:t>each</w:t>
        </w:r>
      </w:ins>
      <w:del w:id="66" w:author="Microsoft Office User" w:date="2019-09-06T13:40:00Z">
        <w:r w:rsidDel="00255F3E">
          <w:delText>a</w:delText>
        </w:r>
      </w:del>
      <w:r>
        <w:t xml:space="preserve"> regulation and the number of prescriptive requirements on those issues, scholars can assess aggregate trends.</w:t>
      </w:r>
    </w:p>
    <w:p w14:paraId="41A68D52" w14:textId="77777777" w:rsidR="00570ACB" w:rsidRDefault="00570ACB" w:rsidP="00570ACB"/>
    <w:p w14:paraId="2D885476" w14:textId="77777777" w:rsidR="00570ACB" w:rsidRDefault="00570ACB" w:rsidP="00570ACB"/>
    <w:p w14:paraId="621D0C41" w14:textId="77777777" w:rsidR="00570ACB" w:rsidRDefault="00570ACB" w:rsidP="00570ACB"/>
    <w:p w14:paraId="0F6C0E34" w14:textId="77777777" w:rsidR="00570ACB" w:rsidRDefault="00570ACB" w:rsidP="00570ACB">
      <w:r>
        <w:t>\input{types-of-stringency}</w:t>
      </w:r>
    </w:p>
    <w:p w14:paraId="3F69ACA5" w14:textId="77777777" w:rsidR="00570ACB" w:rsidRDefault="00570ACB" w:rsidP="00570ACB"/>
    <w:p w14:paraId="541101EB" w14:textId="6E424817" w:rsidR="00570ACB" w:rsidRDefault="00570ACB" w:rsidP="00570ACB">
      <w:r>
        <w:t xml:space="preserve">*Scope:* </w:t>
      </w:r>
      <w:ins w:id="67" w:author="Microsoft Office User" w:date="2019-09-06T13:42:00Z">
        <w:r w:rsidR="00255F3E">
          <w:t>Because each program may cover a different set of issues at a given point in time</w:t>
        </w:r>
      </w:ins>
      <w:del w:id="68" w:author="Microsoft Office User" w:date="2019-09-06T13:43:00Z">
        <w:r w:rsidDel="00376B8A">
          <w:delText>Given the differences within and across programs</w:delText>
        </w:r>
      </w:del>
      <w:r>
        <w:t>,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issues</w:t>
      </w:r>
      <w:proofErr w:type="gramStart"/>
      <w:r>
        <w:t>.^</w:t>
      </w:r>
      <w:proofErr w:type="gramEnd"/>
      <w:r>
        <w:t xml:space="preserve">[While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 </w:t>
      </w:r>
    </w:p>
    <w:p w14:paraId="2B837541" w14:textId="77777777" w:rsidR="00570ACB" w:rsidRDefault="00570ACB" w:rsidP="00570ACB">
      <w:r>
        <w:t xml:space="preserve">With the measurement concept of issue scope, one can assess a regulation’s absolute requirements (i.e., how many key issues it addresses); its relative requirements (i.e., how many more or fewer issues does it </w:t>
      </w:r>
      <w:proofErr w:type="spellStart"/>
      <w:r>
        <w:t>it</w:t>
      </w:r>
      <w:proofErr w:type="spellEnd"/>
      <w:r>
        <w:t xml:space="preserve"> address than its competitor), and in change over time (i.e. how many changes occurred between time 1 and time 2).</w:t>
      </w:r>
    </w:p>
    <w:p w14:paraId="6D361321" w14:textId="77777777" w:rsidR="00570ACB" w:rsidRDefault="00570ACB" w:rsidP="00570ACB"/>
    <w:p w14:paraId="4E88D4FE" w14:textId="58723F9A" w:rsidR="00570ACB" w:rsidRDefault="00570ACB" w:rsidP="00570ACB">
      <w:r>
        <w:t>*Prescriptiveness</w:t>
      </w:r>
      <w:proofErr w:type="gramStart"/>
      <w:r>
        <w:t>:*</w:t>
      </w:r>
      <w:proofErr w:type="gramEnd"/>
      <w:r>
        <w:t xml:space="preserve"> Second, </w:t>
      </w:r>
      <w:ins w:id="69" w:author="Microsoft Office User" w:date="2019-09-06T13:40:00Z">
        <w:r w:rsidR="00255F3E">
          <w:t xml:space="preserve">this framework </w:t>
        </w:r>
      </w:ins>
      <w:ins w:id="70" w:author="Microsoft Office User" w:date="2019-09-06T13:41:00Z">
        <w:r w:rsidR="00255F3E">
          <w:t>calls on researchers to</w:t>
        </w:r>
      </w:ins>
      <w:del w:id="71" w:author="Microsoft Office User" w:date="2019-09-06T13:40:00Z">
        <w:r w:rsidDel="00255F3E">
          <w:delText>we</w:delText>
        </w:r>
      </w:del>
      <w:r>
        <w:t xml:space="preserve"> measure the extent to which each requirement is prescriptive, i.e., has substantive and mandatory features such as performance thresholds (see Table \ref{prescriptiveness} adapted from @Cashore2007). In forestry, thresholds </w:t>
      </w:r>
      <w:ins w:id="72" w:author="Microsoft Office User" w:date="2019-09-06T13:41:00Z">
        <w:r w:rsidR="00255F3E">
          <w:t xml:space="preserve">may </w:t>
        </w:r>
      </w:ins>
      <w:r>
        <w:t xml:space="preserve">include the maximum size of permitted </w:t>
      </w:r>
      <w:proofErr w:type="spellStart"/>
      <w:r>
        <w:t>clearcuts</w:t>
      </w:r>
      <w:proofErr w:type="spellEnd"/>
      <w:r>
        <w:t xml:space="preserve"> or minimum size of buffer zones around streams. Because "prescriptive versus flexible" </w:t>
      </w:r>
      <w:del w:id="73" w:author="Microsoft Office User" w:date="2019-09-06T13:44:00Z">
        <w:r w:rsidDel="00376B8A">
          <w:delText>refers to</w:delText>
        </w:r>
      </w:del>
      <w:ins w:id="74" w:author="Microsoft Office User" w:date="2019-09-06T13:44:00Z">
        <w:r w:rsidR="00376B8A">
          <w:t>is about</w:t>
        </w:r>
      </w:ins>
      <w:r>
        <w:t xml:space="preserve"> </w:t>
      </w:r>
      <w:ins w:id="75" w:author="Microsoft Office User" w:date="2019-09-06T13:44:00Z">
        <w:r w:rsidR="00376B8A">
          <w:t>*</w:t>
        </w:r>
      </w:ins>
      <w:r>
        <w:t>how</w:t>
      </w:r>
      <w:ins w:id="76" w:author="Microsoft Office User" w:date="2019-09-06T13:44:00Z">
        <w:r w:rsidR="00376B8A">
          <w:t>*</w:t>
        </w:r>
      </w:ins>
      <w:r>
        <w:t xml:space="preserve"> each issue is addressed (whether a regulation has mandatory thresholds), not the ends of the policy (the levels of those thresholds), we can compare prescriptiveness across substantive requirements. </w:t>
      </w:r>
    </w:p>
    <w:p w14:paraId="726005C9" w14:textId="77777777" w:rsidR="00570ACB" w:rsidRDefault="00570ACB" w:rsidP="00570ACB"/>
    <w:p w14:paraId="68CAF756" w14:textId="15ABCE4B" w:rsidR="00570ACB" w:rsidRDefault="00570ACB" w:rsidP="00570ACB">
      <w:r>
        <w:t xml:space="preserve">Prescriptiveness is a continuum. Discretionary guidelines, practices, processes,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w:t>
      </w:r>
      <w:ins w:id="77" w:author="DJL" w:date="2019-09-10T12:21:00Z">
        <w:r w:rsidR="00233FC5">
          <w:t>with</w:t>
        </w:r>
      </w:ins>
      <w:del w:id="78" w:author="DJL" w:date="2019-09-10T12:21:00Z">
        <w:r w:rsidDel="00233FC5">
          <w:delText>to</w:delText>
        </w:r>
      </w:del>
      <w:r>
        <w:t xml:space="preserve"> mandatory performance thresholds, even mandatory requirements to follow local “best management </w:t>
      </w:r>
      <w:r>
        <w:lastRenderedPageBreak/>
        <w:t xml:space="preserve">practices” are less prescriptive because these practices may not include substantive requirements. </w:t>
      </w:r>
    </w:p>
    <w:p w14:paraId="4D7FA03E" w14:textId="77777777" w:rsidR="00570ACB" w:rsidRDefault="00570ACB" w:rsidP="00570ACB"/>
    <w:p w14:paraId="343349FC" w14:textId="0F2114C0" w:rsidR="00570ACB" w:rsidRDefault="00570ACB" w:rsidP="00570ACB">
      <w:r>
        <w:t xml:space="preserve">On each issue, our framework identifies both absolute and relative measures of prescriptiveness. This leads to three possibilities: “no prescriptive requirements” or “some prescriptive requirements”—and then, if the latter, whether they are “most prescriptive” (requiring as much as or more than any other regulation). Coding prescriptiveness across issues creates an additional measure of policy scope: </w:t>
      </w:r>
      <w:ins w:id="79" w:author="DJL" w:date="2019-09-10T12:21:00Z">
        <w:r w:rsidR="00DB4CD7">
          <w:t>H</w:t>
        </w:r>
      </w:ins>
      <w:del w:id="80" w:author="DJL" w:date="2019-09-10T12:21:00Z">
        <w:r w:rsidDel="00DB4CD7">
          <w:delText>h</w:delText>
        </w:r>
      </w:del>
      <w:r>
        <w:t>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2EAA0BC2" w14:textId="77777777" w:rsidR="00570ACB" w:rsidRDefault="00570ACB" w:rsidP="00570ACB"/>
    <w:p w14:paraId="4C91E8B1" w14:textId="77777777" w:rsidR="00570ACB" w:rsidRDefault="00570ACB" w:rsidP="00570ACB">
      <w:r>
        <w:t>\input{prescriptiveness}</w:t>
      </w:r>
    </w:p>
    <w:p w14:paraId="1498B8A1" w14:textId="77777777" w:rsidR="00570ACB" w:rsidRDefault="00570ACB" w:rsidP="00570ACB"/>
    <w:p w14:paraId="41EFA24C" w14:textId="0325B390" w:rsidR="00570ACB" w:rsidRDefault="00570ACB" w:rsidP="00570ACB">
      <w:r>
        <w:t xml:space="preserve">*Policy </w:t>
      </w:r>
      <w:ins w:id="81" w:author="DJL" w:date="2019-09-10T12:22:00Z">
        <w:r w:rsidR="00DB4CD7">
          <w:t>S</w:t>
        </w:r>
      </w:ins>
      <w:del w:id="82" w:author="DJL" w:date="2019-09-10T12:22:00Z">
        <w:r w:rsidDel="00DB4CD7">
          <w:delText>s</w:delText>
        </w:r>
      </w:del>
      <w:r>
        <w:t>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w:t>
      </w:r>
      <w:ins w:id="83" w:author="Microsoft Office User" w:date="2019-09-06T13:44:00Z">
        <w:r w:rsidR="00376B8A">
          <w:t xml:space="preserve">compare or </w:t>
        </w:r>
      </w:ins>
      <w:r>
        <w:t>aggregate. Even numeric stream buffers are difficult to compare because they often vary in different contexts, for example in mountainous or flat areas</w:t>
      </w:r>
      <w:ins w:id="84" w:author="Microsoft Office User" w:date="2019-09-06T13:45:00Z">
        <w:r w:rsidR="00376B8A">
          <w:t xml:space="preserve"> or </w:t>
        </w:r>
      </w:ins>
      <w:del w:id="85" w:author="Microsoft Office User" w:date="2019-09-06T13:45:00Z">
        <w:r w:rsidDel="00376B8A">
          <w:delText xml:space="preserve">, and involve different levels of harvest restrictions based on different criteria, such as </w:delText>
        </w:r>
      </w:del>
      <w:r>
        <w:t xml:space="preserve">whether fish live in the stream (see Figure 5 in section 4). Measurement strategies that allow program-level aggregation cannot replace issue-specific qualitative comparison. It is crucial to both quantify absolute and relative differences and describe the </w:t>
      </w:r>
      <w:del w:id="86" w:author="Microsoft Office User" w:date="2019-09-06T13:47:00Z">
        <w:r w:rsidDel="00112FD9">
          <w:delText>most meaningful</w:delText>
        </w:r>
      </w:del>
      <w:ins w:id="87" w:author="Microsoft Office User" w:date="2019-09-06T13:47:00Z">
        <w:r w:rsidR="00112FD9">
          <w:t>key</w:t>
        </w:r>
      </w:ins>
      <w:r>
        <w:t xml:space="preserve"> differences that capture the overall trends. We thus suggest that scholars combine aggregate measures with descriptive comparisons of important requirements, assessing </w:t>
      </w:r>
      <w:ins w:id="88" w:author="Microsoft Office User" w:date="2019-09-06T13:47:00Z">
        <w:r w:rsidR="00112FD9">
          <w:t xml:space="preserve">policy settings on </w:t>
        </w:r>
      </w:ins>
      <w:r>
        <w:t>each issue in an absolute sense, in a relative sense (if possible), and in how the required level of performance changed.</w:t>
      </w:r>
    </w:p>
    <w:p w14:paraId="21322516" w14:textId="77777777" w:rsidR="00570ACB" w:rsidRDefault="00570ACB" w:rsidP="00570ACB"/>
    <w:p w14:paraId="1BC590EA" w14:textId="3BBB7F6F" w:rsidR="00570ACB" w:rsidRDefault="00112FD9" w:rsidP="00570ACB">
      <w:ins w:id="89" w:author="Microsoft Office User" w:date="2019-09-06T13:48:00Z">
        <w:r>
          <w:t>*Stylized Example</w:t>
        </w:r>
        <w:proofErr w:type="gramStart"/>
        <w:r>
          <w:t>:*</w:t>
        </w:r>
        <w:proofErr w:type="gramEnd"/>
        <w:r>
          <w:t xml:space="preserve"> </w:t>
        </w:r>
      </w:ins>
      <w:r w:rsidR="00570ACB">
        <w:t xml:space="preserve">At its most stylized, </w:t>
      </w:r>
      <w:ins w:id="90" w:author="DJL" w:date="2019-09-10T12:22:00Z">
        <w:r w:rsidR="00DB4CD7">
          <w:t>S</w:t>
        </w:r>
      </w:ins>
      <w:del w:id="91" w:author="DJL" w:date="2019-09-10T12:22:00Z">
        <w:r w:rsidR="00570ACB" w:rsidDel="00DB4CD7">
          <w:delText>s</w:delText>
        </w:r>
      </w:del>
      <w:r w:rsidR="00570ACB">
        <w:t xml:space="preserve">tep </w:t>
      </w:r>
      <w:del w:id="92" w:author="DJL" w:date="2019-09-10T12:22:00Z">
        <w:r w:rsidR="00570ACB" w:rsidDel="00DB4CD7">
          <w:delText>one</w:delText>
        </w:r>
      </w:del>
      <w:ins w:id="93" w:author="DJL" w:date="2019-09-10T12:22:00Z">
        <w:r w:rsidR="00DB4CD7">
          <w:t>1</w:t>
        </w:r>
      </w:ins>
      <w:r w:rsidR="00570ACB">
        <w:t xml:space="preserve">, comparing two hypothetical programs (A and B) in a policy space with two issues (Hazardous Chemicals and Worker Training) might look like this: A researcher examines regulations in this policy area and inductively identifies a total of two </w:t>
      </w:r>
      <w:ins w:id="94" w:author="Microsoft Office User" w:date="2019-09-06T13:48:00Z">
        <w:r>
          <w:t xml:space="preserve">policy </w:t>
        </w:r>
      </w:ins>
      <w:r w:rsidR="00570ACB">
        <w:t xml:space="preserve">issues. Both programs have some prescriptive requirements on both issues, so they are equal in </w:t>
      </w:r>
      <w:ins w:id="95" w:author="Microsoft Office User" w:date="2019-09-06T13:48:00Z">
        <w:r>
          <w:t xml:space="preserve">policy </w:t>
        </w:r>
      </w:ins>
      <w:r w:rsidR="00570ACB">
        <w:t xml:space="preserve">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w:t>
      </w:r>
      <w:ins w:id="96" w:author="Microsoft Office User" w:date="2019-09-06T13:50:00Z">
        <w:r>
          <w:t>so the researcher can only compare their specific requirements on chemicals qualitatively</w:t>
        </w:r>
      </w:ins>
      <w:ins w:id="97" w:author="Microsoft Office User" w:date="2019-09-06T13:51:00Z">
        <w:r>
          <w:t xml:space="preserve">, finding that </w:t>
        </w:r>
      </w:ins>
      <w:r w:rsidR="00570ACB">
        <w:t>Program A focus</w:t>
      </w:r>
      <w:ins w:id="98" w:author="Microsoft Office User" w:date="2019-09-06T13:51:00Z">
        <w:r>
          <w:t xml:space="preserve">es </w:t>
        </w:r>
      </w:ins>
      <w:del w:id="99" w:author="Microsoft Office User" w:date="2019-09-06T13:51:00Z">
        <w:r w:rsidR="00570ACB" w:rsidDel="00112FD9">
          <w:delText xml:space="preserve">ing </w:delText>
        </w:r>
      </w:del>
      <w:r w:rsidR="00570ACB">
        <w:t xml:space="preserve">on ecologically harmful chemicals </w:t>
      </w:r>
      <w:del w:id="100" w:author="Microsoft Office User" w:date="2019-09-06T13:51:00Z">
        <w:r w:rsidR="00570ACB" w:rsidDel="00112FD9">
          <w:delText xml:space="preserve">and </w:delText>
        </w:r>
      </w:del>
      <w:ins w:id="101" w:author="Microsoft Office User" w:date="2019-09-06T13:51:00Z">
        <w:r>
          <w:t xml:space="preserve">while </w:t>
        </w:r>
      </w:ins>
      <w:r w:rsidR="00570ACB">
        <w:t xml:space="preserve">program B </w:t>
      </w:r>
      <w:r w:rsidR="00570ACB">
        <w:lastRenderedPageBreak/>
        <w:t>target</w:t>
      </w:r>
      <w:ins w:id="102" w:author="Microsoft Office User" w:date="2019-09-06T13:51:00Z">
        <w:r>
          <w:t>s</w:t>
        </w:r>
      </w:ins>
      <w:del w:id="103" w:author="Microsoft Office User" w:date="2019-09-06T13:51:00Z">
        <w:r w:rsidR="00570ACB" w:rsidDel="00112FD9">
          <w:delText>ing</w:delText>
        </w:r>
      </w:del>
      <w:r w:rsidR="00570ACB">
        <w:t xml:space="preserve"> those most harmful to humans</w:t>
      </w:r>
      <w:del w:id="104" w:author="Microsoft Office User" w:date="2019-09-06T13:50:00Z">
        <w:r w:rsidR="00570ACB" w:rsidDel="00112FD9">
          <w:delText>, so the researcher can only compare their specific requirements on chemicals qualitatively</w:delText>
        </w:r>
      </w:del>
      <w:r w:rsidR="00570ACB">
        <w:t xml:space="preserve">.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possibly due to being more influenced by environmental activists. In contrast, </w:t>
      </w:r>
      <w:ins w:id="105" w:author="DJL" w:date="2019-09-10T12:25:00Z">
        <w:r w:rsidR="003B43BF">
          <w:t>P</w:t>
        </w:r>
      </w:ins>
      <w:del w:id="106" w:author="DJL" w:date="2019-09-10T12:25:00Z">
        <w:r w:rsidR="00570ACB" w:rsidDel="003B43BF">
          <w:delText>p</w:delText>
        </w:r>
      </w:del>
      <w:r w:rsidR="00570ACB">
        <w:t xml:space="preserve">rogram B is more focused on worker safety, possibly </w:t>
      </w:r>
      <w:ins w:id="107" w:author="Microsoft Office User" w:date="2019-09-06T13:52:00Z">
        <w:r>
          <w:t>du</w:t>
        </w:r>
        <w:r w:rsidR="009102C0">
          <w:t>e</w:t>
        </w:r>
        <w:r>
          <w:t xml:space="preserve"> </w:t>
        </w:r>
      </w:ins>
      <w:r w:rsidR="00570ACB">
        <w:t xml:space="preserve">to </w:t>
      </w:r>
      <w:ins w:id="108" w:author="Microsoft Office User" w:date="2019-09-06T13:52:00Z">
        <w:r>
          <w:t xml:space="preserve">being more influenced by labor unions or </w:t>
        </w:r>
        <w:r w:rsidR="009102C0">
          <w:t xml:space="preserve">by </w:t>
        </w:r>
        <w:r>
          <w:t xml:space="preserve">companies aiming </w:t>
        </w:r>
      </w:ins>
      <w:r w:rsidR="00570ACB">
        <w:t>reduce the risk that worker injuries at one firm will impose reputational or regulatory costs for the whole industry.</w:t>
      </w:r>
    </w:p>
    <w:p w14:paraId="05552545" w14:textId="77777777" w:rsidR="00570ACB" w:rsidRDefault="00570ACB" w:rsidP="00570ACB"/>
    <w:p w14:paraId="2E838DC0" w14:textId="79D6C779" w:rsidR="00570ACB" w:rsidRDefault="00570ACB" w:rsidP="00570ACB">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w:t>
      </w:r>
      <w:del w:id="109" w:author="Microsoft Office User" w:date="2019-09-06T13:53:00Z">
        <w:r w:rsidDel="009102C0">
          <w:delText xml:space="preserve">overall </w:delText>
        </w:r>
      </w:del>
      <w:r>
        <w:t>conclusions.</w:t>
      </w:r>
    </w:p>
    <w:p w14:paraId="07E1D5BF" w14:textId="77777777" w:rsidR="00570ACB" w:rsidRDefault="00570ACB" w:rsidP="00570ACB"/>
    <w:p w14:paraId="7DD1AF70" w14:textId="77777777" w:rsidR="00570ACB" w:rsidRDefault="00570ACB" w:rsidP="00570ACB">
      <w:r>
        <w:t>## Step 2: Classifying Patterns of Change</w:t>
      </w:r>
    </w:p>
    <w:p w14:paraId="70445E96" w14:textId="37F5923D" w:rsidR="00570ACB" w:rsidRDefault="00570ACB" w:rsidP="00570ACB">
      <w:r>
        <w:t>Building on @Baumgartner2002 and @Howlett2007, we also emphasize the importance of the direction</w:t>
      </w:r>
      <w:ins w:id="110" w:author="Microsoft Office User" w:date="2019-09-06T13:53:00Z">
        <w:r w:rsidR="009102C0">
          <w:t xml:space="preserve"> and pace</w:t>
        </w:r>
      </w:ins>
      <w:r>
        <w:t xml:space="preserve">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w:t>
      </w:r>
      <w:ins w:id="111" w:author="Microsoft Office User" w:date="2019-09-06T13:53:00Z">
        <w:r w:rsidR="009102C0">
          <w:t>. In</w:t>
        </w:r>
      </w:ins>
      <w:del w:id="112" w:author="Microsoft Office User" w:date="2019-09-06T13:53:00Z">
        <w:r w:rsidDel="009102C0">
          <w:delText>, and, in</w:delText>
        </w:r>
      </w:del>
      <w:r>
        <w:t xml:space="preserve"> relative terms, regulations may be converging, in equilibrium, or diverging on each dimension over any given period (Table \ref{patterns}). Thus, in aggregate, nine relationships fully capture the possible dynamics for each dimension of change.  All </w:t>
      </w:r>
      <w:del w:id="113" w:author="Microsoft Office User" w:date="2019-09-06T13:54:00Z">
        <w:r w:rsidDel="009102C0">
          <w:delText xml:space="preserve">of the </w:delText>
        </w:r>
      </w:del>
      <w:r>
        <w:t xml:space="preserve">theories about regulatory stringency </w:t>
      </w:r>
      <w:ins w:id="114" w:author="Microsoft Office User" w:date="2019-09-06T13:54:00Z">
        <w:r w:rsidR="009102C0">
          <w:t xml:space="preserve">(including those </w:t>
        </w:r>
      </w:ins>
      <w:r>
        <w:t>from Table \ref{review}</w:t>
      </w:r>
      <w:ins w:id="115" w:author="Microsoft Office User" w:date="2019-09-06T13:54:00Z">
        <w:r w:rsidR="009102C0">
          <w:t>)</w:t>
        </w:r>
      </w:ins>
      <w:r>
        <w:t xml:space="preserve"> should be able to be expressed in terms of the dimension(s) to which the theory applies, the absolute directions of change they predict, and relative relationships they anticipate.</w:t>
      </w:r>
    </w:p>
    <w:p w14:paraId="09ED86EC" w14:textId="77777777" w:rsidR="00570ACB" w:rsidRDefault="00570ACB" w:rsidP="00570ACB"/>
    <w:p w14:paraId="785DCAE5" w14:textId="77777777" w:rsidR="00570ACB" w:rsidRDefault="00570ACB" w:rsidP="00570ACB">
      <w:r>
        <w:t>\input{patterns}</w:t>
      </w:r>
    </w:p>
    <w:p w14:paraId="413DB81D" w14:textId="77777777" w:rsidR="00570ACB" w:rsidRDefault="00570ACB" w:rsidP="00570ACB"/>
    <w:p w14:paraId="77CD135D" w14:textId="4C05130A" w:rsidR="00570ACB" w:rsidRDefault="00570ACB" w:rsidP="00570ACB">
      <w:r>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w:t>
      </w:r>
      <w:del w:id="116" w:author="DJL" w:date="2019-09-10T12:26:00Z">
        <w:r w:rsidDel="003B43BF">
          <w:delText>one</w:delText>
        </w:r>
      </w:del>
      <w:ins w:id="117" w:author="Microsoft Office User" w:date="2019-09-06T13:55:00Z">
        <w:del w:id="118" w:author="DJL" w:date="2019-09-10T12:26:00Z">
          <w:r w:rsidR="009102C0" w:rsidDel="003B43BF">
            <w:delText xml:space="preserve"> </w:delText>
          </w:r>
        </w:del>
      </w:ins>
      <w:ins w:id="119" w:author="DJL" w:date="2019-09-10T12:26:00Z">
        <w:r w:rsidR="003B43BF">
          <w:t xml:space="preserve">1 </w:t>
        </w:r>
      </w:ins>
      <w:ins w:id="120" w:author="Microsoft Office User" w:date="2019-09-06T13:55:00Z">
        <w:r w:rsidR="009102C0">
          <w:t>of our framework</w:t>
        </w:r>
      </w:ins>
      <w:r>
        <w:t xml:space="preserve"> satisfies these five criteria and </w:t>
      </w:r>
      <w:ins w:id="121" w:author="DJL" w:date="2019-09-10T12:26:00Z">
        <w:r w:rsidR="003B43BF">
          <w:t>S</w:t>
        </w:r>
      </w:ins>
      <w:del w:id="122" w:author="DJL" w:date="2019-09-10T12:26:00Z">
        <w:r w:rsidDel="003B43BF">
          <w:delText>s</w:delText>
        </w:r>
      </w:del>
      <w:r>
        <w:t xml:space="preserve">tep </w:t>
      </w:r>
      <w:del w:id="123" w:author="DJL" w:date="2019-09-10T12:26:00Z">
        <w:r w:rsidDel="003B43BF">
          <w:delText xml:space="preserve">two </w:delText>
        </w:r>
      </w:del>
      <w:ins w:id="124" w:author="DJL" w:date="2019-09-10T12:26:00Z">
        <w:r w:rsidR="003B43BF">
          <w:t xml:space="preserve">2 </w:t>
        </w:r>
      </w:ins>
      <w:r>
        <w:t>goes on to classify relative change over time.</w:t>
      </w:r>
    </w:p>
    <w:p w14:paraId="116CC708" w14:textId="77777777" w:rsidR="00570ACB" w:rsidRDefault="00570ACB" w:rsidP="00570ACB"/>
    <w:p w14:paraId="151C3548" w14:textId="77777777" w:rsidR="00570ACB" w:rsidRDefault="00570ACB" w:rsidP="00570ACB">
      <w:r>
        <w:lastRenderedPageBreak/>
        <w:t>## Theorizing in terms of scope, prescriptiveness, and policy settings</w:t>
      </w:r>
    </w:p>
    <w:p w14:paraId="7634C78C" w14:textId="77777777" w:rsidR="00570ACB" w:rsidRDefault="00570ACB" w:rsidP="00570ACB">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61D82F22" w14:textId="77777777" w:rsidR="00570ACB" w:rsidRDefault="00570ACB" w:rsidP="00570ACB"/>
    <w:p w14:paraId="3D950D22" w14:textId="2D09CE12" w:rsidR="00570ACB" w:rsidRDefault="00570ACB" w:rsidP="00570ACB">
      <w:r>
        <w:t xml:space="preserve">*Compliance </w:t>
      </w:r>
      <w:ins w:id="125" w:author="DJL" w:date="2019-09-10T12:27:00Z">
        <w:r w:rsidR="003B43BF">
          <w:t>C</w:t>
        </w:r>
      </w:ins>
      <w:del w:id="126" w:author="DJL" w:date="2019-09-10T12:27:00Z">
        <w:r w:rsidDel="003B43BF">
          <w:delText>c</w:delText>
        </w:r>
      </w:del>
      <w:r>
        <w:t xml:space="preserve">osts and </w:t>
      </w:r>
      <w:ins w:id="127" w:author="DJL" w:date="2019-09-10T12:27:00Z">
        <w:r w:rsidR="003B43BF">
          <w:t>C</w:t>
        </w:r>
      </w:ins>
      <w:del w:id="128" w:author="DJL" w:date="2019-09-10T12:27:00Z">
        <w:r w:rsidDel="003B43BF">
          <w:delText>c</w:delText>
        </w:r>
      </w:del>
      <w:r>
        <w:t>ompetition</w:t>
      </w:r>
      <w:proofErr w:type="gramStart"/>
      <w:r>
        <w:t>:*</w:t>
      </w:r>
      <w:proofErr w:type="gramEnd"/>
      <w:r>
        <w:t xml:space="preserve"> By breaking down stringency into three distinct dimensions, we expand on two related propositions: (1) Compliance costs cause competing programs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w:t>
      </w:r>
      <w:ins w:id="129" w:author="Microsoft Office User" w:date="2019-09-06T13:58:00Z">
        <w:r w:rsidR="009102C0">
          <w:t>s</w:t>
        </w:r>
      </w:ins>
      <w:r>
        <w:t>. Specifically, when private authorities compete for market share, if one changes its requirements, the other will change in a similar direction [@Fischer2014; @Smith2010]. Yet, these studies do not specify which dimensions of stringency ought to be affected by compliance costs</w:t>
      </w:r>
      <w:ins w:id="130" w:author="Microsoft Office User" w:date="2019-09-06T13:58:00Z">
        <w:r w:rsidR="009102C0">
          <w:t xml:space="preserve"> and competition</w:t>
        </w:r>
      </w:ins>
      <w:r>
        <w:t xml:space="preserve">. Do incentives rooted in compliance cost affect each dimension in the same way? Are competing programs more responsive to changes in the scope, prescriptiveness, or policy settings of competing </w:t>
      </w:r>
      <w:del w:id="131" w:author="Microsoft Office User" w:date="2019-09-06T13:58:00Z">
        <w:r w:rsidDel="009102C0">
          <w:delText>standards</w:delText>
        </w:r>
      </w:del>
      <w:ins w:id="132" w:author="Microsoft Office User" w:date="2019-09-06T13:58:00Z">
        <w:r w:rsidR="009102C0">
          <w:t>programs</w:t>
        </w:r>
      </w:ins>
      <w:r>
        <w:t xml:space="preserve">? Disentangling policy settings, scope, and prescriptiveness suggests more precise hypotheses to assess </w:t>
      </w:r>
      <w:del w:id="133" w:author="Microsoft Office User" w:date="2019-09-06T13:59:00Z">
        <w:r w:rsidDel="007F2B44">
          <w:delText xml:space="preserve">such </w:delText>
        </w:r>
      </w:del>
      <w:r>
        <w:t>theories rooted in compliance cost and competition.</w:t>
      </w:r>
    </w:p>
    <w:p w14:paraId="1A25ACC4" w14:textId="77777777" w:rsidR="00570ACB" w:rsidRDefault="00570ACB" w:rsidP="00570ACB"/>
    <w:p w14:paraId="3261A5C2" w14:textId="509C373D" w:rsidR="00570ACB" w:rsidRDefault="00570ACB" w:rsidP="00570ACB">
      <w:r>
        <w:t xml:space="preserve">*Revised </w:t>
      </w:r>
      <w:ins w:id="134" w:author="DJL" w:date="2019-09-10T12:27:00Z">
        <w:r w:rsidR="003B43BF">
          <w:t>C</w:t>
        </w:r>
      </w:ins>
      <w:del w:id="135" w:author="DJL" w:date="2019-09-10T12:27:00Z">
        <w:r w:rsidDel="003B43BF">
          <w:delText>c</w:delText>
        </w:r>
      </w:del>
      <w:r>
        <w:t xml:space="preserve">ompliance </w:t>
      </w:r>
      <w:ins w:id="136" w:author="DJL" w:date="2019-09-10T12:27:00Z">
        <w:r w:rsidR="003B43BF">
          <w:t>C</w:t>
        </w:r>
      </w:ins>
      <w:del w:id="137" w:author="DJL" w:date="2019-09-10T12:27:00Z">
        <w:r w:rsidDel="003B43BF">
          <w:delText>c</w:delText>
        </w:r>
      </w:del>
      <w:r>
        <w:t xml:space="preserve">ost </w:t>
      </w:r>
      <w:ins w:id="138" w:author="DJL" w:date="2019-09-10T12:27:00Z">
        <w:r w:rsidR="003B43BF">
          <w:t>H</w:t>
        </w:r>
      </w:ins>
      <w:del w:id="139" w:author="DJL" w:date="2019-09-10T12:27:00Z">
        <w:r w:rsidDel="003B43BF">
          <w:delText>h</w:delText>
        </w:r>
      </w:del>
      <w:r>
        <w:t>ypotheses</w:t>
      </w:r>
      <w:proofErr w:type="gramStart"/>
      <w:r>
        <w:t>:*</w:t>
      </w:r>
      <w:proofErr w:type="gramEnd"/>
      <w:r>
        <w:t xml:space="preserve"> If broadening scope is low-cost for firms but increasing prescriptiveness and performance levels are high-cost,</w:t>
      </w:r>
    </w:p>
    <w:p w14:paraId="6720D30C" w14:textId="77777777" w:rsidR="00570ACB" w:rsidRDefault="00570ACB" w:rsidP="00570ACB"/>
    <w:p w14:paraId="714D6FD0" w14:textId="77777777" w:rsidR="00570ACB" w:rsidRDefault="00570ACB" w:rsidP="00570ACB">
      <w:r>
        <w:t>&gt;**H1.1</w:t>
      </w:r>
      <w:proofErr w:type="gramStart"/>
      <w:r>
        <w:t>:*</w:t>
      </w:r>
      <w:proofErr w:type="gramEnd"/>
      <w:r>
        <w:t>* An industry-backed regulation will be more similar to an activist-backed regulation in scope than in prescriptiveness or performance levels.</w:t>
      </w:r>
    </w:p>
    <w:p w14:paraId="42C77373" w14:textId="77777777" w:rsidR="00570ACB" w:rsidRDefault="00570ACB" w:rsidP="00570ACB"/>
    <w:p w14:paraId="78A4EA66" w14:textId="77777777" w:rsidR="00570ACB" w:rsidRDefault="00570ACB" w:rsidP="00570ACB">
      <w:r>
        <w:t>&gt;**H1.2</w:t>
      </w:r>
      <w:proofErr w:type="gramStart"/>
      <w:r>
        <w:t>:*</w:t>
      </w:r>
      <w:proofErr w:type="gramEnd"/>
      <w:r>
        <w:t>* An industry-backed regulation will be more likely to respond to changes in an activist backed regulation by converging in scope than in prescriptiveness or performance levels.</w:t>
      </w:r>
    </w:p>
    <w:p w14:paraId="69C15346" w14:textId="77777777" w:rsidR="00570ACB" w:rsidRDefault="00570ACB" w:rsidP="00570ACB"/>
    <w:p w14:paraId="38A486F6" w14:textId="77777777" w:rsidR="00570ACB" w:rsidRDefault="00570ACB" w:rsidP="00570ACB">
      <w:r>
        <w:t>*Differentiation</w:t>
      </w:r>
      <w:proofErr w:type="gramStart"/>
      <w:r>
        <w:t>:*</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1ADA5FBD" w14:textId="77777777" w:rsidR="00570ACB" w:rsidRDefault="00570ACB" w:rsidP="00570ACB"/>
    <w:p w14:paraId="46979D5E" w14:textId="4391ED97" w:rsidR="00570ACB" w:rsidRDefault="00570ACB" w:rsidP="00570ACB">
      <w:r>
        <w:t>Specifically, we expect that the relative stringency of an industry-backed program on a given issue will depend on whether the requirements result</w:t>
      </w:r>
      <w:del w:id="140" w:author="DJL" w:date="2019-09-10T12:28:00Z">
        <w:r w:rsidDel="007A1511">
          <w:delText>s</w:delText>
        </w:r>
      </w:del>
      <w:r>
        <w:t xml:space="preserve"> in net </w:t>
      </w:r>
      <w:ins w:id="141" w:author="Microsoft Office User" w:date="2019-09-06T13:59:00Z">
        <w:r w:rsidR="007F2B44">
          <w:t xml:space="preserve">costs or </w:t>
        </w:r>
      </w:ins>
      <w:r>
        <w:lastRenderedPageBreak/>
        <w:t xml:space="preserve">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t>
      </w:r>
      <w:del w:id="142" w:author="Microsoft Office User" w:date="2019-09-06T14:00:00Z">
        <w:r w:rsidDel="007F2B44">
          <w:delText xml:space="preserve">would </w:delText>
        </w:r>
      </w:del>
      <w:r>
        <w:t xml:space="preserve">also expect this difference between programs to be larger on issues where compliance costs are </w:t>
      </w:r>
      <w:del w:id="143" w:author="Microsoft Office User" w:date="2019-09-06T14:00:00Z">
        <w:r w:rsidDel="007F2B44">
          <w:delText xml:space="preserve">relatively </w:delText>
        </w:r>
      </w:del>
      <w:r>
        <w:t>higher or where industry-backed programs can more easily foster an impression of stringency without imposing costly requirements.</w:t>
      </w:r>
    </w:p>
    <w:p w14:paraId="417CF278" w14:textId="77777777" w:rsidR="00570ACB" w:rsidRDefault="00570ACB" w:rsidP="00570ACB"/>
    <w:p w14:paraId="716EBED5" w14:textId="16617865" w:rsidR="00570ACB" w:rsidRDefault="00570ACB" w:rsidP="00570ACB">
      <w:r>
        <w:t xml:space="preserve">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w:t>
      </w:r>
      <w:del w:id="144" w:author="DJL" w:date="2019-09-10T12:39:00Z">
        <w:r w:rsidDel="00ED37C4">
          <w:delText xml:space="preserve">merely </w:delText>
        </w:r>
      </w:del>
      <w:r>
        <w:t>mean actions across individuals or firms that have net benefits but that require</w:t>
      </w:r>
      <w:del w:id="145" w:author="DJL" w:date="2019-09-10T12:39:00Z">
        <w:r w:rsidDel="00ED37C4">
          <w:delText>s</w:delText>
        </w:r>
      </w:del>
      <w:r>
        <w:t xml:space="preserve"> a coordinating institution. Like industry associations, </w:t>
      </w:r>
      <w:ins w:id="146" w:author="Microsoft Office User" w:date="2019-09-06T14:01:00Z">
        <w:r w:rsidR="007F2B44">
          <w:t xml:space="preserve">regulatory agencies and </w:t>
        </w:r>
      </w:ins>
      <w:r>
        <w:t>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409BD808" w14:textId="77777777" w:rsidR="00570ACB" w:rsidRDefault="00570ACB" w:rsidP="00570ACB"/>
    <w:p w14:paraId="35BB7F0D" w14:textId="31C7AB11" w:rsidR="00570ACB" w:rsidRDefault="00570ACB" w:rsidP="00570ACB">
      <w:r>
        <w:t xml:space="preserve">*Revised </w:t>
      </w:r>
      <w:ins w:id="147" w:author="DJL" w:date="2019-09-10T12:39:00Z">
        <w:r w:rsidR="00ED37C4">
          <w:t>D</w:t>
        </w:r>
      </w:ins>
      <w:del w:id="148" w:author="DJL" w:date="2019-09-10T12:39:00Z">
        <w:r w:rsidDel="00ED37C4">
          <w:delText>d</w:delText>
        </w:r>
      </w:del>
      <w:r>
        <w:t xml:space="preserve">ifferentiation </w:t>
      </w:r>
      <w:ins w:id="149" w:author="DJL" w:date="2019-09-10T12:39:00Z">
        <w:r w:rsidR="00ED37C4">
          <w:t>H</w:t>
        </w:r>
      </w:ins>
      <w:del w:id="150" w:author="DJL" w:date="2019-09-10T12:39:00Z">
        <w:r w:rsidDel="00ED37C4">
          <w:delText>h</w:delText>
        </w:r>
      </w:del>
      <w:r>
        <w:t>ypotheses</w:t>
      </w:r>
      <w:proofErr w:type="gramStart"/>
      <w:r>
        <w:t>:*</w:t>
      </w:r>
      <w:proofErr w:type="gramEnd"/>
      <w:r>
        <w:t xml:space="preserve"> Where activist-backed and industry-backed private regulations compete, </w:t>
      </w:r>
    </w:p>
    <w:p w14:paraId="7505EEE2" w14:textId="77777777" w:rsidR="00570ACB" w:rsidRDefault="00570ACB" w:rsidP="00570ACB"/>
    <w:p w14:paraId="7FAA5A25" w14:textId="77777777" w:rsidR="00570ACB" w:rsidRDefault="00570ACB" w:rsidP="00570ACB">
      <w:r>
        <w:t>&gt;**H2.1</w:t>
      </w:r>
      <w:proofErr w:type="gramStart"/>
      <w:r>
        <w:t>:*</w:t>
      </w:r>
      <w:proofErr w:type="gramEnd"/>
      <w:r>
        <w:t xml:space="preserve">* Activist-backed regulations will have more comprehensive coverage, more prescriptive requirements, and higher performance thresholds on costly issues. </w:t>
      </w:r>
    </w:p>
    <w:p w14:paraId="45513BFF" w14:textId="77777777" w:rsidR="00570ACB" w:rsidRDefault="00570ACB" w:rsidP="00570ACB"/>
    <w:p w14:paraId="58777788" w14:textId="77777777" w:rsidR="00570ACB" w:rsidRDefault="00570ACB" w:rsidP="00570ACB">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7A318AB3" w14:textId="77777777" w:rsidR="00570ACB" w:rsidRDefault="00570ACB" w:rsidP="00570ACB"/>
    <w:p w14:paraId="59A2DD40" w14:textId="53FA890F" w:rsidR="00570ACB" w:rsidRDefault="00570ACB" w:rsidP="00570ACB">
      <w:r>
        <w:t xml:space="preserve">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w:t>
      </w:r>
      <w:ins w:id="151" w:author="DJL" w:date="2019-09-10T12:40:00Z">
        <w:r w:rsidR="00ED37C4">
          <w:t>I</w:t>
        </w:r>
      </w:ins>
      <w:del w:id="152" w:author="DJL" w:date="2019-09-10T12:40:00Z">
        <w:r w:rsidDel="00ED37C4">
          <w:delText>i</w:delText>
        </w:r>
      </w:del>
      <w:r>
        <w:t>ts application reveals that the scope, prescriptiveness, and policy settings of forestry certification programs do follow different patterns and that existing theories cannot fully account for these changes.</w:t>
      </w:r>
    </w:p>
    <w:p w14:paraId="580ED390" w14:textId="77777777" w:rsidR="00570ACB" w:rsidRDefault="00570ACB" w:rsidP="00570ACB"/>
    <w:p w14:paraId="4BD72A0E" w14:textId="4E91471C" w:rsidR="00570ACB" w:rsidRDefault="00570ACB" w:rsidP="00570ACB">
      <w:r>
        <w:t># Competing U</w:t>
      </w:r>
      <w:ins w:id="153" w:author="DJL" w:date="2019-09-10T12:40:00Z">
        <w:r w:rsidR="00ED37C4">
          <w:t>.</w:t>
        </w:r>
      </w:ins>
      <w:r>
        <w:t>S</w:t>
      </w:r>
      <w:ins w:id="154" w:author="DJL" w:date="2019-09-10T12:40:00Z">
        <w:r w:rsidR="00ED37C4">
          <w:t>.</w:t>
        </w:r>
      </w:ins>
      <w:r>
        <w:t xml:space="preserve"> Forest Certification Programs</w:t>
      </w:r>
    </w:p>
    <w:p w14:paraId="187546C3" w14:textId="77777777" w:rsidR="00570ACB" w:rsidRDefault="00570ACB" w:rsidP="00570ACB">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6285AFD" w14:textId="77777777" w:rsidR="00570ACB" w:rsidRDefault="00570ACB" w:rsidP="00570ACB"/>
    <w:p w14:paraId="353785EF" w14:textId="77777777" w:rsidR="00570ACB" w:rsidRDefault="00570ACB" w:rsidP="00570ACB">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w:t>
      </w:r>
      <w:proofErr w:type="gramStart"/>
      <w:r>
        <w:t>non</w:t>
      </w:r>
      <w:del w:id="155" w:author="DJL" w:date="2019-09-10T12:41:00Z">
        <w:r w:rsidDel="00ED37C4">
          <w:delText>-</w:delText>
        </w:r>
      </w:del>
      <w:r>
        <w:t>conformance</w:t>
      </w:r>
      <w:proofErr w:type="gramEnd"/>
      <w:r>
        <w:t xml:space="preserve"> [@Tigar2017]. This scale of impact on the industry makes forest certification an important case. </w:t>
      </w:r>
    </w:p>
    <w:p w14:paraId="2E19FC7D" w14:textId="77777777" w:rsidR="00570ACB" w:rsidRDefault="00570ACB" w:rsidP="00570ACB"/>
    <w:p w14:paraId="35F81902" w14:textId="77777777" w:rsidR="00570ACB" w:rsidRDefault="00570ACB" w:rsidP="00570ACB">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9E43427" w14:textId="77777777" w:rsidR="00570ACB" w:rsidRDefault="00570ACB" w:rsidP="00570ACB"/>
    <w:p w14:paraId="12B16827" w14:textId="3661DFA1" w:rsidR="00570ACB" w:rsidRDefault="00570ACB" w:rsidP="00570ACB">
      <w:proofErr w:type="gramStart"/>
      <w:r>
        <w:t>![</w:t>
      </w:r>
      <w:proofErr w:type="gramEnd"/>
      <w:r>
        <w:t xml:space="preserve">U.S. </w:t>
      </w:r>
      <w:ins w:id="156" w:author="DJL" w:date="2019-09-10T12:41:00Z">
        <w:r w:rsidR="00ED37C4">
          <w:t>t</w:t>
        </w:r>
      </w:ins>
      <w:del w:id="157" w:author="DJL" w:date="2019-09-10T12:41:00Z">
        <w:r w:rsidDel="00ED37C4">
          <w:delText>T</w:delText>
        </w:r>
      </w:del>
      <w:r>
        <w:t>imberland by ownership and certification scheme](acres-1.png)</w:t>
      </w:r>
    </w:p>
    <w:p w14:paraId="3AF56B8C" w14:textId="77777777" w:rsidR="00570ACB" w:rsidRDefault="00570ACB" w:rsidP="00570ACB"/>
    <w:p w14:paraId="742BA95B" w14:textId="63CCF0E3" w:rsidR="00570ACB" w:rsidRDefault="00570ACB" w:rsidP="00570ACB">
      <w:r>
        <w:t>*Origin of the FSC</w:t>
      </w:r>
      <w:proofErr w:type="gramStart"/>
      <w:r>
        <w:t>:*</w:t>
      </w:r>
      <w:proofErr w:type="gramEnd"/>
      <w:r>
        <w:t xml:space="preserve"> The FSC was established as an international non</w:t>
      </w:r>
      <w:del w:id="158" w:author="DJL" w:date="2019-09-10T12:41:00Z">
        <w:r w:rsidDel="00ED37C4">
          <w:delText>-</w:delText>
        </w:r>
      </w:del>
      <w:r>
        <w:t>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w:t>
      </w:r>
      <w:ins w:id="159" w:author="DJL" w:date="2019-09-10T12:42:00Z">
        <w:r w:rsidR="00ED37C4">
          <w:t>nited States</w:t>
        </w:r>
      </w:ins>
      <w:del w:id="160" w:author="DJL" w:date="2019-09-10T12:42:00Z">
        <w:r w:rsidDel="00ED37C4">
          <w:delText>.S.</w:delText>
        </w:r>
      </w:del>
      <w:r>
        <w:t xml:space="preserve"> thus assesses both the international </w:t>
      </w:r>
      <w:ins w:id="161" w:author="Microsoft Office User" w:date="2019-09-06T14:02:00Z">
        <w:r w:rsidR="00507709">
          <w:t>FSC-</w:t>
        </w:r>
      </w:ins>
      <w:r>
        <w:t xml:space="preserve">P&amp;C and the FSC-US national standard. </w:t>
      </w:r>
    </w:p>
    <w:p w14:paraId="4A0CFD8C" w14:textId="77777777" w:rsidR="00570ACB" w:rsidRDefault="00570ACB" w:rsidP="00570ACB"/>
    <w:p w14:paraId="6F67B681" w14:textId="5F97675A" w:rsidR="00570ACB" w:rsidRDefault="00570ACB" w:rsidP="00570ACB">
      <w:r>
        <w:t>*Origin of the SFI</w:t>
      </w:r>
      <w:proofErr w:type="gramStart"/>
      <w:r>
        <w:t>:*</w:t>
      </w:r>
      <w:proofErr w:type="gramEnd"/>
      <w:r>
        <w:t xml:space="preserve"> In 1995, in response to the </w:t>
      </w:r>
      <w:del w:id="162" w:author="Microsoft Office User" w:date="2019-09-06T14:03:00Z">
        <w:r w:rsidDel="00507709">
          <w:delText xml:space="preserve">emergence </w:delText>
        </w:r>
      </w:del>
      <w:ins w:id="163" w:author="Microsoft Office User" w:date="2019-09-06T14:03:00Z">
        <w:r w:rsidR="00507709">
          <w:t xml:space="preserve">growing power </w:t>
        </w:r>
      </w:ins>
      <w:r>
        <w:t xml:space="preserve">of the FSC, the U.S.-based industry association, the American Forest &amp; Paper Association, established a </w:t>
      </w:r>
      <w:r>
        <w:lastRenderedPageBreak/>
        <w:t xml:space="preserve">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w:t>
      </w:r>
      <w:del w:id="164" w:author="DJL" w:date="2019-09-10T12:42:00Z">
        <w:r w:rsidDel="00ED37C4">
          <w:delText>eighteen</w:delText>
        </w:r>
      </w:del>
      <w:ins w:id="165" w:author="DJL" w:date="2019-09-10T12:42:00Z">
        <w:r w:rsidR="00ED37C4">
          <w:t>18</w:t>
        </w:r>
      </w:ins>
      <w:r>
        <w:t>-member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w:t>
      </w:r>
      <w:ins w:id="166" w:author="DJL" w:date="2019-09-10T12:42:00Z">
        <w:r w:rsidR="00ED37C4">
          <w:t>-</w:t>
        </w:r>
      </w:ins>
      <w:del w:id="167" w:author="DJL" w:date="2019-09-10T12:42:00Z">
        <w:r w:rsidDel="00ED37C4">
          <w:delText>–</w:delText>
        </w:r>
      </w:del>
      <w:r>
        <w:t>P&amp;C, the PEFC does not require the SFI and other national-level programs to adopt its benchmarks verbatim. Instead, they are expected to demonstrate the “equivalence” of their standards with PEFC benchmarks. This means that national standards</w:t>
      </w:r>
      <w:ins w:id="168" w:author="DJL" w:date="2019-09-10T12:43:00Z">
        <w:r w:rsidR="00ED37C4">
          <w:t>,</w:t>
        </w:r>
      </w:ins>
      <w:r>
        <w:t xml:space="preserve"> like the SFI's</w:t>
      </w:r>
      <w:ins w:id="169" w:author="DJL" w:date="2019-09-10T12:43:00Z">
        <w:r w:rsidR="00ED37C4">
          <w:t>,</w:t>
        </w:r>
      </w:ins>
      <w:r>
        <w:t xml:space="preserve"> can have</w:t>
      </w:r>
      <w:ins w:id="170" w:author="DJL" w:date="2019-09-10T12:43:00Z">
        <w:r w:rsidR="00ED37C4">
          <w:t xml:space="preserve"> </w:t>
        </w:r>
      </w:ins>
      <w:del w:id="171" w:author="DJL" w:date="2019-09-10T12:43:00Z">
        <w:r w:rsidDel="00ED37C4">
          <w:delText xml:space="preserve">, by some measures, </w:delText>
        </w:r>
      </w:del>
      <w:r>
        <w:t>less stringent requirements than PEFC benchmarks.</w:t>
      </w:r>
    </w:p>
    <w:p w14:paraId="78D15A1D" w14:textId="77777777" w:rsidR="00570ACB" w:rsidRDefault="00570ACB" w:rsidP="00570ACB"/>
    <w:p w14:paraId="127AF011" w14:textId="77777777" w:rsidR="00570ACB" w:rsidRDefault="00570ACB" w:rsidP="00570ACB">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1587473" w14:textId="77777777" w:rsidR="00570ACB" w:rsidRDefault="00570ACB" w:rsidP="00570ACB"/>
    <w:p w14:paraId="09782311" w14:textId="32BE5274" w:rsidR="00570ACB" w:rsidRDefault="00570ACB" w:rsidP="00570ACB">
      <w:r>
        <w:t xml:space="preserve">## Scope, </w:t>
      </w:r>
      <w:ins w:id="172" w:author="Microsoft Office User" w:date="2019-09-06T14:04:00Z">
        <w:r w:rsidR="00507709">
          <w:t>P</w:t>
        </w:r>
      </w:ins>
      <w:del w:id="173" w:author="Microsoft Office User" w:date="2019-09-06T14:04:00Z">
        <w:r w:rsidDel="00507709">
          <w:delText>p</w:delText>
        </w:r>
      </w:del>
      <w:r>
        <w:t xml:space="preserve">rescriptiveness, and </w:t>
      </w:r>
      <w:ins w:id="174" w:author="Microsoft Office User" w:date="2019-09-06T14:04:00Z">
        <w:r w:rsidR="00507709">
          <w:t>P</w:t>
        </w:r>
      </w:ins>
      <w:del w:id="175" w:author="Microsoft Office User" w:date="2019-09-06T14:04:00Z">
        <w:r w:rsidDel="00507709">
          <w:delText>p</w:delText>
        </w:r>
      </w:del>
      <w:r>
        <w:t xml:space="preserve">olicy </w:t>
      </w:r>
      <w:ins w:id="176" w:author="Microsoft Office User" w:date="2019-09-06T14:04:00Z">
        <w:r w:rsidR="00507709">
          <w:t>S</w:t>
        </w:r>
      </w:ins>
      <w:del w:id="177" w:author="Microsoft Office User" w:date="2019-09-06T14:04:00Z">
        <w:r w:rsidDel="00507709">
          <w:delText>s</w:delText>
        </w:r>
      </w:del>
      <w:r>
        <w:t xml:space="preserve">ettings in </w:t>
      </w:r>
      <w:ins w:id="178" w:author="Microsoft Office User" w:date="2019-09-06T14:04:00Z">
        <w:r w:rsidR="00507709">
          <w:t>F</w:t>
        </w:r>
      </w:ins>
      <w:del w:id="179" w:author="Microsoft Office User" w:date="2019-09-06T14:04:00Z">
        <w:r w:rsidDel="00507709">
          <w:delText>f</w:delText>
        </w:r>
      </w:del>
      <w:r>
        <w:t>orestry</w:t>
      </w:r>
    </w:p>
    <w:p w14:paraId="60E5FAFF" w14:textId="4C7B3D8C" w:rsidR="00570ACB" w:rsidRDefault="00570ACB" w:rsidP="00570ACB">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w:t>
      </w:r>
      <w:del w:id="180" w:author="Microsoft Office User" w:date="2019-09-06T14:04:00Z">
        <w:r w:rsidDel="00507709">
          <w:delText xml:space="preserve">and </w:delText>
        </w:r>
      </w:del>
      <w:ins w:id="181" w:author="Microsoft Office User" w:date="2019-09-06T14:04:00Z">
        <w:r w:rsidR="00507709">
          <w:t xml:space="preserve">or </w:t>
        </w:r>
      </w:ins>
      <w:r>
        <w:t>SFI requirements [@McDermott2010].</w:t>
      </w:r>
    </w:p>
    <w:p w14:paraId="71DAEED6" w14:textId="77777777" w:rsidR="00570ACB" w:rsidRDefault="00570ACB" w:rsidP="00570ACB"/>
    <w:p w14:paraId="77097EA6" w14:textId="07653F5D" w:rsidR="00570ACB" w:rsidRDefault="00570ACB" w:rsidP="00570ACB">
      <w:r>
        <w:t xml:space="preserve">To measure prescriptiveness, we assess the precise wording of the text on each issue.  If </w:t>
      </w:r>
      <w:del w:id="182" w:author="Microsoft Office User" w:date="2019-09-06T14:04:00Z">
        <w:r w:rsidDel="00507709">
          <w:delText xml:space="preserve">firms </w:delText>
        </w:r>
      </w:del>
      <w:ins w:id="183" w:author="Microsoft Office User" w:date="2019-09-06T14:04:00Z">
        <w:r w:rsidR="00507709">
          <w:t xml:space="preserve">companies </w:t>
        </w:r>
      </w:ins>
      <w:r>
        <w:t xml:space="preserve">have discretion among performance levels, only the least demanding levels are prescriptive. For example, if </w:t>
      </w:r>
      <w:del w:id="184" w:author="Microsoft Office User" w:date="2019-09-06T14:05:00Z">
        <w:r w:rsidDel="00507709">
          <w:delText xml:space="preserve">firms </w:delText>
        </w:r>
      </w:del>
      <w:ins w:id="185" w:author="Microsoft Office User" w:date="2019-09-06T14:05:00Z">
        <w:r w:rsidR="00507709">
          <w:t xml:space="preserve">companies </w:t>
        </w:r>
      </w:ins>
      <w:r>
        <w:t xml:space="preserve">are required to “maintain or enhance” water quality, the option to merely “maintain” means that there is no mandatory requirement to “enhance” water quality. </w:t>
      </w:r>
    </w:p>
    <w:p w14:paraId="424CB0B3" w14:textId="77777777" w:rsidR="00570ACB" w:rsidRDefault="00570ACB" w:rsidP="00570ACB"/>
    <w:p w14:paraId="13238963" w14:textId="4E9924E4" w:rsidR="00570ACB" w:rsidRDefault="00570ACB" w:rsidP="00570ACB">
      <w:r>
        <w:t xml:space="preserve">To measure policy settings, we offer detailed issue-by-issue comparisons of performance requirements on most of our 48 key issues in the text below and all of </w:t>
      </w:r>
      <w:r>
        <w:lastRenderedPageBreak/>
        <w:t xml:space="preserve">them in the </w:t>
      </w:r>
      <w:ins w:id="186" w:author="DJL" w:date="2019-09-10T12:45:00Z">
        <w:r w:rsidR="00640C0A">
          <w:t>supplementary files</w:t>
        </w:r>
      </w:ins>
      <w:ins w:id="187" w:author="DJL" w:date="2019-09-10T12:47:00Z">
        <w:r w:rsidR="00640C0A">
          <w:t xml:space="preserve"> available</w:t>
        </w:r>
      </w:ins>
      <w:ins w:id="188" w:author="DJL" w:date="2019-09-10T12:45:00Z">
        <w:r w:rsidR="00640C0A">
          <w:t xml:space="preserve"> </w:t>
        </w:r>
      </w:ins>
      <w:r>
        <w:t>online</w:t>
      </w:r>
      <w:del w:id="189" w:author="DJL" w:date="2019-09-10T12:45:00Z">
        <w:r w:rsidDel="00640C0A">
          <w:delText xml:space="preserve"> appendix</w:delText>
        </w:r>
      </w:del>
      <w:r>
        <w:t>.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55A63F2" w14:textId="77777777" w:rsidR="00570ACB" w:rsidRDefault="00570ACB" w:rsidP="00570ACB"/>
    <w:p w14:paraId="07B9119C" w14:textId="77777777" w:rsidR="00570ACB" w:rsidRDefault="00570ACB" w:rsidP="00570ACB">
      <w:r>
        <w:t>## Results</w:t>
      </w:r>
    </w:p>
    <w:p w14:paraId="61E54737" w14:textId="34A23A08" w:rsidR="00570ACB" w:rsidRDefault="00570ACB" w:rsidP="00570ACB">
      <w:r>
        <w:t xml:space="preserve">Here we compare each standard to its previous version and the contemporary version from its competitor. We assess revisions in the FSC- International’s 2012 Revised Principles and Criteria 01-001 Version 5-0 (FSC–P&amp;C) and compare them </w:t>
      </w:r>
      <w:del w:id="190" w:author="DJL" w:date="2019-09-10T12:45:00Z">
        <w:r w:rsidDel="00640C0A">
          <w:delText xml:space="preserve">to </w:delText>
        </w:r>
      </w:del>
      <w:ins w:id="191" w:author="DJL" w:date="2019-09-10T12:45:00Z">
        <w:r w:rsidR="00640C0A">
          <w:t xml:space="preserve">with </w:t>
        </w:r>
      </w:ins>
      <w:r>
        <w:t xml:space="preserve">revisions in the PEFC’s Sustainable Forest Management Standards 1003:2010. Similarly, we compare the 2010 FSC-U.S. Forest Management Standard Version 1.0 </w:t>
      </w:r>
      <w:del w:id="192" w:author="DJL" w:date="2019-09-10T12:45:00Z">
        <w:r w:rsidDel="00640C0A">
          <w:delText xml:space="preserve">to </w:delText>
        </w:r>
      </w:del>
      <w:ins w:id="193" w:author="DJL" w:date="2019-09-10T12:45:00Z">
        <w:r w:rsidR="00640C0A">
          <w:t xml:space="preserve">with </w:t>
        </w:r>
      </w:ins>
      <w:r>
        <w:t xml:space="preserve">the FSC-US National Indicators and regional standards it replaced and compare these </w:t>
      </w:r>
      <w:del w:id="194" w:author="DJL" w:date="2019-09-10T12:46:00Z">
        <w:r w:rsidDel="00640C0A">
          <w:delText xml:space="preserve">to </w:delText>
        </w:r>
      </w:del>
      <w:ins w:id="195" w:author="DJL" w:date="2019-09-10T12:46:00Z">
        <w:r w:rsidR="00640C0A">
          <w:t xml:space="preserve">with </w:t>
        </w:r>
      </w:ins>
      <w:r>
        <w:t xml:space="preserve">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w:t>
      </w:r>
      <w:del w:id="196" w:author="DJL" w:date="2019-09-10T12:46:00Z">
        <w:r w:rsidDel="00640C0A">
          <w:delText>online appendix</w:delText>
        </w:r>
      </w:del>
      <w:ins w:id="197" w:author="DJL" w:date="2019-09-10T12:46:00Z">
        <w:r w:rsidR="00640C0A">
          <w:t>supplementary files</w:t>
        </w:r>
      </w:ins>
      <w:r>
        <w:t>).</w:t>
      </w:r>
    </w:p>
    <w:p w14:paraId="33E9F601" w14:textId="77777777" w:rsidR="00570ACB" w:rsidRDefault="00570ACB" w:rsidP="00570ACB"/>
    <w:p w14:paraId="318F42DB" w14:textId="15CF9EE0" w:rsidR="00570ACB" w:rsidRDefault="00570ACB" w:rsidP="00570ACB">
      <w:r>
        <w:t xml:space="preserve">### Comparing FSC’s and </w:t>
      </w:r>
      <w:proofErr w:type="gramStart"/>
      <w:r>
        <w:t>PEFC’s</w:t>
      </w:r>
      <w:proofErr w:type="gramEnd"/>
      <w:r>
        <w:t xml:space="preserve"> </w:t>
      </w:r>
      <w:ins w:id="198" w:author="DJL" w:date="2019-09-10T12:47:00Z">
        <w:r w:rsidR="00640C0A">
          <w:t>I</w:t>
        </w:r>
      </w:ins>
      <w:del w:id="199" w:author="DJL" w:date="2019-09-10T12:47:00Z">
        <w:r w:rsidDel="00640C0A">
          <w:delText>i</w:delText>
        </w:r>
      </w:del>
      <w:r>
        <w:t xml:space="preserve">nternational </w:t>
      </w:r>
      <w:ins w:id="200" w:author="DJL" w:date="2019-09-10T12:47:00Z">
        <w:r w:rsidR="00640C0A">
          <w:t>R</w:t>
        </w:r>
      </w:ins>
      <w:del w:id="201" w:author="DJL" w:date="2019-09-10T12:47:00Z">
        <w:r w:rsidDel="00640C0A">
          <w:delText>r</w:delText>
        </w:r>
      </w:del>
      <w:r>
        <w:t>equirements</w:t>
      </w:r>
    </w:p>
    <w:p w14:paraId="600491C4" w14:textId="73E36641" w:rsidR="00570ACB" w:rsidRDefault="00570ACB" w:rsidP="00570ACB">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of issues covered. As of 2015, the FSC P&amp;C covered three potentially costly issues that the PEFC still did not: carbon emissions, restrictions on conversion to plantations, and worker wage requirements (see the middle panel of Figure 2).  PEFC cover</w:t>
      </w:r>
      <w:ins w:id="202" w:author="Microsoft Office User" w:date="2019-09-06T14:05:00Z">
        <w:r w:rsidR="00507709">
          <w:t>ed</w:t>
        </w:r>
      </w:ins>
      <w:del w:id="203" w:author="Microsoft Office User" w:date="2019-09-06T14:05:00Z">
        <w:r w:rsidDel="00507709">
          <w:delText>s</w:delText>
        </w:r>
      </w:del>
      <w:r>
        <w:t xml:space="preserve"> two issues relating to public </w:t>
      </w:r>
      <w:del w:id="204" w:author="Microsoft Office User" w:date="2019-09-06T14:06:00Z">
        <w:r w:rsidDel="00507709">
          <w:delText xml:space="preserve">perceptions </w:delText>
        </w:r>
      </w:del>
      <w:ins w:id="205" w:author="Microsoft Office User" w:date="2019-09-06T14:06:00Z">
        <w:r w:rsidR="00507709">
          <w:t xml:space="preserve">relations </w:t>
        </w:r>
      </w:ins>
      <w:r>
        <w:t xml:space="preserve">that FSC-P&amp;C do not: managing the aesthetic impacts of forestry and allowing public access. </w:t>
      </w:r>
    </w:p>
    <w:p w14:paraId="2A58ED9D" w14:textId="77777777" w:rsidR="00570ACB" w:rsidRDefault="00570ACB" w:rsidP="00570ACB"/>
    <w:p w14:paraId="30A0589B" w14:textId="7DCCF1E7" w:rsidR="00570ACB" w:rsidRDefault="00570ACB" w:rsidP="00570ACB">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w:t>
      </w:r>
      <w:ins w:id="206" w:author="Microsoft Office User" w:date="2019-09-06T14:06:00Z">
        <w:r w:rsidR="00507709">
          <w:t>on</w:t>
        </w:r>
      </w:ins>
      <w:del w:id="207" w:author="Microsoft Office User" w:date="2019-09-06T14:06:00Z">
        <w:r w:rsidDel="00507709">
          <w:delText>in</w:delText>
        </w:r>
      </w:del>
      <w:r>
        <w:t xml:space="preserve"> some key </w:t>
      </w:r>
      <w:del w:id="208" w:author="Microsoft Office User" w:date="2019-09-06T14:06:00Z">
        <w:r w:rsidDel="00507709">
          <w:delText xml:space="preserve">areas </w:delText>
        </w:r>
      </w:del>
      <w:ins w:id="209" w:author="Microsoft Office User" w:date="2019-09-06T14:06:00Z">
        <w:r w:rsidR="00507709">
          <w:t xml:space="preserve">issues </w:t>
        </w:r>
      </w:ins>
      <w:r>
        <w:t xml:space="preserve">(the middle panel of Figure 2). These include additional requirements on </w:t>
      </w:r>
      <w:del w:id="210" w:author="Microsoft Office User" w:date="2019-09-06T14:06:00Z">
        <w:r w:rsidDel="00507709">
          <w:delText xml:space="preserve">issues including </w:delText>
        </w:r>
      </w:del>
      <w:r>
        <w:t>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w:t>
      </w:r>
      <w:ins w:id="211" w:author="Microsoft Office User" w:date="2019-09-06T14:06:00Z">
        <w:r w:rsidR="00507709">
          <w:t>ed</w:t>
        </w:r>
      </w:ins>
      <w:r>
        <w:t>. The FSC-P&amp;C contain</w:t>
      </w:r>
      <w:ins w:id="212" w:author="Microsoft Office User" w:date="2019-09-06T14:06:00Z">
        <w:r w:rsidR="00507709">
          <w:t>ed</w:t>
        </w:r>
      </w:ins>
      <w:r>
        <w:t xml:space="preserve"> more prescriptive language on most ecological criteria, including protected areas and restrictions on conversion to plantations. </w:t>
      </w:r>
    </w:p>
    <w:p w14:paraId="12741178" w14:textId="77777777" w:rsidR="00570ACB" w:rsidRDefault="00570ACB" w:rsidP="00570ACB"/>
    <w:p w14:paraId="09CEF64C" w14:textId="1255963E" w:rsidR="00570ACB" w:rsidRDefault="00570ACB" w:rsidP="00570ACB">
      <w:r>
        <w:t>Both programs h</w:t>
      </w:r>
      <w:ins w:id="213" w:author="Microsoft Office User" w:date="2019-09-06T14:07:00Z">
        <w:r w:rsidR="00507709">
          <w:t>ad</w:t>
        </w:r>
      </w:ins>
      <w:del w:id="214" w:author="Microsoft Office User" w:date="2019-09-06T14:07:00Z">
        <w:r w:rsidDel="00507709">
          <w:delText>ave</w:delText>
        </w:r>
      </w:del>
      <w:r>
        <w:t xml:space="preserve"> more procedural requirements than substantive requirements (i.e., they are more focused on process than outcomes). Despite convergence in the </w:t>
      </w:r>
      <w:r>
        <w:lastRenderedPageBreak/>
        <w:t xml:space="preserve">PEFC’s revised requirements, the FSC-P&amp;C remained more prescriptive than PEFC requirements on 17 of the 48 key issues whereas PEFC requirements </w:t>
      </w:r>
      <w:ins w:id="215" w:author="Microsoft Office User" w:date="2019-09-06T14:07:00Z">
        <w:r w:rsidR="00507709">
          <w:t>we</w:t>
        </w:r>
      </w:ins>
      <w:del w:id="216" w:author="Microsoft Office User" w:date="2019-09-06T14:07:00Z">
        <w:r w:rsidDel="00507709">
          <w:delText>a</w:delText>
        </w:r>
      </w:del>
      <w:r>
        <w:t xml:space="preserv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63CB82F2" w14:textId="77777777" w:rsidR="00570ACB" w:rsidRDefault="00570ACB" w:rsidP="00570ACB"/>
    <w:p w14:paraId="116B66BE" w14:textId="77777777" w:rsidR="00570ACB" w:rsidRDefault="00570ACB" w:rsidP="00570ACB">
      <w:proofErr w:type="gramStart"/>
      <w:r>
        <w:t>![</w:t>
      </w:r>
      <w:proofErr w:type="gramEnd"/>
      <w:r>
        <w:t>Scope and Prescriptiveness of FSC P&amp;C and PEFC 2008-2015](FSC-PEFC-1.png)</w:t>
      </w:r>
    </w:p>
    <w:p w14:paraId="60513EEB" w14:textId="77777777" w:rsidR="00570ACB" w:rsidRDefault="00570ACB" w:rsidP="00570ACB"/>
    <w:p w14:paraId="27E7AA8B" w14:textId="1F1EAA2E" w:rsidR="00570ACB" w:rsidRDefault="00570ACB" w:rsidP="00570ACB">
      <w:r>
        <w:t>*Policy settings</w:t>
      </w:r>
      <w:proofErr w:type="gramStart"/>
      <w:r>
        <w:t>:*</w:t>
      </w:r>
      <w:proofErr w:type="gramEnd"/>
      <w:r>
        <w:t xml:space="preserve"> One particularly controversial issue is the conversion of natural forests to timber plantations. Both programs </w:t>
      </w:r>
      <w:del w:id="217" w:author="Microsoft Office User" w:date="2019-09-06T14:08:00Z">
        <w:r w:rsidDel="00507709">
          <w:delText>permit</w:delText>
        </w:r>
      </w:del>
      <w:ins w:id="218" w:author="Microsoft Office User" w:date="2019-09-06T14:08:00Z">
        <w:r w:rsidR="00507709">
          <w:t>permitted</w:t>
        </w:r>
      </w:ins>
      <w:r>
        <w:t xml:space="preserve"> certification of natural forest converted to plantation forestry under “justifiable circumstances,” which differ</w:t>
      </w:r>
      <w:ins w:id="219" w:author="Microsoft Office User" w:date="2019-09-06T14:07:00Z">
        <w:r w:rsidR="00507709">
          <w:t>ed</w:t>
        </w:r>
      </w:ins>
      <w:r>
        <w:t xml:space="preserve"> qualitatively between the two programs. For the FSC, this means that conversion has “clear, substantial, additional, secure, long-term conservation benefits.” For the PEFC it means that conversion must have “long-term conservation, economic, and social benefits.” They also differ</w:t>
      </w:r>
      <w:ins w:id="220" w:author="Microsoft Office User" w:date="2019-09-06T14:09:00Z">
        <w:r w:rsidR="00507709">
          <w:t>ed</w:t>
        </w:r>
      </w:ins>
      <w:r>
        <w:t xml:space="preserve"> regarding the extent of forest conversion allowed. The FSC-P&amp;C allow</w:t>
      </w:r>
      <w:ins w:id="221" w:author="Microsoft Office User" w:date="2019-09-06T14:09:00Z">
        <w:r w:rsidR="00507709">
          <w:t>ed</w:t>
        </w:r>
      </w:ins>
      <w:r>
        <w:t xml:space="preserve"> companies to convert “limited areas” while the PEFC allows “small proportions of forest types.” Both standards specify that conversion must not damage culturally or socially significant areas, but whereas PEFC suggest</w:t>
      </w:r>
      <w:ins w:id="222" w:author="Microsoft Office User" w:date="2019-09-06T14:09:00Z">
        <w:r w:rsidR="00507709">
          <w:t>ed</w:t>
        </w:r>
      </w:ins>
      <w:del w:id="223" w:author="Microsoft Office User" w:date="2019-09-06T14:09:00Z">
        <w:r w:rsidDel="00507709">
          <w:delText>s</w:delText>
        </w:r>
      </w:del>
      <w:r>
        <w:t xml:space="preserve"> that forests should only be certified if the conversion occurred before 2011, the FSC-P&amp;C require</w:t>
      </w:r>
      <w:ins w:id="224" w:author="Microsoft Office User" w:date="2019-09-06T14:09:00Z">
        <w:r w:rsidR="00507709">
          <w:t>d</w:t>
        </w:r>
      </w:ins>
      <w:r>
        <w:t xml:space="preserve"> that conversion occurred before 1994, significantly different thresholds.</w:t>
      </w:r>
    </w:p>
    <w:p w14:paraId="7D8662EB" w14:textId="77777777" w:rsidR="00570ACB" w:rsidRDefault="00570ACB" w:rsidP="00570ACB"/>
    <w:p w14:paraId="278DDC11" w14:textId="0E8207C6" w:rsidR="00570ACB" w:rsidRDefault="00570ACB" w:rsidP="00570ACB">
      <w:r>
        <w:t>Both FSC-P&amp;C and PEFC added new requirements on socio</w:t>
      </w:r>
      <w:del w:id="225" w:author="DJL" w:date="2019-09-10T14:13:00Z">
        <w:r w:rsidDel="000E2599">
          <w:delText>-</w:delText>
        </w:r>
      </w:del>
      <w:r>
        <w:t>economic issues, land tenure rights, and stakeholder consultations. In addition to citing the U</w:t>
      </w:r>
      <w:ins w:id="226" w:author="DJL" w:date="2019-09-10T14:13:00Z">
        <w:r w:rsidR="000E2599">
          <w:t>.</w:t>
        </w:r>
      </w:ins>
      <w:r>
        <w:t>N</w:t>
      </w:r>
      <w:ins w:id="227" w:author="DJL" w:date="2019-09-10T14:13:00Z">
        <w:r w:rsidR="000E2599">
          <w:t>.</w:t>
        </w:r>
      </w:ins>
      <w:r>
        <w:t xml:space="preserve">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t>
      </w:r>
      <w:ins w:id="228" w:author="Microsoft Office User" w:date="2019-09-06T14:10:00Z">
        <w:r w:rsidR="00507709">
          <w:t>we</w:t>
        </w:r>
      </w:ins>
      <w:del w:id="229" w:author="Microsoft Office User" w:date="2019-09-06T14:10:00Z">
        <w:r w:rsidDel="00507709">
          <w:delText>a</w:delText>
        </w:r>
      </w:del>
      <w:r>
        <w:t xml:space="preserve">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w:t>
      </w:r>
      <w:ins w:id="230" w:author="DJL" w:date="2019-09-10T14:13:00Z">
        <w:r w:rsidR="000E2599">
          <w:t>with</w:t>
        </w:r>
      </w:ins>
      <w:del w:id="231" w:author="DJL" w:date="2019-09-10T14:13:00Z">
        <w:r w:rsidDel="000E2599">
          <w:delText>to</w:delText>
        </w:r>
      </w:del>
      <w:r>
        <w:t xml:space="preserve"> “interested stakeholders” while PEFC requirements regarding “local people and other stakeholders” are the </w:t>
      </w:r>
      <w:proofErr w:type="gramStart"/>
      <w:r>
        <w:t>same.</w:t>
      </w:r>
      <w:proofErr w:type="gramEnd"/>
    </w:p>
    <w:p w14:paraId="0840340C" w14:textId="77777777" w:rsidR="00570ACB" w:rsidRDefault="00570ACB" w:rsidP="00570ACB"/>
    <w:p w14:paraId="221968DC" w14:textId="246576BB" w:rsidR="00570ACB" w:rsidRDefault="00570ACB" w:rsidP="00570ACB">
      <w:r>
        <w:t>Both programs cover</w:t>
      </w:r>
      <w:ins w:id="232" w:author="Microsoft Office User" w:date="2019-09-06T14:10:00Z">
        <w:r w:rsidR="00507709">
          <w:t>ed</w:t>
        </w:r>
      </w:ins>
      <w:r>
        <w:t xml:space="preserve"> similar ecological issues, with some qualitative differences. Both FSC–P&amp;C and PEFC requirements prohibited the use of GMOs in the area being certified, with some possible flexibility should scientific evidence affirm the safety of GMO trees. FSC–P&amp;C allow</w:t>
      </w:r>
      <w:ins w:id="233" w:author="Microsoft Office User" w:date="2019-09-06T14:10:00Z">
        <w:r w:rsidR="00507709">
          <w:t>ed</w:t>
        </w:r>
      </w:ins>
      <w:r>
        <w:t xml:space="preserve">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w:t>
      </w:r>
      <w:r>
        <w:lastRenderedPageBreak/>
        <w:t xml:space="preserve">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3D871C0" w14:textId="77777777" w:rsidR="00570ACB" w:rsidRDefault="00570ACB" w:rsidP="00570ACB"/>
    <w:p w14:paraId="6190A492" w14:textId="2D70DDF8" w:rsidR="00570ACB" w:rsidRDefault="00570ACB" w:rsidP="00570ACB">
      <w:r>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t>
      </w:r>
      <w:ins w:id="234" w:author="DJL" w:date="2019-09-10T14:14:00Z">
        <w:r w:rsidR="000E2599">
          <w:t>with</w:t>
        </w:r>
      </w:ins>
      <w:del w:id="235" w:author="DJL" w:date="2019-09-10T14:14:00Z">
        <w:r w:rsidDel="000E2599">
          <w:delText>to</w:delText>
        </w:r>
      </w:del>
      <w:r>
        <w:t xml:space="preserve"> the prescriptiveness </w:t>
      </w:r>
      <w:proofErr w:type="gramStart"/>
      <w:r>
        <w:t>of</w:t>
      </w:r>
      <w:proofErr w:type="gramEnd"/>
      <w:r>
        <w:t xml:space="preserve"> the FSC-US and SFI described below, the FSC–P&amp;C and PEFC requirements exhibited more convergence on both scope and prescriptiveness (compare Figures 3 and 4) though many differences in policy settings remained.</w:t>
      </w:r>
    </w:p>
    <w:p w14:paraId="05065C5E" w14:textId="77777777" w:rsidR="00570ACB" w:rsidRDefault="00570ACB" w:rsidP="00570ACB"/>
    <w:p w14:paraId="60124821" w14:textId="77777777" w:rsidR="00570ACB" w:rsidRDefault="00570ACB" w:rsidP="00570ACB">
      <w:r>
        <w:t>### Comparing the FSC-US and SFI</w:t>
      </w:r>
    </w:p>
    <w:p w14:paraId="38660CDB" w14:textId="44543EEE" w:rsidR="00570ACB" w:rsidRDefault="00570ACB" w:rsidP="00570ACB">
      <w:r>
        <w:t>*Scope</w:t>
      </w:r>
      <w:proofErr w:type="gramStart"/>
      <w:r>
        <w:t>:*</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w:t>
      </w:r>
      <w:ins w:id="236" w:author="Microsoft Office User" w:date="2019-09-06T14:10:00Z">
        <w:r w:rsidR="00507709">
          <w:t>ed</w:t>
        </w:r>
      </w:ins>
      <w:del w:id="237" w:author="Microsoft Office User" w:date="2019-09-06T14:10:00Z">
        <w:r w:rsidDel="00507709">
          <w:delText>s</w:delText>
        </w:r>
      </w:del>
      <w:r>
        <w:t xml:space="preserve">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w:t>
      </w:r>
      <w:ins w:id="238" w:author="Microsoft Office User" w:date="2019-09-06T14:10:00Z">
        <w:r w:rsidR="00507709">
          <w:t>d</w:t>
        </w:r>
      </w:ins>
      <w:del w:id="239" w:author="Microsoft Office User" w:date="2019-09-06T14:10:00Z">
        <w:r w:rsidDel="00507709">
          <w:delText>s</w:delText>
        </w:r>
      </w:del>
      <w:r>
        <w:t xml:space="preserve"> a portion of these plantations to be maintained as, or restored to, natural conditions.</w:t>
      </w:r>
    </w:p>
    <w:p w14:paraId="3E07F27E" w14:textId="77777777" w:rsidR="00570ACB" w:rsidRDefault="00570ACB" w:rsidP="00570ACB"/>
    <w:p w14:paraId="51EEA9CF" w14:textId="47B39611" w:rsidR="00570ACB" w:rsidRDefault="00570ACB" w:rsidP="00570ACB">
      <w:r>
        <w:t>*Prescriptiveness</w:t>
      </w:r>
      <w:proofErr w:type="gramStart"/>
      <w:r>
        <w:t>:*</w:t>
      </w:r>
      <w:proofErr w:type="gramEnd"/>
      <w:r>
        <w:t xml:space="preserve">  In 2008 the FSC-US was more prescriptive on 36 of 48 key issues, and the SFI was more prescriptive on </w:t>
      </w:r>
      <w:del w:id="240" w:author="DJL" w:date="2019-09-10T14:14:00Z">
        <w:r w:rsidDel="000E2599">
          <w:delText xml:space="preserve">five </w:delText>
        </w:r>
      </w:del>
      <w:ins w:id="241" w:author="DJL" w:date="2019-09-10T14:14:00Z">
        <w:r w:rsidR="000E2599">
          <w:t xml:space="preserve">5 </w:t>
        </w:r>
      </w:ins>
      <w:r>
        <w:t>issues. These five are some of the most “business-friendly” issues: continual improvement of management planning, educating the public about forestry, contributions to forestry research, worker training, and efficient material utilization. In 2016 the FSC-US was more prescriptive on 3</w:t>
      </w:r>
      <w:ins w:id="242" w:author="Microsoft Office User" w:date="2019-09-06T14:10:00Z">
        <w:r w:rsidR="00507709">
          <w:t>8</w:t>
        </w:r>
      </w:ins>
      <w:del w:id="243" w:author="Microsoft Office User" w:date="2019-09-06T14:10:00Z">
        <w:r w:rsidDel="00507709">
          <w:delText>7</w:delText>
        </w:r>
      </w:del>
      <w:r>
        <w:t xml:space="preserve"> key issues, and the SFI was more prescriptive on the same </w:t>
      </w:r>
      <w:del w:id="244" w:author="DJL" w:date="2019-09-10T14:14:00Z">
        <w:r w:rsidDel="000E2599">
          <w:delText xml:space="preserve">five </w:delText>
        </w:r>
      </w:del>
      <w:ins w:id="245" w:author="DJL" w:date="2019-09-10T14:14:00Z">
        <w:r w:rsidR="000E2599">
          <w:t xml:space="preserve">5 </w:t>
        </w:r>
      </w:ins>
      <w:r>
        <w:t>issues. The two standards were equally prescriptive on five issues. This means that the FSC-US had the “most prescriptive” requirements—those as prescriptive or more than any other program—on 4</w:t>
      </w:r>
      <w:ins w:id="246" w:author="Microsoft Office User" w:date="2019-09-06T14:11:00Z">
        <w:r w:rsidR="00507709">
          <w:t>3</w:t>
        </w:r>
      </w:ins>
      <w:del w:id="247" w:author="Microsoft Office User" w:date="2019-09-06T14:11:00Z">
        <w:r w:rsidDel="00507709">
          <w:delText>2</w:delText>
        </w:r>
      </w:del>
      <w:r>
        <w:t xml:space="preserve"> issues and the SFI had the most prescriptive requirements on 10 (the top panel of Figure 3).  </w:t>
      </w:r>
    </w:p>
    <w:p w14:paraId="4BF54277" w14:textId="77777777" w:rsidR="00570ACB" w:rsidRDefault="00570ACB" w:rsidP="00570ACB"/>
    <w:p w14:paraId="1B03A806" w14:textId="3EA124D0" w:rsidR="00570ACB" w:rsidRDefault="00570ACB" w:rsidP="00570ACB">
      <w:r>
        <w:t xml:space="preserve">Counting changes made to the FSC-US and SFI standards between 2008 and 2016 reveals an “upward diverging” pattern, where the FSC-US became more prescriptive </w:t>
      </w:r>
      <w:ins w:id="248" w:author="Microsoft Office User" w:date="2019-09-06T14:11:00Z">
        <w:r w:rsidR="00507709">
          <w:t xml:space="preserve">on more issues </w:t>
        </w:r>
      </w:ins>
      <w:r>
        <w:t xml:space="preserve">than did the SFI  (the bottom panel of Figure 3). Of 48 key issues, the </w:t>
      </w:r>
      <w:r>
        <w:lastRenderedPageBreak/>
        <w:t>FSC-US became more prescriptive on 2</w:t>
      </w:r>
      <w:ins w:id="249" w:author="Microsoft Office User" w:date="2019-09-06T14:11:00Z">
        <w:r w:rsidR="00507709">
          <w:t>1</w:t>
        </w:r>
      </w:ins>
      <w:del w:id="250" w:author="Microsoft Office User" w:date="2019-09-06T14:11:00Z">
        <w:r w:rsidDel="00507709">
          <w:delText>0</w:delText>
        </w:r>
      </w:del>
      <w:r>
        <w:t>, whereas SFI became more prescriptive on 12 (eight in 2010, one more in 2013, and three more in 2015).</w:t>
      </w:r>
    </w:p>
    <w:p w14:paraId="7651AB05" w14:textId="77777777" w:rsidR="00570ACB" w:rsidRDefault="00570ACB" w:rsidP="00570ACB"/>
    <w:p w14:paraId="361ACB8A" w14:textId="77777777" w:rsidR="00570ACB" w:rsidRDefault="00570ACB" w:rsidP="00570ACB">
      <w:proofErr w:type="gramStart"/>
      <w:r>
        <w:t>![</w:t>
      </w:r>
      <w:proofErr w:type="gramEnd"/>
      <w:r>
        <w:t>Scope and Prescriptiveness of FSC-US and SFI 2008-2016](FSC-SFI-1.png)</w:t>
      </w:r>
    </w:p>
    <w:p w14:paraId="3CFF3630" w14:textId="77777777" w:rsidR="00570ACB" w:rsidRDefault="00570ACB" w:rsidP="00570ACB"/>
    <w:p w14:paraId="25CEAD1A" w14:textId="6669271F" w:rsidR="00570ACB" w:rsidRDefault="00570ACB" w:rsidP="00570ACB">
      <w:r>
        <w:t>*Policy Settings</w:t>
      </w:r>
      <w:proofErr w:type="gramStart"/>
      <w:r>
        <w:t>:*</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w:t>
      </w:r>
      <w:del w:id="251" w:author="DJL" w:date="2019-09-10T14:15:00Z">
        <w:r w:rsidDel="003A7199">
          <w:delText xml:space="preserve"> </w:delText>
        </w:r>
      </w:del>
      <w:ins w:id="252" w:author="DJL" w:date="2019-09-10T14:15:00Z">
        <w:r w:rsidR="003A7199">
          <w:t xml:space="preserve">% </w:t>
        </w:r>
      </w:ins>
      <w:del w:id="253" w:author="DJL" w:date="2019-09-10T14:15:00Z">
        <w:r w:rsidDel="003A7199">
          <w:delText xml:space="preserve">percent </w:delText>
        </w:r>
      </w:del>
      <w:r>
        <w:t xml:space="preserve">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The FSC-US also limits harvesting with 20</w:t>
      </w:r>
      <w:ins w:id="254" w:author="DJL" w:date="2019-09-10T14:15:00Z">
        <w:r w:rsidR="003A7199">
          <w:t xml:space="preserve">% </w:t>
        </w:r>
      </w:ins>
      <w:del w:id="255" w:author="DJL" w:date="2019-09-10T14:15:00Z">
        <w:r w:rsidDel="003A7199">
          <w:delText xml:space="preserve"> percent </w:delText>
        </w:r>
      </w:del>
      <w:r>
        <w:t xml:space="preserve">tree retention to a 100-acre average and 80-acre maximum, with further restrictions based on region and forest type (Figure 4). </w:t>
      </w:r>
    </w:p>
    <w:p w14:paraId="04D373E0" w14:textId="77777777" w:rsidR="00570ACB" w:rsidRDefault="00570ACB" w:rsidP="00570ACB"/>
    <w:p w14:paraId="3F10F90B" w14:textId="77777777" w:rsidR="00570ACB" w:rsidRDefault="00570ACB" w:rsidP="00570AC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092EFC55" w14:textId="77777777" w:rsidR="00570ACB" w:rsidRDefault="00570ACB" w:rsidP="00570ACB"/>
    <w:p w14:paraId="6A92FA7B" w14:textId="77777777" w:rsidR="00570ACB" w:rsidRDefault="00570ACB" w:rsidP="00570ACB">
      <w:proofErr w:type="gramStart"/>
      <w:r>
        <w:t>![</w:t>
      </w:r>
      <w:proofErr w:type="gramEnd"/>
      <w:r>
        <w:t xml:space="preserve">Limits on </w:t>
      </w:r>
      <w:proofErr w:type="spellStart"/>
      <w:r>
        <w:t>Clearcut</w:t>
      </w:r>
      <w:proofErr w:type="spellEnd"/>
      <w:r>
        <w:t xml:space="preserve"> Size\label{</w:t>
      </w:r>
      <w:proofErr w:type="spellStart"/>
      <w:r>
        <w:t>clearcuts</w:t>
      </w:r>
      <w:proofErr w:type="spellEnd"/>
      <w:r>
        <w:t>}](clearcuts-1.png)</w:t>
      </w:r>
    </w:p>
    <w:p w14:paraId="23A023F7" w14:textId="77777777" w:rsidR="00570ACB" w:rsidRDefault="00570ACB" w:rsidP="00570ACB"/>
    <w:p w14:paraId="5190880E" w14:textId="77777777" w:rsidR="00570ACB" w:rsidRDefault="00570ACB" w:rsidP="00570ACB">
      <w:proofErr w:type="gramStart"/>
      <w:r>
        <w:t>![</w:t>
      </w:r>
      <w:proofErr w:type="gramEnd"/>
      <w:r>
        <w:t>Limits on Harvesting Near Streams\label{riparian}](riparian-1.png)</w:t>
      </w:r>
    </w:p>
    <w:p w14:paraId="30C06C4F" w14:textId="77777777" w:rsidR="00570ACB" w:rsidRDefault="00570ACB" w:rsidP="00570ACB"/>
    <w:p w14:paraId="6107E9C4" w14:textId="77777777" w:rsidR="00570ACB" w:rsidRDefault="00570ACB" w:rsidP="00570ACB">
      <w:r>
        <w:t>\input{issues}</w:t>
      </w:r>
    </w:p>
    <w:p w14:paraId="079FE098" w14:textId="77777777" w:rsidR="00570ACB" w:rsidRDefault="00570ACB" w:rsidP="00570ACB"/>
    <w:p w14:paraId="1B77D946" w14:textId="77777777" w:rsidR="00570ACB" w:rsidRDefault="00570ACB" w:rsidP="00570AC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5FD712CB" w14:textId="77777777" w:rsidR="00570ACB" w:rsidRDefault="00570ACB" w:rsidP="00570ACB"/>
    <w:p w14:paraId="58F8D0B5" w14:textId="77777777" w:rsidR="00570ACB" w:rsidRDefault="00570ACB" w:rsidP="00570ACB">
      <w:r>
        <w:t xml:space="preserve">The bulk of the divergence occurred on ecological requirements like protecting habitat, where the FSC-US became more prescriptive while the SFI stayed constant or, in the case of preserving old-growth forests, decreased in prescriptiveness. </w:t>
      </w:r>
      <w:r>
        <w:lastRenderedPageBreak/>
        <w:t>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5C6B9D39" w14:textId="77777777" w:rsidR="00570ACB" w:rsidRDefault="00570ACB" w:rsidP="00570ACB"/>
    <w:p w14:paraId="277B7C02" w14:textId="11150A6B" w:rsidR="00570ACB" w:rsidRDefault="00570ACB" w:rsidP="00570ACB">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t>
      </w:r>
      <w:del w:id="256" w:author="DJL" w:date="2019-09-10T14:16:00Z">
        <w:r w:rsidDel="003A7199">
          <w:delText xml:space="preserve">to </w:delText>
        </w:r>
      </w:del>
      <w:ins w:id="257" w:author="DJL" w:date="2019-09-10T14:16:00Z">
        <w:r w:rsidR="003A7199">
          <w:t>with</w:t>
        </w:r>
        <w:r w:rsidR="003A7199">
          <w:t xml:space="preserve"> </w:t>
        </w:r>
      </w:ins>
      <w:r>
        <w:t>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w:t>
      </w:r>
      <w:ins w:id="258" w:author="Microsoft Office User" w:date="2019-09-06T14:15:00Z">
        <w:r w:rsidR="00E845A7">
          <w:t>ed</w:t>
        </w:r>
      </w:ins>
      <w:r>
        <w:t xml:space="preserve"> threatened and endangered species. The FSC-US then added even more prescriptive requirements requiring certain areas to be designated HCVFs and prescriptive accountability mechanisms for HCVF management. </w:t>
      </w:r>
    </w:p>
    <w:p w14:paraId="47512C92" w14:textId="77777777" w:rsidR="00570ACB" w:rsidRDefault="00570ACB" w:rsidP="00570ACB"/>
    <w:p w14:paraId="1027C0B2" w14:textId="77777777" w:rsidR="00570ACB" w:rsidRDefault="00570ACB" w:rsidP="00570ACB">
      <w:r>
        <w:t>*Summary</w:t>
      </w:r>
      <w:proofErr w:type="gramStart"/>
      <w:r>
        <w:t>:*</w:t>
      </w:r>
      <w:proofErr w:type="gramEnd"/>
      <w:r>
        <w:t xml:space="preserve">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60183678" w14:textId="77777777" w:rsidR="00570ACB" w:rsidRDefault="00570ACB" w:rsidP="00570ACB"/>
    <w:p w14:paraId="1BEE7037" w14:textId="77777777" w:rsidR="00570ACB" w:rsidRDefault="00570ACB" w:rsidP="00570ACB">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553A08F" w14:textId="77777777" w:rsidR="00570ACB" w:rsidRDefault="00570ACB" w:rsidP="00570ACB"/>
    <w:p w14:paraId="144358BB" w14:textId="77777777" w:rsidR="00570ACB" w:rsidRDefault="00570ACB" w:rsidP="00570ACB">
      <w:r>
        <w:t># Discussion</w:t>
      </w:r>
    </w:p>
    <w:p w14:paraId="76AFBC0C" w14:textId="6BA213B3" w:rsidR="00570ACB" w:rsidRDefault="00570ACB" w:rsidP="00570ACB">
      <w:r>
        <w:t xml:space="preserve">## Overall </w:t>
      </w:r>
      <w:ins w:id="259" w:author="DJL" w:date="2019-09-10T14:17:00Z">
        <w:r w:rsidR="003A7199">
          <w:t>C</w:t>
        </w:r>
      </w:ins>
      <w:del w:id="260" w:author="DJL" w:date="2019-09-10T14:17:00Z">
        <w:r w:rsidDel="003A7199">
          <w:delText>c</w:delText>
        </w:r>
      </w:del>
      <w:r>
        <w:t>omparison</w:t>
      </w:r>
    </w:p>
    <w:p w14:paraId="4ECE0874" w14:textId="1D022753" w:rsidR="00570ACB" w:rsidRDefault="00570ACB" w:rsidP="00570ACB">
      <w:r>
        <w:t>By distinguishing different types of stringency</w:t>
      </w:r>
      <w:del w:id="261" w:author="Microsoft Office User" w:date="2019-09-06T14:18:00Z">
        <w:r w:rsidDel="00E845A7">
          <w:delText xml:space="preserve"> on a comprehensive set of issues</w:delText>
        </w:r>
      </w:del>
      <w:r>
        <w:t xml:space="preserve">, our framework improves upon blunt measures of “high” or “low” </w:t>
      </w:r>
      <w:del w:id="262" w:author="Microsoft Office User" w:date="2019-09-06T14:19:00Z">
        <w:r w:rsidDel="00E845A7">
          <w:delText xml:space="preserve">standards based on </w:delText>
        </w:r>
      </w:del>
      <w:r>
        <w:t xml:space="preserve">generalizations </w:t>
      </w:r>
      <w:ins w:id="263" w:author="Microsoft Office User" w:date="2019-09-06T14:20:00Z">
        <w:r w:rsidR="00E845A7">
          <w:t xml:space="preserve">based on </w:t>
        </w:r>
      </w:ins>
      <w:ins w:id="264" w:author="Microsoft Office User" w:date="2019-09-06T14:21:00Z">
        <w:r w:rsidR="00E845A7">
          <w:t xml:space="preserve">ambiguous concepts </w:t>
        </w:r>
      </w:ins>
      <w:r>
        <w:t xml:space="preserve">or on only a few </w:t>
      </w:r>
      <w:ins w:id="265" w:author="Microsoft Office User" w:date="2019-09-06T14:21:00Z">
        <w:r w:rsidR="00E845A7">
          <w:t>of the</w:t>
        </w:r>
      </w:ins>
      <w:ins w:id="266" w:author="Microsoft Office User" w:date="2019-09-06T14:22:00Z">
        <w:r w:rsidR="00E845A7">
          <w:t xml:space="preserve"> many</w:t>
        </w:r>
      </w:ins>
      <w:ins w:id="267" w:author="Microsoft Office User" w:date="2019-09-06T14:21:00Z">
        <w:r w:rsidR="00E845A7">
          <w:t xml:space="preserve"> </w:t>
        </w:r>
      </w:ins>
      <w:r>
        <w:t>issues</w:t>
      </w:r>
      <w:ins w:id="268" w:author="Microsoft Office User" w:date="2019-09-06T14:21:00Z">
        <w:r w:rsidR="00E845A7">
          <w:t xml:space="preserve"> a </w:t>
        </w:r>
      </w:ins>
      <w:ins w:id="269" w:author="Microsoft Office User" w:date="2019-09-06T14:22:00Z">
        <w:r w:rsidR="00E845A7">
          <w:t>policy may address</w:t>
        </w:r>
      </w:ins>
      <w:r>
        <w:t xml:space="preserve">. </w:t>
      </w:r>
    </w:p>
    <w:p w14:paraId="512719CA" w14:textId="77777777" w:rsidR="00570ACB" w:rsidRDefault="00570ACB" w:rsidP="00570ACB"/>
    <w:p w14:paraId="64153771" w14:textId="74A799BF" w:rsidR="00570ACB" w:rsidRDefault="00570ACB" w:rsidP="00570ACB">
      <w:r>
        <w:t>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w:t>
      </w:r>
      <w:ins w:id="270" w:author="Microsoft Office User" w:date="2019-09-06T14:23:00Z">
        <w:r w:rsidR="00E845A7">
          <w:t>d</w:t>
        </w:r>
      </w:ins>
      <w:del w:id="271" w:author="Microsoft Office User" w:date="2019-09-06T14:23:00Z">
        <w:r w:rsidDel="00E845A7">
          <w:delText>s</w:delText>
        </w:r>
      </w:del>
      <w:r>
        <w:t xml:space="preserve"> that local communities benefit from harvesting in ways that were unmatched by SFI’s standard. Numerically, FSC-US had a broader scope of social benefits, but the programs </w:t>
      </w:r>
      <w:del w:id="272" w:author="Microsoft Office User" w:date="2019-09-06T14:23:00Z">
        <w:r w:rsidDel="00E845A7">
          <w:delText xml:space="preserve">did </w:delText>
        </w:r>
      </w:del>
      <w:r>
        <w:t xml:space="preserve">present tradeoffs between conceptions of the public good.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 </w:t>
      </w:r>
    </w:p>
    <w:p w14:paraId="1CFCDAD2" w14:textId="77777777" w:rsidR="00570ACB" w:rsidRDefault="00570ACB" w:rsidP="00570ACB"/>
    <w:p w14:paraId="2B636BEE" w14:textId="2D86A628" w:rsidR="00570ACB" w:rsidRDefault="00570ACB" w:rsidP="00570ACB">
      <w:r>
        <w:t>On more business-oriented goals such as efficiency (e.g.</w:t>
      </w:r>
      <w:ins w:id="273" w:author="DJL" w:date="2019-09-10T14:17:00Z">
        <w:r w:rsidR="003A7199">
          <w:t>,</w:t>
        </w:r>
      </w:ins>
      <w:r>
        <w:t xml:space="preserve"> levels of cut tree utilization), industry capacity (e.g.</w:t>
      </w:r>
      <w:ins w:id="274" w:author="DJL" w:date="2019-09-10T14:17:00Z">
        <w:r w:rsidR="003A7199">
          <w:t>,</w:t>
        </w:r>
      </w:ins>
      <w:r>
        <w:t xml:space="preserve"> workforce training and research), and industry reputation (e.g., public education and aesthetics), the </w:t>
      </w:r>
      <w:ins w:id="275" w:author="Microsoft Office User" w:date="2019-09-06T14:23:00Z">
        <w:r w:rsidR="001951AA">
          <w:t xml:space="preserve">overall </w:t>
        </w:r>
      </w:ins>
      <w:r>
        <w:t xml:space="preserve">patterns were largely reversed. SFI was slightly broader in scope, requiring contributions to research where FSC did not, was more prescriptive, and required increasingly demanding performance levels on many business-friendly issues. </w:t>
      </w:r>
    </w:p>
    <w:p w14:paraId="2030416F" w14:textId="77777777" w:rsidR="00570ACB" w:rsidRDefault="00570ACB" w:rsidP="00570ACB"/>
    <w:p w14:paraId="764B0D19" w14:textId="43DAAB18" w:rsidR="00570ACB" w:rsidRDefault="00570ACB" w:rsidP="00570ACB">
      <w:r>
        <w:t xml:space="preserve">## Patterns of </w:t>
      </w:r>
      <w:ins w:id="276" w:author="DJL" w:date="2019-09-10T14:17:00Z">
        <w:r w:rsidR="003A7199">
          <w:t>C</w:t>
        </w:r>
      </w:ins>
      <w:del w:id="277" w:author="DJL" w:date="2019-09-10T14:17:00Z">
        <w:r w:rsidDel="003A7199">
          <w:delText>c</w:delText>
        </w:r>
      </w:del>
      <w:r>
        <w:t xml:space="preserve">hange </w:t>
      </w:r>
    </w:p>
    <w:p w14:paraId="384266C0" w14:textId="77777777" w:rsidR="00570ACB" w:rsidRDefault="00570ACB" w:rsidP="00570ACB">
      <w:r>
        <w:t>In most years between 2008 and 2016, neither the FSC nor the SFI changed on any issue (the center cell in Table \ref{patterns}, “equilibrium”).</w:t>
      </w:r>
    </w:p>
    <w:p w14:paraId="666CB887" w14:textId="77777777" w:rsidR="00570ACB" w:rsidRDefault="00570ACB" w:rsidP="00570ACB"/>
    <w:p w14:paraId="73EFF8A5" w14:textId="40F76E00" w:rsidR="00570ACB" w:rsidRDefault="00570ACB" w:rsidP="00570ACB">
      <w:r>
        <w:t xml:space="preserve">When they did change, upwardly diverging prescriptiveness was the dominant pattern. Most changes for both programs occurred in 2010 where the overall pattern was divergence, rather than convergence or stability. For all </w:t>
      </w:r>
      <w:del w:id="278" w:author="DJL" w:date="2019-09-10T14:18:00Z">
        <w:r w:rsidDel="003A7199">
          <w:delText xml:space="preserve">sixteen </w:delText>
        </w:r>
      </w:del>
      <w:ins w:id="279" w:author="DJL" w:date="2019-09-10T14:18:00Z">
        <w:r w:rsidR="003A7199">
          <w:t>16</w:t>
        </w:r>
        <w:r w:rsidR="003A7199">
          <w:t xml:space="preserve"> </w:t>
        </w:r>
      </w:ins>
      <w:r>
        <w:t xml:space="preserve">issues on which only the FSC-US added requirements, it already had the more prescriptive </w:t>
      </w:r>
      <w:r>
        <w:lastRenderedPageBreak/>
        <w:t xml:space="preserve">requirements, and almost all of these additions address ecological problems. Similarly, for three out of the four issues on which only the SFI added requirements, the SFI already had more prescriptive requirements. </w:t>
      </w:r>
    </w:p>
    <w:p w14:paraId="5822B778" w14:textId="77777777" w:rsidR="00570ACB" w:rsidRDefault="00570ACB" w:rsidP="00570ACB"/>
    <w:p w14:paraId="46E5553A" w14:textId="180E33DE" w:rsidR="00570ACB" w:rsidRDefault="00570ACB" w:rsidP="00570ACB">
      <w:r>
        <w:t>The vast majority of changes (</w:t>
      </w:r>
      <w:del w:id="280" w:author="DJL" w:date="2019-09-10T14:18:00Z">
        <w:r w:rsidDel="003A7199">
          <w:delText>twenty-one</w:delText>
        </w:r>
      </w:del>
      <w:ins w:id="281" w:author="DJL" w:date="2019-09-10T14:18:00Z">
        <w:r w:rsidR="003A7199">
          <w:t>21</w:t>
        </w:r>
      </w:ins>
      <w:r>
        <w:t xml:space="preserve"> of </w:t>
      </w:r>
      <w:del w:id="282" w:author="DJL" w:date="2019-09-10T14:18:00Z">
        <w:r w:rsidDel="003A7199">
          <w:delText>twenty-seven</w:delText>
        </w:r>
      </w:del>
      <w:ins w:id="283" w:author="DJL" w:date="2019-09-10T14:18:00Z">
        <w:r w:rsidR="003A7199">
          <w:t>27</w:t>
        </w:r>
      </w:ins>
      <w:r>
        <w:t xml:space="preserve"> issues changed) fit a pattern where one program increased prescriptiveness while the other did not (or in one case, increased to a lesser degree) and the program that increased stringency already had the more prescriptive requirements. On </w:t>
      </w:r>
      <w:del w:id="284" w:author="DJL" w:date="2019-09-10T14:18:00Z">
        <w:r w:rsidDel="003A7199">
          <w:delText xml:space="preserve">eighteen </w:delText>
        </w:r>
      </w:del>
      <w:ins w:id="285" w:author="DJL" w:date="2019-09-10T14:18:00Z">
        <w:r w:rsidR="003A7199">
          <w:t>18</w:t>
        </w:r>
        <w:r w:rsidR="003A7199">
          <w:t xml:space="preserve"> </w:t>
        </w:r>
      </w:ins>
      <w:r>
        <w:t xml:space="preserve">issues, the less prescriptive program stayed the same, leading to upward divergence. On three issues, the less prescriptive program decreased prescriptiveness, leading to opposing divergence (see Table \ref{patterns-2010-2015}). </w:t>
      </w:r>
    </w:p>
    <w:p w14:paraId="67037BB8" w14:textId="77777777" w:rsidR="00570ACB" w:rsidRDefault="00570ACB" w:rsidP="00570ACB"/>
    <w:p w14:paraId="0BAE2008" w14:textId="77777777" w:rsidR="00570ACB" w:rsidRDefault="00570ACB" w:rsidP="00570ACB">
      <w:r>
        <w:t>\input{patterns-2010-2015}</w:t>
      </w:r>
    </w:p>
    <w:p w14:paraId="320F92BF" w14:textId="77777777" w:rsidR="00570ACB" w:rsidRDefault="00570ACB" w:rsidP="00570ACB"/>
    <w:p w14:paraId="1A7D79F0" w14:textId="77777777" w:rsidR="00570ACB" w:rsidRDefault="00570ACB" w:rsidP="00570ACB">
      <w:r>
        <w:t xml:space="preserve">Convergence was rare. In 2010, upward convergence only occurred where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5ABBA9C7" w14:textId="77777777" w:rsidR="00570ACB" w:rsidRDefault="00570ACB" w:rsidP="00570ACB"/>
    <w:p w14:paraId="6C6D1CF8" w14:textId="77777777" w:rsidR="00570ACB" w:rsidRDefault="00570ACB" w:rsidP="00570AC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30FD4297" w14:textId="77777777" w:rsidR="00570ACB" w:rsidRDefault="00570ACB" w:rsidP="00570ACB"/>
    <w:p w14:paraId="7EF0754A" w14:textId="4D2BD0C0" w:rsidR="00570ACB" w:rsidRDefault="00570ACB" w:rsidP="00570ACB">
      <w:r>
        <w:t xml:space="preserve">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ins w:id="286" w:author="Microsoft Office User" w:date="2019-09-06T14:25:00Z">
        <w:r w:rsidR="001951AA">
          <w:t xml:space="preserve"> While these latter changes in prescriptiveness are </w:t>
        </w:r>
      </w:ins>
      <w:ins w:id="287" w:author="Microsoft Office User" w:date="2019-09-06T14:27:00Z">
        <w:r w:rsidR="001951AA">
          <w:t>consistent</w:t>
        </w:r>
      </w:ins>
      <w:ins w:id="288" w:author="Microsoft Office User" w:date="2019-09-06T14:25:00Z">
        <w:r w:rsidR="001951AA">
          <w:t xml:space="preserve"> with a “r</w:t>
        </w:r>
      </w:ins>
      <w:ins w:id="289" w:author="Microsoft Office User" w:date="2019-09-06T14:26:00Z">
        <w:r w:rsidR="001951AA">
          <w:t>ace-to-the-top” dynamic, the overall pattern from 2008 to 2016 was neither convergence to the top nor botto</w:t>
        </w:r>
      </w:ins>
      <w:ins w:id="290" w:author="Microsoft Office User" w:date="2019-09-06T14:27:00Z">
        <w:r w:rsidR="001951AA">
          <w:t xml:space="preserve">m, but “upward divergence.” </w:t>
        </w:r>
      </w:ins>
    </w:p>
    <w:p w14:paraId="69D0A14D" w14:textId="77777777" w:rsidR="00570ACB" w:rsidRDefault="00570ACB" w:rsidP="00570ACB"/>
    <w:p w14:paraId="03C8E5E9" w14:textId="73E893E0" w:rsidR="00570ACB" w:rsidRDefault="00570ACB" w:rsidP="00570ACB">
      <w:r>
        <w:t xml:space="preserve">## Implications for </w:t>
      </w:r>
      <w:ins w:id="291" w:author="DJL" w:date="2019-09-10T14:18:00Z">
        <w:r w:rsidR="003A7199">
          <w:t>T</w:t>
        </w:r>
      </w:ins>
      <w:del w:id="292" w:author="DJL" w:date="2019-09-10T14:18:00Z">
        <w:r w:rsidDel="003A7199">
          <w:delText>t</w:delText>
        </w:r>
      </w:del>
      <w:r>
        <w:t>heory</w:t>
      </w:r>
    </w:p>
    <w:p w14:paraId="4D28D471" w14:textId="77777777" w:rsidR="00570ACB" w:rsidRDefault="00570ACB" w:rsidP="00570ACB">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overall upward by diverging trajectories of the SFI and FSC-US do not exactly fit a “race to the top” either.</w:t>
      </w:r>
    </w:p>
    <w:p w14:paraId="326AC0C1" w14:textId="77777777" w:rsidR="00570ACB" w:rsidRDefault="00570ACB" w:rsidP="00570ACB"/>
    <w:p w14:paraId="44716D73" w14:textId="4AA7DAEB" w:rsidR="00570ACB" w:rsidRDefault="00570ACB" w:rsidP="00570ACB">
      <w:r>
        <w:t xml:space="preserve">Our results do support, with some caveats, </w:t>
      </w:r>
      <w:ins w:id="293" w:author="DJL" w:date="2019-09-10T14:19:00Z">
        <w:r w:rsidR="00FE5A98">
          <w:t>H</w:t>
        </w:r>
      </w:ins>
      <w:del w:id="294" w:author="DJL" w:date="2019-09-10T14:19:00Z">
        <w:r w:rsidDel="00FE5A98">
          <w:delText>h</w:delText>
        </w:r>
      </w:del>
      <w:r>
        <w:t xml:space="preserve">ypotheses 1.1, </w:t>
      </w:r>
      <w:proofErr w:type="gramStart"/>
      <w:r>
        <w:t>2.1 ,</w:t>
      </w:r>
      <w:proofErr w:type="gramEnd"/>
      <w:r>
        <w:t xml:space="preserve"> and 2.2 outlined</w:t>
      </w:r>
      <w:ins w:id="295" w:author="Microsoft Office User" w:date="2019-09-06T14:31:00Z">
        <w:r w:rsidR="001951AA">
          <w:t xml:space="preserve"> above</w:t>
        </w:r>
      </w:ins>
      <w:r>
        <w:t xml:space="preserve"> in Section 2.3. We ended up with no evidence either way on hypothesis 1.2</w:t>
      </w:r>
      <w:ins w:id="296" w:author="Microsoft Office User" w:date="2019-09-06T14:28:00Z">
        <w:r w:rsidR="001951AA">
          <w:t xml:space="preserve"> because no programs changed significantly in policy scope.</w:t>
        </w:r>
      </w:ins>
      <w:del w:id="297" w:author="Microsoft Office User" w:date="2019-09-06T14:28:00Z">
        <w:r w:rsidDel="001951AA">
          <w:delText>.</w:delText>
        </w:r>
      </w:del>
    </w:p>
    <w:p w14:paraId="4E80BD9A" w14:textId="77777777" w:rsidR="00570ACB" w:rsidRDefault="00570ACB" w:rsidP="00570ACB"/>
    <w:p w14:paraId="3BF69B35" w14:textId="683F1DB3" w:rsidR="00570ACB" w:rsidRDefault="00570ACB" w:rsidP="00570ACB">
      <w:del w:id="298" w:author="Microsoft Office User" w:date="2019-09-06T14:27:00Z">
        <w:r w:rsidDel="001951AA">
          <w:delText>We also found support for</w:delText>
        </w:r>
      </w:del>
      <w:ins w:id="299" w:author="Microsoft Office User" w:date="2019-09-06T14:27:00Z">
        <w:r w:rsidR="001951AA">
          <w:t>Re</w:t>
        </w:r>
      </w:ins>
      <w:ins w:id="300" w:author="Microsoft Office User" w:date="2019-09-06T14:28:00Z">
        <w:r w:rsidR="001951AA">
          <w:t>garding</w:t>
        </w:r>
      </w:ins>
      <w:r>
        <w:t xml:space="preserve"> H</w:t>
      </w:r>
      <w:ins w:id="301" w:author="DJL" w:date="2019-09-10T14:19:00Z">
        <w:r w:rsidR="00FE5A98">
          <w:t xml:space="preserve">ypothesis </w:t>
        </w:r>
      </w:ins>
      <w:r>
        <w:t>1.1. The industry-</w:t>
      </w:r>
      <w:ins w:id="302" w:author="Microsoft Office User" w:date="2019-09-06T14:31:00Z">
        <w:r w:rsidR="001951AA">
          <w:t>backed</w:t>
        </w:r>
      </w:ins>
      <w:del w:id="303" w:author="Microsoft Office User" w:date="2019-09-06T14:31:00Z">
        <w:r w:rsidDel="001951AA">
          <w:delText>founded</w:delText>
        </w:r>
      </w:del>
      <w:r>
        <w:t xml:space="preserve"> program often contained language similar to that of the activist-</w:t>
      </w:r>
      <w:del w:id="304" w:author="Microsoft Office User" w:date="2019-09-06T14:31:00Z">
        <w:r w:rsidDel="001951AA">
          <w:delText xml:space="preserve">founded </w:delText>
        </w:r>
      </w:del>
      <w:ins w:id="305" w:author="Microsoft Office User" w:date="2019-09-06T14:31:00Z">
        <w:r w:rsidR="001951AA">
          <w:t xml:space="preserve">backed </w:t>
        </w:r>
      </w:ins>
      <w:r>
        <w:t>program (i.e., it had a similar scope), but often lacked (costlier) mandatory performance thresholds (i.e., it did not have similar prescriptiveness). This result suggests that any test of theories about the cost of compliance must distinguish between measures of stringency based on policy scope or prescriptiveness. Regarding H</w:t>
      </w:r>
      <w:ins w:id="306" w:author="DJL" w:date="2019-09-10T14:19:00Z">
        <w:r w:rsidR="00FE5A98">
          <w:t xml:space="preserve">ypothesis </w:t>
        </w:r>
      </w:ins>
      <w:r>
        <w:t xml:space="preserve">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7EAD070F" w14:textId="77777777" w:rsidR="00570ACB" w:rsidRDefault="00570ACB" w:rsidP="00570ACB"/>
    <w:p w14:paraId="4EF4BD3D" w14:textId="4B99D9A3" w:rsidR="00570ACB" w:rsidRDefault="00570ACB" w:rsidP="00570ACB">
      <w:r>
        <w:t>Regarding H</w:t>
      </w:r>
      <w:ins w:id="307" w:author="DJL" w:date="2019-09-10T14:19:00Z">
        <w:r w:rsidR="00FE5A98">
          <w:t xml:space="preserve">ypothesis </w:t>
        </w:r>
      </w:ins>
      <w:r>
        <w:t>2.1, we find differentiation between the FSC-US and the SFI; the activist-</w:t>
      </w:r>
      <w:del w:id="308" w:author="Microsoft Office User" w:date="2019-09-06T14:28:00Z">
        <w:r w:rsidDel="001951AA">
          <w:delText xml:space="preserve">founded </w:delText>
        </w:r>
      </w:del>
      <w:ins w:id="309" w:author="Microsoft Office User" w:date="2019-09-06T14:28:00Z">
        <w:r w:rsidR="001951AA">
          <w:t xml:space="preserve">backed </w:t>
        </w:r>
      </w:ins>
      <w:r>
        <w:t>program was more comprehensive in scope, was more prescriptive, and had higher performance levels on issues that cost firms</w:t>
      </w:r>
      <w:del w:id="310" w:author="DJL" w:date="2019-09-10T14:19:00Z">
        <w:r w:rsidDel="00FE5A98">
          <w:delText>’</w:delText>
        </w:r>
      </w:del>
      <w:r>
        <w:t>, while the industry-founded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to test these and other hypotheses, using similarly precise and comprehensive measures of regulatory stringency</w:t>
      </w:r>
      <w:ins w:id="311" w:author="Microsoft Office User" w:date="2019-09-06T14:29:00Z">
        <w:r w:rsidR="001951AA">
          <w:t xml:space="preserve"> in other policy domains</w:t>
        </w:r>
      </w:ins>
      <w:r>
        <w:t>.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1E0CB17E" w14:textId="77777777" w:rsidR="00570ACB" w:rsidRDefault="00570ACB" w:rsidP="00570ACB"/>
    <w:p w14:paraId="6801EA90" w14:textId="4C637CCB" w:rsidR="00570ACB" w:rsidRDefault="00570ACB" w:rsidP="00570ACB">
      <w:r>
        <w:t>## Industry-</w:t>
      </w:r>
      <w:ins w:id="312" w:author="DJL" w:date="2019-09-10T14:20:00Z">
        <w:r w:rsidR="00FE5A98">
          <w:t>B</w:t>
        </w:r>
      </w:ins>
      <w:del w:id="313" w:author="DJL" w:date="2019-09-10T14:20:00Z">
        <w:r w:rsidDel="00FE5A98">
          <w:delText>b</w:delText>
        </w:r>
      </w:del>
      <w:r>
        <w:t xml:space="preserve">acked </w:t>
      </w:r>
      <w:ins w:id="314" w:author="DJL" w:date="2019-09-10T14:20:00Z">
        <w:r w:rsidR="00FE5A98">
          <w:t>C</w:t>
        </w:r>
      </w:ins>
      <w:del w:id="315" w:author="DJL" w:date="2019-09-10T14:20:00Z">
        <w:r w:rsidDel="00FE5A98">
          <w:delText>c</w:delText>
        </w:r>
      </w:del>
      <w:r>
        <w:t xml:space="preserve">ertification </w:t>
      </w:r>
      <w:ins w:id="316" w:author="DJL" w:date="2019-09-10T14:20:00Z">
        <w:r w:rsidR="00FE5A98">
          <w:t>P</w:t>
        </w:r>
      </w:ins>
      <w:del w:id="317" w:author="DJL" w:date="2019-09-10T14:20:00Z">
        <w:r w:rsidDel="00FE5A98">
          <w:delText>p</w:delText>
        </w:r>
      </w:del>
      <w:r>
        <w:t xml:space="preserve">rograms as a </w:t>
      </w:r>
      <w:ins w:id="318" w:author="DJL" w:date="2019-09-10T14:20:00Z">
        <w:r w:rsidR="00FE5A98">
          <w:t>F</w:t>
        </w:r>
      </w:ins>
      <w:del w:id="319" w:author="DJL" w:date="2019-09-10T14:20:00Z">
        <w:r w:rsidDel="00FE5A98">
          <w:delText>f</w:delText>
        </w:r>
      </w:del>
      <w:r>
        <w:t xml:space="preserve">orm of </w:t>
      </w:r>
      <w:ins w:id="320" w:author="DJL" w:date="2019-09-10T14:20:00Z">
        <w:r w:rsidR="00FE5A98">
          <w:t>C</w:t>
        </w:r>
      </w:ins>
      <w:del w:id="321" w:author="DJL" w:date="2019-09-10T14:20:00Z">
        <w:r w:rsidDel="00FE5A98">
          <w:delText>c</w:delText>
        </w:r>
      </w:del>
      <w:r>
        <w:t xml:space="preserve">ollective </w:t>
      </w:r>
      <w:proofErr w:type="gramStart"/>
      <w:ins w:id="322" w:author="DJL" w:date="2019-09-10T14:20:00Z">
        <w:r w:rsidR="00FE5A98">
          <w:t>A</w:t>
        </w:r>
      </w:ins>
      <w:proofErr w:type="gramEnd"/>
      <w:del w:id="323" w:author="DJL" w:date="2019-09-10T14:20:00Z">
        <w:r w:rsidDel="00FE5A98">
          <w:delText>a</w:delText>
        </w:r>
      </w:del>
      <w:r>
        <w:t>ction</w:t>
      </w:r>
    </w:p>
    <w:p w14:paraId="2C909491" w14:textId="77777777" w:rsidR="00570ACB" w:rsidRDefault="00570ACB" w:rsidP="00570ACB">
      <w:r>
        <w:lastRenderedPageBreak/>
        <w:t>Our finding that the SFI and FSC-US were each more prescriptive and continued to become more prescriptive on qualitatively different issues highlights how industry-founded certification programs can serve their industry in two ways.</w:t>
      </w:r>
    </w:p>
    <w:p w14:paraId="41A05AFD" w14:textId="77777777" w:rsidR="00570ACB" w:rsidRDefault="00570ACB" w:rsidP="00570ACB"/>
    <w:p w14:paraId="3FCF6D5C" w14:textId="77777777" w:rsidR="00570ACB" w:rsidRDefault="00570ACB" w:rsidP="00570ACB">
      <w:del w:id="324" w:author="Microsoft Office User" w:date="2019-09-06T14:32:00Z">
        <w:r w:rsidDel="001951AA">
          <w:delText xml:space="preserve"> </w:delText>
        </w:r>
      </w:del>
      <w:r>
        <w:t>First, they provide individual firms with a service—a signal of "social responsibility" that requires a credible third party. Such a signal would be more expensive to send by complying with an activist-backed regulation. Hence</w:t>
      </w:r>
      <w:proofErr w:type="gramStart"/>
      <w:r>
        <w:t>,   industry</w:t>
      </w:r>
      <w:proofErr w:type="gramEnd"/>
      <w:r>
        <w:t>-backed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stringency^[While our framework clarifies differences in actual stringency between activist- and industry-backed programs, the problem definitions and values of those making evaluations will influence program preference. What we do know is that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p>
    <w:p w14:paraId="13A326E9" w14:textId="77777777" w:rsidR="00570ACB" w:rsidRDefault="00570ACB" w:rsidP="00570ACB"/>
    <w:p w14:paraId="75186CDE" w14:textId="2F46F874" w:rsidR="00570ACB" w:rsidRDefault="00570ACB" w:rsidP="00570ACB">
      <w:r>
        <w:t xml:space="preserve">Second, they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w:t>
      </w:r>
      <w:ins w:id="325" w:author="Microsoft Office User" w:date="2019-09-06T14:30:00Z">
        <w:r w:rsidR="001951AA">
          <w:t>not a result of</w:t>
        </w:r>
      </w:ins>
      <w:del w:id="326" w:author="Microsoft Office User" w:date="2019-09-06T14:29:00Z">
        <w:r w:rsidDel="001951AA">
          <w:delText xml:space="preserve">unrelated </w:delText>
        </w:r>
      </w:del>
      <w:del w:id="327" w:author="Microsoft Office User" w:date="2019-09-06T14:30:00Z">
        <w:r w:rsidDel="001951AA">
          <w:delText>to</w:delText>
        </w:r>
      </w:del>
      <w:r>
        <w:t xml:space="preserve">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451571A4" w14:textId="77777777" w:rsidR="00570ACB" w:rsidRDefault="00570ACB" w:rsidP="00570ACB"/>
    <w:p w14:paraId="62B5771E" w14:textId="77777777" w:rsidR="00570ACB" w:rsidRDefault="00570ACB" w:rsidP="00570ACB">
      <w:r>
        <w:t xml:space="preserve">In short, where the SFI developed more prescriptive requirements than the FSC, it required things that firms may do anyway (e.g., train workers or educate the public), </w:t>
      </w:r>
      <w:r>
        <w:lastRenderedPageBreak/>
        <w:t xml:space="preserve">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  </w:t>
      </w:r>
    </w:p>
    <w:p w14:paraId="66A7B23B" w14:textId="77777777" w:rsidR="00570ACB" w:rsidRDefault="00570ACB" w:rsidP="00570ACB"/>
    <w:p w14:paraId="4A6D76B2" w14:textId="77777777" w:rsidR="00570ACB" w:rsidRDefault="00570ACB" w:rsidP="00570ACB">
      <w:r>
        <w:t># Conclusion</w:t>
      </w:r>
    </w:p>
    <w:p w14:paraId="646F6EC4" w14:textId="1492B8BB" w:rsidR="00570ACB" w:rsidRDefault="00570ACB" w:rsidP="00570ACB">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w:t>
      </w:r>
      <w:del w:id="328" w:author="Microsoft Office User" w:date="2019-09-06T14:33:00Z">
        <w:r w:rsidDel="001951AA">
          <w:delText xml:space="preserve">substance </w:delText>
        </w:r>
      </w:del>
      <w:r>
        <w:t>to which they apply and research that measures change across programs and over time. Our framework for measuring regulatory stringency</w:t>
      </w:r>
      <w:del w:id="329" w:author="Microsoft Office User" w:date="2019-09-06T14:33:00Z">
        <w:r w:rsidDel="00666CED">
          <w:delText>,</w:delText>
        </w:r>
      </w:del>
      <w:r>
        <w:t xml:space="preserve"> and</w:t>
      </w:r>
      <w:del w:id="330" w:author="Microsoft Office User" w:date="2019-09-06T14:33:00Z">
        <w:r w:rsidDel="00666CED">
          <w:delText xml:space="preserve"> for</w:delText>
        </w:r>
      </w:del>
      <w:r>
        <w:t xml:space="preserve"> using longitudinal data to classify patterns of change</w:t>
      </w:r>
      <w:del w:id="331" w:author="Microsoft Office User" w:date="2019-09-06T14:33:00Z">
        <w:r w:rsidDel="00666CED">
          <w:delText>,</w:delText>
        </w:r>
      </w:del>
      <w:r>
        <w:t xml:space="preserve"> offers a foundation for further research about how competing regulatory programs compare, how they evolve, and why.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21F948D2" w14:textId="77777777" w:rsidR="00570ACB" w:rsidRDefault="00570ACB" w:rsidP="00570ACB"/>
    <w:p w14:paraId="736B5E2D" w14:textId="1FB74945" w:rsidR="00570ACB" w:rsidRDefault="00570ACB" w:rsidP="00570ACB">
      <w:r>
        <w:t>Through the case of forestry standards in the U</w:t>
      </w:r>
      <w:ins w:id="332" w:author="DJL" w:date="2019-09-10T14:20:00Z">
        <w:r w:rsidR="00FE5A98">
          <w:t>nited States</w:t>
        </w:r>
      </w:ins>
      <w:del w:id="333" w:author="DJL" w:date="2019-09-10T14:20:00Z">
        <w:r w:rsidDel="00FE5A98">
          <w:delText>.S.</w:delText>
        </w:r>
      </w:del>
      <w:r>
        <w:t xml:space="preserve">,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w:t>
      </w:r>
      <w:ins w:id="334" w:author="Microsoft Office User" w:date="2019-09-06T14:35:00Z">
        <w:r w:rsidR="00666CED">
          <w:t>Others used different issues or measures and did not. Still o</w:t>
        </w:r>
      </w:ins>
      <w:del w:id="335" w:author="Microsoft Office User" w:date="2019-09-06T14:35:00Z">
        <w:r w:rsidDel="00666CED">
          <w:delText>O</w:delText>
        </w:r>
      </w:del>
      <w:r>
        <w:t xml:space="preserve">thers </w:t>
      </w:r>
      <w:del w:id="336" w:author="Microsoft Office User" w:date="2019-09-06T14:35:00Z">
        <w:r w:rsidDel="00666CED">
          <w:delText>looked so broadly they missed more nuanced patterns</w:delText>
        </w:r>
      </w:del>
      <w:ins w:id="337" w:author="Microsoft Office User" w:date="2019-09-06T14:35:00Z">
        <w:r w:rsidR="00666CED">
          <w:t>made broad g</w:t>
        </w:r>
      </w:ins>
      <w:ins w:id="338" w:author="Microsoft Office User" w:date="2019-09-06T14:36:00Z">
        <w:r w:rsidR="00666CED">
          <w:t>eneralizations in both directions</w:t>
        </w:r>
      </w:ins>
      <w:ins w:id="339" w:author="Microsoft Office User" w:date="2019-09-06T14:37:00Z">
        <w:r w:rsidR="00666CED">
          <w:t xml:space="preserve"> without specifying </w:t>
        </w:r>
      </w:ins>
      <w:ins w:id="340" w:author="Microsoft Office User" w:date="2019-09-06T14:38:00Z">
        <w:r w:rsidR="00666CED">
          <w:t>defining a scope of</w:t>
        </w:r>
      </w:ins>
      <w:ins w:id="341" w:author="Microsoft Office User" w:date="2019-09-06T14:37:00Z">
        <w:r w:rsidR="00666CED">
          <w:t xml:space="preserve"> policy content or measure</w:t>
        </w:r>
      </w:ins>
      <w:ins w:id="342" w:author="Microsoft Office User" w:date="2019-09-06T14:38:00Z">
        <w:r w:rsidR="00666CED">
          <w:t>ment concepts</w:t>
        </w:r>
      </w:ins>
      <w:ins w:id="343" w:author="Microsoft Office User" w:date="2019-09-06T14:37:00Z">
        <w:r w:rsidR="00666CED">
          <w:t xml:space="preserve"> at all</w:t>
        </w:r>
      </w:ins>
      <w:r>
        <w:t xml:space="preserve">. Our integration of both precise and broad measures found that both conclusions were correct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w:t>
      </w:r>
      <w:ins w:id="344" w:author="Microsoft Office User" w:date="2019-09-06T14:35:00Z">
        <w:r w:rsidR="00666CED">
          <w:t>O</w:t>
        </w:r>
      </w:ins>
      <w:del w:id="345" w:author="Microsoft Office User" w:date="2019-09-06T14:35:00Z">
        <w:r w:rsidDel="00666CED">
          <w:delText>Hence, o</w:delText>
        </w:r>
      </w:del>
      <w:r>
        <w:t xml:space="preserve">ur deep dive into defining regulatory stringency and policy change in one domain not only enables scholarship on the causes of public and private regulation in forestry, it also offers a model for similar research in other policy domains. </w:t>
      </w:r>
    </w:p>
    <w:p w14:paraId="7908E5E5" w14:textId="77777777" w:rsidR="00570ACB" w:rsidRDefault="00570ACB" w:rsidP="00570ACB"/>
    <w:p w14:paraId="656884A4" w14:textId="1BFE8164" w:rsidR="00570ACB" w:rsidRDefault="00570ACB" w:rsidP="00570ACB">
      <w:r>
        <w:t>This approach also has practical value. First, the power dynamics among groups that promote programs like the FSC or the SFI have created an environment in which competing claims abo</w:t>
      </w:r>
      <w:bookmarkStart w:id="346" w:name="_GoBack"/>
      <w:bookmarkEnd w:id="346"/>
      <w:r>
        <w:t xml:space="preserve">ut what exactly each program requires and how this has changed confuse buyers. The politics of private regulation revolve around "public comparisons that would resolve the debate about whose standards were higher" [@Overdevest2010]. We offer concepts to clarify what “higher” standards may </w:t>
      </w:r>
      <w:r>
        <w:lastRenderedPageBreak/>
        <w:t xml:space="preserve">mean. Second, it is impossible to measure the impact of a set of regulatory requirements without disentangling their component parts. </w:t>
      </w:r>
      <w:ins w:id="347" w:author="Microsoft Office User" w:date="2019-09-06T14:34:00Z">
        <w:r w:rsidR="00666CED">
          <w:t>O</w:t>
        </w:r>
      </w:ins>
      <w:del w:id="348" w:author="Microsoft Office User" w:date="2019-09-06T14:34:00Z">
        <w:r w:rsidDel="00666CED">
          <w:delText>Thus, o</w:delText>
        </w:r>
      </w:del>
      <w:r>
        <w:t xml:space="preserve">ur analysis of written requirements is </w:t>
      </w:r>
      <w:ins w:id="349" w:author="Microsoft Office User" w:date="2019-09-06T14:34:00Z">
        <w:r w:rsidR="00666CED">
          <w:t xml:space="preserve">thus </w:t>
        </w:r>
      </w:ins>
      <w:r>
        <w:t xml:space="preserve">a necessary first step for efforts to assess the effects </w:t>
      </w:r>
      <w:ins w:id="350" w:author="Microsoft Office User" w:date="2019-09-06T14:34:00Z">
        <w:r w:rsidR="00666CED">
          <w:t xml:space="preserve">of these programs </w:t>
        </w:r>
      </w:ins>
      <w:r>
        <w:t>on the ground.</w:t>
      </w:r>
    </w:p>
    <w:p w14:paraId="75B56A8E" w14:textId="77777777" w:rsidR="00570ACB" w:rsidRDefault="00570ACB" w:rsidP="00570ACB"/>
    <w:p w14:paraId="4BC5C7C4" w14:textId="77777777" w:rsidR="00570ACB" w:rsidRDefault="00570ACB" w:rsidP="00570ACB">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7D8D7F8B" w14:textId="77777777" w:rsidR="00570ACB" w:rsidRDefault="00570ACB" w:rsidP="00570ACB"/>
    <w:p w14:paraId="5BB036FB" w14:textId="1BA59BEA" w:rsidR="002F4C61" w:rsidRPr="00570ACB" w:rsidRDefault="002F4C61" w:rsidP="00570ACB"/>
    <w:sectPr w:rsidR="002F4C61" w:rsidRPr="00570ACB"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4002"/>
    <w:rsid w:val="000472A7"/>
    <w:rsid w:val="000609F7"/>
    <w:rsid w:val="0007551B"/>
    <w:rsid w:val="000933B6"/>
    <w:rsid w:val="000D14B2"/>
    <w:rsid w:val="000E2599"/>
    <w:rsid w:val="000F0971"/>
    <w:rsid w:val="0010328A"/>
    <w:rsid w:val="00112FD9"/>
    <w:rsid w:val="0015002B"/>
    <w:rsid w:val="00151EA2"/>
    <w:rsid w:val="00152220"/>
    <w:rsid w:val="00183566"/>
    <w:rsid w:val="0019247C"/>
    <w:rsid w:val="001951AA"/>
    <w:rsid w:val="00197163"/>
    <w:rsid w:val="001C2192"/>
    <w:rsid w:val="001C2C45"/>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B3D20"/>
    <w:rsid w:val="003B43BF"/>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70ACB"/>
    <w:rsid w:val="005A7399"/>
    <w:rsid w:val="005D0653"/>
    <w:rsid w:val="005D488E"/>
    <w:rsid w:val="00631D94"/>
    <w:rsid w:val="00640C0A"/>
    <w:rsid w:val="00666CED"/>
    <w:rsid w:val="006744BF"/>
    <w:rsid w:val="006801DF"/>
    <w:rsid w:val="006A1D86"/>
    <w:rsid w:val="006B0816"/>
    <w:rsid w:val="006C2C1C"/>
    <w:rsid w:val="006F0196"/>
    <w:rsid w:val="007009B2"/>
    <w:rsid w:val="00743B55"/>
    <w:rsid w:val="0075005B"/>
    <w:rsid w:val="00766E26"/>
    <w:rsid w:val="0078484A"/>
    <w:rsid w:val="0079058F"/>
    <w:rsid w:val="00791EC0"/>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DB4CD7"/>
    <w:rsid w:val="00E03C22"/>
    <w:rsid w:val="00E21E60"/>
    <w:rsid w:val="00E3390B"/>
    <w:rsid w:val="00E44059"/>
    <w:rsid w:val="00E579F0"/>
    <w:rsid w:val="00E66BCD"/>
    <w:rsid w:val="00E73F70"/>
    <w:rsid w:val="00E845A7"/>
    <w:rsid w:val="00E856DD"/>
    <w:rsid w:val="00EA6619"/>
    <w:rsid w:val="00EB0173"/>
    <w:rsid w:val="00EB01A4"/>
    <w:rsid w:val="00ED37C4"/>
    <w:rsid w:val="00ED6212"/>
    <w:rsid w:val="00EE01B3"/>
    <w:rsid w:val="00EF48EE"/>
    <w:rsid w:val="00F23F5F"/>
    <w:rsid w:val="00F26EDE"/>
    <w:rsid w:val="00F43624"/>
    <w:rsid w:val="00F514AA"/>
    <w:rsid w:val="00F60C45"/>
    <w:rsid w:val="00F72956"/>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25</Pages>
  <Words>11416</Words>
  <Characters>65077</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22</cp:revision>
  <dcterms:created xsi:type="dcterms:W3CDTF">2019-03-20T15:39:00Z</dcterms:created>
  <dcterms:modified xsi:type="dcterms:W3CDTF">2019-09-10T19:21:00Z</dcterms:modified>
</cp:coreProperties>
</file>