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4.png" ContentType="image/png"/>
  <Override PartName="/word/media/rId152.png" ContentType="image/png"/>
  <Override PartName="/word/media/rId146.pdf" ContentType="application/pdf"/>
  <Override PartName="/word/media/rId227.png" ContentType="image/png"/>
  <Override PartName="/word/media/rId226.png" ContentType="image/png"/>
  <Override PartName="/word/media/rId225.png" ContentType="image/png"/>
  <Override PartName="/word/media/rId224.png" ContentType="image/png"/>
  <Override PartName="/word/media/rId247.png" ContentType="image/png"/>
  <Override PartName="/word/media/rId246.png" ContentType="image/png"/>
  <Override PartName="/word/media/rId245.png" ContentType="image/png"/>
  <Override PartName="/word/media/rId251.png" ContentType="image/png"/>
  <Override PartName="/word/media/rId250.png" ContentType="image/png"/>
  <Override PartName="/word/media/rId109.png" ContentType="image/png"/>
  <Override PartName="/word/media/rId231.png" ContentType="image/png"/>
  <Override PartName="/word/media/rId62.png" ContentType="image/png"/>
  <Override PartName="/word/media/rId110.png" ContentType="image/png"/>
  <Override PartName="/word/media/rId89.jpg" ContentType="image/jpeg"/>
  <Override PartName="/word/media/rId47.png" ContentType="image/png"/>
  <Override PartName="/word/media/rId150.png" ContentType="image/png"/>
  <Override PartName="/word/media/rId191.png" ContentType="image/png"/>
  <Override PartName="/word/media/rId164.png" ContentType="image/png"/>
  <Override PartName="/word/media/rId190.png" ContentType="image/png"/>
  <Override PartName="/word/media/rId131.png" ContentType="image/png"/>
  <Override PartName="/word/media/rId243.png" ContentType="image/png"/>
  <Override PartName="/word/media/rId202.png" ContentType="image/png"/>
  <Override PartName="/word/media/rId196.png" ContentType="image/png"/>
  <Override PartName="/word/media/rId197.png" ContentType="image/png"/>
  <Override PartName="/word/media/rId198.png" ContentType="image/png"/>
  <Override PartName="/word/media/rId199.png" ContentType="image/png"/>
  <Override PartName="/word/media/rId201.png" ContentType="image/png"/>
  <Override PartName="/word/media/rId1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bCs/>
            <w:b/>
          </w:rPr>
          <w:t xml:space="preserve">Balla2020?</w:t>
        </w:r>
      </w:hyperlink>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56" w:name="whymail"/>
    <w:p>
      <w:pPr>
        <w:pStyle w:val="Heading1"/>
      </w:pPr>
      <w:r>
        <w:rPr>
          <w:rStyle w:val="SectionNumber"/>
        </w:rPr>
        <w:t xml:space="preserve">2</w:t>
      </w:r>
      <w:r>
        <w:tab/>
      </w:r>
      <w:r>
        <w:t xml:space="preserve">Public Pressure: Why Do Agencies (sometimes) Get So Much Mail?</w:t>
      </w:r>
    </w:p>
    <w:p>
      <w:pPr>
        <w:pStyle w:val="FirstParagraph"/>
      </w:pPr>
      <w:r>
        <w:t xml:space="preserve">See the working paper version of this chapter</w:t>
      </w:r>
      <w:r>
        <w:t xml:space="preserve"> </w:t>
      </w:r>
      <w:hyperlink r:id="rId59">
        <w:r>
          <w:rPr>
            <w:rStyle w:val="Hyperlink"/>
            <w:iCs/>
            <w:i/>
          </w:rPr>
          <w:t xml:space="preserve">here</w:t>
        </w:r>
      </w:hyperlink>
      <w:r>
        <w:t xml:space="preserve">.</w:t>
      </w:r>
    </w:p>
    <w:bookmarkStart w:id="60"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However, resources do limit who can use public pressure tactics to larger policy advocacy organzations.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bookmarkEnd w:id="60"/>
    <w:bookmarkStart w:id="65"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Lowi1969">
        <w:r>
          <w:rPr>
            <w:rStyle w:val="Hyperlink"/>
          </w:rPr>
          <w:t xml:space="preserve">T. Lowi 1969</w:t>
        </w:r>
      </w:hyperlink>
      <w:r>
        <w:t xml:space="preserve">;</w:t>
      </w:r>
      <w:r>
        <w:t xml:space="preserve"> </w:t>
      </w:r>
      <w:hyperlink w:anchor="ref-Lowi1972">
        <w:r>
          <w:rPr>
            <w:rStyle w:val="Hyperlink"/>
          </w:rPr>
          <w:t xml:space="preserve">Theodore J. Lowi 1972</w:t>
        </w:r>
      </w:hyperlink>
      <w:r>
        <w:t xml:space="preserve">)</w:t>
      </w:r>
      <w:r>
        <w:t xml:space="preserve">. Agency policymakers are generally experts who are deeply embedded in the professional and epistemic networks of the industries they support and regulate</w:t>
      </w:r>
      <w:r>
        <w:t xml:space="preserve"> </w:t>
      </w:r>
      <w:r>
        <w:t xml:space="preserve">(</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by the specific legal context of bureaucratic policymaking and by technocratic rationality more broadly</w:t>
      </w:r>
      <w:r>
        <w:t xml:space="preserve"> </w:t>
      </w:r>
      <w:r>
        <w:t xml:space="preserve">(</w:t>
      </w:r>
      <w:hyperlink w:anchor="ref-Wagner2010">
        <w:r>
          <w:rPr>
            <w:rStyle w:val="Hyperlink"/>
          </w:rPr>
          <w:t xml:space="preserve">Wendy E. Wagner 2010</w:t>
        </w:r>
      </w:hyperlink>
      <w:r>
        <w:t xml:space="preserve">)</w:t>
      </w:r>
      <w:r>
        <w:t xml:space="preserv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that are re-written under each subsequent president are framed as derivative of (often decades-old) legislative statutes. All of these features empower legal and technical experts and thus the organizations with the resources to hire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however, nearly all comments are mobilized to support a more sophisticated lobbying effort. Without a systematic understanding of the scale and impact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p>
    <w:p>
      <w:pPr>
        <w:pStyle w:val="BodyText"/>
      </w:pP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Still, in many ways, they must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an impression of public support, it may merely legitimize the demands of the same group of powerful interest groups that would dominate without broader engagement.</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w:t>
      </w:r>
      <w:r>
        <w:t xml:space="preserve"> </w:t>
      </w:r>
      <w:r>
        <w:t xml:space="preserve">(e.g.,</w:t>
      </w:r>
      <w:r>
        <w:t xml:space="preserve"> </w:t>
      </w:r>
      <w:hyperlink w:anchor="ref-Verba1987">
        <w:r>
          <w:rPr>
            <w:rStyle w:val="Hyperlink"/>
          </w:rPr>
          <w:t xml:space="preserve">Verba and Nie 1987</w:t>
        </w:r>
      </w:hyperlink>
      <w:r>
        <w:t xml:space="preserve">)</w:t>
      </w:r>
      <w:r>
        <w:t xml:space="preserve"> </w:t>
      </w:r>
      <w:r>
        <w:t xml:space="preserve">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is surprising given that most people are only aware of bureaucratic policymaking when it is the target of a public pressure campaign.</w:t>
      </w:r>
      <w:r>
        <w:rPr>
          <w:rStyle w:val="FootnoteReference"/>
        </w:rPr>
        <w:footnoteReference w:id="61"/>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r>
        <w:t xml:space="preserve"> </w:t>
      </w: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proposed agency 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2"/>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scholarship on policy advocacy groups</w:t>
      </w:r>
      <w:r>
        <w:rPr>
          <w:rStyle w:val="FootnoteReference"/>
        </w:rPr>
        <w:footnoteReference w:id="63"/>
      </w:r>
      <w:r>
        <w:t xml:space="preserve"> </w:t>
      </w:r>
      <w:r>
        <w:t xml:space="preserve">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 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 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powerful insiders’ claims and issue frames. We would expect a pressure campaign to push policy further in the direction desired by the most powerful insiders. 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synthetic theory about the conditions under which we should see private and public interest group campaigns. I argue that public interest groups more often have incentives to launch public pressure campaigns than private interests. However, the resources required to run a campaign will lead a few large public interest groups to dominate. I argue that private interests have incentives to sponsor campaigns (including astroturf campaigns) under much more limited conditions. Pressure campaigns from private interests should thus be less common than campaigns from public interest groups.</w:t>
      </w:r>
      <w:r>
        <w:rPr>
          <w:rStyle w:val="FootnoteReference"/>
        </w:rPr>
        <w:footnoteReference w:id="64"/>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public comments (40 out of 50 million).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predicted by my theory.</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2.3.3</w:t>
      </w:r>
      <w:r>
        <w:t xml:space="preserve"> </w:t>
      </w:r>
      <w:r>
        <w:t xml:space="preserve">introduces a novel dataset systematically capturing public participation in federal agency rulemaking. Section</w:t>
      </w:r>
      <w:r>
        <w:t xml:space="preserve"> </w:t>
      </w:r>
      <w:r>
        <w:t xml:space="preserve">2.3.3</w:t>
      </w:r>
      <w:r>
        <w:t xml:space="preserve"> </w:t>
      </w:r>
      <w:r>
        <w:t xml:space="preserve">outlines methods to assess my hypotheses using comments as large-n observational data. Section</w:t>
      </w:r>
      <w:r>
        <w:t xml:space="preserve"> </w:t>
      </w:r>
      <w:r>
        <w:t xml:space="preserve">2.4</w:t>
      </w:r>
      <w:r>
        <w:t xml:space="preserve"> </w:t>
      </w:r>
      <w:r>
        <w:t xml:space="preserve">reviews the results of this analysis.</w:t>
      </w:r>
    </w:p>
    <w:bookmarkEnd w:id="65"/>
    <w:bookmarkStart w:id="107" w:name="why-theory"/>
    <w:p>
      <w:pPr>
        <w:pStyle w:val="Heading2"/>
      </w:pPr>
      <w:r>
        <w:rPr>
          <w:rStyle w:val="SectionNumber"/>
        </w:rPr>
        <w:t xml:space="preserve">2.2</w:t>
      </w:r>
      <w:r>
        <w:tab/>
      </w:r>
      <w:r>
        <w:t xml:space="preserve">Theory</w:t>
      </w:r>
    </w:p>
    <w:bookmarkStart w:id="67" w:name="forms-and-drivers-of-civic-participation"/>
    <w:p>
      <w:pPr>
        <w:pStyle w:val="Heading3"/>
      </w:pPr>
      <w:r>
        <w:rPr>
          <w:rStyle w:val="SectionNumber"/>
        </w:rPr>
        <w:t xml:space="preserve">2.2.1</w:t>
      </w:r>
      <w:r>
        <w:tab/>
      </w:r>
      <w:r>
        <w:t xml:space="preserve">Forms and Drivers of Civic Participation</w:t>
      </w:r>
    </w:p>
    <w:p>
      <w:pPr>
        <w:pStyle w:val="FirstParagraph"/>
      </w:pPr>
      <w:r>
        <w:t xml:space="preserve">Civic engagement includes participation in letter-writing campaigns, petitions, protests,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w:t>
      </w:r>
      <w:r>
        <w:t xml:space="preserve"> </w:t>
      </w:r>
      <w:r>
        <w:t xml:space="preserve">Political behavior survey research tends to forcuse on the political behavior of individuals. Activities like letter-writing are thus often studied as 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w:t>
      </w:r>
      <w:r>
        <w:t xml:space="preserve"> </w:t>
      </w:r>
      <w:r>
        <w:t xml:space="preserve">“</w:t>
      </w:r>
      <w:r>
        <w:t xml:space="preserve">citizen-initiated contacts.</w:t>
      </w:r>
      <w:r>
        <w:t xml:space="preserve">”</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6"/>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 Campaigns inform agencies about the</w:t>
      </w:r>
      <w:r>
        <w:t xml:space="preserve"> </w:t>
      </w:r>
      <w:r>
        <w:t xml:space="preserve">distribution and intensity of opinions that are often too nuanced to</w:t>
      </w:r>
      <w:r>
        <w:t xml:space="preserve"> </w:t>
      </w:r>
      <w:r>
        <w:t xml:space="preserve">estimate a priori. However limited and slanted, this information is directed at policymakers who may often be unclear how the public and other political institutions will react to their policy decisions.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p>
    <w:p>
      <w:pPr>
        <w:pStyle w:val="BlockText"/>
      </w:pPr>
      <w:r>
        <w:t xml:space="preserve">TODO: PLURALIST THEORIES AND GROUP MEDIATION</w:t>
      </w:r>
    </w:p>
    <w:p>
      <w:pPr>
        <w:pStyle w:val="FirstParagraph"/>
      </w:pPr>
      <w:r>
        <w:t xml:space="preserve">Forms of civic participation beyond voting, such as protests and petitioning, offer unique opportunities for minority interests. 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7"/>
    <w:bookmarkStart w:id="75" w:name="the-role-of-organized-groups"/>
    <w:p>
      <w:pPr>
        <w:pStyle w:val="Heading3"/>
      </w:pPr>
      <w:r>
        <w:rPr>
          <w:rStyle w:val="SectionNumber"/>
        </w:rPr>
        <w:t xml:space="preserve">2.2.2</w:t>
      </w:r>
      <w:r>
        <w:tab/>
      </w:r>
      <w:r>
        <w:t xml:space="preserve">The Role of Organized Groups</w:t>
      </w:r>
    </w:p>
    <w:p>
      <w:pPr>
        <w:pStyle w:val="FirstParagraph"/>
      </w:pPr>
      <w:r>
        <w:t xml:space="preserve">Interest groups play a critical role in American politics.</w:t>
      </w:r>
    </w:p>
    <w:p>
      <w:pPr>
        <w:pStyle w:val="BodyText"/>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p>
      <w:pPr>
        <w:pStyle w:val="BlockText"/>
      </w:pPr>
      <w:r>
        <w:t xml:space="preserve">TODO: Review Truman, Dahl, Mansbridge</w:t>
      </w:r>
    </w:p>
    <w:p>
      <w:pPr>
        <w:pStyle w:val="FirstParagraph"/>
      </w:pP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bookmarkStart w:id="68" w:name="businesses"/>
    <w:p>
      <w:pPr>
        <w:pStyle w:val="Heading4"/>
      </w:pPr>
      <w:r>
        <w:rPr>
          <w:rStyle w:val="SectionNumber"/>
        </w:rPr>
        <w:t xml:space="preserve">2.2.2.1</w:t>
      </w:r>
      <w:r>
        <w:tab/>
      </w:r>
      <w:r>
        <w:t xml:space="preserve">Businesses</w:t>
      </w:r>
    </w:p>
    <w:p>
      <w:pPr>
        <w:pStyle w:val="FirstParagraph"/>
      </w:pPr>
      <w:r>
        <w:t xml:space="preserve">Businesses and their associations are particularly influential organizations.</w:t>
      </w:r>
    </w:p>
    <w:p>
      <w:pPr>
        <w:pStyle w:val="BlockText"/>
      </w:pPr>
      <w:r>
        <w:t xml:space="preserve">TODO: The dominance of business lobbying in Congress and the executive branch.</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 </w:t>
      </w:r>
      <w:hyperlink w:anchor="ref-Yackee2006JOP">
        <w:r>
          <w:rPr>
            <w:rStyle w:val="Hyperlink"/>
          </w:rPr>
          <w:t xml:space="preserve">J. W. Yackee and Yackee</w:t>
        </w:r>
      </w:hyperlink>
      <w:r>
        <w:t xml:space="preserve"> </w:t>
      </w:r>
      <w:r>
        <w:t xml:space="preserve">(</w:t>
      </w:r>
      <w:hyperlink w:anchor="ref-Yackee2006JOP">
        <w:r>
          <w:rPr>
            <w:rStyle w:val="Hyperlink"/>
          </w:rPr>
          <w:t xml:space="preserve">2006</w:t>
        </w:r>
      </w:hyperlink>
      <w:r>
        <w:t xml:space="preserve">)</w:t>
      </w:r>
    </w:p>
    <w:bookmarkEnd w:id="68"/>
    <w:bookmarkStart w:id="72" w:name="membership-organizations"/>
    <w:p>
      <w:pPr>
        <w:pStyle w:val="Heading4"/>
      </w:pPr>
      <w:r>
        <w:rPr>
          <w:rStyle w:val="SectionNumber"/>
        </w:rPr>
        <w:t xml:space="preserve">2.2.2.2</w:t>
      </w:r>
      <w:r>
        <w:tab/>
      </w:r>
      <w:r>
        <w:t xml:space="preserve">Membership Organizations</w:t>
      </w:r>
    </w:p>
    <w:p>
      <w:pPr>
        <w:pStyle w:val="BlockText"/>
      </w:pPr>
      <w:r>
        <w:t xml:space="preserve">TODO:</w:t>
      </w:r>
      <w:r>
        <w:t xml:space="preserve"> </w:t>
      </w:r>
      <w:hyperlink w:anchor="ref-March1984a">
        <w:r>
          <w:rPr>
            <w:rStyle w:val="Hyperlink"/>
          </w:rPr>
          <w:t xml:space="preserve">March and Olsen</w:t>
        </w:r>
      </w:hyperlink>
      <w:r>
        <w:t xml:space="preserve"> </w:t>
      </w:r>
      <w:r>
        <w:t xml:space="preserve">(</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69">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70">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odyText"/>
      </w:pPr>
      <w:r>
        <w:t xml:space="preserve">While political science theories often assume that membership organizations advocate on behalf of somewhat exclusive private interests, they also lobby for their members’ broader public preferences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1">
        <w:r>
          <w:rPr>
            <w:rStyle w:val="Hyperlink"/>
          </w:rPr>
          <w:t xml:space="preserve">IRS-2016-0015-0127</w:t>
        </w:r>
      </w:hyperlink>
      <w:r>
        <w:t xml:space="preserve">)</w:t>
      </w:r>
    </w:p>
    <w:p>
      <w:pPr>
        <w:pStyle w:val="BlockText"/>
      </w:pPr>
      <w:r>
        <w:t xml:space="preserve">TODO SECOND-ORDER REPRESENTATION DISCUSSION HERE AS TRANSITION?</w:t>
      </w:r>
    </w:p>
    <w:bookmarkEnd w:id="72"/>
    <w:bookmarkStart w:id="74" w:name="Xa01f80e2977636e01be402277d2838498f82d14"/>
    <w:p>
      <w:pPr>
        <w:pStyle w:val="Heading4"/>
      </w:pPr>
      <w:r>
        <w:rPr>
          <w:rStyle w:val="SectionNumber"/>
        </w:rPr>
        <w:t xml:space="preserve">2.2.2.3</w:t>
      </w:r>
      <w:r>
        <w:tab/>
      </w:r>
      <w:r>
        <w:t xml:space="preserve">Advocacy Organizations and the Mobilization of Interest</w:t>
      </w:r>
    </w:p>
    <w:p>
      <w:pPr>
        <w:pStyle w:val="BlockText"/>
      </w:pPr>
      <w:r>
        <w:t xml:space="preserve">TODO pressure groups, policy advocacy groups,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 petitions</w:t>
      </w:r>
      <w:r>
        <w:t xml:space="preserve"> </w:t>
      </w:r>
      <w:r>
        <w:t xml:space="preserve">(</w:t>
      </w:r>
      <w:hyperlink w:anchor="ref-CarpenterPetitions">
        <w:r>
          <w:rPr>
            <w:rStyle w:val="Hyperlink"/>
          </w:rPr>
          <w:t xml:space="preserve">D. Carpenter 2021</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w:t>
      </w:r>
      <w:hyperlink w:anchor="ref-Cooper1985">
        <w:r>
          <w:rPr>
            <w:rStyle w:val="Hyperlink"/>
            <w:bCs/>
            <w:b/>
          </w:rPr>
          <w:t xml:space="preserve">Cooper1985?</w:t>
        </w:r>
      </w:hyperlink>
      <w:r>
        <w:t xml:space="preserve">)</w:t>
      </w:r>
      <w:r>
        <w:t xml:space="preserve">.</w:t>
      </w:r>
    </w:p>
    <w:p>
      <w:pPr>
        <w:pStyle w:val="BodyText"/>
      </w:pPr>
      <w:r>
        <w:t xml:space="preserve">Advocacy organizations work together on campaigns. For example,</w:t>
      </w:r>
      <w:r>
        <w:t xml:space="preserve"> </w:t>
      </w:r>
      <w:r>
        <w:t xml:space="preserve">“</w:t>
      </w:r>
      <w:r>
        <w:t xml:space="preserve">Save our Environment,</w:t>
      </w:r>
      <w:r>
        <w:t xml:space="preserve">”</w:t>
      </w:r>
      <w:r>
        <w:t xml:space="preserve"> </w:t>
      </w:r>
      <w:r>
        <w:t xml:space="preserve">which collected signatures from hundreds of thousands of people,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73">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membership.</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p>
    <w:p>
      <w:pPr>
        <w:pStyle w:val="BodyText"/>
      </w:pPr>
      <w:r>
        <w:t xml:space="preserve">To mobilized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bookmarkEnd w:id="74"/>
    <w:bookmarkEnd w:id="75"/>
    <w:bookmarkStart w:id="76" w:name="group-conflict-in-democratic-theory"/>
    <w:p>
      <w:pPr>
        <w:pStyle w:val="Heading3"/>
      </w:pPr>
      <w:r>
        <w:rPr>
          <w:rStyle w:val="SectionNumber"/>
        </w:rPr>
        <w:t xml:space="preserve">2.2.3</w:t>
      </w:r>
      <w:r>
        <w:tab/>
      </w:r>
      <w:r>
        <w:t xml:space="preserve">Group Conflict in Democratic Theory</w:t>
      </w:r>
    </w:p>
    <w:p>
      <w:pPr>
        <w:pStyle w:val="BlockText"/>
      </w:pPr>
      <w:r>
        <w:t xml:space="preserve">TODO</w:t>
      </w:r>
      <w:r>
        <w:t xml:space="preserve"> </w:t>
      </w:r>
      <w:hyperlink w:anchor="ref-Dahl1985">
        <w:r>
          <w:rPr>
            <w:rStyle w:val="Hyperlink"/>
          </w:rPr>
          <w:t xml:space="preserve">R. A. Dahl</w:t>
        </w:r>
      </w:hyperlink>
      <w:r>
        <w:t xml:space="preserve"> </w:t>
      </w:r>
      <w:r>
        <w:t xml:space="preserve">(</w:t>
      </w:r>
      <w:hyperlink w:anchor="ref-Dahl1985">
        <w:r>
          <w:rPr>
            <w:rStyle w:val="Hyperlink"/>
          </w:rPr>
          <w:t xml:space="preserve">1985</w:t>
        </w:r>
      </w:hyperlink>
      <w:r>
        <w:t xml:space="preserve">)</w:t>
      </w:r>
      <w:r>
        <w:t xml:space="preserv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p>
    <w:p>
      <w:pPr>
        <w:pStyle w:val="FirstParagraph"/>
      </w:pPr>
      <w:r>
        <w:t xml:space="preserve">Organized groups play at least two key functions in a large democracy: (1) organizing and mobilizing people around ideas and interests and (2) sophisticated lobbying to affect policy.</w:t>
      </w:r>
    </w:p>
    <w:p>
      <w:pPr>
        <w:pStyle w:val="BodyText"/>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p>
    <w:p>
      <w:pPr>
        <w:pStyle w:val="BodyText"/>
      </w:pPr>
      <w:r>
        <w:t xml:space="preserve">Political actors bring new people into a political fight through press releases, mass mailing, and phonebanking–strategies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br/>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 For example, organizations may use phone banks, targeting strategies,</w:t>
      </w:r>
      <w:r>
        <w:t xml:space="preserve"> </w:t>
      </w:r>
      <w:r>
        <w:t xml:space="preserve">and direct-mail techniques to drum up and channel public support</w:t>
      </w:r>
      <w:r>
        <w:t xml:space="preserve"> </w:t>
      </w:r>
      <w:r>
        <w:t xml:space="preserve">(</w:t>
      </w:r>
      <w:hyperlink w:anchor="ref-Cooper1985">
        <w:r>
          <w:rPr>
            <w:rStyle w:val="Hyperlink"/>
            <w:bCs/>
            <w:b/>
          </w:rPr>
          <w:t xml:space="preserve">Cooper1985?</w:t>
        </w:r>
      </w:hyperlink>
      <w:r>
        <w:t xml:space="preserve">)</w:t>
      </w:r>
      <w:r>
        <w:t xml:space="preserve">.</w:t>
      </w:r>
      <w:r>
        <w:t xml:space="preserve"> </w:t>
      </w:r>
      <w:r>
        <w:t xml:space="preserve">For example, when presidents are in difficult negotiations with Congress, they often use their bully pulpit to mobilize segments of the public to pressure elected representatives. Likewise, interest groups mobilize segments of the public to policymakers as part of their lobbying strategy.</w:t>
      </w:r>
      <w:r>
        <w:t xml:space="preserve"> </w:t>
      </w:r>
      <w:r>
        <w:t xml:space="preserve">The ability to mobilize a large number of people can thus be a valuable political resource.</w:t>
      </w:r>
    </w:p>
    <w:p>
      <w:pPr>
        <w:pStyle w:val="BodyText"/>
      </w:pPr>
      <w:r>
        <w:t xml:space="preserve">The dual mobilizing and lobbying functions of many interest groups have mostly been studied in congressional policymaking. REVIEW CONGRESS PRESSURE GROUP LOBBYING LIT.</w:t>
      </w:r>
    </w:p>
    <w:bookmarkEnd w:id="76"/>
    <w:bookmarkStart w:id="80" w:name="theories-of-bureaucratic-policymaking"/>
    <w:p>
      <w:pPr>
        <w:pStyle w:val="Heading3"/>
      </w:pPr>
      <w:r>
        <w:rPr>
          <w:rStyle w:val="SectionNumber"/>
        </w:rPr>
        <w:t xml:space="preserve">2.2.4</w:t>
      </w:r>
      <w:r>
        <w:tab/>
      </w:r>
      <w:r>
        <w:t xml:space="preserve">Theories of Bureaucratic Policymaking</w:t>
      </w:r>
    </w:p>
    <w:p>
      <w:pPr>
        <w:pStyle w:val="FirstParagraph"/>
      </w:pPr>
      <w:r>
        <w:t xml:space="preserve">Theories of bureaucratic policymaking have focused more on the lobbying than mobilizing functions of interest groups.</w:t>
      </w:r>
      <w:r>
        <w:t xml:space="preserve"> </w:t>
      </w: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77"/>
      </w:r>
    </w:p>
    <w:p>
      <w:pPr>
        <w:pStyle w:val="BlockText"/>
      </w:pPr>
      <w:r>
        <w:t xml:space="preserve">TODO TRANSITION TO CONCLUSION</w:t>
      </w:r>
    </w:p>
    <w:p>
      <w:pPr>
        <w:pStyle w:val="FirstParagraph"/>
      </w:pPr>
      <w:r>
        <w:t xml:space="preserve">The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8"/>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9"/>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merit scholarly attention.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p>
    <w:bookmarkEnd w:id="80"/>
    <w:bookmarkStart w:id="88" w:name="why-mobilize"/>
    <w:p>
      <w:pPr>
        <w:pStyle w:val="Heading3"/>
      </w:pPr>
      <w:r>
        <w:rPr>
          <w:rStyle w:val="SectionNumber"/>
        </w:rPr>
        <w:t xml:space="preserve">2.2.5</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Because the role that public pressure may play in policymaking depends on who mobilized it and why, the first task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 I argue that mass engagement produces potentially valuable political information about the coalition that mobilized it. To the extent that groups aim to influence policy, public pressure is a compliment, not a substitute to sophisticated lobbying. Public pressure supports sophisticated lobbying. This can take several forms.</w:t>
      </w:r>
    </w:p>
    <w:bookmarkStart w:id="81" w:name="ususal-suspects-or-underdogs"/>
    <w:p>
      <w:pPr>
        <w:pStyle w:val="Heading4"/>
      </w:pPr>
      <w:r>
        <w:rPr>
          <w:rStyle w:val="SectionNumber"/>
        </w:rPr>
        <w:t xml:space="preserve">2.2.5.1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81"/>
    <w:bookmarkStart w:id="82" w:name="X2299d75aecc0a76f4324302a3a0ed014a6896bc"/>
    <w:p>
      <w:pPr>
        <w:pStyle w:val="Heading4"/>
      </w:pPr>
      <w:r>
        <w:rPr>
          <w:rStyle w:val="SectionNumber"/>
        </w:rPr>
        <w:t xml:space="preserve">2.2.5.2</w:t>
      </w:r>
      <w:r>
        <w:tab/>
      </w:r>
      <w:r>
        <w:t xml:space="preserve">The Conditions Under Which Public and Private Interests Mobilize</w:t>
      </w:r>
    </w:p>
    <w:p>
      <w:pPr>
        <w:pStyle w:val="FirstParagraph"/>
      </w:pPr>
      <w:r>
        <w:t xml:space="preserve">This section offers a synthesis of theory on interest group lobbying and conflict expansion and hypotheses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bookmarkEnd w:id="82"/>
    <w:bookmarkStart w:id="85" w:name="public-pressure-as-a-resource"/>
    <w:p>
      <w:pPr>
        <w:pStyle w:val="Heading4"/>
      </w:pPr>
      <w:r>
        <w:rPr>
          <w:rStyle w:val="SectionNumber"/>
        </w:rPr>
        <w:t xml:space="preserve">2.2.5.3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Cs/>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83"/>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4"/>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85"/>
    <w:bookmarkStart w:id="87" w:name="second-order-representation"/>
    <w:p>
      <w:pPr>
        <w:pStyle w:val="Heading4"/>
      </w:pPr>
      <w:r>
        <w:rPr>
          <w:rStyle w:val="SectionNumber"/>
        </w:rPr>
        <w:t xml:space="preserve">2.2.5.4</w:t>
      </w:r>
      <w:r>
        <w:tab/>
      </w:r>
      <w:r>
        <w:t xml:space="preserve">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 comments may be the best way to support those claims.</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86">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position on any given issue.</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87"/>
    <w:bookmarkEnd w:id="88"/>
    <w:bookmarkStart w:id="91" w:name="types-of-pressure-campaign-motivations"/>
    <w:p>
      <w:pPr>
        <w:pStyle w:val="Heading3"/>
      </w:pPr>
      <w:r>
        <w:rPr>
          <w:rStyle w:val="SectionNumber"/>
        </w:rPr>
        <w:t xml:space="preserve">2.2.6</w:t>
      </w:r>
      <w:r>
        <w:tab/>
      </w:r>
      <w:r>
        <w:t xml:space="preserve">Types of Pressure Campaign Motivations</w:t>
      </w:r>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Robert A. 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9"/>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bookmarkStart w:id="90" w:name="public-and-private-aims"/>
    <w:p>
      <w:pPr>
        <w:pStyle w:val="Heading4"/>
      </w:pPr>
      <w:r>
        <w:rPr>
          <w:rStyle w:val="SectionNumber"/>
        </w:rPr>
        <w:t xml:space="preserve">2.2.6.1</w:t>
      </w:r>
      <w:r>
        <w:tab/>
      </w:r>
      <w:r>
        <w:t xml:space="preserve">Public and Private Aims</w:t>
      </w:r>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w:t>
      </w:r>
      <w:r>
        <w:t xml:space="preserve"> </w:t>
      </w:r>
    </w:p>
    <w:bookmarkEnd w:id="90"/>
    <w:bookmarkEnd w:id="91"/>
    <w:bookmarkStart w:id="93" w:name="types-of-public-engagement"/>
    <w:p>
      <w:pPr>
        <w:pStyle w:val="Heading3"/>
      </w:pPr>
      <w:r>
        <w:rPr>
          <w:rStyle w:val="SectionNumber"/>
        </w:rPr>
        <w:t xml:space="preserve">2.2.7</w:t>
      </w:r>
      <w:r>
        <w:tab/>
      </w:r>
      <w:r>
        <w:t xml:space="preserve">Types of Public Engagement</w:t>
      </w:r>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92"/>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w:t>
      </w:r>
      <w:hyperlink w:anchor="ref-Dunleavy1991">
        <w:r>
          <w:rPr>
            <w:rStyle w:val="Hyperlink"/>
          </w:rPr>
          <w:t xml:space="preserve">Dunleavy 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w:t>
      </w:r>
      <w:hyperlink w:anchor="ref-Kollman1998">
        <w:r>
          <w:rPr>
            <w:rStyle w:val="Hyperlink"/>
          </w:rPr>
          <w:t xml:space="preserve">Kollman 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bookmarkEnd w:id="93"/>
    <w:bookmarkStart w:id="106" w:name="X82e681ce8f86c704962111d90f542ae06d5ce18"/>
    <w:p>
      <w:pPr>
        <w:pStyle w:val="Heading3"/>
      </w:pPr>
      <w:r>
        <w:rPr>
          <w:rStyle w:val="SectionNumber"/>
        </w:rPr>
        <w:t xml:space="preserve">2.2.8</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p>
    <w:p>
      <w:pPr>
        <w:pStyle w:val="BodyText"/>
      </w:pPr>
    </w:p>
    <w:p>
      <w:pPr>
        <w:pStyle w:val="BodyText"/>
      </w:pPr>
      <w:bookmarkStart w:id="95" w:name="hyp:meditated"/>
      <w:bookmarkStart w:id="94" w:name="hyp:meditated"/>
      <w:bookmarkEnd w:id="94"/>
      <w:r>
        <w:t xml:space="preserve">Hypothesis 2.1</w:t>
      </w:r>
      <w:r>
        <w:t xml:space="preserve"> </w:t>
      </w:r>
      <w:bookmarkEnd w:id="95"/>
      <w:r>
        <w:t xml:space="preserve">Most people engage in the policy process as a result of organized public pressure campaigns.</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97" w:name="hyp:coalitions"/>
      <w:bookmarkStart w:id="96" w:name="hyp:coalitions"/>
      <w:bookmarkEnd w:id="96"/>
      <w:r>
        <w:t xml:space="preserve">Hypothesis 2.2</w:t>
      </w:r>
      <w:r>
        <w:t xml:space="preserve"> </w:t>
      </w:r>
      <w:bookmarkEnd w:id="97"/>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99" w:name="hyp:public"/>
      <w:bookmarkStart w:id="98" w:name="hyp:public"/>
      <w:bookmarkEnd w:id="98"/>
      <w:r>
        <w:t xml:space="preserve">Hypothesis 2.3</w:t>
      </w:r>
      <w:r>
        <w:t xml:space="preserve"> </w:t>
      </w:r>
      <w:bookmarkEnd w:id="99"/>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101" w:name="hyp:public-success"/>
      <w:bookmarkStart w:id="100" w:name="hyp:public-success"/>
      <w:bookmarkEnd w:id="100"/>
      <w:r>
        <w:t xml:space="preserve">Hypothesis 2.4</w:t>
      </w:r>
      <w:r>
        <w:t xml:space="preserve"> </w:t>
      </w:r>
      <w:bookmarkEnd w:id="101"/>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103" w:name="hyp:resources"/>
      <w:bookmarkStart w:id="102" w:name="hyp:resources"/>
      <w:bookmarkEnd w:id="102"/>
      <w:r>
        <w:t xml:space="preserve">Hypothesis 2.5</w:t>
      </w:r>
      <w:r>
        <w:t xml:space="preserve"> </w:t>
      </w:r>
      <w:bookmarkEnd w:id="103"/>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105" w:name="hyp:disrupt"/>
      <w:bookmarkStart w:id="104" w:name="hyp:disrupt"/>
      <w:bookmarkEnd w:id="104"/>
      <w:r>
        <w:t xml:space="preserve">Hypothesis 2.6</w:t>
      </w:r>
      <w:r>
        <w:t xml:space="preserve"> </w:t>
      </w:r>
      <w:bookmarkEnd w:id="105"/>
      <w:r>
        <w:t xml:space="preserve">If narrow private interest groups (e.g., businesses) lunch public pressure campaigns, it is a response to an opposing campaign.</w:t>
      </w:r>
    </w:p>
    <w:bookmarkEnd w:id="106"/>
    <w:bookmarkEnd w:id="107"/>
    <w:bookmarkStart w:id="144"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108"/>
      </w:r>
    </w:p>
    <w:bookmarkStart w:id="111"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09"/>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1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11"/>
    <w:bookmarkStart w:id="127"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12"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12"/>
    <w:bookmarkStart w:id="113" w:name="membership-organizations-1"/>
    <w:p>
      <w:pPr>
        <w:pStyle w:val="Heading4"/>
      </w:pPr>
      <w:r>
        <w:rPr>
          <w:rStyle w:val="SectionNumber"/>
        </w:rPr>
        <w:t xml:space="preserve">2.3.2.2</w:t>
      </w:r>
      <w:r>
        <w:tab/>
      </w:r>
      <w:r>
        <w:t xml:space="preserve">Membership Organizations</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13"/>
    <w:bookmarkStart w:id="126"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14"/>
      </w:r>
      <w:r>
        <w:t xml:space="preserve"> </w:t>
      </w:r>
      <w:r>
        <w:t xml:space="preserve">(</w:t>
      </w:r>
      <w:hyperlink w:anchor="ref-McNutt2007">
        <w:r>
          <w:rPr>
            <w:rStyle w:val="Hyperlink"/>
            <w:bCs/>
            <w:b/>
          </w:rPr>
          <w:t xml:space="preserve">McNutt2007?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15">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16"/>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8"/>
      </w:r>
      <w:r>
        <w:t xml:space="preserve"> </w:t>
      </w:r>
      <w:r>
        <w:t xml:space="preserve">paying actors to pose as concerned citizens, and skirting Facebook’s policy against deceptive advertising.</w:t>
      </w:r>
      <w:r>
        <w:rPr>
          <w:rStyle w:val="FootnoteReference"/>
        </w:rPr>
        <w:footnoteReference w:id="120"/>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bCs/>
            <w:b/>
          </w:rPr>
          <w:t xml:space="preserve">Lyon2005?</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22">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23"/>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24">
        <w:r>
          <w:rPr>
            <w:rStyle w:val="Hyperlink"/>
          </w:rPr>
          <w:t xml:space="preserve">BSEE-2013-0011-0033</w:t>
        </w:r>
      </w:hyperlink>
      <w:r>
        <w:t xml:space="preserve"> </w:t>
      </w:r>
      <w:r>
        <w:t xml:space="preserve">and</w:t>
      </w:r>
      <w:r>
        <w:t xml:space="preserve"> </w:t>
      </w:r>
      <w:hyperlink r:id="rId125">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26"/>
    <w:bookmarkEnd w:id="127"/>
    <w:bookmarkStart w:id="141"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34"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32"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8"/>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9">
        <w:r>
          <w:rPr>
            <w:rStyle w:val="Hyperlink"/>
          </w:rPr>
          <w:t xml:space="preserve">91130</w:t>
        </w:r>
      </w:hyperlink>
      <w:r>
        <w:t xml:space="preserve"> </w:t>
      </w:r>
      <w:r>
        <w:t xml:space="preserve">through</w:t>
      </w:r>
      <w:r>
        <w:t xml:space="preserve"> </w:t>
      </w:r>
      <w:hyperlink r:id="rId130">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31"/>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32"/>
    <w:bookmarkStart w:id="133"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33"/>
    <w:bookmarkEnd w:id="134"/>
    <w:bookmarkStart w:id="136"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35">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36"/>
    <w:bookmarkStart w:id="138"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37"/>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8"/>
    <w:bookmarkStart w:id="139"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9"/>
    <w:bookmarkStart w:id="140"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w:t>
      </w:r>
      <w:hyperlink w:anchor="ref-Balla2020">
        <w:r>
          <w:rPr>
            <w:rStyle w:val="Hyperlink"/>
            <w:bCs/>
            <w:b/>
          </w:rPr>
          <w:t xml:space="preserve">Balla2020?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w:t>
      </w:r>
      <w:hyperlink w:anchor="ref-Balla2020">
        <w:r>
          <w:rPr>
            <w:rStyle w:val="Hyperlink"/>
            <w:bCs/>
            <w:b/>
          </w:rPr>
          <w:t xml:space="preserve">Balla2020?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40"/>
    <w:bookmarkEnd w:id="141"/>
    <w:bookmarkStart w:id="143"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42"/>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43"/>
    <w:bookmarkEnd w:id="144"/>
    <w:bookmarkStart w:id="154" w:name="why-results"/>
    <w:p>
      <w:pPr>
        <w:pStyle w:val="Heading2"/>
      </w:pPr>
      <w:r>
        <w:rPr>
          <w:rStyle w:val="SectionNumber"/>
        </w:rPr>
        <w:t xml:space="preserve">2.4</w:t>
      </w:r>
      <w:r>
        <w:tab/>
      </w:r>
      <w:r>
        <w:t xml:space="preserve">Results: Patterns of Public Engagement in Rulemaking</w:t>
      </w:r>
    </w:p>
    <w:bookmarkStart w:id="147"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45"/>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46"/>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47"/>
    <w:bookmarkStart w:id="148"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8"/>
    <w:bookmarkStart w:id="149"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9"/>
    <w:bookmarkStart w:id="151"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5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51"/>
    <w:bookmarkStart w:id="153"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52"/>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53"/>
    <w:bookmarkEnd w:id="154"/>
    <w:bookmarkStart w:id="155"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w:t>
      </w:r>
    </w:p>
    <w:p>
      <w:pPr>
        <w:pStyle w:val="BodyText"/>
      </w:pPr>
      <w:r>
        <w:t xml:space="preserve">However, 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55"/>
    <w:bookmarkEnd w:id="156"/>
    <w:bookmarkStart w:id="207"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57">
        <w:r>
          <w:rPr>
            <w:rStyle w:val="Hyperlink"/>
            <w:iCs/>
            <w:i/>
          </w:rPr>
          <w:t xml:space="preserve">here</w:t>
        </w:r>
      </w:hyperlink>
      <w:r>
        <w:t xml:space="preserve">.</w:t>
      </w:r>
    </w:p>
    <w:bookmarkStart w:id="158"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8"/>
    <w:bookmarkStart w:id="168"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9"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9"/>
    <w:bookmarkStart w:id="160"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60"/>
    <w:bookmarkStart w:id="163" w:name="oversight-theory"/>
    <w:p>
      <w:pPr>
        <w:pStyle w:val="Heading3"/>
      </w:pPr>
      <w:r>
        <w:rPr>
          <w:rStyle w:val="SectionNumber"/>
        </w:rPr>
        <w:t xml:space="preserve">3.1.3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1">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2" w:name="Xb7ad59683a2b61bcbb6b497794c66cb873a4d0c"/>
    <w:p>
      <w:pPr>
        <w:pStyle w:val="Heading4"/>
      </w:pPr>
      <w:r>
        <w:rPr>
          <w:rStyle w:val="SectionNumber"/>
        </w:rPr>
        <w:t xml:space="preserve">3.1.3.1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2"/>
    <w:bookmarkEnd w:id="163"/>
    <w:bookmarkStart w:id="165" w:name="X740691dbc1d13859f3bf171ce470f133d6a4896"/>
    <w:p>
      <w:pPr>
        <w:pStyle w:val="Heading3"/>
      </w:pPr>
      <w:r>
        <w:rPr>
          <w:rStyle w:val="SectionNumber"/>
        </w:rPr>
        <w:t xml:space="preserve">3.1.4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65"/>
    <w:bookmarkStart w:id="167" w:name="oversight-hypotheses"/>
    <w:p>
      <w:pPr>
        <w:pStyle w:val="Heading3"/>
      </w:pPr>
      <w:r>
        <w:rPr>
          <w:rStyle w:val="SectionNumber"/>
        </w:rPr>
        <w:t xml:space="preserve">3.1.5</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6"/>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67"/>
    <w:bookmarkEnd w:id="168"/>
    <w:bookmarkStart w:id="194" w:name="testing-the-theory"/>
    <w:p>
      <w:pPr>
        <w:pStyle w:val="Heading2"/>
      </w:pPr>
      <w:r>
        <w:rPr>
          <w:rStyle w:val="SectionNumber"/>
        </w:rPr>
        <w:t xml:space="preserve">3.2</w:t>
      </w:r>
      <w:r>
        <w:tab/>
      </w:r>
      <w:r>
        <w:t xml:space="preserve">Testing the Theory</w:t>
      </w:r>
    </w:p>
    <w:bookmarkStart w:id="174" w:name="influence-data"/>
    <w:p>
      <w:pPr>
        <w:pStyle w:val="Heading3"/>
      </w:pPr>
      <w:r>
        <w:rPr>
          <w:rStyle w:val="SectionNumber"/>
        </w:rPr>
        <w:t xml:space="preserve">3.2.1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1"/>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2"/>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4"/>
    <w:bookmarkStart w:id="178" w:name="the-dependent-variable-lobbying-success"/>
    <w:p>
      <w:pPr>
        <w:pStyle w:val="Heading3"/>
      </w:pPr>
      <w:r>
        <w:rPr>
          <w:rStyle w:val="SectionNumber"/>
        </w:rPr>
        <w:t xml:space="preserve">3.2.2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5"/>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8"/>
    <w:bookmarkStart w:id="179" w:name="the-main-predictor-variable"/>
    <w:p>
      <w:pPr>
        <w:pStyle w:val="Heading3"/>
      </w:pPr>
      <w:r>
        <w:rPr>
          <w:rStyle w:val="SectionNumber"/>
        </w:rPr>
        <w:t xml:space="preserve">3.2.3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79"/>
    <w:bookmarkStart w:id="181" w:name="explanatory-variables"/>
    <w:p>
      <w:pPr>
        <w:pStyle w:val="Heading3"/>
      </w:pPr>
      <w:r>
        <w:rPr>
          <w:rStyle w:val="SectionNumber"/>
        </w:rPr>
        <w:t xml:space="preserve">3.2.4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0"/>
      </w:r>
    </w:p>
    <w:bookmarkEnd w:id="181"/>
    <w:bookmarkStart w:id="183" w:name="examples-of-hand-coded-lobbying-success"/>
    <w:p>
      <w:pPr>
        <w:pStyle w:val="Heading3"/>
      </w:pPr>
      <w:r>
        <w:rPr>
          <w:rStyle w:val="SectionNumber"/>
        </w:rPr>
        <w:t xml:space="preserve">3.2.5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2"/>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3"/>
    <w:bookmarkStart w:id="185" w:name="limitations-1"/>
    <w:p>
      <w:pPr>
        <w:pStyle w:val="Heading3"/>
      </w:pPr>
      <w:r>
        <w:rPr>
          <w:rStyle w:val="SectionNumber"/>
        </w:rPr>
        <w:t xml:space="preserve">3.2.6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4"/>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85"/>
    <w:bookmarkStart w:id="188" w:name="modeling-the-direct-relationship"/>
    <w:p>
      <w:pPr>
        <w:pStyle w:val="Heading3"/>
      </w:pPr>
      <w:r>
        <w:rPr>
          <w:rStyle w:val="SectionNumber"/>
        </w:rPr>
        <w:t xml:space="preserve">3.2.7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6"/>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8"/>
    <w:bookmarkStart w:id="189" w:name="modeling-mediated-relationships"/>
    <w:p>
      <w:pPr>
        <w:pStyle w:val="Heading3"/>
      </w:pPr>
      <w:r>
        <w:rPr>
          <w:rStyle w:val="SectionNumber"/>
        </w:rPr>
        <w:t xml:space="preserve">3.2.8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89"/>
    <w:bookmarkStart w:id="192" w:name="X9dad55b8bdc23bf4fff055b9986eec589ac675c"/>
    <w:p>
      <w:pPr>
        <w:pStyle w:val="Heading3"/>
      </w:pPr>
      <w:r>
        <w:rPr>
          <w:rStyle w:val="SectionNumber"/>
        </w:rPr>
        <w:t xml:space="preserve">3.2.9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0"/>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3.3</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1"/>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92"/>
    <w:bookmarkStart w:id="193" w:name="X8af8b91adbbff91858bc367bca7d07a7f38dd8d"/>
    <w:p>
      <w:pPr>
        <w:pStyle w:val="Heading3"/>
      </w:pPr>
      <w:r>
        <w:rPr>
          <w:rStyle w:val="SectionNumber"/>
        </w:rPr>
        <w:t xml:space="preserve">3.2.10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3"/>
    <w:bookmarkEnd w:id="194"/>
    <w:bookmarkStart w:id="205" w:name="influence-results"/>
    <w:p>
      <w:pPr>
        <w:pStyle w:val="Heading2"/>
      </w:pPr>
      <w:r>
        <w:rPr>
          <w:rStyle w:val="SectionNumber"/>
        </w:rPr>
        <w:t xml:space="preserve">3.3</w:t>
      </w:r>
      <w:r>
        <w:tab/>
      </w:r>
      <w:r>
        <w:t xml:space="preserve">Results</w:t>
      </w:r>
    </w:p>
    <w:bookmarkStart w:id="195" w:name="machine-coded-data"/>
    <w:p>
      <w:pPr>
        <w:pStyle w:val="Heading3"/>
      </w:pPr>
      <w:r>
        <w:rPr>
          <w:rStyle w:val="SectionNumber"/>
        </w:rPr>
        <w:t xml:space="preserve">3.3.1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95"/>
    <w:bookmarkStart w:id="200" w:name="hand-coded-data"/>
    <w:p>
      <w:pPr>
        <w:pStyle w:val="Heading3"/>
      </w:pPr>
      <w:r>
        <w:rPr>
          <w:rStyle w:val="SectionNumber"/>
        </w:rPr>
        <w:t xml:space="preserve">3.3.2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3,528 unique comments, some of which have identical coppies for a total of 3,397,805 comments. These comments represent 212 distinct lobbying coalitions ranging in size from 2 to 223 organizations. Figure</w:t>
      </w:r>
      <w:r>
        <w:t xml:space="preserve"> </w:t>
      </w:r>
      <w:r>
        <w:t xml:space="preserve">3.4</w:t>
      </w:r>
      <w:r>
        <w:t xml:space="preserve"> </w:t>
      </w:r>
      <w:r>
        <w:t xml:space="preserve">shows that coalitions are fairly ballenced between thouse that succeed and fail to get the changes they seek in the final rule. 28%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48db01a1-a9db-4f9e-9ede-37629cdfd161" w:name="tab:data-coded"/>
      <w:r>
        <w:t xml:space="preserve">A Sample of Hand-Coded Summarized by Coaltion</w:t>
      </w:r>
      <w:bookmarkEnd w:id="48db01a1-a9db-4f9e-9ede-37629cdfd16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4: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8"/>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7: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3.7: Number of Comments Linked to Hand-Coded Coalitions</w:t>
      </w:r>
    </w:p>
    <w:bookmarkEnd w:id="200"/>
    <w:bookmarkStart w:id="203" w:name="results"/>
    <w:p>
      <w:pPr>
        <w:pStyle w:val="Heading3"/>
      </w:pPr>
      <w:r>
        <w:rPr>
          <w:rStyle w:val="SectionNumber"/>
        </w:rPr>
        <w:t xml:space="preserve">3.3.3</w:t>
      </w:r>
      <w:r>
        <w:tab/>
      </w:r>
      <w:r>
        <w:t xml:space="preserve">Results</w:t>
      </w:r>
    </w:p>
    <w:p>
      <w:pPr>
        <w:pStyle w:val="FirstParagraph"/>
      </w:pPr>
      <w:r>
        <w:t xml:space="preserve">The results of this model (Figure</w:t>
      </w:r>
      <w:r>
        <w:t xml:space="preserve"> </w:t>
      </w:r>
      <w:r>
        <w:t xml:space="preserve">3.8</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8: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3.8: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2"/>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3"/>
    <w:bookmarkStart w:id="204" w:name="preliminary-findings"/>
    <w:p>
      <w:pPr>
        <w:pStyle w:val="Heading3"/>
      </w:pPr>
      <w:r>
        <w:rPr>
          <w:rStyle w:val="SectionNumber"/>
        </w:rPr>
        <w:t xml:space="preserve">3.3.4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4"/>
    <w:bookmarkEnd w:id="205"/>
    <w:bookmarkStart w:id="206" w:name="conclusion-2"/>
    <w:p>
      <w:pPr>
        <w:pStyle w:val="Heading2"/>
      </w:pPr>
      <w:r>
        <w:rPr>
          <w:rStyle w:val="SectionNumber"/>
        </w:rPr>
        <w:t xml:space="preserve">3.4</w:t>
      </w:r>
      <w:r>
        <w:tab/>
      </w:r>
      <w:r>
        <w:t xml:space="preserve">Conclusion</w:t>
      </w:r>
    </w:p>
    <w:p>
      <w:pPr>
        <w:pStyle w:val="BlockText"/>
      </w:pPr>
      <w:r>
        <w:t xml:space="preserve">TODO</w:t>
      </w:r>
    </w:p>
    <w:bookmarkEnd w:id="206"/>
    <w:bookmarkEnd w:id="207"/>
    <w:bookmarkStart w:id="256"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8">
        <w:r>
          <w:rPr>
            <w:rStyle w:val="Hyperlink"/>
            <w:iCs/>
            <w:i/>
          </w:rPr>
          <w:t xml:space="preserve">here</w:t>
        </w:r>
      </w:hyperlink>
      <w:r>
        <w:t xml:space="preserve">.</w:t>
      </w:r>
    </w:p>
    <w:bookmarkStart w:id="209"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9"/>
    <w:bookmarkStart w:id="210"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0"/>
    <w:bookmarkStart w:id="221"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1"/>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12"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12"/>
    <w:bookmarkStart w:id="213"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3"/>
    <w:bookmarkStart w:id="216"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4"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4"/>
    <w:bookmarkStart w:id="215"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15"/>
    <w:bookmarkEnd w:id="216"/>
    <w:bookmarkStart w:id="220"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8"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7"/>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8"/>
    <w:bookmarkStart w:id="219"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9"/>
    <w:bookmarkEnd w:id="220"/>
    <w:bookmarkEnd w:id="221"/>
    <w:bookmarkStart w:id="242" w:name="testing-the-theory-1"/>
    <w:p>
      <w:pPr>
        <w:pStyle w:val="Heading2"/>
      </w:pPr>
      <w:r>
        <w:rPr>
          <w:rStyle w:val="SectionNumber"/>
        </w:rPr>
        <w:t xml:space="preserve">4.3</w:t>
      </w:r>
      <w:r>
        <w:tab/>
      </w:r>
      <w:r>
        <w:t xml:space="preserve">Testing the Theory</w:t>
      </w:r>
    </w:p>
    <w:bookmarkStart w:id="222"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22"/>
    <w:bookmarkStart w:id="234"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3"/>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4"/>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5"/>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6"/>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8"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8"/>
    <w:bookmarkStart w:id="233"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9"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9"/>
    <w:bookmarkStart w:id="232"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0"/>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1"/>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32"/>
    <w:bookmarkEnd w:id="233"/>
    <w:bookmarkEnd w:id="234"/>
    <w:bookmarkStart w:id="236"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35"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35"/>
    <w:bookmarkEnd w:id="236"/>
    <w:bookmarkStart w:id="241"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r>
        <w:t xml:space="preserve">(</w:t>
      </w:r>
      <w:hyperlink w:anchor="ref-Balla2020">
        <w:r>
          <w:rPr>
            <w:rStyle w:val="Hyperlink"/>
            <w:bCs/>
            <w:b/>
          </w:rPr>
          <w:t xml:space="preserve">Balla2020?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bCs/>
            <w:b/>
          </w:rPr>
          <w:t xml:space="preserve">Balla2020?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7"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7"/>
    <w:bookmarkStart w:id="240"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8"/>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9"/>
      </w:r>
    </w:p>
    <w:bookmarkEnd w:id="240"/>
    <w:bookmarkEnd w:id="241"/>
    <w:bookmarkEnd w:id="242"/>
    <w:bookmarkStart w:id="254" w:name="results-1"/>
    <w:p>
      <w:pPr>
        <w:pStyle w:val="Heading2"/>
      </w:pPr>
      <w:r>
        <w:rPr>
          <w:rStyle w:val="SectionNumber"/>
        </w:rPr>
        <w:t xml:space="preserve">4.4</w:t>
      </w:r>
      <w:r>
        <w:tab/>
      </w:r>
      <w:r>
        <w:t xml:space="preserve">Results</w:t>
      </w:r>
    </w:p>
    <w:bookmarkStart w:id="249"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3"/>
                    <a:stretch>
                      <a:fillRect/>
                    </a:stretch>
                  </pic:blipFill>
                  <pic:spPr bwMode="auto">
                    <a:xfrm>
                      <a:off x="0" y="0"/>
                      <a:ext cx="1614726" cy="1837974"/>
                    </a:xfrm>
                    <a:prstGeom prst="rect">
                      <a:avLst/>
                    </a:prstGeom>
                    <a:noFill/>
                    <a:ln w="9525">
                      <a:noFill/>
                      <a:headEnd/>
                      <a:tailEnd/>
                    </a:ln>
                  </pic:spPr>
                </pic:pic>
              </a:graphicData>
            </a:graphic>
          </wp:inline>
        </w:drawing>
      </w:r>
    </w:p>
    <w:bookmarkStart w:id="248"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4"/>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8"/>
    <w:bookmarkEnd w:id="249"/>
    <w:bookmarkStart w:id="253"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52"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52"/>
    <w:bookmarkEnd w:id="253"/>
    <w:bookmarkEnd w:id="254"/>
    <w:bookmarkStart w:id="255"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55"/>
    <w:bookmarkEnd w:id="256"/>
    <w:bookmarkStart w:id="547"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4"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7">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8">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9">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0">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1">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2">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3">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4"/>
    <w:bookmarkStart w:id="282" w:name="reforms"/>
    <w:p>
      <w:pPr>
        <w:pStyle w:val="Heading2"/>
      </w:pPr>
      <w:r>
        <w:rPr>
          <w:rStyle w:val="SectionNumber"/>
        </w:rPr>
        <w:t xml:space="preserve">5.2</w:t>
      </w:r>
      <w:r>
        <w:tab/>
      </w:r>
      <w:r>
        <w:t xml:space="preserve">Reforms</w:t>
      </w:r>
    </w:p>
    <w:bookmarkStart w:id="270"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65"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65"/>
    <w:bookmarkStart w:id="266"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6"/>
    <w:bookmarkStart w:id="267"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
        <w:r>
          <w:rPr>
            <w:rStyle w:val="Hyperlink"/>
            <w:bCs/>
            <w:b/>
          </w:rPr>
          <w:t xml:space="preserve">Seifter2016?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7"/>
    <w:bookmarkStart w:id="268"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8"/>
    <w:bookmarkStart w:id="269"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9"/>
    <w:bookmarkEnd w:id="270"/>
    <w:bookmarkStart w:id="274" w:name="challenges"/>
    <w:p>
      <w:pPr>
        <w:pStyle w:val="Heading3"/>
      </w:pPr>
      <w:r>
        <w:rPr>
          <w:rStyle w:val="SectionNumber"/>
        </w:rPr>
        <w:t xml:space="preserve">5.2.2</w:t>
      </w:r>
      <w:r>
        <w:tab/>
      </w:r>
      <w:r>
        <w:t xml:space="preserve">Challenges</w:t>
      </w:r>
    </w:p>
    <w:bookmarkStart w:id="272" w:name="fraud"/>
    <w:p>
      <w:pPr>
        <w:pStyle w:val="Heading4"/>
      </w:pPr>
      <w:r>
        <w:t xml:space="preserve">Fraud</w:t>
      </w:r>
    </w:p>
    <w:p>
      <w:pPr>
        <w:pStyle w:val="FirstParagraph"/>
      </w:pPr>
      <w:r>
        <w:t xml:space="preserve">(The Wall Street Journal](</w:t>
      </w:r>
      <w:hyperlink r:id="rId271">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72"/>
    <w:bookmarkStart w:id="273" w:name="astroturf"/>
    <w:p>
      <w:pPr>
        <w:pStyle w:val="Heading4"/>
      </w:pPr>
      <w:r>
        <w:rPr>
          <w:rStyle w:val="SectionNumber"/>
        </w:rPr>
        <w:t xml:space="preserve">5.2.2.1</w:t>
      </w:r>
      <w:r>
        <w:tab/>
      </w:r>
      <w:r>
        <w:t xml:space="preserve">Astroturf</w:t>
      </w:r>
    </w:p>
    <w:p>
      <w:pPr>
        <w:pStyle w:val="BlockText"/>
      </w:pPr>
      <w:r>
        <w:t xml:space="preserve">TODO</w:t>
      </w:r>
    </w:p>
    <w:bookmarkEnd w:id="273"/>
    <w:bookmarkEnd w:id="274"/>
    <w:bookmarkStart w:id="281"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75"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75"/>
    <w:bookmarkStart w:id="276"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6"/>
    <w:bookmarkStart w:id="277"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7"/>
    <w:bookmarkStart w:id="278" w:name="acus-report"/>
    <w:p>
      <w:pPr>
        <w:pStyle w:val="Heading4"/>
      </w:pPr>
      <w:r>
        <w:t xml:space="preserve">ACUS Report</w:t>
      </w:r>
    </w:p>
    <w:p>
      <w:r>
        <w:pict>
          <v:rect style="width:0;height:1.5pt" o:hralign="center" o:hrstd="t" o:hr="t"/>
        </w:pict>
      </w:r>
    </w:p>
    <w:bookmarkEnd w:id="278"/>
    <w:bookmarkStart w:id="279"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9"/>
    <w:bookmarkStart w:id="280"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0"/>
    <w:bookmarkEnd w:id="281"/>
    <w:bookmarkEnd w:id="282"/>
    <w:bookmarkStart w:id="546"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5" w:name="refs"/>
    <w:bookmarkStart w:id="284"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3">
        <w:r>
          <w:rPr>
            <w:rStyle w:val="Hyperlink"/>
          </w:rPr>
          <w:t xml:space="preserve">https://www.acus.gov/sites/default/files/documents/ACUS Recommendations Packet.pdf</w:t>
        </w:r>
      </w:hyperlink>
      <w:r>
        <w:t xml:space="preserve">.</w:t>
      </w:r>
    </w:p>
    <w:bookmarkEnd w:id="284"/>
    <w:bookmarkStart w:id="286"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85">
        <w:r>
          <w:rPr>
            <w:rStyle w:val="Hyperlink"/>
          </w:rPr>
          <w:t xml:space="preserve">https://doi.org/10.1146/annurev.soc.30.012703.110542</w:t>
        </w:r>
      </w:hyperlink>
      <w:r>
        <w:t xml:space="preserve">.</w:t>
      </w:r>
    </w:p>
    <w:bookmarkEnd w:id="286"/>
    <w:bookmarkStart w:id="288"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7">
        <w:r>
          <w:rPr>
            <w:rStyle w:val="Hyperlink"/>
          </w:rPr>
          <w:t xml:space="preserve">https://yalebooks.yale.edu/book/9780300025927/congress-and-bureaucracy</w:t>
        </w:r>
      </w:hyperlink>
      <w:r>
        <w:t xml:space="preserve">.</w:t>
      </w:r>
    </w:p>
    <w:bookmarkEnd w:id="288"/>
    <w:bookmarkStart w:id="290"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9">
        <w:r>
          <w:rPr>
            <w:rStyle w:val="Hyperlink"/>
          </w:rPr>
          <w:t xml:space="preserve">https://doi.org/10.2307/2585488</w:t>
        </w:r>
      </w:hyperlink>
      <w:r>
        <w:t xml:space="preserve">.</w:t>
      </w:r>
    </w:p>
    <w:bookmarkEnd w:id="290"/>
    <w:bookmarkStart w:id="291"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1"/>
    <w:bookmarkStart w:id="293"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92">
        <w:r>
          <w:rPr>
            <w:rStyle w:val="Hyperlink"/>
          </w:rPr>
          <w:t xml:space="preserve">https://doi.org/10.1515/9781400822485</w:t>
        </w:r>
      </w:hyperlink>
      <w:r>
        <w:t xml:space="preserve">.</w:t>
      </w:r>
    </w:p>
    <w:bookmarkEnd w:id="293"/>
    <w:bookmarkStart w:id="295"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4">
        <w:r>
          <w:rPr>
            <w:rStyle w:val="Hyperlink"/>
          </w:rPr>
          <w:t xml:space="preserve">https://www.brookings.edu/book/the-new-liberalism/</w:t>
        </w:r>
      </w:hyperlink>
      <w:r>
        <w:t xml:space="preserve">.</w:t>
      </w:r>
    </w:p>
    <w:bookmarkEnd w:id="295"/>
    <w:bookmarkStart w:id="296"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6"/>
    <w:bookmarkStart w:id="298"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7">
        <w:r>
          <w:rPr>
            <w:rStyle w:val="Hyperlink"/>
          </w:rPr>
          <w:t xml:space="preserve">https://doi.org/10.1177/0093650218808186</w:t>
        </w:r>
      </w:hyperlink>
      <w:r>
        <w:t xml:space="preserve">.</w:t>
      </w:r>
    </w:p>
    <w:bookmarkEnd w:id="298"/>
    <w:bookmarkStart w:id="300"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9">
        <w:r>
          <w:rPr>
            <w:rStyle w:val="Hyperlink"/>
          </w:rPr>
          <w:t xml:space="preserve">http://www.worldcat.org/title/confronting-environmental-racism-voices-from-the-grassroots/oclc/26351432</w:t>
        </w:r>
      </w:hyperlink>
      <w:r>
        <w:t xml:space="preserve">.</w:t>
      </w:r>
    </w:p>
    <w:bookmarkEnd w:id="300"/>
    <w:bookmarkStart w:id="302"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1">
        <w:r>
          <w:rPr>
            <w:rStyle w:val="Hyperlink"/>
          </w:rPr>
          <w:t xml:space="preserve">https://doi.org/10.33774/apsa-2020-k78wc</w:t>
        </w:r>
      </w:hyperlink>
      <w:r>
        <w:t xml:space="preserve">.</w:t>
      </w:r>
    </w:p>
    <w:bookmarkEnd w:id="302"/>
    <w:bookmarkStart w:id="304"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3">
        <w:r>
          <w:rPr>
            <w:rStyle w:val="Hyperlink"/>
          </w:rPr>
          <w:t xml:space="preserve">http://press.princeton.edu/titles/4385.html http://web.stanford.edu/class/polisci177a/Notes.Week2.pdf</w:t>
        </w:r>
      </w:hyperlink>
      <w:r>
        <w:t xml:space="preserve">.</w:t>
      </w:r>
    </w:p>
    <w:bookmarkEnd w:id="304"/>
    <w:bookmarkStart w:id="306"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05">
        <w:r>
          <w:rPr>
            <w:rStyle w:val="Hyperlink"/>
          </w:rPr>
          <w:t xml:space="preserve">http://www.jstor.org/stable/j.ctv1j9mk15</w:t>
        </w:r>
      </w:hyperlink>
      <w:r>
        <w:t xml:space="preserve">.</w:t>
      </w:r>
    </w:p>
    <w:bookmarkEnd w:id="306"/>
    <w:bookmarkStart w:id="307"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7"/>
    <w:bookmarkStart w:id="309"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08">
        <w:r>
          <w:rPr>
            <w:rStyle w:val="Hyperlink"/>
          </w:rPr>
          <w:t xml:space="preserve">https://doi.org/10.1017/S000305541400029X</w:t>
        </w:r>
      </w:hyperlink>
      <w:r>
        <w:t xml:space="preserve">.</w:t>
      </w:r>
    </w:p>
    <w:bookmarkEnd w:id="309"/>
    <w:bookmarkStart w:id="310"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0"/>
    <w:bookmarkStart w:id="312"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1">
        <w:r>
          <w:rPr>
            <w:rStyle w:val="Hyperlink"/>
          </w:rPr>
          <w:t xml:space="preserve">http://www.cbecal.org/</w:t>
        </w:r>
      </w:hyperlink>
      <w:r>
        <w:t xml:space="preserve">.</w:t>
      </w:r>
    </w:p>
    <w:bookmarkEnd w:id="312"/>
    <w:bookmarkStart w:id="314"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13">
        <w:r>
          <w:rPr>
            <w:rStyle w:val="Hyperlink"/>
          </w:rPr>
          <w:t xml:space="preserve">https://doi.org/10.1111/ajps.12066</w:t>
        </w:r>
      </w:hyperlink>
      <w:r>
        <w:t xml:space="preserve">.</w:t>
      </w:r>
    </w:p>
    <w:bookmarkEnd w:id="314"/>
    <w:bookmarkStart w:id="316"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15">
        <w:r>
          <w:rPr>
            <w:rStyle w:val="Hyperlink"/>
          </w:rPr>
          <w:t xml:space="preserve">http://scholarship.law.upenn.edu/faculty{\_}scholarship</w:t>
        </w:r>
      </w:hyperlink>
      <w:r>
        <w:t xml:space="preserve">.</w:t>
      </w:r>
    </w:p>
    <w:bookmarkEnd w:id="316"/>
    <w:bookmarkStart w:id="318"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7">
        <w:r>
          <w:rPr>
            <w:rStyle w:val="Hyperlink"/>
          </w:rPr>
          <w:t xml:space="preserve">https://www.jstor.org/stable/pdf/40040532.pdf?refreqid=excelsior%3A3eeeeaa9f2da6db1832f107aa771d14f</w:t>
        </w:r>
      </w:hyperlink>
      <w:r>
        <w:t xml:space="preserve">.</w:t>
      </w:r>
    </w:p>
    <w:bookmarkEnd w:id="318"/>
    <w:bookmarkStart w:id="319"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19"/>
    <w:bookmarkStart w:id="321"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0">
        <w:r>
          <w:rPr>
            <w:rStyle w:val="Hyperlink"/>
          </w:rPr>
          <w:t xml:space="preserve">https://doi.org/10.1080/08913810608443650</w:t>
        </w:r>
      </w:hyperlink>
      <w:r>
        <w:t xml:space="preserve">.</w:t>
      </w:r>
    </w:p>
    <w:bookmarkEnd w:id="321"/>
    <w:bookmarkStart w:id="323"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22">
        <w:r>
          <w:rPr>
            <w:rStyle w:val="Hyperlink"/>
          </w:rPr>
          <w:t xml:space="preserve">https://mountainscholar.org/bitstream/handle/10217/181399/Cook{\_}colostate{\_}0053A14127.pdf?sequence=1</w:t>
        </w:r>
      </w:hyperlink>
      <w:r>
        <w:t xml:space="preserve">.</w:t>
      </w:r>
    </w:p>
    <w:bookmarkEnd w:id="323"/>
    <w:bookmarkStart w:id="324"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24"/>
    <w:bookmarkStart w:id="326"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25">
        <w:r>
          <w:rPr>
            <w:rStyle w:val="Hyperlink"/>
          </w:rPr>
          <w:t xml:space="preserve">http://chicagounbound.uchicago.edu/cgi/viewcontent.cgi?article=5219{\&amp;}context=uclrev</w:t>
        </w:r>
      </w:hyperlink>
      <w:r>
        <w:t xml:space="preserve">.</w:t>
      </w:r>
    </w:p>
    <w:bookmarkEnd w:id="326"/>
    <w:bookmarkStart w:id="328"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7">
        <w:r>
          <w:rPr>
            <w:rStyle w:val="Hyperlink"/>
          </w:rPr>
          <w:t xml:space="preserve">https://doi.org/10.1177/0095399715581040</w:t>
        </w:r>
      </w:hyperlink>
      <w:r>
        <w:t xml:space="preserve">.</w:t>
      </w:r>
    </w:p>
    <w:bookmarkEnd w:id="328"/>
    <w:bookmarkStart w:id="330"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29">
        <w:r>
          <w:rPr>
            <w:rStyle w:val="Hyperlink"/>
          </w:rPr>
          <w:t xml:space="preserve">https://about.jstor.org/terms https://papers.ssrn.com/sol3/papers.cfm?abstract{\_}id=595181{\&amp;}download=yes</w:t>
        </w:r>
      </w:hyperlink>
      <w:r>
        <w:t xml:space="preserve">.</w:t>
      </w:r>
    </w:p>
    <w:bookmarkEnd w:id="330"/>
    <w:bookmarkStart w:id="332"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1">
        <w:r>
          <w:rPr>
            <w:rStyle w:val="Hyperlink"/>
          </w:rPr>
          <w:t xml:space="preserve">http://law.wisc.edu/ils/2017speakerfiles/supplemental{\_}reading--administrative{\_}war.pdf</w:t>
        </w:r>
      </w:hyperlink>
      <w:r>
        <w:t xml:space="preserve">.</w:t>
      </w:r>
    </w:p>
    <w:bookmarkEnd w:id="332"/>
    <w:bookmarkStart w:id="334" w:name="ref-Dahl1985"/>
    <w:p>
      <w:pPr>
        <w:pStyle w:val="Bibliography"/>
      </w:pPr>
      <w:r>
        <w:t xml:space="preserve">Dahl, R A. 1985.</w:t>
      </w:r>
      <w:r>
        <w:t xml:space="preserve"> </w:t>
      </w:r>
      <w:r>
        <w:rPr>
          <w:iCs/>
          <w:i/>
        </w:rPr>
        <w:t xml:space="preserve">A Preface to Economic Democracy</w:t>
      </w:r>
      <w:r>
        <w:t xml:space="preserve">. Chicago, IL: University of Chicago Press.</w:t>
      </w:r>
      <w:r>
        <w:t xml:space="preserve"> </w:t>
      </w:r>
      <w:hyperlink r:id="rId333">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34"/>
    <w:bookmarkStart w:id="336"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35">
        <w:r>
          <w:rPr>
            <w:rStyle w:val="Hyperlink"/>
          </w:rPr>
          <w:t xml:space="preserve">https://books.google.com/books/about/Democracy{\_}and{\_}Its{\_}Critics.html?id=l1RQngEACAAJ</w:t>
        </w:r>
      </w:hyperlink>
      <w:r>
        <w:t xml:space="preserve">.</w:t>
      </w:r>
    </w:p>
    <w:bookmarkEnd w:id="336"/>
    <w:bookmarkStart w:id="338"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37">
        <w:r>
          <w:rPr>
            <w:rStyle w:val="Hyperlink"/>
          </w:rPr>
          <w:t xml:space="preserve">https://doi.org/10.1093/acprof:oso/9780199891702.001.0001</w:t>
        </w:r>
      </w:hyperlink>
      <w:r>
        <w:t xml:space="preserve">.</w:t>
      </w:r>
    </w:p>
    <w:bookmarkEnd w:id="338"/>
    <w:bookmarkStart w:id="340" w:name="ref-Dunleavy1991"/>
    <w:p>
      <w:pPr>
        <w:pStyle w:val="Bibliography"/>
      </w:pPr>
      <w:r>
        <w:t xml:space="preserve">Dunleavy, Patrick. 1991.</w:t>
      </w:r>
      <w:r>
        <w:t xml:space="preserve"> </w:t>
      </w:r>
      <w:r>
        <w:rPr>
          <w:iCs/>
          <w:i/>
        </w:rPr>
        <w:t xml:space="preserve">Democracy, Bureaucracy and Public Choice: Economic explanations in political science</w:t>
      </w:r>
      <w:r>
        <w:t xml:space="preserve">. Routledge.</w:t>
      </w:r>
      <w:r>
        <w:t xml:space="preserve"> </w:t>
      </w:r>
      <w:hyperlink r:id="rId339">
        <w:r>
          <w:rPr>
            <w:rStyle w:val="Hyperlink"/>
          </w:rPr>
          <w:t xml:space="preserve">https://books.google.com/books/about/Democracy{\_}Bureaucracy{\_}and{\_}Public{\_}Choice.html?id=dGu4AwAAQBAJ</w:t>
        </w:r>
      </w:hyperlink>
      <w:r>
        <w:t xml:space="preserve">.</w:t>
      </w:r>
    </w:p>
    <w:bookmarkEnd w:id="340"/>
    <w:bookmarkStart w:id="342"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41">
        <w:r>
          <w:rPr>
            <w:rStyle w:val="Hyperlink"/>
          </w:rPr>
          <w:t xml:space="preserve">https://doi.org/10.1111/1475-6765.12012</w:t>
        </w:r>
      </w:hyperlink>
      <w:r>
        <w:t xml:space="preserve">.</w:t>
      </w:r>
    </w:p>
    <w:bookmarkEnd w:id="342"/>
    <w:bookmarkStart w:id="343"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43"/>
    <w:bookmarkStart w:id="345" w:name="ref-Earthjustice2017"/>
    <w:p>
      <w:pPr>
        <w:pStyle w:val="Bibliography"/>
      </w:pPr>
      <w:r>
        <w:t xml:space="preserve">Earthjustice. 2017.</w:t>
      </w:r>
      <w:r>
        <w:t xml:space="preserve"> </w:t>
      </w:r>
      <w:r>
        <w:t xml:space="preserve">“</w:t>
      </w:r>
      <w:r>
        <w:t xml:space="preserve">Our Work</w:t>
      </w:r>
      <w:r>
        <w:t xml:space="preserve">.”</w:t>
      </w:r>
      <w:r>
        <w:t xml:space="preserve"> </w:t>
      </w:r>
      <w:hyperlink r:id="rId344">
        <w:r>
          <w:rPr>
            <w:rStyle w:val="Hyperlink"/>
          </w:rPr>
          <w:t xml:space="preserve">https://earthjustice.org/our{\_}work</w:t>
        </w:r>
      </w:hyperlink>
      <w:r>
        <w:t xml:space="preserve">.</w:t>
      </w:r>
    </w:p>
    <w:bookmarkEnd w:id="345"/>
    <w:bookmarkStart w:id="347"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46">
        <w:r>
          <w:rPr>
            <w:rStyle w:val="Hyperlink"/>
          </w:rPr>
          <w:t xml:space="preserve">https://doi.org/10.2307/2111603</w:t>
        </w:r>
      </w:hyperlink>
      <w:r>
        <w:t xml:space="preserve">.</w:t>
      </w:r>
    </w:p>
    <w:bookmarkEnd w:id="347"/>
    <w:bookmarkStart w:id="349"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48">
        <w:r>
          <w:rPr>
            <w:rStyle w:val="Hyperlink"/>
          </w:rPr>
          <w:t xml:space="preserve">https://doi.org/10.1332/174426514X13990325021128</w:t>
        </w:r>
      </w:hyperlink>
      <w:r>
        <w:t xml:space="preserve">.</w:t>
      </w:r>
    </w:p>
    <w:bookmarkEnd w:id="349"/>
    <w:bookmarkStart w:id="351"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50">
        <w:r>
          <w:rPr>
            <w:rStyle w:val="Hyperlink"/>
          </w:rPr>
          <w:t xml:space="preserve">https://doi.org/10.1111/ajps.12188</w:t>
        </w:r>
      </w:hyperlink>
      <w:r>
        <w:t xml:space="preserve">.</w:t>
      </w:r>
    </w:p>
    <w:bookmarkEnd w:id="351"/>
    <w:bookmarkStart w:id="353"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52">
        <w:r>
          <w:rPr>
            <w:rStyle w:val="Hyperlink"/>
          </w:rPr>
          <w:t xml:space="preserve">https://www.acus.gov/sites/default/files/documents/Public Engagement Draft Recommendation 9-10-18 Cynthia Farina Comments.pdf</w:t>
        </w:r>
      </w:hyperlink>
      <w:r>
        <w:t xml:space="preserve">.</w:t>
      </w:r>
    </w:p>
    <w:bookmarkEnd w:id="353"/>
    <w:bookmarkStart w:id="355"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54">
        <w:r>
          <w:rPr>
            <w:rStyle w:val="Hyperlink"/>
          </w:rPr>
          <w:t xml:space="preserve">http://scholarship.law.cornell.edu/cerihttp://scholarship.law.cornell.edu/ceri/1</w:t>
        </w:r>
      </w:hyperlink>
      <w:r>
        <w:t xml:space="preserve">.</w:t>
      </w:r>
    </w:p>
    <w:bookmarkEnd w:id="355"/>
    <w:bookmarkStart w:id="357"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56">
        <w:r>
          <w:rPr>
            <w:rStyle w:val="Hyperlink"/>
          </w:rPr>
          <w:t xml:space="preserve">https://papers.ssrn.com/sol3/papers.cfm?abstract{\_}id=1702491</w:t>
        </w:r>
      </w:hyperlink>
      <w:r>
        <w:t xml:space="preserve">.</w:t>
      </w:r>
    </w:p>
    <w:bookmarkEnd w:id="357"/>
    <w:bookmarkStart w:id="359"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58">
        <w:r>
          <w:rPr>
            <w:rStyle w:val="Hyperlink"/>
          </w:rPr>
          <w:t xml:space="preserve">http://scholarship.law.cornell.edu/cerihttp://scholarship.law.cornell.edu/ceri/17</w:t>
        </w:r>
      </w:hyperlink>
      <w:r>
        <w:t xml:space="preserve">.</w:t>
      </w:r>
    </w:p>
    <w:bookmarkEnd w:id="359"/>
    <w:bookmarkStart w:id="361"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60">
        <w:r>
          <w:rPr>
            <w:rStyle w:val="Hyperlink"/>
          </w:rPr>
          <w:t xml:space="preserve">https://papers.ssrn.com/sol3/papers.cfm?abstract{\_}id=2841374</w:t>
        </w:r>
      </w:hyperlink>
      <w:r>
        <w:t xml:space="preserve">.</w:t>
      </w:r>
    </w:p>
    <w:bookmarkEnd w:id="361"/>
    <w:bookmarkStart w:id="363"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62">
        <w:r>
          <w:rPr>
            <w:rStyle w:val="Hyperlink"/>
          </w:rPr>
          <w:t xml:space="preserve">https://ssrn.com/abstract=3787704</w:t>
        </w:r>
      </w:hyperlink>
      <w:r>
        <w:t xml:space="preserve">.</w:t>
      </w:r>
    </w:p>
    <w:bookmarkEnd w:id="363"/>
    <w:bookmarkStart w:id="365"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64">
        <w:r>
          <w:rPr>
            <w:rStyle w:val="Hyperlink"/>
          </w:rPr>
          <w:t xml:space="preserve">https://doi.org/10.1093/jleo/6.special_issue.1</w:t>
        </w:r>
      </w:hyperlink>
      <w:r>
        <w:t xml:space="preserve">.</w:t>
      </w:r>
    </w:p>
    <w:bookmarkEnd w:id="365"/>
    <w:bookmarkStart w:id="367"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66">
        <w:r>
          <w:rPr>
            <w:rStyle w:val="Hyperlink"/>
          </w:rPr>
          <w:t xml:space="preserve">https://doi.org/10.1177/009539979702900304</w:t>
        </w:r>
      </w:hyperlink>
      <w:r>
        <w:t xml:space="preserve">.</w:t>
      </w:r>
    </w:p>
    <w:bookmarkEnd w:id="367"/>
    <w:bookmarkStart w:id="369"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68">
        <w:r>
          <w:rPr>
            <w:rStyle w:val="Hyperlink"/>
          </w:rPr>
          <w:t xml:space="preserve">https://doi.org/10.1093/oxfordjournals.jpart.a024373</w:t>
        </w:r>
      </w:hyperlink>
      <w:r>
        <w:t xml:space="preserve">.</w:t>
      </w:r>
    </w:p>
    <w:bookmarkEnd w:id="369"/>
    <w:bookmarkStart w:id="371"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70">
        <w:r>
          <w:rPr>
            <w:rStyle w:val="Hyperlink"/>
          </w:rPr>
          <w:t xml:space="preserve">https://doi.org/10.1093/jopart/mui022</w:t>
        </w:r>
      </w:hyperlink>
      <w:r>
        <w:t xml:space="preserve">.</w:t>
      </w:r>
    </w:p>
    <w:bookmarkEnd w:id="371"/>
    <w:bookmarkStart w:id="373"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72">
        <w:r>
          <w:rPr>
            <w:rStyle w:val="Hyperlink"/>
          </w:rPr>
          <w:t xml:space="preserve">https://doi.org/10.1017/S0143814X16000106</w:t>
        </w:r>
      </w:hyperlink>
      <w:r>
        <w:t xml:space="preserve">.</w:t>
      </w:r>
    </w:p>
    <w:bookmarkEnd w:id="373"/>
    <w:bookmarkStart w:id="374"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74"/>
    <w:bookmarkStart w:id="376"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75">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6"/>
    <w:bookmarkStart w:id="378"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77">
        <w:r>
          <w:rPr>
            <w:rStyle w:val="Hyperlink"/>
          </w:rPr>
          <w:t xml:space="preserve">https://doi.org/10.1017/S1537592714001595</w:t>
        </w:r>
      </w:hyperlink>
      <w:r>
        <w:t xml:space="preserve">.</w:t>
      </w:r>
    </w:p>
    <w:bookmarkEnd w:id="378"/>
    <w:bookmarkStart w:id="380"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79">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80"/>
    <w:bookmarkStart w:id="381"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81"/>
    <w:bookmarkStart w:id="383"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82">
        <w:r>
          <w:rPr>
            <w:rStyle w:val="Hyperlink"/>
          </w:rPr>
          <w:t xml:space="preserve">https://www.dropbox.com/s/6ydopca7mx8ugqt/Gordon-Rashin-Private-Influence-10-24.pdf?dl=0</w:t>
        </w:r>
      </w:hyperlink>
      <w:r>
        <w:t xml:space="preserve">.</w:t>
      </w:r>
    </w:p>
    <w:bookmarkEnd w:id="383"/>
    <w:bookmarkStart w:id="384"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84"/>
    <w:bookmarkStart w:id="386"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85">
        <w:r>
          <w:rPr>
            <w:rStyle w:val="Hyperlink"/>
          </w:rPr>
          <w:t xml:space="preserve">https://doi.org/10.1017/S0003055415000246</w:t>
        </w:r>
      </w:hyperlink>
      <w:r>
        <w:t xml:space="preserve">.</w:t>
      </w:r>
    </w:p>
    <w:bookmarkEnd w:id="386"/>
    <w:bookmarkStart w:id="387"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7"/>
    <w:bookmarkStart w:id="389"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8">
        <w:r>
          <w:rPr>
            <w:rStyle w:val="Hyperlink"/>
          </w:rPr>
          <w:t xml:space="preserve">http://ojs.imodev.org/index.php/RIGO/article/view/62/154{\#}{\_}ftn6</w:t>
        </w:r>
      </w:hyperlink>
      <w:r>
        <w:t xml:space="preserve">.</w:t>
      </w:r>
    </w:p>
    <w:bookmarkEnd w:id="389"/>
    <w:bookmarkStart w:id="391"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90">
        <w:r>
          <w:rPr>
            <w:rStyle w:val="Hyperlink"/>
          </w:rPr>
          <w:t xml:space="preserve">https://www.regulations.gov/document?D=EPA-HQ-OAR-2004-0018-0211</w:t>
        </w:r>
      </w:hyperlink>
      <w:r>
        <w:t xml:space="preserve">.</w:t>
      </w:r>
    </w:p>
    <w:bookmarkEnd w:id="391"/>
    <w:bookmarkStart w:id="393"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92">
        <w:r>
          <w:rPr>
            <w:rStyle w:val="Hyperlink"/>
          </w:rPr>
          <w:t xml:space="preserve">https://doi.org/10.1146/annurev-polisci-070910-104051</w:t>
        </w:r>
      </w:hyperlink>
      <w:r>
        <w:t xml:space="preserve">.</w:t>
      </w:r>
    </w:p>
    <w:bookmarkEnd w:id="393"/>
    <w:bookmarkStart w:id="395"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94">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5"/>
    <w:bookmarkStart w:id="397"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6">
        <w:r>
          <w:rPr>
            <w:rStyle w:val="Hyperlink"/>
          </w:rPr>
          <w:t xml:space="preserve">https://press.princeton.edu/titles/7656.html</w:t>
        </w:r>
      </w:hyperlink>
      <w:r>
        <w:t xml:space="preserve">.</w:t>
      </w:r>
    </w:p>
    <w:bookmarkEnd w:id="397"/>
    <w:bookmarkStart w:id="399"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8">
        <w:r>
          <w:rPr>
            <w:rStyle w:val="Hyperlink"/>
          </w:rPr>
          <w:t xml:space="preserve">https://books.google.com/books?id=8PIWAwAAQBAJ</w:t>
        </w:r>
      </w:hyperlink>
      <w:r>
        <w:t xml:space="preserve">.</w:t>
      </w:r>
    </w:p>
    <w:bookmarkEnd w:id="399"/>
    <w:bookmarkStart w:id="401"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400">
        <w:r>
          <w:rPr>
            <w:rStyle w:val="Hyperlink"/>
          </w:rPr>
          <w:t xml:space="preserve">https://about.jstor.org/terms</w:t>
        </w:r>
      </w:hyperlink>
      <w:r>
        <w:t xml:space="preserve">.</w:t>
      </w:r>
    </w:p>
    <w:bookmarkEnd w:id="401"/>
    <w:bookmarkStart w:id="403"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02">
        <w:r>
          <w:rPr>
            <w:rStyle w:val="Hyperlink"/>
          </w:rPr>
          <w:t xml:space="preserve">http://www.administrativelawreview.org/wp-content/uploads/2014/04/Beyond-the-Usual-Suspects-ACUS-Rulemaking-2-and-a-Vision-for-Broader-More-Informed-and-More-Transparent-Rulemaking.pdf</w:t>
        </w:r>
      </w:hyperlink>
      <w:r>
        <w:t xml:space="preserve">.</w:t>
      </w:r>
    </w:p>
    <w:bookmarkEnd w:id="403"/>
    <w:bookmarkStart w:id="404"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04"/>
    <w:bookmarkStart w:id="405"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05"/>
    <w:bookmarkStart w:id="406"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6"/>
    <w:bookmarkStart w:id="407"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7"/>
    <w:bookmarkStart w:id="409"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8">
        <w:r>
          <w:rPr>
            <w:rStyle w:val="Hyperlink"/>
          </w:rPr>
          <w:t xml:space="preserve">http://www.worldcat.org/title/going-public-new-strategies-of-presidential-leadership/oclc/1035368647</w:t>
        </w:r>
      </w:hyperlink>
      <w:r>
        <w:t xml:space="preserve">.</w:t>
      </w:r>
    </w:p>
    <w:bookmarkEnd w:id="409"/>
    <w:bookmarkStart w:id="411"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10">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1"/>
    <w:bookmarkStart w:id="413"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12">
        <w:r>
          <w:rPr>
            <w:rStyle w:val="Hyperlink"/>
          </w:rPr>
          <w:t xml:space="preserve">http://www.worldcat.org/title/public-opinion-and-american-democracy/oclc/480228689?referer=di{\&amp;}ht=edition</w:t>
        </w:r>
      </w:hyperlink>
      <w:r>
        <w:t xml:space="preserve">.</w:t>
      </w:r>
    </w:p>
    <w:bookmarkEnd w:id="413"/>
    <w:bookmarkStart w:id="415"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14">
        <w:r>
          <w:rPr>
            <w:rStyle w:val="Hyperlink"/>
          </w:rPr>
          <w:t xml:space="preserve">https://press.princeton.edu/titles/6254.html</w:t>
        </w:r>
      </w:hyperlink>
      <w:r>
        <w:t xml:space="preserve">.</w:t>
      </w:r>
    </w:p>
    <w:bookmarkEnd w:id="415"/>
    <w:bookmarkStart w:id="416"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6"/>
    <w:bookmarkStart w:id="418"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7">
        <w:r>
          <w:rPr>
            <w:rStyle w:val="Hyperlink"/>
          </w:rPr>
          <w:t xml:space="preserve">https://libgober.files.wordpress.com/2018/09/what-biased-rulemaking-looks-like.pdf</w:t>
        </w:r>
      </w:hyperlink>
      <w:r>
        <w:t xml:space="preserve">.</w:t>
      </w:r>
    </w:p>
    <w:bookmarkEnd w:id="418"/>
    <w:bookmarkStart w:id="420"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9">
        <w:r>
          <w:rPr>
            <w:rStyle w:val="Hyperlink"/>
          </w:rPr>
          <w:t xml:space="preserve">http://equitablegrowth.org/working</w:t>
        </w:r>
      </w:hyperlink>
      <w:r>
        <w:t xml:space="preserve">.</w:t>
      </w:r>
    </w:p>
    <w:bookmarkEnd w:id="420"/>
    <w:bookmarkStart w:id="422"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1">
        <w:r>
          <w:rPr>
            <w:rStyle w:val="Hyperlink"/>
          </w:rPr>
          <w:t xml:space="preserve">https://goo.gl/L6aKk4</w:t>
        </w:r>
      </w:hyperlink>
      <w:r>
        <w:t xml:space="preserve">.</w:t>
      </w:r>
    </w:p>
    <w:bookmarkEnd w:id="422"/>
    <w:bookmarkStart w:id="424"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23">
        <w:r>
          <w:rPr>
            <w:rStyle w:val="Hyperlink"/>
          </w:rPr>
          <w:t xml:space="preserve">http://www.lowande.com/uploads/2/8/0/2/28027461/lowande-responsiveness-july-2017.pdf</w:t>
        </w:r>
      </w:hyperlink>
      <w:r>
        <w:t xml:space="preserve">.</w:t>
      </w:r>
    </w:p>
    <w:bookmarkEnd w:id="424"/>
    <w:bookmarkStart w:id="425"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5"/>
    <w:bookmarkStart w:id="426"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6"/>
    <w:bookmarkStart w:id="427" w:name="ref-Lowi1969"/>
    <w:p>
      <w:pPr>
        <w:pStyle w:val="Bibliography"/>
      </w:pPr>
      <w:r>
        <w:t xml:space="preserve">Lowi, Theodore. 1969.</w:t>
      </w:r>
      <w:r>
        <w:t xml:space="preserve"> </w:t>
      </w:r>
      <w:r>
        <w:rPr>
          <w:iCs/>
          <w:i/>
        </w:rPr>
        <w:t xml:space="preserve">The End of Liberalism</w:t>
      </w:r>
      <w:r>
        <w:t xml:space="preserve">. New York: W.W. Norton.</w:t>
      </w:r>
    </w:p>
    <w:bookmarkEnd w:id="427"/>
    <w:bookmarkStart w:id="429"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8">
        <w:r>
          <w:rPr>
            <w:rStyle w:val="Hyperlink"/>
          </w:rPr>
          <w:t xml:space="preserve">https://doi.org/10.2307/2009452</w:t>
        </w:r>
      </w:hyperlink>
      <w:r>
        <w:t xml:space="preserve">.</w:t>
      </w:r>
    </w:p>
    <w:bookmarkEnd w:id="429"/>
    <w:bookmarkStart w:id="430"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0"/>
    <w:bookmarkStart w:id="43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1">
        <w:r>
          <w:rPr>
            <w:rStyle w:val="Hyperlink"/>
          </w:rPr>
          <w:t xml:space="preserve">https://doi.org/10.1111/lsq.12138</w:t>
        </w:r>
      </w:hyperlink>
      <w:r>
        <w:t xml:space="preserve">.</w:t>
      </w:r>
    </w:p>
    <w:bookmarkEnd w:id="432"/>
    <w:bookmarkStart w:id="43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3">
        <w:r>
          <w:rPr>
            <w:rStyle w:val="Hyperlink"/>
          </w:rPr>
          <w:t xml:space="preserve">https://doi.org/10.1017/S0143814X07000608</w:t>
        </w:r>
      </w:hyperlink>
      <w:r>
        <w:t xml:space="preserve">.</w:t>
      </w:r>
    </w:p>
    <w:bookmarkEnd w:id="434"/>
    <w:bookmarkStart w:id="43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5"/>
    <w:bookmarkStart w:id="43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6">
        <w:r>
          <w:rPr>
            <w:rStyle w:val="Hyperlink"/>
          </w:rPr>
          <w:t xml:space="preserve">https://books.google.com/books/about/The{\_}Public{\_}Congress.html?id=yD9OYgEACAAJ</w:t>
        </w:r>
      </w:hyperlink>
      <w:r>
        <w:t xml:space="preserve">.</w:t>
      </w:r>
    </w:p>
    <w:bookmarkEnd w:id="437"/>
    <w:bookmarkStart w:id="43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8">
        <w:r>
          <w:rPr>
            <w:rStyle w:val="Hyperlink"/>
          </w:rPr>
          <w:t xml:space="preserve">http://eurogender.eige.europa.eu/sites/default/files/3593021.pdf</w:t>
        </w:r>
      </w:hyperlink>
      <w:r>
        <w:t xml:space="preserve">.</w:t>
      </w:r>
    </w:p>
    <w:bookmarkEnd w:id="439"/>
    <w:bookmarkStart w:id="44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0">
        <w:r>
          <w:rPr>
            <w:rStyle w:val="Hyperlink"/>
          </w:rPr>
          <w:t xml:space="preserve">https://books.google.com/books/about/The{\_}Politics{\_}Of{\_}Interests.html?id=BtJMDwAAQBAJ</w:t>
        </w:r>
      </w:hyperlink>
      <w:r>
        <w:t xml:space="preserve">.</w:t>
      </w:r>
    </w:p>
    <w:bookmarkEnd w:id="441"/>
    <w:bookmarkStart w:id="442" w:name="ref-March1984a"/>
    <w:p>
      <w:pPr>
        <w:pStyle w:val="Bibliography"/>
      </w:pPr>
      <w:r>
        <w:t xml:space="preserve">March, J G, and J P Olsen. 1984.</w:t>
      </w:r>
      <w:r>
        <w:t xml:space="preserve"> </w:t>
      </w:r>
      <w:r>
        <w:t xml:space="preserve">“</w:t>
      </w:r>
      <w:r>
        <w:t xml:space="preserve">THE NEW INSTITUTIONALISM - ORGANIZATIONAL-FACTORS IN POLITICAL LIFE</w:t>
      </w:r>
      <w:r>
        <w:t xml:space="preserve">.”</w:t>
      </w:r>
      <w:r>
        <w:t xml:space="preserve"> </w:t>
      </w:r>
      <w:r>
        <w:rPr>
          <w:iCs/>
          <w:i/>
        </w:rPr>
        <w:t xml:space="preserve">American Political Science Review</w:t>
      </w:r>
      <w:r>
        <w:t xml:space="preserve"> </w:t>
      </w:r>
      <w:r>
        <w:t xml:space="preserve">78 (3): 734–49.</w:t>
      </w:r>
    </w:p>
    <w:bookmarkEnd w:id="442"/>
    <w:bookmarkStart w:id="444"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43">
        <w:r>
          <w:rPr>
            <w:rStyle w:val="Hyperlink"/>
          </w:rPr>
          <w:t xml:space="preserve">https://doi.org/10.1146/annurev.polisci.3.1.449</w:t>
        </w:r>
      </w:hyperlink>
      <w:r>
        <w:t xml:space="preserve">.</w:t>
      </w:r>
    </w:p>
    <w:bookmarkEnd w:id="444"/>
    <w:bookmarkStart w:id="446"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5">
        <w:r>
          <w:rPr>
            <w:rStyle w:val="Hyperlink"/>
          </w:rPr>
          <w:t xml:space="preserve">https://doi.org/10.1146/annurev-polisci-052615</w:t>
        </w:r>
      </w:hyperlink>
      <w:r>
        <w:t xml:space="preserve">.</w:t>
      </w:r>
    </w:p>
    <w:bookmarkEnd w:id="446"/>
    <w:bookmarkStart w:id="448"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7">
        <w:r>
          <w:rPr>
            <w:rStyle w:val="Hyperlink"/>
          </w:rPr>
          <w:t xml:space="preserve">https://doi.org/10.1093</w:t>
        </w:r>
      </w:hyperlink>
      <w:r>
        <w:t xml:space="preserve">.</w:t>
      </w:r>
    </w:p>
    <w:bookmarkEnd w:id="448"/>
    <w:bookmarkStart w:id="449"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9"/>
    <w:bookmarkStart w:id="451"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0">
        <w:r>
          <w:rPr>
            <w:rStyle w:val="Hyperlink"/>
          </w:rPr>
          <w:t xml:space="preserve">https://papers.ssrn.com/sol3/papers.cfm?abstract{\_}id=1860193</w:t>
        </w:r>
      </w:hyperlink>
      <w:r>
        <w:t xml:space="preserve">.</w:t>
      </w:r>
    </w:p>
    <w:bookmarkEnd w:id="451"/>
    <w:bookmarkStart w:id="453"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2">
        <w:r>
          <w:rPr>
            <w:rStyle w:val="Hyperlink"/>
          </w:rPr>
          <w:t xml:space="preserve">https://doi.org/10.2139/ssrn.1486272</w:t>
        </w:r>
      </w:hyperlink>
      <w:r>
        <w:t xml:space="preserve">.</w:t>
      </w:r>
    </w:p>
    <w:bookmarkEnd w:id="453"/>
    <w:bookmarkStart w:id="455"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4">
        <w:r>
          <w:rPr>
            <w:rStyle w:val="Hyperlink"/>
          </w:rPr>
          <w:t xml:space="preserve">https://doi.org/10.1146/annurev.soc.30.012703.110545</w:t>
        </w:r>
      </w:hyperlink>
      <w:r>
        <w:t xml:space="preserve">.</w:t>
      </w:r>
    </w:p>
    <w:bookmarkEnd w:id="455"/>
    <w:bookmarkStart w:id="457"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6">
        <w:r>
          <w:rPr>
            <w:rStyle w:val="Hyperlink"/>
          </w:rPr>
          <w:t xml:space="preserve">https://papers.ssrn.com/sol3/papers.cfm?abstract{\_}id=2444396</w:t>
        </w:r>
      </w:hyperlink>
      <w:r>
        <w:t xml:space="preserve">.</w:t>
      </w:r>
    </w:p>
    <w:bookmarkEnd w:id="457"/>
    <w:bookmarkStart w:id="458"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8"/>
    <w:bookmarkStart w:id="460"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9">
        <w:r>
          <w:rPr>
            <w:rStyle w:val="Hyperlink"/>
          </w:rPr>
          <w:t xml:space="preserve">{https://graduate.artsci.wustl.edu/emilymoore/}</w:t>
        </w:r>
      </w:hyperlink>
      <w:r>
        <w:t xml:space="preserve">.</w:t>
      </w:r>
    </w:p>
    <w:bookmarkEnd w:id="460"/>
    <w:bookmarkStart w:id="462"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1">
        <w:r>
          <w:rPr>
            <w:rStyle w:val="Hyperlink"/>
          </w:rPr>
          <w:t xml:space="preserve">https://doi.org/10.1111/psq.12417</w:t>
        </w:r>
      </w:hyperlink>
      <w:r>
        <w:t xml:space="preserve">.</w:t>
      </w:r>
    </w:p>
    <w:bookmarkEnd w:id="462"/>
    <w:bookmarkStart w:id="464"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3">
        <w:r>
          <w:rPr>
            <w:rStyle w:val="Hyperlink"/>
          </w:rPr>
          <w:t xml:space="preserve">https://doi.org/10.1017/s0022381611001599</w:t>
        </w:r>
      </w:hyperlink>
      <w:r>
        <w:t xml:space="preserve">.</w:t>
      </w:r>
    </w:p>
    <w:bookmarkEnd w:id="464"/>
    <w:bookmarkStart w:id="466" w:name="ref-Nou2016"/>
    <w:p>
      <w:pPr>
        <w:pStyle w:val="Bibliography"/>
      </w:pPr>
      <w:r>
        <w:t xml:space="preserve">Nou, Jennifer, and Edward H Stiglitz. 2016.</w:t>
      </w:r>
      <w:r>
        <w:t xml:space="preserve"> </w:t>
      </w:r>
      <w:r>
        <w:t xml:space="preserve">“</w:t>
      </w:r>
      <w:r>
        <w:t xml:space="preserve">Strategic Rulemaking Disclosure</w:t>
      </w:r>
      <w:r>
        <w:t xml:space="preserve">.”</w:t>
      </w:r>
      <w:r>
        <w:t xml:space="preserve"> </w:t>
      </w:r>
      <w:r>
        <w:rPr>
          <w:iCs/>
          <w:i/>
        </w:rPr>
        <w:t xml:space="preserve">Southern California Law Review</w:t>
      </w:r>
      <w:r>
        <w:t xml:space="preserve"> </w:t>
      </w:r>
      <w:r>
        <w:t xml:space="preserve">89.</w:t>
      </w:r>
      <w:r>
        <w:t xml:space="preserve"> </w:t>
      </w:r>
      <w:hyperlink r:id="rId465">
        <w:r>
          <w:rPr>
            <w:rStyle w:val="Hyperlink"/>
          </w:rPr>
          <w:t xml:space="preserve">http://scholarship.law.cornell.edu/facpub</w:t>
        </w:r>
      </w:hyperlink>
      <w:r>
        <w:t xml:space="preserve">.</w:t>
      </w:r>
    </w:p>
    <w:bookmarkEnd w:id="466"/>
    <w:bookmarkStart w:id="467"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7"/>
    <w:bookmarkStart w:id="469"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8">
        <w:r>
          <w:rPr>
            <w:rStyle w:val="Hyperlink"/>
          </w:rPr>
          <w:t xml:space="preserve">http://www.cei.org</w:t>
        </w:r>
      </w:hyperlink>
      <w:r>
        <w:t xml:space="preserve">.</w:t>
      </w:r>
    </w:p>
    <w:bookmarkEnd w:id="469"/>
    <w:bookmarkStart w:id="471"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0">
        <w:r>
          <w:rPr>
            <w:rStyle w:val="Hyperlink"/>
          </w:rPr>
          <w:t xml:space="preserve">https://books.google.com/books?id=bmSmcDo3kPoC{\&amp;}dq=info:3Iw8O7WHdEEJ:scholar.google.com{\&amp;}lr={\&amp;}source=gbs{\_}navlinks{\_}s</w:t>
        </w:r>
      </w:hyperlink>
      <w:r>
        <w:t xml:space="preserve">.</w:t>
      </w:r>
    </w:p>
    <w:bookmarkEnd w:id="471"/>
    <w:bookmarkStart w:id="473" w:name="ref-Potter2014dis"/>
    <w:p>
      <w:pPr>
        <w:pStyle w:val="Bibliography"/>
      </w:pPr>
      <w:r>
        <w:t xml:space="preserve">Potter, Rachel Augustine. 2014.</w:t>
      </w:r>
      <w:r>
        <w:t xml:space="preserve"> </w:t>
      </w:r>
      <w:r>
        <w:t xml:space="preserve">“</w:t>
      </w:r>
      <w:r>
        <w:t xml:space="preserve">Writing the Rules of the Game: The Strategic Logic of Agency Rulemaking</w:t>
      </w:r>
      <w:r>
        <w:t xml:space="preserve">.”</w:t>
      </w:r>
      <w:r>
        <w:t xml:space="preserve"> </w:t>
      </w:r>
      <w:r>
        <w:t xml:space="preserve">PhD thesis, University of Michigan.</w:t>
      </w:r>
      <w:r>
        <w:t xml:space="preserve"> </w:t>
      </w:r>
      <w:hyperlink r:id="rId472">
        <w:r>
          <w:rPr>
            <w:rStyle w:val="Hyperlink"/>
          </w:rPr>
          <w:t xml:space="preserve">https://core.ac.uk/download/pdf/73940560.pdf</w:t>
        </w:r>
      </w:hyperlink>
      <w:r>
        <w:t xml:space="preserve">.</w:t>
      </w:r>
    </w:p>
    <w:bookmarkEnd w:id="473"/>
    <w:bookmarkStart w:id="475" w:name="ref-Potter2017"/>
    <w:p>
      <w:pPr>
        <w:pStyle w:val="Bibliography"/>
      </w:pPr>
      <w:r>
        <w:t xml:space="preserv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4">
        <w:r>
          <w:rPr>
            <w:rStyle w:val="Hyperlink"/>
          </w:rPr>
          <w:t xml:space="preserve">https://www.brookings.edu/research/more-than-spam-lobbying-the-epa-through-public-comment-campaigns/</w:t>
        </w:r>
      </w:hyperlink>
      <w:r>
        <w:t xml:space="preserve">.</w:t>
      </w:r>
    </w:p>
    <w:bookmarkEnd w:id="475"/>
    <w:bookmarkStart w:id="477"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6">
        <w:r>
          <w:rPr>
            <w:rStyle w:val="Hyperlink"/>
          </w:rPr>
          <w:t xml:space="preserve">https://doi.org/10.2139/ssrn.2759117</w:t>
        </w:r>
      </w:hyperlink>
      <w:r>
        <w:t xml:space="preserve">.</w:t>
      </w:r>
    </w:p>
    <w:bookmarkEnd w:id="477"/>
    <w:bookmarkStart w:id="479"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8">
        <w:r>
          <w:rPr>
            <w:rStyle w:val="Hyperlink"/>
          </w:rPr>
          <w:t xml:space="preserve">https://doi.org/10.1017/S1049096519000520</w:t>
        </w:r>
      </w:hyperlink>
      <w:r>
        <w:t xml:space="preserve">.</w:t>
      </w:r>
    </w:p>
    <w:bookmarkEnd w:id="479"/>
    <w:bookmarkStart w:id="481"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80">
        <w:r>
          <w:rPr>
            <w:rStyle w:val="Hyperlink"/>
          </w:rPr>
          <w:t xml:space="preserve">https://doi.org/10.1017/S0143814X17000216</w:t>
        </w:r>
      </w:hyperlink>
      <w:r>
        <w:t xml:space="preserve">.</w:t>
      </w:r>
    </w:p>
    <w:bookmarkEnd w:id="481"/>
    <w:bookmarkStart w:id="483"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2">
        <w:r>
          <w:rPr>
            <w:rStyle w:val="Hyperlink"/>
          </w:rPr>
          <w:t xml:space="preserve">http://digitalcommons.law.yale.edu/yjreg</w:t>
        </w:r>
      </w:hyperlink>
      <w:r>
        <w:t xml:space="preserve">.</w:t>
      </w:r>
    </w:p>
    <w:bookmarkEnd w:id="483"/>
    <w:bookmarkStart w:id="485"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4">
        <w:r>
          <w:rPr>
            <w:rStyle w:val="Hyperlink"/>
          </w:rPr>
          <w:t xml:space="preserve">http://digitalcommons.law.yale.edu/fss{\_}papers</w:t>
        </w:r>
      </w:hyperlink>
      <w:r>
        <w:t xml:space="preserve">.</w:t>
      </w:r>
    </w:p>
    <w:bookmarkEnd w:id="485"/>
    <w:bookmarkStart w:id="486"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6"/>
    <w:bookmarkStart w:id="487"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7"/>
    <w:bookmarkStart w:id="489"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8">
        <w:r>
          <w:rPr>
            <w:rStyle w:val="Hyperlink"/>
          </w:rPr>
          <w:t xml:space="preserve">https://papers.ssrn.com/sol3/papers.cfm?abstract{\_}id=571127</w:t>
        </w:r>
      </w:hyperlink>
      <w:r>
        <w:t xml:space="preserve">.</w:t>
      </w:r>
    </w:p>
    <w:bookmarkEnd w:id="489"/>
    <w:bookmarkStart w:id="491"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90">
        <w:r>
          <w:rPr>
            <w:rStyle w:val="Hyperlink"/>
          </w:rPr>
          <w:t xml:space="preserve">https://www.acus.gov/report/public-engagement-rulemaking-draft-report</w:t>
        </w:r>
      </w:hyperlink>
      <w:r>
        <w:t xml:space="preserve">.</w:t>
      </w:r>
    </w:p>
    <w:bookmarkEnd w:id="491"/>
    <w:bookmarkStart w:id="493"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2">
        <w:r>
          <w:rPr>
            <w:rStyle w:val="Hyperlink"/>
          </w:rPr>
          <w:t xml:space="preserve">https://doi.org/10.2307/1949637</w:t>
        </w:r>
      </w:hyperlink>
      <w:r>
        <w:t xml:space="preserve">.</w:t>
      </w:r>
    </w:p>
    <w:bookmarkEnd w:id="493"/>
    <w:bookmarkStart w:id="495"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4">
        <w:r>
          <w:rPr>
            <w:rStyle w:val="Hyperlink"/>
          </w:rPr>
          <w:t xml:space="preserve">http://wikisum.com/w/Schattschneider:{\_}The{\_}semisovereign{\_}people https://books.google.com/books/about/The{\_}semisovereign{\_}people.html?id=GXdHAAAAMAAJ</w:t>
        </w:r>
      </w:hyperlink>
      <w:r>
        <w:t xml:space="preserve">.</w:t>
      </w:r>
    </w:p>
    <w:bookmarkEnd w:id="495"/>
    <w:bookmarkStart w:id="496"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6"/>
    <w:bookmarkStart w:id="497"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7"/>
    <w:bookmarkStart w:id="499"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8">
        <w:r>
          <w:rPr>
            <w:rStyle w:val="Hyperlink"/>
          </w:rPr>
          <w:t xml:space="preserve">https://papers.ssrn.com/sol3/papers.cfm?abstract{\_}id=2662504</w:t>
        </w:r>
      </w:hyperlink>
      <w:r>
        <w:t xml:space="preserve">.</w:t>
      </w:r>
    </w:p>
    <w:bookmarkEnd w:id="499"/>
    <w:bookmarkStart w:id="501"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0">
        <w:r>
          <w:rPr>
            <w:rStyle w:val="Hyperlink"/>
          </w:rPr>
          <w:t xml:space="preserve">https://doi.org/10.1007/s11077-007-9051-x</w:t>
        </w:r>
      </w:hyperlink>
      <w:r>
        <w:t xml:space="preserve">.</w:t>
      </w:r>
    </w:p>
    <w:bookmarkEnd w:id="501"/>
    <w:bookmarkStart w:id="502"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2"/>
    <w:bookmarkStart w:id="503"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3"/>
    <w:bookmarkStart w:id="504"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4"/>
    <w:bookmarkStart w:id="506"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5">
        <w:r>
          <w:rPr>
            <w:rStyle w:val="Hyperlink"/>
          </w:rPr>
          <w:t xml:space="preserve">http://www.loc.gov/catdir/toc/ecip0716/2007015183.html</w:t>
        </w:r>
      </w:hyperlink>
      <w:r>
        <w:t xml:space="preserve">.</w:t>
      </w:r>
    </w:p>
    <w:bookmarkEnd w:id="506"/>
    <w:bookmarkStart w:id="508"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7">
        <w:r>
          <w:rPr>
            <w:rStyle w:val="Hyperlink"/>
          </w:rPr>
          <w:t xml:space="preserve">https://books.google.com/books/about/Republic{\_}com.html?id=O7AG9TxDJdgC</w:t>
        </w:r>
      </w:hyperlink>
      <w:r>
        <w:t xml:space="preserve">.</w:t>
      </w:r>
    </w:p>
    <w:bookmarkEnd w:id="508"/>
    <w:bookmarkStart w:id="510"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9">
        <w:r>
          <w:rPr>
            <w:rStyle w:val="Hyperlink"/>
          </w:rPr>
          <w:t xml:space="preserve">https://books.google.com/books?id=9K5fdvfmGREC{\&amp;}dq=verba+and+nie+participation+in+america{\&amp;}lr={\&amp;}source=gbs{\_}navlinks{\_}s</w:t>
        </w:r>
      </w:hyperlink>
      <w:r>
        <w:t xml:space="preserve">.</w:t>
      </w:r>
    </w:p>
    <w:bookmarkEnd w:id="510"/>
    <w:bookmarkStart w:id="512"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1">
        <w:r>
          <w:rPr>
            <w:rStyle w:val="Hyperlink"/>
          </w:rPr>
          <w:t xml:space="preserve">https://scholarship.law.duke.edu/cgi/viewcontent.cgi?referer=https://www.google.com/{\&amp;}httpsredir=1{\&amp;}article=1463{\&amp;}context=dlj</w:t>
        </w:r>
      </w:hyperlink>
      <w:r>
        <w:t xml:space="preserve">.</w:t>
      </w:r>
    </w:p>
    <w:bookmarkEnd w:id="512"/>
    <w:bookmarkStart w:id="514"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3">
        <w:r>
          <w:rPr>
            <w:rStyle w:val="Hyperlink"/>
          </w:rPr>
          <w:t xml:space="preserve">https://papers.ssrn.com/sol3/papers.cfm?abstract{\_}id=1531243</w:t>
        </w:r>
      </w:hyperlink>
      <w:r>
        <w:t xml:space="preserve">.</w:t>
      </w:r>
    </w:p>
    <w:bookmarkEnd w:id="514"/>
    <w:bookmarkStart w:id="515"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5"/>
    <w:bookmarkStart w:id="517"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6">
        <w:r>
          <w:rPr>
            <w:rStyle w:val="Hyperlink"/>
          </w:rPr>
          <w:t xml:space="preserve">https://books.google.com/books?id=36bgO4FaOEoC{\&amp;}lr={\&amp;}source=gbs{\_}navlinks{\_}s</w:t>
        </w:r>
      </w:hyperlink>
      <w:r>
        <w:t xml:space="preserve">.</w:t>
      </w:r>
    </w:p>
    <w:bookmarkEnd w:id="517"/>
    <w:bookmarkStart w:id="519"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8">
        <w:r>
          <w:rPr>
            <w:rStyle w:val="Hyperlink"/>
          </w:rPr>
          <w:t xml:space="preserve">http://scholarship.law.upenn.edu/faculty{\_}scholarshiphttp://scholarship.law.upenn.edu/faculty{\_}scholarship/1969</w:t>
        </w:r>
      </w:hyperlink>
      <w:r>
        <w:t xml:space="preserve">.</w:t>
      </w:r>
    </w:p>
    <w:bookmarkEnd w:id="519"/>
    <w:bookmarkStart w:id="521"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0">
        <w:r>
          <w:rPr>
            <w:rStyle w:val="Hyperlink"/>
          </w:rPr>
          <w:t xml:space="preserve">https://www.weact.org/</w:t>
        </w:r>
      </w:hyperlink>
      <w:r>
        <w:t xml:space="preserve">.</w:t>
      </w:r>
    </w:p>
    <w:bookmarkEnd w:id="521"/>
    <w:bookmarkStart w:id="523"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2">
        <w:r>
          <w:rPr>
            <w:rStyle w:val="Hyperlink"/>
          </w:rPr>
          <w:t xml:space="preserve">https://doi.org/10.1177/0095399709339013</w:t>
        </w:r>
      </w:hyperlink>
      <w:r>
        <w:t xml:space="preserve">.</w:t>
      </w:r>
    </w:p>
    <w:bookmarkEnd w:id="523"/>
    <w:bookmarkStart w:id="525"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4">
        <w:r>
          <w:rPr>
            <w:rStyle w:val="Hyperlink"/>
          </w:rPr>
          <w:t xml:space="preserve">https://doi.org/10.1093/jopart/mus028</w:t>
        </w:r>
      </w:hyperlink>
      <w:r>
        <w:t xml:space="preserve">.</w:t>
      </w:r>
    </w:p>
    <w:bookmarkEnd w:id="525"/>
    <w:bookmarkStart w:id="527"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6">
        <w:r>
          <w:rPr>
            <w:rStyle w:val="Hyperlink"/>
          </w:rPr>
          <w:t xml:space="preserve">https://www.acus.gov/sites/default/files/documents/Public Engagement Draft Recommendation 9-10-18 Adam White Comments.pdf</w:t>
        </w:r>
      </w:hyperlink>
      <w:r>
        <w:t xml:space="preserve">.</w:t>
      </w:r>
    </w:p>
    <w:bookmarkEnd w:id="527"/>
    <w:bookmarkStart w:id="529"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8">
        <w:r>
          <w:rPr>
            <w:rStyle w:val="Hyperlink"/>
          </w:rPr>
          <w:t xml:space="preserve">https://books.google.com/books/about/Bureaucracy.html?id=jg-HAAAAMAAJ https://books.google.com/books/about/Bureaucracy.html?id=1aR54vBa2E4C</w:t>
        </w:r>
      </w:hyperlink>
      <w:r>
        <w:t xml:space="preserve">.</w:t>
      </w:r>
    </w:p>
    <w:bookmarkEnd w:id="529"/>
    <w:bookmarkStart w:id="531" w:name="ref-Woods2018"/>
    <w:p>
      <w:pPr>
        <w:pStyle w:val="Bibliography"/>
      </w:pPr>
      <w:r>
        <w:t xml:space="preserve">Woods, Neal D. 2018.</w:t>
      </w:r>
      <w:r>
        <w:t xml:space="preserve"> </w:t>
      </w:r>
      <w:r>
        <w:t xml:space="preserve">“</w:t>
      </w:r>
      <w:r>
        <w:t xml:space="preserve">Regulatory Analysis Procedures and Political Influence on Bureaucratic Policymaking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12 (2): 299–313.</w:t>
      </w:r>
      <w:r>
        <w:t xml:space="preserve"> </w:t>
      </w:r>
      <w:hyperlink r:id="rId530">
        <w:r>
          <w:rPr>
            <w:rStyle w:val="Hyperlink"/>
          </w:rPr>
          <w:t xml:space="preserve">https://doi.org/10.1111/rego.12139</w:t>
        </w:r>
      </w:hyperlink>
      <w:r>
        <w:t xml:space="preserve">.</w:t>
      </w:r>
    </w:p>
    <w:bookmarkEnd w:id="531"/>
    <w:bookmarkStart w:id="533"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2">
        <w:r>
          <w:rPr>
            <w:rStyle w:val="Hyperlink"/>
          </w:rPr>
          <w:t xml:space="preserve">https://doi.org/10.1111/j.1468-2508.2006.00375.x</w:t>
        </w:r>
      </w:hyperlink>
      <w:r>
        <w:t xml:space="preserve">.</w:t>
      </w:r>
    </w:p>
    <w:bookmarkEnd w:id="533"/>
    <w:bookmarkStart w:id="535"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4">
        <w:r>
          <w:rPr>
            <w:rStyle w:val="Hyperlink"/>
          </w:rPr>
          <w:t xml:space="preserve">https://doi.org/10.1111/j.1748-5991.2009.01051.x</w:t>
        </w:r>
      </w:hyperlink>
      <w:r>
        <w:t xml:space="preserve">.</w:t>
      </w:r>
    </w:p>
    <w:bookmarkEnd w:id="535"/>
    <w:bookmarkStart w:id="536"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6"/>
    <w:bookmarkStart w:id="538"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7">
        <w:r>
          <w:rPr>
            <w:rStyle w:val="Hyperlink"/>
          </w:rPr>
          <w:t xml:space="preserve">https://doi.org/10.1093/jopart/mui042</w:t>
        </w:r>
      </w:hyperlink>
      <w:r>
        <w:t xml:space="preserve">.</w:t>
      </w:r>
    </w:p>
    <w:bookmarkEnd w:id="538"/>
    <w:bookmarkStart w:id="540"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9">
        <w:r>
          <w:rPr>
            <w:rStyle w:val="Hyperlink"/>
          </w:rPr>
          <w:t xml:space="preserve">https://doi.org/10.1093/jopart/mur061</w:t>
        </w:r>
      </w:hyperlink>
      <w:r>
        <w:t xml:space="preserve">.</w:t>
      </w:r>
    </w:p>
    <w:bookmarkEnd w:id="540"/>
    <w:bookmarkStart w:id="542"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1">
        <w:r>
          <w:rPr>
            <w:rStyle w:val="Hyperlink"/>
          </w:rPr>
          <w:t xml:space="preserve">https://doi.org/10.1093/jopart/muu007</w:t>
        </w:r>
      </w:hyperlink>
      <w:r>
        <w:t xml:space="preserve">.</w:t>
      </w:r>
    </w:p>
    <w:bookmarkEnd w:id="542"/>
    <w:bookmarkStart w:id="544"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3">
        <w:r>
          <w:rPr>
            <w:rStyle w:val="Hyperlink"/>
          </w:rPr>
          <w:t xml:space="preserve">https://doi.org/10.1146/annurev-polisci-050817-092302</w:t>
        </w:r>
      </w:hyperlink>
      <w:r>
        <w:t xml:space="preserve">.</w:t>
      </w:r>
    </w:p>
    <w:bookmarkEnd w:id="544"/>
    <w:bookmarkEnd w:id="545"/>
    <w:bookmarkEnd w:id="546"/>
    <w:bookmarkEnd w:id="5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Robert A. 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1">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 TODO: NAIL DOWN MY NOMENCLATURE.</w:t>
      </w:r>
    </w:p>
  </w:footnote>
  <w:footnote w:id="64">
    <w:p>
      <w:pPr>
        <w:pStyle w:val="FootnoteText"/>
      </w:pPr>
      <w:r>
        <w:rPr>
          <w:rStyle w:val="FootnoteReference"/>
        </w:rPr>
        <w:footnoteRef/>
      </w:r>
      <w:r>
        <w:t xml:space="preserve"> </w:t>
      </w:r>
      <w:r>
        <w:t xml:space="preserve">However, astroturf campaigns are most likely to occur precisely when public pressure is most decisive, so they may still present a normative concern.</w:t>
      </w:r>
    </w:p>
  </w:footnote>
  <w:footnote w:id="66">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w:t>
      </w:r>
      <w:hyperlink w:anchor="ref-Verba1987">
        <w:r>
          <w:rPr>
            <w:rStyle w:val="Hyperlink"/>
          </w:rPr>
          <w:t xml:space="preserve">Verba and Nie 1987, 2</w:t>
        </w:r>
      </w:hyperlink>
      <w:r>
        <w:t xml:space="preserve">)</w:t>
      </w:r>
      <w:r>
        <w:t xml:space="preserve">. However,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7">
    <w:p>
      <w:pPr>
        <w:pStyle w:val="FootnoteText"/>
      </w:pPr>
      <w:r>
        <w:rPr>
          <w:rStyle w:val="FootnoteReference"/>
        </w:rPr>
        <w:footnoteRef/>
      </w:r>
      <w:r>
        <w:t xml:space="preserve"> </w:t>
      </w:r>
      <w:r>
        <w:t xml:space="preserve">On learning, see</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and empirical studies by</w:t>
      </w:r>
      <w:r>
        <w:t xml:space="preserve"> </w:t>
      </w:r>
      <w:hyperlink w:anchor="ref-Yackee2012">
        <w:r>
          <w:rPr>
            <w:rStyle w:val="Hyperlink"/>
          </w:rPr>
          <w:t xml:space="preserve">S. W. Yackee</w:t>
        </w:r>
      </w:hyperlink>
      <w:r>
        <w:t xml:space="preserve"> </w:t>
      </w:r>
      <w:r>
        <w:t xml:space="preserve">(</w:t>
      </w:r>
      <w:hyperlink w:anchor="ref-Yackee2012">
        <w:r>
          <w:rPr>
            <w:rStyle w:val="Hyperlink"/>
          </w:rPr>
          <w:t xml:space="preserve">2012</w:t>
        </w:r>
      </w:hyperlink>
      <w:r>
        <w:t xml:space="preserve">)</w:t>
      </w:r>
      <w:r>
        <w:t xml:space="preserve">,</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r>
        <w:t xml:space="preserve">,</w:t>
      </w:r>
      <w:r>
        <w:t xml:space="preserve"> </w:t>
      </w:r>
      <w:hyperlink w:anchor="ref-Gordon2018">
        <w:r>
          <w:rPr>
            <w:rStyle w:val="Hyperlink"/>
          </w:rPr>
          <w:t xml:space="preserve">Gordon and Rashin</w:t>
        </w:r>
      </w:hyperlink>
      <w:r>
        <w:t xml:space="preserve"> </w:t>
      </w:r>
      <w:r>
        <w:t xml:space="preserve">(</w:t>
      </w:r>
      <w:hyperlink w:anchor="ref-Gordon2018">
        <w:r>
          <w:rPr>
            <w:rStyle w:val="Hyperlink"/>
          </w:rPr>
          <w:t xml:space="preserve">2018</w:t>
        </w:r>
      </w:hyperlink>
      <w:r>
        <w:t xml:space="preserve">)</w:t>
      </w:r>
      <w:r>
        <w:t xml:space="preserve">, and</w:t>
      </w:r>
      <w:r>
        <w:t xml:space="preserve"> </w:t>
      </w:r>
      <w:hyperlink w:anchor="ref-Walters2019">
        <w:r>
          <w:rPr>
            <w:rStyle w:val="Hyperlink"/>
          </w:rPr>
          <w:t xml:space="preserve">Walters</w:t>
        </w:r>
      </w:hyperlink>
      <w:r>
        <w:t xml:space="preserve"> </w:t>
      </w:r>
      <w:r>
        <w:t xml:space="preserve">(</w:t>
      </w:r>
      <w:hyperlink w:anchor="ref-Walters2019">
        <w:r>
          <w:rPr>
            <w:rStyle w:val="Hyperlink"/>
          </w:rPr>
          <w:t xml:space="preserve">2019</w:t>
        </w:r>
      </w:hyperlink>
      <w:r>
        <w:t xml:space="preserve">)</w:t>
      </w:r>
      <w:r>
        <w:t xml:space="preserve">. See</w:t>
      </w:r>
      <w:r>
        <w:t xml:space="preserve">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 </w:t>
      </w:r>
      <w:r>
        <w:t xml:space="preserve">and</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w:t>
      </w:r>
      <w:r>
        <w:t xml:space="preserve"> </w:t>
      </w:r>
      <w:hyperlink w:anchor="ref-Nou2016">
        <w:r>
          <w:rPr>
            <w:rStyle w:val="Hyperlink"/>
          </w:rPr>
          <w:t xml:space="preserve">Nou and Stiglitz</w:t>
        </w:r>
      </w:hyperlink>
      <w:r>
        <w:t xml:space="preserve"> </w:t>
      </w:r>
      <w:r>
        <w:t xml:space="preserve">(</w:t>
      </w:r>
      <w:hyperlink w:anchor="ref-Nou2016">
        <w:r>
          <w:rPr>
            <w:rStyle w:val="Hyperlink"/>
          </w:rPr>
          <w:t xml:space="preserve">2016</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Woods2018">
        <w:r>
          <w:rPr>
            <w:rStyle w:val="Hyperlink"/>
          </w:rPr>
          <w:t xml:space="preserve">Woods</w:t>
        </w:r>
      </w:hyperlink>
      <w:r>
        <w:t xml:space="preserve"> </w:t>
      </w:r>
      <w:r>
        <w:t xml:space="preserve">(</w:t>
      </w:r>
      <w:hyperlink w:anchor="ref-Woods2018">
        <w:r>
          <w:rPr>
            <w:rStyle w:val="Hyperlink"/>
          </w:rPr>
          <w:t xml:space="preserve">2018</w:t>
        </w:r>
      </w:hyperlink>
      <w:r>
        <w:t xml:space="preserve">)</w:t>
      </w:r>
      <w:r>
        <w:t xml:space="preserve">, and</w:t>
      </w:r>
      <w:r>
        <w:t xml:space="preserve"> </w:t>
      </w:r>
      <w:hyperlink w:anchor="ref-Yackee2009RegGov">
        <w:r>
          <w:rPr>
            <w:rStyle w:val="Hyperlink"/>
          </w:rPr>
          <w:t xml:space="preserve">J. W. Yackee and Yackee</w:t>
        </w:r>
      </w:hyperlink>
      <w:r>
        <w:t xml:space="preserve"> </w:t>
      </w:r>
      <w:r>
        <w:t xml:space="preserve">(</w:t>
      </w:r>
      <w:hyperlink w:anchor="ref-Yackee2009RegGov">
        <w:r>
          <w:rPr>
            <w:rStyle w:val="Hyperlink"/>
          </w:rPr>
          <w:t xml:space="preserve">2009a</w:t>
        </w:r>
      </w:hyperlink>
      <w:r>
        <w:t xml:space="preserve">)</w:t>
      </w:r>
      <w:r>
        <w:t xml:space="preserve">.</w:t>
      </w:r>
      <w:r>
        <w:t xml:space="preserve"> </w:t>
      </w:r>
      <w:hyperlink w:anchor="ref-Potter2014dis">
        <w:r>
          <w:rPr>
            <w:rStyle w:val="Hyperlink"/>
          </w:rPr>
          <w:t xml:space="preserve">Potter</w:t>
        </w:r>
      </w:hyperlink>
      <w:r>
        <w:t xml:space="preserve"> </w:t>
      </w:r>
      <w:r>
        <w:t xml:space="preserve">(</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hyperlink w:anchor="ref-Yackee2006JOP">
        <w:r>
          <w:rPr>
            <w:rStyle w:val="Hyperlink"/>
          </w:rPr>
          <w:t xml:space="preserve">J. W. Yackee and Yackee</w:t>
        </w:r>
      </w:hyperlink>
      <w:r>
        <w:t xml:space="preserve"> </w:t>
      </w:r>
      <w:r>
        <w:t xml:space="preserve">(</w:t>
      </w:r>
      <w:hyperlink w:anchor="ref-Yackee2006JOP">
        <w:r>
          <w:rPr>
            <w:rStyle w:val="Hyperlink"/>
          </w:rPr>
          <w:t xml:space="preserve">2006</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78">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83">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2">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0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14">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16">
    <w:p>
      <w:pPr>
        <w:pStyle w:val="FootnoteText"/>
      </w:pPr>
      <w:r>
        <w:rPr>
          <w:rStyle w:val="FootnoteReference"/>
        </w:rPr>
        <w:footnoteRef/>
      </w:r>
      <w:r>
        <w:t xml:space="preserve"> </w:t>
      </w:r>
      <w:hyperlink r:id="rId117">
        <w:r>
          <w:rPr>
            <w:rStyle w:val="Hyperlink"/>
          </w:rPr>
          <w:t xml:space="preserve">https://www.flickr.com/photos/energycitizens/18274218500/in/photostream/</w:t>
        </w:r>
      </w:hyperlink>
    </w:p>
  </w:footnote>
  <w:footnote w:id="118">
    <w:p>
      <w:pPr>
        <w:pStyle w:val="FootnoteText"/>
      </w:pPr>
      <w:r>
        <w:rPr>
          <w:rStyle w:val="FootnoteReference"/>
        </w:rPr>
        <w:footnoteRef/>
      </w:r>
      <w:r>
        <w:t xml:space="preserve"> </w:t>
      </w:r>
      <w:hyperlink r:id="rId119">
        <w:r>
          <w:rPr>
            <w:rStyle w:val="Hyperlink"/>
          </w:rPr>
          <w:t xml:space="preserve">https://www.nytimes.com/2009/08/19/business/energy-environment/19climate.html</w:t>
        </w:r>
      </w:hyperlink>
    </w:p>
  </w:footnote>
  <w:footnote w:id="120">
    <w:p>
      <w:pPr>
        <w:pStyle w:val="FootnoteText"/>
      </w:pPr>
      <w:r>
        <w:rPr>
          <w:rStyle w:val="FootnoteReference"/>
        </w:rPr>
        <w:footnoteRef/>
      </w:r>
      <w:r>
        <w:t xml:space="preserve"> </w:t>
      </w:r>
      <w:hyperlink r:id="rId121">
        <w:r>
          <w:rPr>
            <w:rStyle w:val="Hyperlink"/>
          </w:rPr>
          <w:t xml:space="preserve">https://www.propublica.org/article/how-big-oil-dodges-facebooks-new-ad-transparency-rules</w:t>
        </w:r>
      </w:hyperlink>
    </w:p>
  </w:footnote>
  <w:footnote w:id="123">
    <w:p>
      <w:pPr>
        <w:pStyle w:val="FootnoteText"/>
      </w:pPr>
      <w:r>
        <w:rPr>
          <w:rStyle w:val="FootnoteReference"/>
        </w:rPr>
        <w:footnoteRef/>
      </w:r>
      <w:r>
        <w:t xml:space="preserve"> </w:t>
      </w:r>
      <w:r>
        <w:t xml:space="preserve">Some of Shell’s supporters neglected to fill in the blanks in the template letter.</w:t>
      </w:r>
    </w:p>
  </w:footnote>
  <w:footnote w:id="128">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42">
    <w:p>
      <w:pPr>
        <w:pStyle w:val="FootnoteText"/>
      </w:pPr>
      <w:r>
        <w:rPr>
          <w:rStyle w:val="FootnoteReference"/>
        </w:rPr>
        <w:footnoteRef/>
      </w:r>
      <w:r>
        <w:t xml:space="preserve"> </w:t>
      </w:r>
      <w:r>
        <w:t xml:space="preserve">For example, Americans For Prosperity’s campaign on the XXXX rule. TODO</w:t>
      </w:r>
    </w:p>
  </w:footnote>
  <w:footnote w:id="145">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6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1">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2">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6">
        <w:r>
          <w:rPr>
            <w:rStyle w:val="Hyperlink"/>
          </w:rPr>
          <w:t xml:space="preserve">here</w:t>
        </w:r>
      </w:hyperlink>
      <w:r>
        <w:t xml:space="preserve">. See examples of coded cases</w:t>
      </w:r>
      <w:r>
        <w:t xml:space="preserve"> </w:t>
      </w:r>
      <w:hyperlink r:id="rId177">
        <w:r>
          <w:rPr>
            <w:rStyle w:val="Hyperlink"/>
          </w:rPr>
          <w:t xml:space="preserve">here</w:t>
        </w:r>
      </w:hyperlink>
      <w:r>
        <w:t xml:space="preserve">.</w:t>
      </w:r>
    </w:p>
  </w:footnote>
  <w:footnote w:id="180">
    <w:p>
      <w:pPr>
        <w:pStyle w:val="FootnoteText"/>
      </w:pPr>
      <w:r>
        <w:rPr>
          <w:rStyle w:val="FootnoteReference"/>
        </w:rPr>
        <w:footnoteRef/>
      </w:r>
      <w:r>
        <w:t xml:space="preserve"> </w:t>
      </w:r>
      <w:r>
        <w:t xml:space="preserve">For more on how I identify types of organizations and coalitions, see</w:t>
      </w:r>
      <w:r>
        <w:t xml:space="preserve"> </w:t>
      </w:r>
      <w:hyperlink r:id="rId59">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2">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4">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6">
    <w:p>
      <w:pPr>
        <w:pStyle w:val="FootnoteText"/>
      </w:pPr>
      <w:r>
        <w:rPr>
          <w:rStyle w:val="FootnoteReference"/>
        </w:rPr>
        <w:footnoteRef/>
      </w:r>
      <w:r>
        <w:t xml:space="preserve"> </w:t>
      </w:r>
      <w:r>
        <w:t xml:space="preserve">See</w:t>
      </w:r>
      <w:r>
        <w:t xml:space="preserve"> </w:t>
      </w:r>
      <w:hyperlink r:id="rId187">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1">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7">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3">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0">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8">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9">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4">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152" Target="media/rId152.png" /><Relationship Type="http://schemas.openxmlformats.org/officeDocument/2006/relationships/image" Id="rId146" Target="media/rId146.pdf"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24" Target="media/rId224.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45" Target="media/rId245.png" /><Relationship Type="http://schemas.openxmlformats.org/officeDocument/2006/relationships/image" Id="rId251" Target="media/rId251.png" /><Relationship Type="http://schemas.openxmlformats.org/officeDocument/2006/relationships/image" Id="rId250" Target="media/rId250.png" /><Relationship Type="http://schemas.openxmlformats.org/officeDocument/2006/relationships/image" Id="rId109" Target="media/rId109.png" /><Relationship Type="http://schemas.openxmlformats.org/officeDocument/2006/relationships/image" Id="rId231" Target="media/rId231.png" /><Relationship Type="http://schemas.openxmlformats.org/officeDocument/2006/relationships/image" Id="rId62" Target="media/rId62.png" /><Relationship Type="http://schemas.openxmlformats.org/officeDocument/2006/relationships/image" Id="rId110" Target="media/rId110.png" /><Relationship Type="http://schemas.openxmlformats.org/officeDocument/2006/relationships/image" Id="rId89" Target="media/rId89.jpg" /><Relationship Type="http://schemas.openxmlformats.org/officeDocument/2006/relationships/image" Id="rId47" Target="media/rId47.png" /><Relationship Type="http://schemas.openxmlformats.org/officeDocument/2006/relationships/image" Id="rId150" Target="media/rId150.png" /><Relationship Type="http://schemas.openxmlformats.org/officeDocument/2006/relationships/image" Id="rId191" Target="media/rId191.png" /><Relationship Type="http://schemas.openxmlformats.org/officeDocument/2006/relationships/image" Id="rId164" Target="media/rId164.png" /><Relationship Type="http://schemas.openxmlformats.org/officeDocument/2006/relationships/image" Id="rId190" Target="media/rId190.png" /><Relationship Type="http://schemas.openxmlformats.org/officeDocument/2006/relationships/image" Id="rId131" Target="media/rId131.png" /><Relationship Type="http://schemas.openxmlformats.org/officeDocument/2006/relationships/image" Id="rId243" Target="media/rId243.png" /><Relationship Type="http://schemas.openxmlformats.org/officeDocument/2006/relationships/image" Id="rId202" Target="media/rId202.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137" Target="media/rId137.png" /><Relationship Type="http://schemas.openxmlformats.org/officeDocument/2006/relationships/hyperlink" Id="rId333"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25" Target="http://chicagounbound.uchicago.edu/cgi/viewcontent.cgi?article=5219{\&amp;}context=uclrev" TargetMode="External" /><Relationship Type="http://schemas.openxmlformats.org/officeDocument/2006/relationships/hyperlink" Id="rId484" Target="http://digitalcommons.law.yale.edu/fss{\_}papers" TargetMode="External" /><Relationship Type="http://schemas.openxmlformats.org/officeDocument/2006/relationships/hyperlink" Id="rId482" Target="http://digitalcommons.law.yale.edu/yjreg" TargetMode="External" /><Relationship Type="http://schemas.openxmlformats.org/officeDocument/2006/relationships/hyperlink" Id="rId419" Target="http://equitablegrowth.org/working" TargetMode="External" /><Relationship Type="http://schemas.openxmlformats.org/officeDocument/2006/relationships/hyperlink" Id="rId438" Target="http://eurogender.eige.europa.eu/sites/default/files/3593021.pdf" TargetMode="External" /><Relationship Type="http://schemas.openxmlformats.org/officeDocument/2006/relationships/hyperlink" Id="rId331" Target="http://law.wisc.edu/ils/2017speakerfiles/supplemental{\_}reading--administrative{\_}war.pdf" TargetMode="External" /><Relationship Type="http://schemas.openxmlformats.org/officeDocument/2006/relationships/hyperlink" Id="rId388" Target="http://ojs.imodev.org/index.php/RIGO/article/view/62/154{\#}{\_}ftn6" TargetMode="External" /><Relationship Type="http://schemas.openxmlformats.org/officeDocument/2006/relationships/hyperlink" Id="rId303" Target="http://press.princeton.edu/titles/4385.html http://web.stanford.edu/class/polisci177a/Notes.Week2.pdf" TargetMode="External" /><Relationship Type="http://schemas.openxmlformats.org/officeDocument/2006/relationships/hyperlink" Id="rId354" Target="http://scholarship.law.cornell.edu/cerihttp://scholarship.law.cornell.edu/ceri/1" TargetMode="External" /><Relationship Type="http://schemas.openxmlformats.org/officeDocument/2006/relationships/hyperlink" Id="rId358" Target="http://scholarship.law.cornell.edu/cerihttp://scholarship.law.cornell.edu/ceri/17" TargetMode="External" /><Relationship Type="http://schemas.openxmlformats.org/officeDocument/2006/relationships/hyperlink" Id="rId465" Target="http://scholarship.law.cornell.edu/facpub" TargetMode="External" /><Relationship Type="http://schemas.openxmlformats.org/officeDocument/2006/relationships/hyperlink" Id="rId315"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4" Target="http://wikisum.com/w/Schattschneider:{\_}The{\_}semisovereign{\_}people https://books.google.com/books/about/The{\_}semisovereign{\_}people.html?id=GXdHAAAAMAAJ" TargetMode="External" /><Relationship Type="http://schemas.openxmlformats.org/officeDocument/2006/relationships/hyperlink" Id="rId402" Target="http://www.administrativelawreview.org/wp-content/uploads/2014/04/Beyond-the-Usual-Suspects-ACUS-Rulemaking-2-and-a-Vision-for-Broader-More-Informed-and-More-Transparent-Rulemaking.pdf" TargetMode="External" /><Relationship Type="http://schemas.openxmlformats.org/officeDocument/2006/relationships/hyperlink" Id="rId394"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1" Target="http://www.cbecal.org/" TargetMode="External" /><Relationship Type="http://schemas.openxmlformats.org/officeDocument/2006/relationships/hyperlink" Id="rId468" Target="http://www.cei.org" TargetMode="External" /><Relationship Type="http://schemas.openxmlformats.org/officeDocument/2006/relationships/hyperlink" Id="rId305" Target="http://www.jstor.org/stable/j.ctv1j9mk15" TargetMode="External" /><Relationship Type="http://schemas.openxmlformats.org/officeDocument/2006/relationships/hyperlink" Id="rId505"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299" Target="http://www.worldcat.org/title/confronting-environmental-racism-voices-from-the-grassroots/oclc/26351432" TargetMode="External" /><Relationship Type="http://schemas.openxmlformats.org/officeDocument/2006/relationships/hyperlink" Id="rId408" Target="http://www.worldcat.org/title/going-public-new-strategies-of-presidential-leadership/oclc/1035368647" TargetMode="External" /><Relationship Type="http://schemas.openxmlformats.org/officeDocument/2006/relationships/hyperlink" Id="rId412" Target="http://www.worldcat.org/title/public-opinion-and-american-democracy/oclc/480228689?referer=di{\&amp;}ht=edition" TargetMode="External" /><Relationship Type="http://schemas.openxmlformats.org/officeDocument/2006/relationships/hyperlink" Id="rId400" Target="https://about.jstor.org/terms" TargetMode="External" /><Relationship Type="http://schemas.openxmlformats.org/officeDocument/2006/relationships/hyperlink" Id="rId329"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9" Target="https://books.google.com/books/about/Democracy{\_}Bureaucracy{\_}and{\_}Public{\_}Choice.html?id=dGu4AwAAQBAJ" TargetMode="External" /><Relationship Type="http://schemas.openxmlformats.org/officeDocument/2006/relationships/hyperlink" Id="rId335" Target="https://books.google.com/books/about/Democracy{\_}and{\_}Its{\_}Critics.html?id=l1RQngEACAAJ" TargetMode="External" /><Relationship Type="http://schemas.openxmlformats.org/officeDocument/2006/relationships/hyperlink" Id="rId507" Target="https://books.google.com/books/about/Republic{\_}com.html?id=O7AG9TxDJdgC" TargetMode="External" /><Relationship Type="http://schemas.openxmlformats.org/officeDocument/2006/relationships/hyperlink" Id="rId440" Target="https://books.google.com/books/about/The{\_}Politics{\_}Of{\_}Interests.html?id=BtJMDwAAQBAJ" TargetMode="External" /><Relationship Type="http://schemas.openxmlformats.org/officeDocument/2006/relationships/hyperlink" Id="rId436" Target="https://books.google.com/books/about/The{\_}Public{\_}Congress.html?id=yD9OYgEACAAJ" TargetMode="External" /><Relationship Type="http://schemas.openxmlformats.org/officeDocument/2006/relationships/hyperlink" Id="rId37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0"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8"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472" Target="https://core.ac.uk/download/pdf/73940560.pdf"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500" Target="https://doi.org/10.1007/s11077-007-9051-x" TargetMode="External" /><Relationship Type="http://schemas.openxmlformats.org/officeDocument/2006/relationships/hyperlink" Id="rId308" Target="https://doi.org/10.1017/S000305541400029X" TargetMode="External" /><Relationship Type="http://schemas.openxmlformats.org/officeDocument/2006/relationships/hyperlink" Id="rId385" Target="https://doi.org/10.1017/S0003055415000246" TargetMode="External" /><Relationship Type="http://schemas.openxmlformats.org/officeDocument/2006/relationships/hyperlink" Id="rId433" Target="https://doi.org/10.1017/S0143814X07000608" TargetMode="External" /><Relationship Type="http://schemas.openxmlformats.org/officeDocument/2006/relationships/hyperlink" Id="rId372" Target="https://doi.org/10.1017/S0143814X16000106" TargetMode="External" /><Relationship Type="http://schemas.openxmlformats.org/officeDocument/2006/relationships/hyperlink" Id="rId480" Target="https://doi.org/10.1017/S0143814X17000216" TargetMode="External" /><Relationship Type="http://schemas.openxmlformats.org/officeDocument/2006/relationships/hyperlink" Id="rId478" Target="https://doi.org/10.1017/S1049096519000520" TargetMode="External" /><Relationship Type="http://schemas.openxmlformats.org/officeDocument/2006/relationships/hyperlink" Id="rId37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20"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7" Target="https://doi.org/10.1093/acprof:oso/9780199891702.001.0001" TargetMode="External" /><Relationship Type="http://schemas.openxmlformats.org/officeDocument/2006/relationships/hyperlink" Id="rId364" Target="https://doi.org/10.1093/jleo/6.special_issue.1" TargetMode="External" /><Relationship Type="http://schemas.openxmlformats.org/officeDocument/2006/relationships/hyperlink" Id="rId370" Target="https://doi.org/10.1093/jopart/mui022" TargetMode="External" /><Relationship Type="http://schemas.openxmlformats.org/officeDocument/2006/relationships/hyperlink" Id="rId537" Target="https://doi.org/10.1093/jopart/mui042" TargetMode="External" /><Relationship Type="http://schemas.openxmlformats.org/officeDocument/2006/relationships/hyperlink" Id="rId539"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41" Target="https://doi.org/10.1093/jopart/muu007" TargetMode="External" /><Relationship Type="http://schemas.openxmlformats.org/officeDocument/2006/relationships/hyperlink" Id="rId368" Target="https://doi.org/10.1093/oxfordjournals.jpart.a024373" TargetMode="External" /><Relationship Type="http://schemas.openxmlformats.org/officeDocument/2006/relationships/hyperlink" Id="rId341" Target="https://doi.org/10.1111/1475-6765.12012" TargetMode="External" /><Relationship Type="http://schemas.openxmlformats.org/officeDocument/2006/relationships/hyperlink" Id="rId313" Target="https://doi.org/10.1111/ajps.12066" TargetMode="External" /><Relationship Type="http://schemas.openxmlformats.org/officeDocument/2006/relationships/hyperlink" Id="rId350" Target="https://doi.org/10.1111/ajps.12188" TargetMode="External" /><Relationship Type="http://schemas.openxmlformats.org/officeDocument/2006/relationships/hyperlink" Id="rId532" Target="https://doi.org/10.1111/j.1468-2508.2006.00375.x" TargetMode="External" /><Relationship Type="http://schemas.openxmlformats.org/officeDocument/2006/relationships/hyperlink" Id="rId534" Target="https://doi.org/10.1111/j.1748-5991.2009.01051.x" TargetMode="External" /><Relationship Type="http://schemas.openxmlformats.org/officeDocument/2006/relationships/hyperlink" Id="rId431"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30" Target="https://doi.org/10.1111/rego.12139" TargetMode="External" /><Relationship Type="http://schemas.openxmlformats.org/officeDocument/2006/relationships/hyperlink" Id="rId543"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2"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97"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7" Target="https://doi.org/10.1177/0095399715581040" TargetMode="External" /><Relationship Type="http://schemas.openxmlformats.org/officeDocument/2006/relationships/hyperlink" Id="rId366" Target="https://doi.org/10.1177/009539979702900304" TargetMode="External" /><Relationship Type="http://schemas.openxmlformats.org/officeDocument/2006/relationships/hyperlink" Id="rId348" Target="https://doi.org/10.1332/174426514X13990325021128" TargetMode="External" /><Relationship Type="http://schemas.openxmlformats.org/officeDocument/2006/relationships/hyperlink" Id="rId292"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6" Target="https://doi.org/10.2139/ssrn.2759117" TargetMode="External" /><Relationship Type="http://schemas.openxmlformats.org/officeDocument/2006/relationships/hyperlink" Id="rId492"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6" Target="https://doi.org/10.2307/2111603" TargetMode="External" /><Relationship Type="http://schemas.openxmlformats.org/officeDocument/2006/relationships/hyperlink" Id="rId289" Target="https://doi.org/10.2307/2585488" TargetMode="External" /><Relationship Type="http://schemas.openxmlformats.org/officeDocument/2006/relationships/hyperlink" Id="rId301" Target="https://doi.org/10.33774/apsa-2020-k78wc" TargetMode="External" /><Relationship Type="http://schemas.openxmlformats.org/officeDocument/2006/relationships/hyperlink" Id="rId344" Target="https://earthjustice.org/our{\_}work" TargetMode="External" /><Relationship Type="http://schemas.openxmlformats.org/officeDocument/2006/relationships/hyperlink" Id="rId157"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7"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8" Target="https://judgelord.github.io/research/ej/" TargetMode="External" /><Relationship Type="http://schemas.openxmlformats.org/officeDocument/2006/relationships/hyperlink" Id="rId59" Target="https://judgelord.github.io/research/whymail/" TargetMode="External" /><Relationship Type="http://schemas.openxmlformats.org/officeDocument/2006/relationships/hyperlink" Id="rId417" Target="https://libgober.files.wordpress.com/2018/09/what-biased-rulemaking-looks-like.pdf" TargetMode="External" /><Relationship Type="http://schemas.openxmlformats.org/officeDocument/2006/relationships/hyperlink" Id="rId322"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6"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8" Target="https://papers.ssrn.com/sol3/papers.cfm?abstract{\_}id=2662504" TargetMode="External" /><Relationship Type="http://schemas.openxmlformats.org/officeDocument/2006/relationships/hyperlink" Id="rId360" Target="https://papers.ssrn.com/sol3/papers.cfm?abstract{\_}id=2841374" TargetMode="External" /><Relationship Type="http://schemas.openxmlformats.org/officeDocument/2006/relationships/hyperlink" Id="rId488" Target="https://papers.ssrn.com/sol3/papers.cfm?abstract{\_}id=571127" TargetMode="External" /><Relationship Type="http://schemas.openxmlformats.org/officeDocument/2006/relationships/hyperlink" Id="rId414" Target="https://press.princeton.edu/titles/6254.html" TargetMode="External" /><Relationship Type="http://schemas.openxmlformats.org/officeDocument/2006/relationships/hyperlink" Id="rId396"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362" Target="https://ssrn.com/abstract=3787704" TargetMode="External" /><Relationship Type="http://schemas.openxmlformats.org/officeDocument/2006/relationships/hyperlink" Id="rId490" Target="https://www.acus.gov/report/public-engagement-rulemaking-draft-report" TargetMode="External" /><Relationship Type="http://schemas.openxmlformats.org/officeDocument/2006/relationships/hyperlink" Id="rId283"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52" Target="https://www.acus.gov/sites/default/files/documents/Public Engagement Draft Recommendation 9-10-18 Cynthia Farina Comments.pdf" TargetMode="External" /><Relationship Type="http://schemas.openxmlformats.org/officeDocument/2006/relationships/hyperlink" Id="rId294" Target="https://www.brookings.edu/book/the-new-liberalism/" TargetMode="External" /><Relationship Type="http://schemas.openxmlformats.org/officeDocument/2006/relationships/hyperlink" Id="rId474" Target="https://www.brookings.edu/research/more-than-spam-lobbying-the-epa-through-public-comment-campaigns/" TargetMode="External" /><Relationship Type="http://schemas.openxmlformats.org/officeDocument/2006/relationships/hyperlink" Id="rId382" Target="https://www.dropbox.com/s/6ydopca7mx8ugqt/Gordon-Rashin-Private-Influence-10-24.pdf?dl=0" TargetMode="External" /><Relationship Type="http://schemas.openxmlformats.org/officeDocument/2006/relationships/hyperlink" Id="rId258" Target="https://www.federalregister.gov/d/2015-13435/p-67" TargetMode="External" /><Relationship Type="http://schemas.openxmlformats.org/officeDocument/2006/relationships/hyperlink" Id="rId257" Target="https://www.federalregister.gov/d/E8-26621/p-61" TargetMode="External" /><Relationship Type="http://schemas.openxmlformats.org/officeDocument/2006/relationships/hyperlink" Id="rId117" Target="https://www.flickr.com/photos/energycitizens/18274218500/in/photostream/" TargetMode="External" /><Relationship Type="http://schemas.openxmlformats.org/officeDocument/2006/relationships/hyperlink" Id="rId115" Target="https://www.govinfo.gov/content/pkg/CDIR-2011-12-01/pdf/CDIR-2011-12-01-OH-H-1.pdf" TargetMode="External" /><Relationship Type="http://schemas.openxmlformats.org/officeDocument/2006/relationships/hyperlink" Id="rId317" Target="https://www.jstor.org/stable/pdf/40040532.pdf?refreqid=excelsior%3A3eeeeaa9f2da6db1832f107aa771d14f" TargetMode="External" /><Relationship Type="http://schemas.openxmlformats.org/officeDocument/2006/relationships/hyperlink" Id="rId86" Target="https://www.nrdc.org/about" TargetMode="External" /><Relationship Type="http://schemas.openxmlformats.org/officeDocument/2006/relationships/hyperlink" Id="rId119" Target="https://www.nytimes.com/2009/08/19/business/energy-environment/19climate.html" TargetMode="External" /><Relationship Type="http://schemas.openxmlformats.org/officeDocument/2006/relationships/hyperlink" Id="rId121" Target="https://www.propublica.org/article/how-big-oil-dodges-facebooks-new-ad-transparency-rules" TargetMode="External" /><Relationship Type="http://schemas.openxmlformats.org/officeDocument/2006/relationships/hyperlink" Id="rId260" Target="https://www.regulations.gov/comment/BLM-2013-0002-5688" TargetMode="External" /><Relationship Type="http://schemas.openxmlformats.org/officeDocument/2006/relationships/hyperlink" Id="rId259" Target="https://www.regulations.gov/comment/BLM-2013-0002-5720" TargetMode="External" /><Relationship Type="http://schemas.openxmlformats.org/officeDocument/2006/relationships/hyperlink" Id="rId261" Target="https://www.regulations.gov/comment/BLM-2013-0002-5721" TargetMode="External" /><Relationship Type="http://schemas.openxmlformats.org/officeDocument/2006/relationships/hyperlink" Id="rId263" Target="https://www.regulations.gov/comment/BOEM-2016-0003-2556" TargetMode="External" /><Relationship Type="http://schemas.openxmlformats.org/officeDocument/2006/relationships/hyperlink" Id="rId124" Target="https://www.regulations.gov/comment/BSEE-2013-0011-0033" TargetMode="External" /><Relationship Type="http://schemas.openxmlformats.org/officeDocument/2006/relationships/hyperlink" Id="rId125"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22" Target="https://www.regulations.gov/comment/EPA-HQ-OPP-2009-0361-0891" TargetMode="External" /><Relationship Type="http://schemas.openxmlformats.org/officeDocument/2006/relationships/hyperlink" Id="rId73" Target="https://www.regulations.gov/comment/FWS-HQ-ES-2018-0007-47165" TargetMode="External" /><Relationship Type="http://schemas.openxmlformats.org/officeDocument/2006/relationships/hyperlink" Id="rId71" Target="https://www.regulations.gov/comment/IRS-2016-0015-0127" TargetMode="External" /><Relationship Type="http://schemas.openxmlformats.org/officeDocument/2006/relationships/hyperlink" Id="rId70" Target="https://www.regulations.gov/comment/IRS-2016-0015-0131" TargetMode="External" /><Relationship Type="http://schemas.openxmlformats.org/officeDocument/2006/relationships/hyperlink" Id="rId69" Target="https://www.regulations.gov/comment/IRS-2016-0015-0133" TargetMode="External" /><Relationship Type="http://schemas.openxmlformats.org/officeDocument/2006/relationships/hyperlink" Id="rId262" Target="https://www.regulations.gov/comment/NOAA-NMFS-2012-0059-0023" TargetMode="External" /><Relationship Type="http://schemas.openxmlformats.org/officeDocument/2006/relationships/hyperlink" Id="rId135" Target="https://www.regulations.gov/comment/NOAA-NMFS-2012-0059-0185" TargetMode="External" /><Relationship Type="http://schemas.openxmlformats.org/officeDocument/2006/relationships/hyperlink" Id="rId129" Target="https://www.regulations.gov/document?D=CFPB-2016-0025-91130" TargetMode="External" /><Relationship Type="http://schemas.openxmlformats.org/officeDocument/2006/relationships/hyperlink" Id="rId130" Target="https://www.regulations.gov/document?D=CFPB-2016-0025-91154" TargetMode="External" /><Relationship Type="http://schemas.openxmlformats.org/officeDocument/2006/relationships/hyperlink" Id="rId390"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1" Target="https://www.wsj.com/articles/many-comments-critical-of-fiduciary-rule-are-fake-1514370601" TargetMode="External" /><Relationship Type="http://schemas.openxmlformats.org/officeDocument/2006/relationships/hyperlink" Id="rId287" Target="https://yalebooks.yale.edu/book/9780300025927/congress-and-bureaucracy" TargetMode="External" /><Relationship Type="http://schemas.openxmlformats.org/officeDocument/2006/relationships/hyperlink" Id="rId459"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33"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25" Target="http://chicagounbound.uchicago.edu/cgi/viewcontent.cgi?article=5219{\&amp;}context=uclrev" TargetMode="External" /><Relationship Type="http://schemas.openxmlformats.org/officeDocument/2006/relationships/hyperlink" Id="rId484" Target="http://digitalcommons.law.yale.edu/fss{\_}papers" TargetMode="External" /><Relationship Type="http://schemas.openxmlformats.org/officeDocument/2006/relationships/hyperlink" Id="rId482" Target="http://digitalcommons.law.yale.edu/yjreg" TargetMode="External" /><Relationship Type="http://schemas.openxmlformats.org/officeDocument/2006/relationships/hyperlink" Id="rId419" Target="http://equitablegrowth.org/working" TargetMode="External" /><Relationship Type="http://schemas.openxmlformats.org/officeDocument/2006/relationships/hyperlink" Id="rId438" Target="http://eurogender.eige.europa.eu/sites/default/files/3593021.pdf" TargetMode="External" /><Relationship Type="http://schemas.openxmlformats.org/officeDocument/2006/relationships/hyperlink" Id="rId331" Target="http://law.wisc.edu/ils/2017speakerfiles/supplemental{\_}reading--administrative{\_}war.pdf" TargetMode="External" /><Relationship Type="http://schemas.openxmlformats.org/officeDocument/2006/relationships/hyperlink" Id="rId388" Target="http://ojs.imodev.org/index.php/RIGO/article/view/62/154{\#}{\_}ftn6" TargetMode="External" /><Relationship Type="http://schemas.openxmlformats.org/officeDocument/2006/relationships/hyperlink" Id="rId303" Target="http://press.princeton.edu/titles/4385.html http://web.stanford.edu/class/polisci177a/Notes.Week2.pdf" TargetMode="External" /><Relationship Type="http://schemas.openxmlformats.org/officeDocument/2006/relationships/hyperlink" Id="rId354" Target="http://scholarship.law.cornell.edu/cerihttp://scholarship.law.cornell.edu/ceri/1" TargetMode="External" /><Relationship Type="http://schemas.openxmlformats.org/officeDocument/2006/relationships/hyperlink" Id="rId358" Target="http://scholarship.law.cornell.edu/cerihttp://scholarship.law.cornell.edu/ceri/17" TargetMode="External" /><Relationship Type="http://schemas.openxmlformats.org/officeDocument/2006/relationships/hyperlink" Id="rId465" Target="http://scholarship.law.cornell.edu/facpub" TargetMode="External" /><Relationship Type="http://schemas.openxmlformats.org/officeDocument/2006/relationships/hyperlink" Id="rId315"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4" Target="http://wikisum.com/w/Schattschneider:{\_}The{\_}semisovereign{\_}people https://books.google.com/books/about/The{\_}semisovereign{\_}people.html?id=GXdHAAAAMAAJ" TargetMode="External" /><Relationship Type="http://schemas.openxmlformats.org/officeDocument/2006/relationships/hyperlink" Id="rId402" Target="http://www.administrativelawreview.org/wp-content/uploads/2014/04/Beyond-the-Usual-Suspects-ACUS-Rulemaking-2-and-a-Vision-for-Broader-More-Informed-and-More-Transparent-Rulemaking.pdf" TargetMode="External" /><Relationship Type="http://schemas.openxmlformats.org/officeDocument/2006/relationships/hyperlink" Id="rId394"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1" Target="http://www.cbecal.org/" TargetMode="External" /><Relationship Type="http://schemas.openxmlformats.org/officeDocument/2006/relationships/hyperlink" Id="rId468" Target="http://www.cei.org" TargetMode="External" /><Relationship Type="http://schemas.openxmlformats.org/officeDocument/2006/relationships/hyperlink" Id="rId305" Target="http://www.jstor.org/stable/j.ctv1j9mk15" TargetMode="External" /><Relationship Type="http://schemas.openxmlformats.org/officeDocument/2006/relationships/hyperlink" Id="rId505"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299" Target="http://www.worldcat.org/title/confronting-environmental-racism-voices-from-the-grassroots/oclc/26351432" TargetMode="External" /><Relationship Type="http://schemas.openxmlformats.org/officeDocument/2006/relationships/hyperlink" Id="rId408" Target="http://www.worldcat.org/title/going-public-new-strategies-of-presidential-leadership/oclc/1035368647" TargetMode="External" /><Relationship Type="http://schemas.openxmlformats.org/officeDocument/2006/relationships/hyperlink" Id="rId412" Target="http://www.worldcat.org/title/public-opinion-and-american-democracy/oclc/480228689?referer=di{\&amp;}ht=edition" TargetMode="External" /><Relationship Type="http://schemas.openxmlformats.org/officeDocument/2006/relationships/hyperlink" Id="rId400" Target="https://about.jstor.org/terms" TargetMode="External" /><Relationship Type="http://schemas.openxmlformats.org/officeDocument/2006/relationships/hyperlink" Id="rId329"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9" Target="https://books.google.com/books/about/Democracy{\_}Bureaucracy{\_}and{\_}Public{\_}Choice.html?id=dGu4AwAAQBAJ" TargetMode="External" /><Relationship Type="http://schemas.openxmlformats.org/officeDocument/2006/relationships/hyperlink" Id="rId335" Target="https://books.google.com/books/about/Democracy{\_}and{\_}Its{\_}Critics.html?id=l1RQngEACAAJ" TargetMode="External" /><Relationship Type="http://schemas.openxmlformats.org/officeDocument/2006/relationships/hyperlink" Id="rId507" Target="https://books.google.com/books/about/Republic{\_}com.html?id=O7AG9TxDJdgC" TargetMode="External" /><Relationship Type="http://schemas.openxmlformats.org/officeDocument/2006/relationships/hyperlink" Id="rId440" Target="https://books.google.com/books/about/The{\_}Politics{\_}Of{\_}Interests.html?id=BtJMDwAAQBAJ" TargetMode="External" /><Relationship Type="http://schemas.openxmlformats.org/officeDocument/2006/relationships/hyperlink" Id="rId436" Target="https://books.google.com/books/about/The{\_}Public{\_}Congress.html?id=yD9OYgEACAAJ" TargetMode="External" /><Relationship Type="http://schemas.openxmlformats.org/officeDocument/2006/relationships/hyperlink" Id="rId37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0"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8"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472" Target="https://core.ac.uk/download/pdf/73940560.pdf"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500" Target="https://doi.org/10.1007/s11077-007-9051-x" TargetMode="External" /><Relationship Type="http://schemas.openxmlformats.org/officeDocument/2006/relationships/hyperlink" Id="rId308" Target="https://doi.org/10.1017/S000305541400029X" TargetMode="External" /><Relationship Type="http://schemas.openxmlformats.org/officeDocument/2006/relationships/hyperlink" Id="rId385" Target="https://doi.org/10.1017/S0003055415000246" TargetMode="External" /><Relationship Type="http://schemas.openxmlformats.org/officeDocument/2006/relationships/hyperlink" Id="rId433" Target="https://doi.org/10.1017/S0143814X07000608" TargetMode="External" /><Relationship Type="http://schemas.openxmlformats.org/officeDocument/2006/relationships/hyperlink" Id="rId372" Target="https://doi.org/10.1017/S0143814X16000106" TargetMode="External" /><Relationship Type="http://schemas.openxmlformats.org/officeDocument/2006/relationships/hyperlink" Id="rId480" Target="https://doi.org/10.1017/S0143814X17000216" TargetMode="External" /><Relationship Type="http://schemas.openxmlformats.org/officeDocument/2006/relationships/hyperlink" Id="rId478" Target="https://doi.org/10.1017/S1049096519000520" TargetMode="External" /><Relationship Type="http://schemas.openxmlformats.org/officeDocument/2006/relationships/hyperlink" Id="rId37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20"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7" Target="https://doi.org/10.1093/acprof:oso/9780199891702.001.0001" TargetMode="External" /><Relationship Type="http://schemas.openxmlformats.org/officeDocument/2006/relationships/hyperlink" Id="rId364" Target="https://doi.org/10.1093/jleo/6.special_issue.1" TargetMode="External" /><Relationship Type="http://schemas.openxmlformats.org/officeDocument/2006/relationships/hyperlink" Id="rId370" Target="https://doi.org/10.1093/jopart/mui022" TargetMode="External" /><Relationship Type="http://schemas.openxmlformats.org/officeDocument/2006/relationships/hyperlink" Id="rId537" Target="https://doi.org/10.1093/jopart/mui042" TargetMode="External" /><Relationship Type="http://schemas.openxmlformats.org/officeDocument/2006/relationships/hyperlink" Id="rId539"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41" Target="https://doi.org/10.1093/jopart/muu007" TargetMode="External" /><Relationship Type="http://schemas.openxmlformats.org/officeDocument/2006/relationships/hyperlink" Id="rId368" Target="https://doi.org/10.1093/oxfordjournals.jpart.a024373" TargetMode="External" /><Relationship Type="http://schemas.openxmlformats.org/officeDocument/2006/relationships/hyperlink" Id="rId341" Target="https://doi.org/10.1111/1475-6765.12012" TargetMode="External" /><Relationship Type="http://schemas.openxmlformats.org/officeDocument/2006/relationships/hyperlink" Id="rId313" Target="https://doi.org/10.1111/ajps.12066" TargetMode="External" /><Relationship Type="http://schemas.openxmlformats.org/officeDocument/2006/relationships/hyperlink" Id="rId350" Target="https://doi.org/10.1111/ajps.12188" TargetMode="External" /><Relationship Type="http://schemas.openxmlformats.org/officeDocument/2006/relationships/hyperlink" Id="rId532" Target="https://doi.org/10.1111/j.1468-2508.2006.00375.x" TargetMode="External" /><Relationship Type="http://schemas.openxmlformats.org/officeDocument/2006/relationships/hyperlink" Id="rId534" Target="https://doi.org/10.1111/j.1748-5991.2009.01051.x" TargetMode="External" /><Relationship Type="http://schemas.openxmlformats.org/officeDocument/2006/relationships/hyperlink" Id="rId431"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30" Target="https://doi.org/10.1111/rego.12139" TargetMode="External" /><Relationship Type="http://schemas.openxmlformats.org/officeDocument/2006/relationships/hyperlink" Id="rId543"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2"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97"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7" Target="https://doi.org/10.1177/0095399715581040" TargetMode="External" /><Relationship Type="http://schemas.openxmlformats.org/officeDocument/2006/relationships/hyperlink" Id="rId366" Target="https://doi.org/10.1177/009539979702900304" TargetMode="External" /><Relationship Type="http://schemas.openxmlformats.org/officeDocument/2006/relationships/hyperlink" Id="rId348" Target="https://doi.org/10.1332/174426514X13990325021128" TargetMode="External" /><Relationship Type="http://schemas.openxmlformats.org/officeDocument/2006/relationships/hyperlink" Id="rId292"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6" Target="https://doi.org/10.2139/ssrn.2759117" TargetMode="External" /><Relationship Type="http://schemas.openxmlformats.org/officeDocument/2006/relationships/hyperlink" Id="rId492"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6" Target="https://doi.org/10.2307/2111603" TargetMode="External" /><Relationship Type="http://schemas.openxmlformats.org/officeDocument/2006/relationships/hyperlink" Id="rId289" Target="https://doi.org/10.2307/2585488" TargetMode="External" /><Relationship Type="http://schemas.openxmlformats.org/officeDocument/2006/relationships/hyperlink" Id="rId301" Target="https://doi.org/10.33774/apsa-2020-k78wc" TargetMode="External" /><Relationship Type="http://schemas.openxmlformats.org/officeDocument/2006/relationships/hyperlink" Id="rId344" Target="https://earthjustice.org/our{\_}work" TargetMode="External" /><Relationship Type="http://schemas.openxmlformats.org/officeDocument/2006/relationships/hyperlink" Id="rId157"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7"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8" Target="https://judgelord.github.io/research/ej/" TargetMode="External" /><Relationship Type="http://schemas.openxmlformats.org/officeDocument/2006/relationships/hyperlink" Id="rId59" Target="https://judgelord.github.io/research/whymail/" TargetMode="External" /><Relationship Type="http://schemas.openxmlformats.org/officeDocument/2006/relationships/hyperlink" Id="rId417" Target="https://libgober.files.wordpress.com/2018/09/what-biased-rulemaking-looks-like.pdf" TargetMode="External" /><Relationship Type="http://schemas.openxmlformats.org/officeDocument/2006/relationships/hyperlink" Id="rId322"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6"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8" Target="https://papers.ssrn.com/sol3/papers.cfm?abstract{\_}id=2662504" TargetMode="External" /><Relationship Type="http://schemas.openxmlformats.org/officeDocument/2006/relationships/hyperlink" Id="rId360" Target="https://papers.ssrn.com/sol3/papers.cfm?abstract{\_}id=2841374" TargetMode="External" /><Relationship Type="http://schemas.openxmlformats.org/officeDocument/2006/relationships/hyperlink" Id="rId488" Target="https://papers.ssrn.com/sol3/papers.cfm?abstract{\_}id=571127" TargetMode="External" /><Relationship Type="http://schemas.openxmlformats.org/officeDocument/2006/relationships/hyperlink" Id="rId414" Target="https://press.princeton.edu/titles/6254.html" TargetMode="External" /><Relationship Type="http://schemas.openxmlformats.org/officeDocument/2006/relationships/hyperlink" Id="rId396"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362" Target="https://ssrn.com/abstract=3787704" TargetMode="External" /><Relationship Type="http://schemas.openxmlformats.org/officeDocument/2006/relationships/hyperlink" Id="rId490" Target="https://www.acus.gov/report/public-engagement-rulemaking-draft-report" TargetMode="External" /><Relationship Type="http://schemas.openxmlformats.org/officeDocument/2006/relationships/hyperlink" Id="rId283"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52" Target="https://www.acus.gov/sites/default/files/documents/Public Engagement Draft Recommendation 9-10-18 Cynthia Farina Comments.pdf" TargetMode="External" /><Relationship Type="http://schemas.openxmlformats.org/officeDocument/2006/relationships/hyperlink" Id="rId294" Target="https://www.brookings.edu/book/the-new-liberalism/" TargetMode="External" /><Relationship Type="http://schemas.openxmlformats.org/officeDocument/2006/relationships/hyperlink" Id="rId474" Target="https://www.brookings.edu/research/more-than-spam-lobbying-the-epa-through-public-comment-campaigns/" TargetMode="External" /><Relationship Type="http://schemas.openxmlformats.org/officeDocument/2006/relationships/hyperlink" Id="rId382" Target="https://www.dropbox.com/s/6ydopca7mx8ugqt/Gordon-Rashin-Private-Influence-10-24.pdf?dl=0" TargetMode="External" /><Relationship Type="http://schemas.openxmlformats.org/officeDocument/2006/relationships/hyperlink" Id="rId258" Target="https://www.federalregister.gov/d/2015-13435/p-67" TargetMode="External" /><Relationship Type="http://schemas.openxmlformats.org/officeDocument/2006/relationships/hyperlink" Id="rId257" Target="https://www.federalregister.gov/d/E8-26621/p-61" TargetMode="External" /><Relationship Type="http://schemas.openxmlformats.org/officeDocument/2006/relationships/hyperlink" Id="rId117" Target="https://www.flickr.com/photos/energycitizens/18274218500/in/photostream/" TargetMode="External" /><Relationship Type="http://schemas.openxmlformats.org/officeDocument/2006/relationships/hyperlink" Id="rId115" Target="https://www.govinfo.gov/content/pkg/CDIR-2011-12-01/pdf/CDIR-2011-12-01-OH-H-1.pdf" TargetMode="External" /><Relationship Type="http://schemas.openxmlformats.org/officeDocument/2006/relationships/hyperlink" Id="rId317" Target="https://www.jstor.org/stable/pdf/40040532.pdf?refreqid=excelsior%3A3eeeeaa9f2da6db1832f107aa771d14f" TargetMode="External" /><Relationship Type="http://schemas.openxmlformats.org/officeDocument/2006/relationships/hyperlink" Id="rId86" Target="https://www.nrdc.org/about" TargetMode="External" /><Relationship Type="http://schemas.openxmlformats.org/officeDocument/2006/relationships/hyperlink" Id="rId119" Target="https://www.nytimes.com/2009/08/19/business/energy-environment/19climate.html" TargetMode="External" /><Relationship Type="http://schemas.openxmlformats.org/officeDocument/2006/relationships/hyperlink" Id="rId121" Target="https://www.propublica.org/article/how-big-oil-dodges-facebooks-new-ad-transparency-rules" TargetMode="External" /><Relationship Type="http://schemas.openxmlformats.org/officeDocument/2006/relationships/hyperlink" Id="rId260" Target="https://www.regulations.gov/comment/BLM-2013-0002-5688" TargetMode="External" /><Relationship Type="http://schemas.openxmlformats.org/officeDocument/2006/relationships/hyperlink" Id="rId259" Target="https://www.regulations.gov/comment/BLM-2013-0002-5720" TargetMode="External" /><Relationship Type="http://schemas.openxmlformats.org/officeDocument/2006/relationships/hyperlink" Id="rId261" Target="https://www.regulations.gov/comment/BLM-2013-0002-5721" TargetMode="External" /><Relationship Type="http://schemas.openxmlformats.org/officeDocument/2006/relationships/hyperlink" Id="rId263" Target="https://www.regulations.gov/comment/BOEM-2016-0003-2556" TargetMode="External" /><Relationship Type="http://schemas.openxmlformats.org/officeDocument/2006/relationships/hyperlink" Id="rId124" Target="https://www.regulations.gov/comment/BSEE-2013-0011-0033" TargetMode="External" /><Relationship Type="http://schemas.openxmlformats.org/officeDocument/2006/relationships/hyperlink" Id="rId125"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22" Target="https://www.regulations.gov/comment/EPA-HQ-OPP-2009-0361-0891" TargetMode="External" /><Relationship Type="http://schemas.openxmlformats.org/officeDocument/2006/relationships/hyperlink" Id="rId73" Target="https://www.regulations.gov/comment/FWS-HQ-ES-2018-0007-47165" TargetMode="External" /><Relationship Type="http://schemas.openxmlformats.org/officeDocument/2006/relationships/hyperlink" Id="rId71" Target="https://www.regulations.gov/comment/IRS-2016-0015-0127" TargetMode="External" /><Relationship Type="http://schemas.openxmlformats.org/officeDocument/2006/relationships/hyperlink" Id="rId70" Target="https://www.regulations.gov/comment/IRS-2016-0015-0131" TargetMode="External" /><Relationship Type="http://schemas.openxmlformats.org/officeDocument/2006/relationships/hyperlink" Id="rId69" Target="https://www.regulations.gov/comment/IRS-2016-0015-0133" TargetMode="External" /><Relationship Type="http://schemas.openxmlformats.org/officeDocument/2006/relationships/hyperlink" Id="rId262" Target="https://www.regulations.gov/comment/NOAA-NMFS-2012-0059-0023" TargetMode="External" /><Relationship Type="http://schemas.openxmlformats.org/officeDocument/2006/relationships/hyperlink" Id="rId135" Target="https://www.regulations.gov/comment/NOAA-NMFS-2012-0059-0185" TargetMode="External" /><Relationship Type="http://schemas.openxmlformats.org/officeDocument/2006/relationships/hyperlink" Id="rId129" Target="https://www.regulations.gov/document?D=CFPB-2016-0025-91130" TargetMode="External" /><Relationship Type="http://schemas.openxmlformats.org/officeDocument/2006/relationships/hyperlink" Id="rId130" Target="https://www.regulations.gov/document?D=CFPB-2016-0025-91154" TargetMode="External" /><Relationship Type="http://schemas.openxmlformats.org/officeDocument/2006/relationships/hyperlink" Id="rId390"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1" Target="https://www.wsj.com/articles/many-comments-critical-of-fiduciary-rule-are-fake-1514370601" TargetMode="External" /><Relationship Type="http://schemas.openxmlformats.org/officeDocument/2006/relationships/hyperlink" Id="rId287" Target="https://yalebooks.yale.edu/book/9780300025927/congress-and-bureaucracy" TargetMode="External" /><Relationship Type="http://schemas.openxmlformats.org/officeDocument/2006/relationships/hyperlink" Id="rId459"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2021-06-02T14:59:03Z</dcterms:created>
  <dcterms:modified xsi:type="dcterms:W3CDTF">2021-06-02T14:59:03Z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2021-06-02</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