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44902" w14:textId="679D9734" w:rsidR="000C692B" w:rsidRDefault="00F37FEA" w:rsidP="00447DAC">
      <w:pPr>
        <w:jc w:val="right"/>
      </w:pPr>
      <w:r>
        <w:t>Christine Bush</w:t>
      </w:r>
    </w:p>
    <w:p w14:paraId="4861B30F" w14:textId="59A8E835" w:rsidR="00AA4A03" w:rsidRDefault="00F37FEA" w:rsidP="00447DAC">
      <w:pPr>
        <w:jc w:val="right"/>
      </w:pPr>
      <w:r>
        <w:t>1761 Russell Chapel Church Road</w:t>
      </w:r>
    </w:p>
    <w:p w14:paraId="671F1E6A" w14:textId="0A9B6738" w:rsidR="00AF4A34" w:rsidRDefault="00F37FEA" w:rsidP="00447DAC">
      <w:pPr>
        <w:jc w:val="right"/>
      </w:pPr>
      <w:r>
        <w:t>Pittsboro, NC 27312</w:t>
      </w:r>
    </w:p>
    <w:p w14:paraId="2FDEABCA" w14:textId="5E2150FC" w:rsidR="00DE6F59" w:rsidRDefault="00BB50A7" w:rsidP="009B46F8">
      <w:pPr>
        <w:jc w:val="right"/>
      </w:pPr>
      <w:r>
        <w:tab/>
      </w:r>
      <w:r w:rsidR="00F37FEA">
        <w:t>January 23, 2021</w:t>
      </w:r>
    </w:p>
    <w:p w14:paraId="0C7131B6" w14:textId="77777777" w:rsidR="00DE6F59" w:rsidRPr="000C692B" w:rsidRDefault="000C692B" w:rsidP="00447DAC">
      <w:pPr>
        <w:jc w:val="center"/>
        <w:rPr>
          <w:b/>
          <w:sz w:val="28"/>
          <w:szCs w:val="28"/>
        </w:rPr>
      </w:pPr>
      <w:r w:rsidRPr="000C692B">
        <w:rPr>
          <w:b/>
          <w:sz w:val="28"/>
          <w:szCs w:val="28"/>
        </w:rPr>
        <w:t>Well Evaluation Report</w:t>
      </w:r>
    </w:p>
    <w:p w14:paraId="6D8CD7F9" w14:textId="77777777" w:rsidR="00DE6F59" w:rsidRDefault="00DE6F59" w:rsidP="00447DAC"/>
    <w:p w14:paraId="4F4668E3" w14:textId="77777777" w:rsidR="00DE6F59" w:rsidRPr="000C692B" w:rsidRDefault="000C692B" w:rsidP="00447DAC">
      <w:pPr>
        <w:rPr>
          <w:i/>
        </w:rPr>
      </w:pPr>
      <w:r>
        <w:rPr>
          <w:i/>
        </w:rPr>
        <w:t>Background</w:t>
      </w:r>
    </w:p>
    <w:p w14:paraId="5B32A900" w14:textId="77777777" w:rsidR="000C692B" w:rsidRDefault="000C692B" w:rsidP="00447DAC"/>
    <w:p w14:paraId="418A4B5A" w14:textId="77777777" w:rsidR="00DE6F59" w:rsidRDefault="000C692B" w:rsidP="00447DAC">
      <w:pPr>
        <w:tabs>
          <w:tab w:val="left" w:pos="9810"/>
        </w:tabs>
      </w:pPr>
      <w:r>
        <w:t xml:space="preserve">The purpose of the well evaluation is to get a better understanding of the characteristics of the well.  Of prime importance is the </w:t>
      </w:r>
      <w:r w:rsidRPr="00866258">
        <w:rPr>
          <w:u w:val="single"/>
        </w:rPr>
        <w:t>yield</w:t>
      </w:r>
      <w:r>
        <w:t xml:space="preserve"> of the well or its production rate.  In addition, the dynamic behavior of the well is also examined as the pumping experiments proceed. The well tag has the original information provided at the time of well drilling and these data serve as a starting </w:t>
      </w:r>
      <w:r w:rsidR="00405ADC">
        <w:t>point fo</w:t>
      </w:r>
      <w:r>
        <w:t>r the well evaluation.   The steps of the evaluation are given below.</w:t>
      </w:r>
    </w:p>
    <w:p w14:paraId="71799A2D" w14:textId="77777777" w:rsidR="000C692B" w:rsidRDefault="000C692B" w:rsidP="00447DAC"/>
    <w:p w14:paraId="611CB26C" w14:textId="77777777" w:rsidR="000C692B" w:rsidRDefault="000C692B" w:rsidP="00447DAC">
      <w:pPr>
        <w:numPr>
          <w:ilvl w:val="0"/>
          <w:numId w:val="9"/>
        </w:numPr>
      </w:pPr>
      <w:r>
        <w:t>Record all tag data for the well and the pump that is available</w:t>
      </w:r>
    </w:p>
    <w:p w14:paraId="24F5BFAA" w14:textId="16768D48" w:rsidR="000C692B" w:rsidRDefault="000C692B" w:rsidP="00447DAC">
      <w:pPr>
        <w:numPr>
          <w:ilvl w:val="0"/>
          <w:numId w:val="9"/>
        </w:numPr>
      </w:pPr>
      <w:r>
        <w:t xml:space="preserve">Hook up water meter to hose at </w:t>
      </w:r>
      <w:r w:rsidR="00F37FEA">
        <w:t xml:space="preserve">outside spigot </w:t>
      </w:r>
      <w:r>
        <w:t>and position Sonic Detector for well level measurements.</w:t>
      </w:r>
    </w:p>
    <w:p w14:paraId="02C69BDA" w14:textId="77777777" w:rsidR="000C692B" w:rsidRDefault="00866258" w:rsidP="00447DAC">
      <w:pPr>
        <w:numPr>
          <w:ilvl w:val="0"/>
          <w:numId w:val="9"/>
        </w:numPr>
      </w:pPr>
      <w:r>
        <w:t>Measure</w:t>
      </w:r>
      <w:r w:rsidR="000C692B">
        <w:t xml:space="preserve"> static level of well – record this value</w:t>
      </w:r>
    </w:p>
    <w:p w14:paraId="1855AB6D" w14:textId="77777777" w:rsidR="000C692B" w:rsidRDefault="000C692B" w:rsidP="00447DAC">
      <w:pPr>
        <w:numPr>
          <w:ilvl w:val="0"/>
          <w:numId w:val="9"/>
        </w:numPr>
      </w:pPr>
      <w:r>
        <w:t>Start stopwatch at same time hose spigot is turned on</w:t>
      </w:r>
    </w:p>
    <w:p w14:paraId="299E350A" w14:textId="4C5D8B88" w:rsidR="000C692B" w:rsidRDefault="000C692B" w:rsidP="00447DAC">
      <w:pPr>
        <w:numPr>
          <w:ilvl w:val="0"/>
          <w:numId w:val="9"/>
        </w:numPr>
      </w:pPr>
      <w:r>
        <w:t xml:space="preserve">Record water meter data and well level measurement at </w:t>
      </w:r>
      <w:r w:rsidR="00F37FEA">
        <w:t>one or two</w:t>
      </w:r>
      <w:r>
        <w:t xml:space="preserve"> minute intervals</w:t>
      </w:r>
    </w:p>
    <w:p w14:paraId="35659334" w14:textId="77777777" w:rsidR="000C692B" w:rsidRDefault="000C692B" w:rsidP="00447DAC">
      <w:pPr>
        <w:numPr>
          <w:ilvl w:val="0"/>
          <w:numId w:val="9"/>
        </w:numPr>
      </w:pPr>
      <w:r>
        <w:t>Draw the well down a significant amount based on observations and well parameters</w:t>
      </w:r>
    </w:p>
    <w:p w14:paraId="14CD122D" w14:textId="77777777" w:rsidR="000C692B" w:rsidRDefault="000C692B" w:rsidP="00447DAC">
      <w:pPr>
        <w:numPr>
          <w:ilvl w:val="0"/>
          <w:numId w:val="9"/>
        </w:numPr>
      </w:pPr>
      <w:r>
        <w:t>Shut off all flow</w:t>
      </w:r>
    </w:p>
    <w:p w14:paraId="1A3F0B7C" w14:textId="77777777" w:rsidR="000C692B" w:rsidRDefault="000C692B" w:rsidP="00447DAC">
      <w:pPr>
        <w:numPr>
          <w:ilvl w:val="0"/>
          <w:numId w:val="9"/>
        </w:numPr>
      </w:pPr>
      <w:r>
        <w:t>Record well level as it refills – this is the static refill rate or static yield</w:t>
      </w:r>
    </w:p>
    <w:p w14:paraId="7FA8644B" w14:textId="77777777" w:rsidR="000C692B" w:rsidRDefault="000C692B" w:rsidP="00447DAC">
      <w:pPr>
        <w:numPr>
          <w:ilvl w:val="0"/>
          <w:numId w:val="9"/>
        </w:numPr>
      </w:pPr>
      <w:r>
        <w:t>Plot data and evaluate results.</w:t>
      </w:r>
    </w:p>
    <w:p w14:paraId="7A1C7FB0" w14:textId="77777777" w:rsidR="0077594D" w:rsidRDefault="0077594D" w:rsidP="00447DAC"/>
    <w:p w14:paraId="325B7940" w14:textId="77777777" w:rsidR="0077594D" w:rsidRPr="00BB50A7" w:rsidRDefault="00AF4A34" w:rsidP="00447DAC">
      <w:pPr>
        <w:rPr>
          <w:i/>
        </w:rPr>
      </w:pPr>
      <w:r>
        <w:rPr>
          <w:i/>
        </w:rPr>
        <w:t xml:space="preserve">Set-up </w:t>
      </w:r>
      <w:r w:rsidR="004E5A5F">
        <w:rPr>
          <w:i/>
        </w:rPr>
        <w:t>and Methods</w:t>
      </w:r>
    </w:p>
    <w:p w14:paraId="7A475EE5" w14:textId="77777777" w:rsidR="0077594D" w:rsidRDefault="0077594D" w:rsidP="00447DAC"/>
    <w:p w14:paraId="7DB0DE52" w14:textId="4D9C3E8F" w:rsidR="0002226E" w:rsidRDefault="00BB50A7" w:rsidP="00447DAC">
      <w:r>
        <w:t>The data was colle</w:t>
      </w:r>
      <w:r w:rsidR="00B21338">
        <w:t xml:space="preserve">cted from the well on </w:t>
      </w:r>
      <w:r w:rsidR="00F37FEA">
        <w:t>1/18/21</w:t>
      </w:r>
      <w:r w:rsidR="00AF4A34">
        <w:t xml:space="preserve">. </w:t>
      </w:r>
      <w:r w:rsidR="00F37FEA">
        <w:t xml:space="preserve"> </w:t>
      </w:r>
      <w:r>
        <w:t xml:space="preserve">The equipment was set-up </w:t>
      </w:r>
      <w:r w:rsidR="00AF4A34">
        <w:t>by inserting the Sonic Detector into the vent por</w:t>
      </w:r>
      <w:r w:rsidR="00B21338">
        <w:t xml:space="preserve">t of the well cap.  The Sonic Detector measures the water level in the well bore using the reflection of sound waves off the surface of the water.  </w:t>
      </w:r>
      <w:r w:rsidR="00F37FEA">
        <w:t xml:space="preserve">Since there was a check valve on the water line to the house, the hose and water meter had to be hooked up at the house to an outside spigot.  For this reason data was collected at 2-minute intervals during the water running phase to allow time to traverse back and to the wellhead for the well level measurements.  </w:t>
      </w:r>
      <w:r w:rsidR="00AA4A03">
        <w:t xml:space="preserve">During the water running portion of the test, the water meter and the </w:t>
      </w:r>
      <w:r w:rsidR="0050177D">
        <w:t xml:space="preserve">sonic detector were read every </w:t>
      </w:r>
      <w:r w:rsidR="00F37FEA">
        <w:t xml:space="preserve">two </w:t>
      </w:r>
      <w:r w:rsidR="0050177D">
        <w:t>minute</w:t>
      </w:r>
      <w:r w:rsidR="00F37FEA">
        <w:t>s.</w:t>
      </w:r>
      <w:r w:rsidR="0050177D">
        <w:t xml:space="preserve">  </w:t>
      </w:r>
    </w:p>
    <w:p w14:paraId="054DF8D6" w14:textId="77777777" w:rsidR="009B46F8" w:rsidRDefault="009B46F8" w:rsidP="00447DAC">
      <w:pPr>
        <w:rPr>
          <w:i/>
        </w:rPr>
      </w:pPr>
    </w:p>
    <w:p w14:paraId="1B4FE5C3" w14:textId="77777777" w:rsidR="00134D5D" w:rsidRPr="00134D5D" w:rsidRDefault="006E3A34" w:rsidP="00447DAC">
      <w:pPr>
        <w:rPr>
          <w:i/>
        </w:rPr>
      </w:pPr>
      <w:r>
        <w:rPr>
          <w:i/>
        </w:rPr>
        <w:t>Results</w:t>
      </w:r>
    </w:p>
    <w:p w14:paraId="632E3045" w14:textId="77777777" w:rsidR="00134D5D" w:rsidRDefault="00134D5D" w:rsidP="00447DAC"/>
    <w:p w14:paraId="7DFEBD60" w14:textId="257DE747" w:rsidR="00134D5D" w:rsidRDefault="00BB50A7" w:rsidP="00447DAC">
      <w:r>
        <w:t xml:space="preserve">The raw data are shown in the </w:t>
      </w:r>
      <w:r w:rsidR="00866258">
        <w:t xml:space="preserve">attached </w:t>
      </w:r>
      <w:r>
        <w:t xml:space="preserve">table </w:t>
      </w:r>
      <w:r w:rsidR="009A7060">
        <w:t>(</w:t>
      </w:r>
      <w:r w:rsidR="00866258">
        <w:t>Excel Spreadsheet - Data</w:t>
      </w:r>
      <w:r w:rsidR="009A7060">
        <w:t>)</w:t>
      </w:r>
      <w:r>
        <w:t xml:space="preserve">.  Data was collected every </w:t>
      </w:r>
      <w:r w:rsidR="00F37FEA">
        <w:t xml:space="preserve">2 </w:t>
      </w:r>
      <w:r>
        <w:t>minute</w:t>
      </w:r>
      <w:r w:rsidR="00F37FEA">
        <w:t>s during the water running phase</w:t>
      </w:r>
      <w:r w:rsidR="00B21338">
        <w:t xml:space="preserve">. </w:t>
      </w:r>
      <w:r w:rsidR="00B8554E">
        <w:t>T</w:t>
      </w:r>
      <w:r w:rsidR="00134D5D">
        <w:t>he static level of</w:t>
      </w:r>
      <w:r w:rsidR="00B83051">
        <w:t xml:space="preserve"> the water was measured at </w:t>
      </w:r>
      <w:r w:rsidR="00F37FEA">
        <w:t>27.9</w:t>
      </w:r>
      <w:r w:rsidR="00134D5D">
        <w:t xml:space="preserve"> feet </w:t>
      </w:r>
      <w:r w:rsidR="0050177D">
        <w:t>at the start of the experiment. The hose was started an</w:t>
      </w:r>
      <w:r w:rsidR="00B83051">
        <w:t xml:space="preserve">d the </w:t>
      </w:r>
      <w:r w:rsidR="00EB374D">
        <w:t xml:space="preserve">average </w:t>
      </w:r>
      <w:r w:rsidR="00B83051">
        <w:t xml:space="preserve">flow at the hose was </w:t>
      </w:r>
      <w:r w:rsidR="00F37FEA">
        <w:t>about 6.8</w:t>
      </w:r>
      <w:r w:rsidR="00B83051">
        <w:t xml:space="preserve"> GPM</w:t>
      </w:r>
      <w:r w:rsidR="0050177D">
        <w:t xml:space="preserve"> gallons per minute (GPM).</w:t>
      </w:r>
      <w:r w:rsidR="00B83051">
        <w:t xml:space="preserve">  </w:t>
      </w:r>
      <w:r w:rsidR="00696D13">
        <w:t xml:space="preserve">The well pump was </w:t>
      </w:r>
      <w:r w:rsidR="00F37FEA">
        <w:t>cycling periodically</w:t>
      </w:r>
      <w:r w:rsidR="00EB374D">
        <w:t xml:space="preserve"> during this part of the test.</w:t>
      </w:r>
    </w:p>
    <w:p w14:paraId="30B404CF" w14:textId="77777777" w:rsidR="00134D5D" w:rsidRDefault="00134D5D" w:rsidP="00447DAC"/>
    <w:p w14:paraId="052959A3" w14:textId="25503779" w:rsidR="00B21338" w:rsidRDefault="00B83051" w:rsidP="00447DAC">
      <w:r>
        <w:t xml:space="preserve">After </w:t>
      </w:r>
      <w:r w:rsidR="00F37FEA">
        <w:t>4</w:t>
      </w:r>
      <w:r w:rsidR="00696D13">
        <w:t>0</w:t>
      </w:r>
      <w:r w:rsidR="00134D5D">
        <w:t xml:space="preserve"> minutes of running th</w:t>
      </w:r>
      <w:r w:rsidR="00B8554E">
        <w:t xml:space="preserve">e water, the valve was closed.  </w:t>
      </w:r>
      <w:r>
        <w:t>The level of the well had dropped to</w:t>
      </w:r>
      <w:r w:rsidR="00EB374D">
        <w:t xml:space="preserve"> the lowest point of </w:t>
      </w:r>
      <w:r w:rsidR="00F37FEA">
        <w:t>130</w:t>
      </w:r>
      <w:r w:rsidR="00EB374D">
        <w:t xml:space="preserve"> </w:t>
      </w:r>
      <w:r w:rsidR="005B5E95">
        <w:t>feet at this point</w:t>
      </w:r>
      <w:r>
        <w:t>, meaning we removed</w:t>
      </w:r>
      <w:r w:rsidR="00696D13">
        <w:t xml:space="preserve"> </w:t>
      </w:r>
      <w:r w:rsidR="00F37FEA">
        <w:t>102</w:t>
      </w:r>
      <w:r>
        <w:t xml:space="preserve"> feet of water</w:t>
      </w:r>
      <w:r w:rsidR="005B5E95">
        <w:t xml:space="preserve">. </w:t>
      </w:r>
      <w:r w:rsidR="00B21338">
        <w:t>Once the water was off, the refill data was collected every minute</w:t>
      </w:r>
      <w:r w:rsidR="00F37FEA">
        <w:t xml:space="preserve"> for about 4</w:t>
      </w:r>
      <w:r w:rsidR="00EB374D">
        <w:t>0</w:t>
      </w:r>
      <w:r>
        <w:t xml:space="preserve"> </w:t>
      </w:r>
      <w:r w:rsidR="005B5E95">
        <w:t xml:space="preserve">minutes.  </w:t>
      </w:r>
      <w:r w:rsidR="00B8554E">
        <w:t xml:space="preserve">The </w:t>
      </w:r>
      <w:r w:rsidR="00EB374D">
        <w:t>to</w:t>
      </w:r>
      <w:r w:rsidR="00F37FEA">
        <w:t>tal test ran for 80</w:t>
      </w:r>
      <w:r w:rsidR="00B21338">
        <w:t xml:space="preserve"> minutes.</w:t>
      </w:r>
    </w:p>
    <w:p w14:paraId="1E606CED" w14:textId="77777777" w:rsidR="00B21338" w:rsidRDefault="00B21338" w:rsidP="00447DAC"/>
    <w:p w14:paraId="743F881A" w14:textId="0E3C3D83" w:rsidR="00447DAC" w:rsidRDefault="00447DAC" w:rsidP="00447DAC">
      <w:r>
        <w:t>The data were then used to calculate two parameters, dynamic well yield and static well yield.  For the dynamic yield we assume that the well is a 6” diameter bor</w:t>
      </w:r>
      <w:r w:rsidR="00866258">
        <w:t xml:space="preserve">e into the ground going down </w:t>
      </w:r>
      <w:r w:rsidR="00F37FEA">
        <w:t xml:space="preserve">the full depth of the well.  </w:t>
      </w:r>
      <w:r>
        <w:t>Ignoring the volume of the central pipe i</w:t>
      </w:r>
      <w:r w:rsidR="00B8554E">
        <w:t xml:space="preserve">tself, this </w:t>
      </w:r>
      <w:r w:rsidR="00866258">
        <w:t>means that each foot of water in the well bore equates to about 1.48</w:t>
      </w:r>
      <w:r>
        <w:t xml:space="preserve"> gallons of water.  When </w:t>
      </w:r>
      <w:proofErr w:type="gramStart"/>
      <w:r>
        <w:t>the pump is activated by opening the hose spigot</w:t>
      </w:r>
      <w:proofErr w:type="gramEnd"/>
      <w:r>
        <w:t xml:space="preserve">, water was pumped from </w:t>
      </w:r>
      <w:r w:rsidR="00B83051">
        <w:t>the well at a</w:t>
      </w:r>
      <w:r w:rsidR="00EB374D">
        <w:t>n average</w:t>
      </w:r>
      <w:r w:rsidR="00B83051">
        <w:t xml:space="preserve"> rate of about </w:t>
      </w:r>
      <w:r w:rsidR="00F37FEA">
        <w:t>6.8</w:t>
      </w:r>
      <w:r>
        <w:t xml:space="preserve"> GPM.  At this flow rate the level of the well sho</w:t>
      </w:r>
      <w:r w:rsidR="009B46F8">
        <w:t xml:space="preserve">uld drop about </w:t>
      </w:r>
      <w:r w:rsidR="00E6267D">
        <w:t>4.6</w:t>
      </w:r>
      <w:r>
        <w:t xml:space="preserve"> feet every minute </w:t>
      </w:r>
      <w:r w:rsidRPr="00866258">
        <w:rPr>
          <w:u w:val="single"/>
        </w:rPr>
        <w:t xml:space="preserve">if no </w:t>
      </w:r>
      <w:r w:rsidR="00866258" w:rsidRPr="00866258">
        <w:rPr>
          <w:u w:val="single"/>
        </w:rPr>
        <w:t xml:space="preserve">new </w:t>
      </w:r>
      <w:r w:rsidRPr="00866258">
        <w:rPr>
          <w:u w:val="single"/>
        </w:rPr>
        <w:t>water is being added to the well from the aquifer during the test.</w:t>
      </w:r>
      <w:r>
        <w:t xml:space="preserve">  </w:t>
      </w:r>
      <w:r w:rsidR="00B83051">
        <w:t xml:space="preserve">The data indicate that </w:t>
      </w:r>
      <w:r w:rsidR="00E6267D">
        <w:t xml:space="preserve">for the entire water-running period the well level was dropping at a rate lower than this. </w:t>
      </w:r>
      <w:r w:rsidR="00696D13">
        <w:t xml:space="preserve">This means that the well was “recharging” as the water was running from the hose.  </w:t>
      </w:r>
      <w:r w:rsidR="00B83051">
        <w:t>Any</w:t>
      </w:r>
      <w:r>
        <w:t xml:space="preserve"> “recharge” </w:t>
      </w:r>
      <w:r w:rsidR="00B83051">
        <w:t xml:space="preserve">during water running </w:t>
      </w:r>
      <w:r>
        <w:t>is called the dynamic yield.  This is determined by taking the total volume of water removed</w:t>
      </w:r>
      <w:r w:rsidR="00B83051">
        <w:t xml:space="preserve"> from the well by pumping (</w:t>
      </w:r>
      <w:r w:rsidR="00E6267D">
        <w:t>271.4</w:t>
      </w:r>
      <w:r>
        <w:t xml:space="preserve"> gallons) and subtracting the water loss reflected by t</w:t>
      </w:r>
      <w:r w:rsidR="00B83051">
        <w:t>he change in well level (</w:t>
      </w:r>
      <w:r w:rsidR="00E6267D">
        <w:t>149.96</w:t>
      </w:r>
      <w:r w:rsidR="007A201B">
        <w:t xml:space="preserve"> </w:t>
      </w:r>
      <w:r>
        <w:t>gallons), then dividing by the elapsed time.  This is summar</w:t>
      </w:r>
      <w:r w:rsidR="005B5E95">
        <w:t>ized in the table below (Table 1</w:t>
      </w:r>
      <w:r>
        <w:t>).</w:t>
      </w:r>
    </w:p>
    <w:p w14:paraId="44553CA4" w14:textId="77777777" w:rsidR="00447DAC" w:rsidRDefault="00447DAC" w:rsidP="00447DAC"/>
    <w:p w14:paraId="15042856" w14:textId="01FE7759" w:rsidR="00447DAC" w:rsidRDefault="00447DAC" w:rsidP="00447DAC">
      <w:pPr>
        <w:pStyle w:val="Caption"/>
        <w:keepNext/>
        <w:tabs>
          <w:tab w:val="left" w:pos="1080"/>
        </w:tabs>
        <w:ind w:left="1080"/>
      </w:pPr>
      <w:r>
        <w:t xml:space="preserve">Table </w:t>
      </w:r>
      <w:fldSimple w:instr=" SEQ Table \* ARABIC ">
        <w:r w:rsidR="003A4FF6">
          <w:rPr>
            <w:noProof/>
          </w:rPr>
          <w:t>1</w:t>
        </w:r>
      </w:fldSimple>
      <w:r>
        <w:t>.  Dynamic well yield calculation</w:t>
      </w:r>
    </w:p>
    <w:tbl>
      <w:tblPr>
        <w:tblW w:w="0" w:type="auto"/>
        <w:jc w:val="center"/>
        <w:tblLayout w:type="fixed"/>
        <w:tblLook w:val="0000" w:firstRow="0" w:lastRow="0" w:firstColumn="0" w:lastColumn="0" w:noHBand="0" w:noVBand="0"/>
      </w:tblPr>
      <w:tblGrid>
        <w:gridCol w:w="5314"/>
        <w:gridCol w:w="1170"/>
        <w:gridCol w:w="1300"/>
      </w:tblGrid>
      <w:tr w:rsidR="00447DAC" w:rsidRPr="00733843" w14:paraId="2BA851D1" w14:textId="77777777" w:rsidTr="00447DAC">
        <w:trPr>
          <w:trHeight w:val="158"/>
          <w:jc w:val="center"/>
        </w:trPr>
        <w:tc>
          <w:tcPr>
            <w:tcW w:w="7784" w:type="dxa"/>
            <w:gridSpan w:val="3"/>
            <w:tcBorders>
              <w:top w:val="single" w:sz="6" w:space="0" w:color="auto"/>
              <w:left w:val="single" w:sz="2" w:space="0" w:color="000000"/>
              <w:bottom w:val="single" w:sz="2" w:space="0" w:color="000000"/>
              <w:right w:val="single" w:sz="6" w:space="0" w:color="auto"/>
            </w:tcBorders>
            <w:shd w:val="clear" w:color="auto" w:fill="C6D9F1"/>
          </w:tcPr>
          <w:p w14:paraId="5B8C2D07" w14:textId="77777777" w:rsidR="00447DAC" w:rsidRPr="00733843" w:rsidRDefault="00447DAC" w:rsidP="00447DAC">
            <w:pPr>
              <w:autoSpaceDE w:val="0"/>
              <w:autoSpaceDN w:val="0"/>
              <w:adjustRightInd w:val="0"/>
              <w:jc w:val="center"/>
              <w:rPr>
                <w:b/>
                <w:bCs/>
                <w:color w:val="000000"/>
              </w:rPr>
            </w:pPr>
            <w:r w:rsidRPr="00733843">
              <w:rPr>
                <w:b/>
                <w:bCs/>
                <w:color w:val="000000"/>
              </w:rPr>
              <w:t>Dynamic Yield Calculation</w:t>
            </w:r>
          </w:p>
        </w:tc>
      </w:tr>
      <w:tr w:rsidR="00447DAC" w:rsidRPr="00733843" w14:paraId="2202506D" w14:textId="77777777" w:rsidTr="00447DAC">
        <w:trPr>
          <w:trHeight w:val="158"/>
          <w:jc w:val="center"/>
        </w:trPr>
        <w:tc>
          <w:tcPr>
            <w:tcW w:w="5314" w:type="dxa"/>
            <w:tcBorders>
              <w:top w:val="single" w:sz="2" w:space="0" w:color="000000"/>
              <w:left w:val="single" w:sz="2" w:space="0" w:color="000000"/>
              <w:bottom w:val="single" w:sz="2" w:space="0" w:color="000000"/>
              <w:right w:val="single" w:sz="2" w:space="0" w:color="000000"/>
            </w:tcBorders>
            <w:vAlign w:val="center"/>
          </w:tcPr>
          <w:p w14:paraId="73578475" w14:textId="77777777" w:rsidR="00447DAC" w:rsidRPr="00733843" w:rsidRDefault="00447DAC" w:rsidP="00447DAC">
            <w:pPr>
              <w:autoSpaceDE w:val="0"/>
              <w:autoSpaceDN w:val="0"/>
              <w:adjustRightInd w:val="0"/>
              <w:rPr>
                <w:color w:val="000000"/>
              </w:rPr>
            </w:pPr>
            <w:r w:rsidRPr="00733843">
              <w:rPr>
                <w:color w:val="000000"/>
              </w:rPr>
              <w:t>Total Gallons from hose</w:t>
            </w:r>
          </w:p>
        </w:tc>
        <w:tc>
          <w:tcPr>
            <w:tcW w:w="1170" w:type="dxa"/>
            <w:tcBorders>
              <w:top w:val="single" w:sz="2" w:space="0" w:color="000000"/>
              <w:left w:val="single" w:sz="2" w:space="0" w:color="000000"/>
              <w:bottom w:val="single" w:sz="2" w:space="0" w:color="000000"/>
              <w:right w:val="single" w:sz="2" w:space="0" w:color="000000"/>
            </w:tcBorders>
            <w:vAlign w:val="center"/>
          </w:tcPr>
          <w:p w14:paraId="7F816BEB" w14:textId="69AD5BC5" w:rsidR="00447DAC" w:rsidRPr="00733843" w:rsidRDefault="00E6267D" w:rsidP="00447DAC">
            <w:pPr>
              <w:autoSpaceDE w:val="0"/>
              <w:autoSpaceDN w:val="0"/>
              <w:adjustRightInd w:val="0"/>
              <w:rPr>
                <w:color w:val="000000"/>
              </w:rPr>
            </w:pPr>
            <w:r>
              <w:rPr>
                <w:color w:val="000000"/>
              </w:rPr>
              <w:t>271.4</w:t>
            </w:r>
          </w:p>
        </w:tc>
        <w:tc>
          <w:tcPr>
            <w:tcW w:w="1300" w:type="dxa"/>
            <w:tcBorders>
              <w:top w:val="single" w:sz="2" w:space="0" w:color="000000"/>
              <w:left w:val="single" w:sz="2" w:space="0" w:color="000000"/>
              <w:bottom w:val="single" w:sz="2" w:space="0" w:color="000000"/>
              <w:right w:val="single" w:sz="6" w:space="0" w:color="auto"/>
            </w:tcBorders>
            <w:vAlign w:val="center"/>
          </w:tcPr>
          <w:p w14:paraId="23161A79" w14:textId="77777777" w:rsidR="00447DAC" w:rsidRPr="00733843" w:rsidRDefault="00447DAC" w:rsidP="00447DAC">
            <w:pPr>
              <w:autoSpaceDE w:val="0"/>
              <w:autoSpaceDN w:val="0"/>
              <w:adjustRightInd w:val="0"/>
              <w:rPr>
                <w:color w:val="000000"/>
              </w:rPr>
            </w:pPr>
            <w:proofErr w:type="gramStart"/>
            <w:r w:rsidRPr="00733843">
              <w:rPr>
                <w:color w:val="000000"/>
              </w:rPr>
              <w:t>gals</w:t>
            </w:r>
            <w:proofErr w:type="gramEnd"/>
          </w:p>
        </w:tc>
      </w:tr>
      <w:tr w:rsidR="00447DAC" w:rsidRPr="00733843" w14:paraId="77B33D98" w14:textId="77777777" w:rsidTr="00447DAC">
        <w:trPr>
          <w:trHeight w:val="158"/>
          <w:jc w:val="center"/>
        </w:trPr>
        <w:tc>
          <w:tcPr>
            <w:tcW w:w="5314" w:type="dxa"/>
            <w:tcBorders>
              <w:top w:val="single" w:sz="2" w:space="0" w:color="000000"/>
              <w:left w:val="single" w:sz="2" w:space="0" w:color="000000"/>
              <w:bottom w:val="single" w:sz="2" w:space="0" w:color="000000"/>
              <w:right w:val="single" w:sz="2" w:space="0" w:color="000000"/>
            </w:tcBorders>
            <w:vAlign w:val="center"/>
          </w:tcPr>
          <w:p w14:paraId="4DD42F7A" w14:textId="77777777" w:rsidR="00447DAC" w:rsidRPr="00733843" w:rsidRDefault="00447DAC" w:rsidP="00447DAC">
            <w:pPr>
              <w:autoSpaceDE w:val="0"/>
              <w:autoSpaceDN w:val="0"/>
              <w:adjustRightInd w:val="0"/>
              <w:rPr>
                <w:color w:val="000000"/>
              </w:rPr>
            </w:pPr>
            <w:r w:rsidRPr="00733843">
              <w:rPr>
                <w:color w:val="000000"/>
              </w:rPr>
              <w:t xml:space="preserve">Total Gallons lost by </w:t>
            </w:r>
            <w:r w:rsidRPr="00A514A0">
              <w:rPr>
                <w:rFonts w:ascii="Symbol" w:hAnsi="Symbol"/>
                <w:color w:val="000000"/>
              </w:rPr>
              <w:t></w:t>
            </w:r>
            <w:r w:rsidRPr="00733843">
              <w:rPr>
                <w:color w:val="000000"/>
              </w:rPr>
              <w:t>h</w:t>
            </w:r>
          </w:p>
        </w:tc>
        <w:tc>
          <w:tcPr>
            <w:tcW w:w="1170" w:type="dxa"/>
            <w:tcBorders>
              <w:top w:val="single" w:sz="2" w:space="0" w:color="000000"/>
              <w:left w:val="single" w:sz="2" w:space="0" w:color="000000"/>
              <w:bottom w:val="single" w:sz="2" w:space="0" w:color="000000"/>
              <w:right w:val="single" w:sz="2" w:space="0" w:color="000000"/>
            </w:tcBorders>
            <w:vAlign w:val="center"/>
          </w:tcPr>
          <w:p w14:paraId="602E38E7" w14:textId="22DA046C" w:rsidR="00447DAC" w:rsidRPr="00733843" w:rsidRDefault="00E6267D" w:rsidP="00447DAC">
            <w:pPr>
              <w:autoSpaceDE w:val="0"/>
              <w:autoSpaceDN w:val="0"/>
              <w:adjustRightInd w:val="0"/>
              <w:rPr>
                <w:color w:val="000000"/>
              </w:rPr>
            </w:pPr>
            <w:r>
              <w:rPr>
                <w:color w:val="000000"/>
              </w:rPr>
              <w:t>149.96</w:t>
            </w:r>
          </w:p>
        </w:tc>
        <w:tc>
          <w:tcPr>
            <w:tcW w:w="1300" w:type="dxa"/>
            <w:tcBorders>
              <w:top w:val="single" w:sz="2" w:space="0" w:color="000000"/>
              <w:left w:val="single" w:sz="2" w:space="0" w:color="000000"/>
              <w:bottom w:val="single" w:sz="2" w:space="0" w:color="000000"/>
              <w:right w:val="single" w:sz="6" w:space="0" w:color="auto"/>
            </w:tcBorders>
            <w:vAlign w:val="center"/>
          </w:tcPr>
          <w:p w14:paraId="6849F119" w14:textId="77777777" w:rsidR="00447DAC" w:rsidRPr="00733843" w:rsidRDefault="00447DAC" w:rsidP="00447DAC">
            <w:pPr>
              <w:autoSpaceDE w:val="0"/>
              <w:autoSpaceDN w:val="0"/>
              <w:adjustRightInd w:val="0"/>
              <w:rPr>
                <w:color w:val="000000"/>
              </w:rPr>
            </w:pPr>
            <w:proofErr w:type="gramStart"/>
            <w:r w:rsidRPr="00733843">
              <w:rPr>
                <w:color w:val="000000"/>
              </w:rPr>
              <w:t>gals</w:t>
            </w:r>
            <w:proofErr w:type="gramEnd"/>
          </w:p>
        </w:tc>
      </w:tr>
      <w:tr w:rsidR="00447DAC" w:rsidRPr="00733843" w14:paraId="4C6EE4C1" w14:textId="77777777" w:rsidTr="00447DAC">
        <w:trPr>
          <w:trHeight w:val="158"/>
          <w:jc w:val="center"/>
        </w:trPr>
        <w:tc>
          <w:tcPr>
            <w:tcW w:w="5314" w:type="dxa"/>
            <w:tcBorders>
              <w:top w:val="single" w:sz="2" w:space="0" w:color="000000"/>
              <w:left w:val="single" w:sz="2" w:space="0" w:color="000000"/>
              <w:bottom w:val="single" w:sz="2" w:space="0" w:color="000000"/>
              <w:right w:val="single" w:sz="2" w:space="0" w:color="000000"/>
            </w:tcBorders>
            <w:vAlign w:val="center"/>
          </w:tcPr>
          <w:p w14:paraId="324EF78A" w14:textId="77777777" w:rsidR="00447DAC" w:rsidRPr="00733843" w:rsidRDefault="00447DAC" w:rsidP="00447DAC">
            <w:pPr>
              <w:autoSpaceDE w:val="0"/>
              <w:autoSpaceDN w:val="0"/>
              <w:adjustRightInd w:val="0"/>
              <w:rPr>
                <w:color w:val="000000"/>
              </w:rPr>
            </w:pPr>
            <w:r w:rsidRPr="00733843">
              <w:rPr>
                <w:color w:val="000000"/>
              </w:rPr>
              <w:t>Total gallons recovered by well during pumping</w:t>
            </w:r>
          </w:p>
        </w:tc>
        <w:tc>
          <w:tcPr>
            <w:tcW w:w="1170" w:type="dxa"/>
            <w:tcBorders>
              <w:top w:val="single" w:sz="2" w:space="0" w:color="000000"/>
              <w:left w:val="single" w:sz="2" w:space="0" w:color="000000"/>
              <w:bottom w:val="single" w:sz="2" w:space="0" w:color="000000"/>
              <w:right w:val="single" w:sz="2" w:space="0" w:color="000000"/>
            </w:tcBorders>
            <w:vAlign w:val="center"/>
          </w:tcPr>
          <w:p w14:paraId="1A7B44C6" w14:textId="0FDCCD0E" w:rsidR="00447DAC" w:rsidRPr="00733843" w:rsidRDefault="00E6267D" w:rsidP="00447DAC">
            <w:pPr>
              <w:autoSpaceDE w:val="0"/>
              <w:autoSpaceDN w:val="0"/>
              <w:adjustRightInd w:val="0"/>
              <w:rPr>
                <w:color w:val="000000"/>
              </w:rPr>
            </w:pPr>
            <w:r>
              <w:rPr>
                <w:color w:val="000000"/>
              </w:rPr>
              <w:t>121.44</w:t>
            </w:r>
          </w:p>
        </w:tc>
        <w:tc>
          <w:tcPr>
            <w:tcW w:w="1300" w:type="dxa"/>
            <w:tcBorders>
              <w:top w:val="single" w:sz="2" w:space="0" w:color="000000"/>
              <w:left w:val="single" w:sz="2" w:space="0" w:color="000000"/>
              <w:bottom w:val="single" w:sz="2" w:space="0" w:color="000000"/>
              <w:right w:val="single" w:sz="6" w:space="0" w:color="auto"/>
            </w:tcBorders>
            <w:vAlign w:val="center"/>
          </w:tcPr>
          <w:p w14:paraId="060A1907" w14:textId="77777777" w:rsidR="00447DAC" w:rsidRPr="00733843" w:rsidRDefault="00447DAC" w:rsidP="00447DAC">
            <w:pPr>
              <w:autoSpaceDE w:val="0"/>
              <w:autoSpaceDN w:val="0"/>
              <w:adjustRightInd w:val="0"/>
              <w:rPr>
                <w:color w:val="000000"/>
              </w:rPr>
            </w:pPr>
            <w:proofErr w:type="gramStart"/>
            <w:r w:rsidRPr="00733843">
              <w:rPr>
                <w:color w:val="000000"/>
              </w:rPr>
              <w:t>gals</w:t>
            </w:r>
            <w:proofErr w:type="gramEnd"/>
          </w:p>
        </w:tc>
      </w:tr>
      <w:tr w:rsidR="00447DAC" w:rsidRPr="00733843" w14:paraId="2995E645" w14:textId="77777777" w:rsidTr="00447DAC">
        <w:trPr>
          <w:trHeight w:val="158"/>
          <w:jc w:val="center"/>
        </w:trPr>
        <w:tc>
          <w:tcPr>
            <w:tcW w:w="5314" w:type="dxa"/>
            <w:tcBorders>
              <w:top w:val="single" w:sz="2" w:space="0" w:color="000000"/>
              <w:left w:val="single" w:sz="2" w:space="0" w:color="000000"/>
              <w:bottom w:val="single" w:sz="2" w:space="0" w:color="000000"/>
              <w:right w:val="single" w:sz="2" w:space="0" w:color="000000"/>
            </w:tcBorders>
            <w:vAlign w:val="center"/>
          </w:tcPr>
          <w:p w14:paraId="554A9754" w14:textId="275C16B6" w:rsidR="00447DAC" w:rsidRPr="00733843" w:rsidRDefault="00447DAC" w:rsidP="00447DAC">
            <w:pPr>
              <w:autoSpaceDE w:val="0"/>
              <w:autoSpaceDN w:val="0"/>
              <w:adjustRightInd w:val="0"/>
              <w:rPr>
                <w:color w:val="000000"/>
              </w:rPr>
            </w:pPr>
            <w:r w:rsidRPr="00733843">
              <w:rPr>
                <w:color w:val="000000"/>
              </w:rPr>
              <w:t>Hose running time (min)</w:t>
            </w:r>
            <w:r w:rsidR="00EB374D">
              <w:rPr>
                <w:color w:val="000000"/>
              </w:rPr>
              <w:t xml:space="preserve"> (during recharge)</w:t>
            </w:r>
          </w:p>
        </w:tc>
        <w:tc>
          <w:tcPr>
            <w:tcW w:w="1170" w:type="dxa"/>
            <w:tcBorders>
              <w:top w:val="single" w:sz="2" w:space="0" w:color="000000"/>
              <w:left w:val="single" w:sz="2" w:space="0" w:color="000000"/>
              <w:bottom w:val="single" w:sz="2" w:space="0" w:color="000000"/>
              <w:right w:val="single" w:sz="2" w:space="0" w:color="000000"/>
            </w:tcBorders>
            <w:vAlign w:val="center"/>
          </w:tcPr>
          <w:p w14:paraId="299C5BD7" w14:textId="0D5DCD08" w:rsidR="00447DAC" w:rsidRPr="00733843" w:rsidRDefault="00EB374D" w:rsidP="00447DAC">
            <w:pPr>
              <w:autoSpaceDE w:val="0"/>
              <w:autoSpaceDN w:val="0"/>
              <w:adjustRightInd w:val="0"/>
              <w:rPr>
                <w:color w:val="000000"/>
              </w:rPr>
            </w:pPr>
            <w:r>
              <w:rPr>
                <w:color w:val="000000"/>
              </w:rPr>
              <w:t>4</w:t>
            </w:r>
            <w:r w:rsidR="00E6267D">
              <w:rPr>
                <w:color w:val="000000"/>
              </w:rPr>
              <w:t>0</w:t>
            </w:r>
          </w:p>
        </w:tc>
        <w:tc>
          <w:tcPr>
            <w:tcW w:w="1300" w:type="dxa"/>
            <w:tcBorders>
              <w:top w:val="single" w:sz="2" w:space="0" w:color="000000"/>
              <w:left w:val="single" w:sz="2" w:space="0" w:color="000000"/>
              <w:bottom w:val="single" w:sz="2" w:space="0" w:color="000000"/>
              <w:right w:val="single" w:sz="6" w:space="0" w:color="auto"/>
            </w:tcBorders>
            <w:vAlign w:val="center"/>
          </w:tcPr>
          <w:p w14:paraId="6E7C1747" w14:textId="77777777" w:rsidR="00447DAC" w:rsidRPr="00733843" w:rsidRDefault="00447DAC" w:rsidP="00447DAC">
            <w:pPr>
              <w:autoSpaceDE w:val="0"/>
              <w:autoSpaceDN w:val="0"/>
              <w:adjustRightInd w:val="0"/>
              <w:rPr>
                <w:color w:val="000000"/>
              </w:rPr>
            </w:pPr>
            <w:proofErr w:type="gramStart"/>
            <w:r w:rsidRPr="00733843">
              <w:rPr>
                <w:color w:val="000000"/>
              </w:rPr>
              <w:t>min</w:t>
            </w:r>
            <w:proofErr w:type="gramEnd"/>
          </w:p>
        </w:tc>
      </w:tr>
      <w:tr w:rsidR="00447DAC" w:rsidRPr="00733843" w14:paraId="2CB8C651" w14:textId="77777777" w:rsidTr="00447DAC">
        <w:trPr>
          <w:trHeight w:val="158"/>
          <w:jc w:val="center"/>
        </w:trPr>
        <w:tc>
          <w:tcPr>
            <w:tcW w:w="5314" w:type="dxa"/>
            <w:tcBorders>
              <w:top w:val="single" w:sz="2" w:space="0" w:color="000000"/>
              <w:left w:val="single" w:sz="2" w:space="0" w:color="000000"/>
              <w:bottom w:val="single" w:sz="6" w:space="0" w:color="auto"/>
              <w:right w:val="single" w:sz="2" w:space="0" w:color="000000"/>
            </w:tcBorders>
            <w:vAlign w:val="center"/>
          </w:tcPr>
          <w:p w14:paraId="76AFB90F" w14:textId="77777777" w:rsidR="00447DAC" w:rsidRPr="00733843" w:rsidRDefault="00447DAC" w:rsidP="00447DAC">
            <w:pPr>
              <w:autoSpaceDE w:val="0"/>
              <w:autoSpaceDN w:val="0"/>
              <w:adjustRightInd w:val="0"/>
              <w:rPr>
                <w:b/>
                <w:bCs/>
                <w:color w:val="000000"/>
              </w:rPr>
            </w:pPr>
            <w:r w:rsidRPr="00733843">
              <w:rPr>
                <w:b/>
                <w:bCs/>
                <w:color w:val="000000"/>
              </w:rPr>
              <w:t>Dynamic Yield</w:t>
            </w:r>
            <w:r w:rsidR="00226B9A">
              <w:rPr>
                <w:b/>
                <w:bCs/>
                <w:color w:val="000000"/>
              </w:rPr>
              <w:t xml:space="preserve"> (Average)</w:t>
            </w:r>
          </w:p>
        </w:tc>
        <w:tc>
          <w:tcPr>
            <w:tcW w:w="1170" w:type="dxa"/>
            <w:tcBorders>
              <w:top w:val="single" w:sz="2" w:space="0" w:color="000000"/>
              <w:left w:val="single" w:sz="2" w:space="0" w:color="000000"/>
              <w:bottom w:val="single" w:sz="6" w:space="0" w:color="auto"/>
              <w:right w:val="single" w:sz="2" w:space="0" w:color="000000"/>
            </w:tcBorders>
            <w:vAlign w:val="center"/>
          </w:tcPr>
          <w:p w14:paraId="4E5B660A" w14:textId="2FAA3707" w:rsidR="00447DAC" w:rsidRPr="00733843" w:rsidRDefault="00E6267D" w:rsidP="00447DAC">
            <w:pPr>
              <w:autoSpaceDE w:val="0"/>
              <w:autoSpaceDN w:val="0"/>
              <w:adjustRightInd w:val="0"/>
              <w:rPr>
                <w:b/>
                <w:bCs/>
                <w:color w:val="000000"/>
              </w:rPr>
            </w:pPr>
            <w:r>
              <w:rPr>
                <w:b/>
                <w:bCs/>
                <w:color w:val="000000"/>
              </w:rPr>
              <w:t>3.04</w:t>
            </w:r>
          </w:p>
        </w:tc>
        <w:tc>
          <w:tcPr>
            <w:tcW w:w="1300" w:type="dxa"/>
            <w:tcBorders>
              <w:top w:val="single" w:sz="2" w:space="0" w:color="000000"/>
              <w:left w:val="single" w:sz="2" w:space="0" w:color="000000"/>
              <w:bottom w:val="single" w:sz="6" w:space="0" w:color="auto"/>
              <w:right w:val="single" w:sz="6" w:space="0" w:color="auto"/>
            </w:tcBorders>
            <w:vAlign w:val="center"/>
          </w:tcPr>
          <w:p w14:paraId="2366758F" w14:textId="77777777" w:rsidR="00447DAC" w:rsidRPr="00733843" w:rsidRDefault="00447DAC" w:rsidP="00447DAC">
            <w:pPr>
              <w:autoSpaceDE w:val="0"/>
              <w:autoSpaceDN w:val="0"/>
              <w:adjustRightInd w:val="0"/>
              <w:rPr>
                <w:b/>
                <w:bCs/>
                <w:color w:val="000000"/>
              </w:rPr>
            </w:pPr>
            <w:r w:rsidRPr="00733843">
              <w:rPr>
                <w:b/>
                <w:bCs/>
                <w:color w:val="000000"/>
              </w:rPr>
              <w:t>GPM</w:t>
            </w:r>
          </w:p>
        </w:tc>
      </w:tr>
    </w:tbl>
    <w:p w14:paraId="479CE353" w14:textId="77777777" w:rsidR="00447DAC" w:rsidRDefault="00447DAC" w:rsidP="00447DAC"/>
    <w:p w14:paraId="68C9AF15" w14:textId="1AD3554D" w:rsidR="00447DAC" w:rsidRDefault="00447DAC" w:rsidP="00CD7C6C">
      <w:r>
        <w:t>From these data it is clear that while water wa</w:t>
      </w:r>
      <w:r w:rsidR="00226B9A">
        <w:t>s runn</w:t>
      </w:r>
      <w:r w:rsidR="00B83051">
        <w:t xml:space="preserve">ing out of the hose at </w:t>
      </w:r>
      <w:r w:rsidR="00EB374D">
        <w:t xml:space="preserve">about </w:t>
      </w:r>
      <w:r w:rsidR="00E6267D">
        <w:t>6.8</w:t>
      </w:r>
      <w:r>
        <w:t xml:space="preserve"> GPM, the well was being repleni</w:t>
      </w:r>
      <w:r w:rsidR="00B83051">
        <w:t>shed by the surrounding aquifer</w:t>
      </w:r>
      <w:r w:rsidR="00E6267D">
        <w:t xml:space="preserve"> at a rate near 3</w:t>
      </w:r>
      <w:r w:rsidR="00EB374D">
        <w:t xml:space="preserve"> gallon per minute (GPM)</w:t>
      </w:r>
      <w:r w:rsidR="00B83051">
        <w:t xml:space="preserve">. </w:t>
      </w:r>
    </w:p>
    <w:p w14:paraId="1C4EA0DB" w14:textId="77777777" w:rsidR="00B96EC1" w:rsidRDefault="00B96EC1" w:rsidP="00B96EC1">
      <w:pPr>
        <w:ind w:right="468"/>
      </w:pPr>
    </w:p>
    <w:p w14:paraId="0F7DBE70" w14:textId="2182AFF9" w:rsidR="00226B9A" w:rsidRDefault="00226B9A" w:rsidP="00B96EC1">
      <w:pPr>
        <w:ind w:right="468"/>
      </w:pPr>
      <w:r>
        <w:t>Once the water stopped</w:t>
      </w:r>
      <w:r w:rsidR="00E6267D">
        <w:t xml:space="preserve"> after 4</w:t>
      </w:r>
      <w:r w:rsidR="00EB374D">
        <w:t>0</w:t>
      </w:r>
      <w:r w:rsidR="00696D13">
        <w:t xml:space="preserve"> minutes</w:t>
      </w:r>
      <w:r>
        <w:t>, the static refill rate was measured</w:t>
      </w:r>
      <w:r w:rsidR="001C2022">
        <w:t xml:space="preserve"> with no water running</w:t>
      </w:r>
      <w:r>
        <w:t xml:space="preserve">.  </w:t>
      </w:r>
      <w:r w:rsidR="006A4BEE">
        <w:t xml:space="preserve">After </w:t>
      </w:r>
      <w:r w:rsidR="00E6267D">
        <w:t>4</w:t>
      </w:r>
      <w:r w:rsidR="00EB374D">
        <w:t>0</w:t>
      </w:r>
      <w:r w:rsidR="001C2022">
        <w:t xml:space="preserve"> </w:t>
      </w:r>
      <w:r w:rsidR="00F60FE2">
        <w:t>minutes</w:t>
      </w:r>
      <w:r w:rsidR="006A4BEE">
        <w:t xml:space="preserve"> of static refilling,</w:t>
      </w:r>
      <w:r w:rsidR="00F60FE2">
        <w:t xml:space="preserve"> </w:t>
      </w:r>
      <w:r w:rsidR="005B5E95">
        <w:t xml:space="preserve">the well level </w:t>
      </w:r>
      <w:r w:rsidR="00B83051">
        <w:t>had raised by</w:t>
      </w:r>
      <w:r w:rsidR="001530F6">
        <w:t xml:space="preserve"> 73.9</w:t>
      </w:r>
      <w:r w:rsidR="00B83051">
        <w:t xml:space="preserve"> feet.  This indicates </w:t>
      </w:r>
      <w:r w:rsidR="007A201B">
        <w:t>that in this depth range of the water column the well wa</w:t>
      </w:r>
      <w:r w:rsidR="001530F6">
        <w:t>s filling at a rate of about 2.7</w:t>
      </w:r>
      <w:r w:rsidR="007A201B">
        <w:t xml:space="preserve"> GPM.   </w:t>
      </w:r>
      <w:r w:rsidR="00EB374D">
        <w:t xml:space="preserve">This rate is very similar to the calculated dynamic yield.  </w:t>
      </w:r>
      <w:r w:rsidR="007A201B">
        <w:t>As the well fills even more, the fill rate will slowly drop of</w:t>
      </w:r>
      <w:r w:rsidR="00EB374D">
        <w:t>f</w:t>
      </w:r>
      <w:r w:rsidR="007A201B">
        <w:t xml:space="preserve"> to zero</w:t>
      </w:r>
      <w:r w:rsidR="00EB374D">
        <w:t xml:space="preserve"> as the backpressure inside the well bore balances the driving force of water from the aquifer to the well</w:t>
      </w:r>
      <w:r w:rsidR="007A201B">
        <w:t xml:space="preserve">.  </w:t>
      </w:r>
    </w:p>
    <w:p w14:paraId="65FF9019" w14:textId="77777777" w:rsidR="00226B9A" w:rsidRDefault="00226B9A" w:rsidP="00B96EC1">
      <w:pPr>
        <w:ind w:right="468"/>
      </w:pPr>
    </w:p>
    <w:p w14:paraId="1847FEE1" w14:textId="436C0DD7" w:rsidR="004E5A5F" w:rsidRDefault="007D43B1" w:rsidP="00B96EC1">
      <w:pPr>
        <w:ind w:right="468"/>
      </w:pPr>
      <w:r>
        <w:t>Below is</w:t>
      </w:r>
      <w:r w:rsidR="00226B9A">
        <w:t xml:space="preserve"> a graph of the data</w:t>
      </w:r>
      <w:r w:rsidR="001C2022">
        <w:t xml:space="preserve"> (Excel Spreadsheet Graph)</w:t>
      </w:r>
      <w:r w:rsidR="00226B9A">
        <w:t xml:space="preserve">.  On the vertical axis the well level is plotted versus the time on the horizontal axis.  It is clear to see the </w:t>
      </w:r>
      <w:r w:rsidR="007A201B">
        <w:t>decrease</w:t>
      </w:r>
      <w:r w:rsidR="00226B9A">
        <w:t xml:space="preserve"> in well level while running the water</w:t>
      </w:r>
      <w:r w:rsidR="007A201B">
        <w:t xml:space="preserve">, including the well pump cycles as the well tank filled and the switch shut off the well pump briefly. </w:t>
      </w:r>
      <w:r w:rsidR="00226B9A">
        <w:t xml:space="preserve"> </w:t>
      </w:r>
      <w:r w:rsidR="007A201B">
        <w:t xml:space="preserve">After </w:t>
      </w:r>
      <w:r w:rsidR="001530F6">
        <w:t>4</w:t>
      </w:r>
      <w:r w:rsidR="007A201B">
        <w:t>0 minutes of running, the static</w:t>
      </w:r>
      <w:r w:rsidR="004E5A5F">
        <w:t xml:space="preserve"> refill</w:t>
      </w:r>
      <w:r w:rsidR="00226B9A">
        <w:t xml:space="preserve"> </w:t>
      </w:r>
      <w:r w:rsidR="007A201B">
        <w:t>data is shown.</w:t>
      </w:r>
      <w:r w:rsidR="00226B9A">
        <w:t xml:space="preserve">  </w:t>
      </w:r>
      <w:r w:rsidR="004E5A5F">
        <w:t>The water was run until the well level re</w:t>
      </w:r>
      <w:r w:rsidR="00B83051">
        <w:t xml:space="preserve">ached about </w:t>
      </w:r>
      <w:r w:rsidR="001530F6">
        <w:t>130</w:t>
      </w:r>
      <w:r w:rsidR="00EB374D">
        <w:t xml:space="preserve"> </w:t>
      </w:r>
      <w:r w:rsidR="00CD7C6C">
        <w:t>feet and then ref</w:t>
      </w:r>
      <w:r w:rsidR="00B83051">
        <w:t>ill started.  You can see from the data that the well was filling up after the water was shut off</w:t>
      </w:r>
      <w:r w:rsidR="007A201B">
        <w:t xml:space="preserve"> at an average rate of about </w:t>
      </w:r>
      <w:r w:rsidR="001530F6">
        <w:t>2.7</w:t>
      </w:r>
      <w:r w:rsidR="007A201B">
        <w:t xml:space="preserve"> GPM</w:t>
      </w:r>
      <w:r w:rsidR="00B83051">
        <w:t xml:space="preserve">.  </w:t>
      </w:r>
    </w:p>
    <w:p w14:paraId="2B429F12" w14:textId="35DD36F4" w:rsidR="007A201B" w:rsidRDefault="007A201B" w:rsidP="00B96EC1">
      <w:pPr>
        <w:ind w:right="468"/>
      </w:pPr>
    </w:p>
    <w:p w14:paraId="0291F813" w14:textId="1388B13B" w:rsidR="007A201B" w:rsidRDefault="007A201B" w:rsidP="00B96EC1">
      <w:pPr>
        <w:ind w:right="468"/>
      </w:pPr>
    </w:p>
    <w:p w14:paraId="1D09B184" w14:textId="655B0E7E" w:rsidR="00B96EC1" w:rsidRDefault="001530F6" w:rsidP="00B96EC1">
      <w:pPr>
        <w:ind w:right="468"/>
      </w:pPr>
      <w:r w:rsidRPr="001530F6">
        <w:lastRenderedPageBreak/>
        <w:drawing>
          <wp:inline distT="0" distB="0" distL="0" distR="0" wp14:anchorId="73E479BD" wp14:editId="2744342B">
            <wp:extent cx="7124374" cy="5449069"/>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5871" cy="5450214"/>
                    </a:xfrm>
                    <a:prstGeom prst="rect">
                      <a:avLst/>
                    </a:prstGeom>
                    <a:noFill/>
                    <a:ln>
                      <a:noFill/>
                    </a:ln>
                  </pic:spPr>
                </pic:pic>
              </a:graphicData>
            </a:graphic>
          </wp:inline>
        </w:drawing>
      </w:r>
    </w:p>
    <w:p w14:paraId="17EBDC23" w14:textId="1E78A706" w:rsidR="00B96EC1" w:rsidRPr="00B96EC1" w:rsidRDefault="00B96EC1" w:rsidP="00EB374D">
      <w:pPr>
        <w:ind w:left="-284"/>
        <w:rPr>
          <w:i/>
        </w:rPr>
      </w:pPr>
      <w:r w:rsidRPr="00B96EC1">
        <w:rPr>
          <w:i/>
        </w:rPr>
        <w:t>Discussion</w:t>
      </w:r>
    </w:p>
    <w:p w14:paraId="4E68F39F" w14:textId="77777777" w:rsidR="00B96EC1" w:rsidRPr="00B96EC1" w:rsidRDefault="00B96EC1" w:rsidP="00B96EC1"/>
    <w:p w14:paraId="2B56EA7D" w14:textId="77777777" w:rsidR="007D43B1" w:rsidRDefault="00B96EC1" w:rsidP="007D43B1">
      <w:r w:rsidRPr="00B96EC1">
        <w:t>Based on the data collected from this well, including</w:t>
      </w:r>
      <w:r w:rsidR="004807EC">
        <w:t xml:space="preserve"> tag data,</w:t>
      </w:r>
      <w:r w:rsidRPr="00B96EC1">
        <w:t xml:space="preserve"> level data, </w:t>
      </w:r>
      <w:r w:rsidR="004807EC">
        <w:t xml:space="preserve">and refill data, </w:t>
      </w:r>
      <w:r w:rsidRPr="00B96EC1">
        <w:t>the following conclusions may be drawn.</w:t>
      </w:r>
    </w:p>
    <w:p w14:paraId="406E7B14" w14:textId="77777777" w:rsidR="00B96EC1" w:rsidRPr="00B96EC1" w:rsidRDefault="00B96EC1" w:rsidP="007D43B1"/>
    <w:p w14:paraId="6974748C" w14:textId="77777777" w:rsidR="00B96EC1" w:rsidRPr="00B96EC1" w:rsidRDefault="00B96EC1" w:rsidP="00CD7C6C">
      <w:pPr>
        <w:ind w:left="720"/>
      </w:pPr>
    </w:p>
    <w:p w14:paraId="502A639C" w14:textId="1E832D7A" w:rsidR="00C72459" w:rsidRPr="00B96EC1" w:rsidRDefault="00B96EC1" w:rsidP="007A201B">
      <w:pPr>
        <w:numPr>
          <w:ilvl w:val="0"/>
          <w:numId w:val="13"/>
        </w:numPr>
      </w:pPr>
      <w:r w:rsidRPr="00B96EC1">
        <w:t xml:space="preserve">The static </w:t>
      </w:r>
      <w:r w:rsidR="00C72459">
        <w:t xml:space="preserve">level of this well </w:t>
      </w:r>
      <w:r w:rsidR="001530F6">
        <w:t>represents a “full well” which is around 27 feet.</w:t>
      </w:r>
    </w:p>
    <w:p w14:paraId="23CE5F48" w14:textId="50F1DFFF" w:rsidR="008E40F8" w:rsidRDefault="00B96EC1" w:rsidP="007A201B">
      <w:pPr>
        <w:numPr>
          <w:ilvl w:val="0"/>
          <w:numId w:val="13"/>
        </w:numPr>
      </w:pPr>
      <w:r w:rsidRPr="00B96EC1">
        <w:t xml:space="preserve">The </w:t>
      </w:r>
      <w:r w:rsidR="00CD7C6C">
        <w:t xml:space="preserve">measured </w:t>
      </w:r>
      <w:r w:rsidRPr="00B96EC1">
        <w:t xml:space="preserve">production rate of this well </w:t>
      </w:r>
      <w:r w:rsidR="00C72459">
        <w:t>is</w:t>
      </w:r>
      <w:r w:rsidR="007A201B">
        <w:t xml:space="preserve"> near </w:t>
      </w:r>
      <w:r w:rsidR="001530F6">
        <w:t>2.7-3.0</w:t>
      </w:r>
      <w:r w:rsidR="00C72459">
        <w:t xml:space="preserve"> GPM</w:t>
      </w:r>
      <w:r w:rsidR="007A201B">
        <w:t xml:space="preserve">.  </w:t>
      </w:r>
      <w:r w:rsidR="008E40F8">
        <w:t xml:space="preserve">This is </w:t>
      </w:r>
      <w:r w:rsidR="001530F6">
        <w:t>near the tag value of 3</w:t>
      </w:r>
      <w:r w:rsidR="008E40F8">
        <w:t xml:space="preserve"> GPM.  This well is classified as a “low-yield” well.</w:t>
      </w:r>
    </w:p>
    <w:p w14:paraId="1CFFD8C5" w14:textId="12CA9328" w:rsidR="007A201B" w:rsidRDefault="007A201B" w:rsidP="007A201B">
      <w:pPr>
        <w:numPr>
          <w:ilvl w:val="0"/>
          <w:numId w:val="13"/>
        </w:numPr>
      </w:pPr>
      <w:r>
        <w:t xml:space="preserve">The dynamic yield was </w:t>
      </w:r>
      <w:r w:rsidR="001530F6">
        <w:t>also calculated at about 3.0</w:t>
      </w:r>
      <w:r w:rsidR="008E40F8">
        <w:t xml:space="preserve"> GPM.</w:t>
      </w:r>
      <w:r>
        <w:t xml:space="preserve">  </w:t>
      </w:r>
    </w:p>
    <w:p w14:paraId="34E8CDFA" w14:textId="4B0CACFB" w:rsidR="007A201B" w:rsidRDefault="007A201B" w:rsidP="007A201B">
      <w:pPr>
        <w:numPr>
          <w:ilvl w:val="0"/>
          <w:numId w:val="13"/>
        </w:numPr>
      </w:pPr>
      <w:r>
        <w:t xml:space="preserve">Based on the yield of this well, it </w:t>
      </w:r>
      <w:r w:rsidR="001530F6">
        <w:t xml:space="preserve">should be relatively safe for normal domestic use.  The yield is probably not enough for landscaping use or a dedicated irrigation system.  Uncontrolled use at rates higher than 4-5 GPM would eventually draw the well down to very low levels. </w:t>
      </w:r>
    </w:p>
    <w:p w14:paraId="41FA12D2" w14:textId="1838051E" w:rsidR="008E40F8" w:rsidRDefault="008E40F8" w:rsidP="007A201B">
      <w:pPr>
        <w:numPr>
          <w:ilvl w:val="0"/>
          <w:numId w:val="13"/>
        </w:numPr>
      </w:pPr>
      <w:r>
        <w:lastRenderedPageBreak/>
        <w:t xml:space="preserve">To protect the aquifer and groundwater resource, a Well Manager System would be </w:t>
      </w:r>
      <w:r w:rsidR="001530F6">
        <w:t>a great addition</w:t>
      </w:r>
      <w:r>
        <w:t xml:space="preserve"> to harvest this water, store it and then re-pressurize it for domestic and other uses. </w:t>
      </w:r>
    </w:p>
    <w:p w14:paraId="69E1E795" w14:textId="45A59418" w:rsidR="007A201B" w:rsidRDefault="007A201B" w:rsidP="007A201B">
      <w:pPr>
        <w:numPr>
          <w:ilvl w:val="0"/>
          <w:numId w:val="13"/>
        </w:numPr>
      </w:pPr>
      <w:r>
        <w:t xml:space="preserve">If the well is to be used for irrigation, it will </w:t>
      </w:r>
      <w:r w:rsidR="008E40F8">
        <w:t xml:space="preserve">make Well Management </w:t>
      </w:r>
      <w:r w:rsidR="001A2615">
        <w:t>much more important</w:t>
      </w:r>
      <w:r w:rsidR="008E40F8">
        <w:t xml:space="preserve"> as well as employing careful irrigation zone and water budget design</w:t>
      </w:r>
      <w:r w:rsidR="00717306">
        <w:t>.</w:t>
      </w:r>
    </w:p>
    <w:p w14:paraId="1E690BF6" w14:textId="64CD10BD" w:rsidR="00C72459" w:rsidRPr="00DE6F59" w:rsidRDefault="00C72459" w:rsidP="00C72459">
      <w:bookmarkStart w:id="0" w:name="_GoBack"/>
      <w:bookmarkEnd w:id="0"/>
    </w:p>
    <w:sectPr w:rsidR="00C72459" w:rsidRPr="00DE6F59" w:rsidSect="00596B31">
      <w:headerReference w:type="default" r:id="rId10"/>
      <w:pgSz w:w="12240" w:h="15840"/>
      <w:pgMar w:top="2160" w:right="1152" w:bottom="1152"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86125" w14:textId="77777777" w:rsidR="00E6267D" w:rsidRDefault="00E6267D">
      <w:r>
        <w:separator/>
      </w:r>
    </w:p>
  </w:endnote>
  <w:endnote w:type="continuationSeparator" w:id="0">
    <w:p w14:paraId="7EC1FE9E" w14:textId="77777777" w:rsidR="00E6267D" w:rsidRDefault="00E6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Papyrus">
    <w:panose1 w:val="020B0602040200020303"/>
    <w:charset w:val="00"/>
    <w:family w:val="auto"/>
    <w:pitch w:val="variable"/>
    <w:sig w:usb0="A000007F" w:usb1="4000205B" w:usb2="00000000" w:usb3="00000000" w:csb0="00000193"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EDBDF" w14:textId="77777777" w:rsidR="00E6267D" w:rsidRDefault="00E6267D">
      <w:r>
        <w:separator/>
      </w:r>
    </w:p>
  </w:footnote>
  <w:footnote w:type="continuationSeparator" w:id="0">
    <w:p w14:paraId="3F9603CB" w14:textId="77777777" w:rsidR="00E6267D" w:rsidRDefault="00E626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A594B" w14:textId="12690E34" w:rsidR="00E6267D" w:rsidRDefault="00E6267D" w:rsidP="009B46F8">
    <w:pPr>
      <w:pStyle w:val="Header"/>
      <w:ind w:left="-1080" w:right="198"/>
    </w:pPr>
    <w:r>
      <w:rPr>
        <w:noProof/>
      </w:rPr>
      <w:drawing>
        <wp:anchor distT="0" distB="0" distL="114300" distR="114300" simplePos="0" relativeHeight="251657728" behindDoc="0" locked="0" layoutInCell="1" allowOverlap="1" wp14:anchorId="71A3EE2F" wp14:editId="0D7DADED">
          <wp:simplePos x="0" y="0"/>
          <wp:positionH relativeFrom="column">
            <wp:posOffset>-127000</wp:posOffset>
          </wp:positionH>
          <wp:positionV relativeFrom="paragraph">
            <wp:posOffset>-269025</wp:posOffset>
          </wp:positionV>
          <wp:extent cx="6286500" cy="372110"/>
          <wp:effectExtent l="0" t="0" r="0" b="8890"/>
          <wp:wrapNone/>
          <wp:docPr id="3" name="Picture 3" descr="D_4c_hws_h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_4c_hws_hor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0" cy="372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435010DE" wp14:editId="6352AAFE">
          <wp:simplePos x="0" y="0"/>
          <wp:positionH relativeFrom="column">
            <wp:posOffset>-614680</wp:posOffset>
          </wp:positionH>
          <wp:positionV relativeFrom="paragraph">
            <wp:posOffset>317500</wp:posOffset>
          </wp:positionV>
          <wp:extent cx="7053580" cy="655955"/>
          <wp:effectExtent l="0" t="0" r="0" b="0"/>
          <wp:wrapNone/>
          <wp:docPr id="4" name="Picture 4" descr="4c_vector_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c_vector_wave"/>
                  <pic:cNvPicPr>
                    <a:picLocks noChangeAspect="1" noChangeArrowheads="1"/>
                  </pic:cNvPicPr>
                </pic:nvPicPr>
                <pic:blipFill>
                  <a:blip r:embed="rId2">
                    <a:extLst>
                      <a:ext uri="{28A0092B-C50C-407E-A947-70E740481C1C}">
                        <a14:useLocalDpi xmlns:a14="http://schemas.microsoft.com/office/drawing/2010/main" val="0"/>
                      </a:ext>
                    </a:extLst>
                  </a:blip>
                  <a:srcRect b="68477"/>
                  <a:stretch>
                    <a:fillRect/>
                  </a:stretch>
                </pic:blipFill>
                <pic:spPr bwMode="auto">
                  <a:xfrm>
                    <a:off x="0" y="0"/>
                    <a:ext cx="7053580" cy="6559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38F5839A" wp14:editId="45846D66">
              <wp:simplePos x="0" y="0"/>
              <wp:positionH relativeFrom="column">
                <wp:posOffset>-28575</wp:posOffset>
              </wp:positionH>
              <wp:positionV relativeFrom="paragraph">
                <wp:posOffset>66675</wp:posOffset>
              </wp:positionV>
              <wp:extent cx="2857500" cy="5715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71500"/>
                      </a:xfrm>
                      <a:prstGeom prst="rect">
                        <a:avLst/>
                      </a:prstGeom>
                      <a:noFill/>
                      <a:ln>
                        <a:noFill/>
                      </a:ln>
                      <a:effectLst/>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19050">
                            <a:solidFill>
                              <a:srgbClr val="99CCFF"/>
                            </a:solidFill>
                            <a:miter lim="800000"/>
                            <a:headEnd/>
                            <a:tailEnd/>
                          </a14:hiddenLine>
                        </a:ext>
                      </a:extLst>
                    </wps:spPr>
                    <wps:txbx>
                      <w:txbxContent>
                        <w:p w14:paraId="3DC66E9B" w14:textId="77777777" w:rsidR="00E6267D" w:rsidRPr="007125ED" w:rsidRDefault="00E6267D" w:rsidP="00060154">
                          <w:pPr>
                            <w:jc w:val="center"/>
                            <w:rPr>
                              <w:rFonts w:ascii="Franklin Gothic Book" w:hAnsi="Franklin Gothic Book"/>
                              <w:color w:val="000080"/>
                              <w:spacing w:val="20"/>
                            </w:rPr>
                          </w:pPr>
                          <w:r w:rsidRPr="007125ED">
                            <w:rPr>
                              <w:rFonts w:ascii="Franklin Gothic Book" w:hAnsi="Franklin Gothic Book"/>
                              <w:color w:val="000080"/>
                              <w:spacing w:val="20"/>
                            </w:rPr>
                            <w:t>Advanced Water Systems of SENC</w:t>
                          </w:r>
                        </w:p>
                        <w:p w14:paraId="008E0AFA" w14:textId="50A407D7" w:rsidR="00E6267D" w:rsidRDefault="00E6267D" w:rsidP="00060154">
                          <w:pPr>
                            <w:jc w:val="center"/>
                            <w:rPr>
                              <w:rFonts w:ascii="Franklin Gothic Book" w:hAnsi="Franklin Gothic Book"/>
                              <w:color w:val="000080"/>
                              <w:spacing w:val="20"/>
                              <w:sz w:val="18"/>
                              <w:szCs w:val="18"/>
                            </w:rPr>
                          </w:pPr>
                          <w:r>
                            <w:rPr>
                              <w:rFonts w:ascii="Franklin Gothic Book" w:hAnsi="Franklin Gothic Book"/>
                              <w:color w:val="000080"/>
                              <w:spacing w:val="20"/>
                              <w:sz w:val="18"/>
                              <w:szCs w:val="18"/>
                            </w:rPr>
                            <w:t>128 A US 70, Garner, NC 27529</w:t>
                          </w:r>
                        </w:p>
                        <w:p w14:paraId="6447C40D" w14:textId="77777777" w:rsidR="00E6267D" w:rsidRPr="00CC304E" w:rsidRDefault="00E6267D" w:rsidP="00060154">
                          <w:pPr>
                            <w:jc w:val="center"/>
                            <w:rPr>
                              <w:rFonts w:ascii="Papyrus" w:hAnsi="Papyrus"/>
                              <w:b/>
                              <w:color w:val="000080"/>
                            </w:rPr>
                          </w:pPr>
                          <w:r>
                            <w:rPr>
                              <w:rFonts w:ascii="Franklin Gothic Book" w:hAnsi="Franklin Gothic Book"/>
                              <w:color w:val="000080"/>
                              <w:spacing w:val="20"/>
                              <w:sz w:val="18"/>
                              <w:szCs w:val="18"/>
                            </w:rPr>
                            <w:t>919-772-4488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2pt;margin-top:5.25pt;width:225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" filled="f" fillcolor="#9cf" stroked="f" strokecolor="#9cf" strokeweight="1.5pt">
              <v:textbox>
                <w:txbxContent>
                  <w:p w14:paraId="3DC66E9B" w14:textId="77777777" w:rsidR="00EB374D" w:rsidRPr="007125ED" w:rsidRDefault="00EB374D" w:rsidP="00060154">
                    <w:pPr>
                      <w:jc w:val="center"/>
                      <w:rPr>
                        <w:rFonts w:ascii="Franklin Gothic Book" w:hAnsi="Franklin Gothic Book"/>
                        <w:color w:val="000080"/>
                        <w:spacing w:val="20"/>
                      </w:rPr>
                    </w:pPr>
                    <w:r w:rsidRPr="007125ED">
                      <w:rPr>
                        <w:rFonts w:ascii="Franklin Gothic Book" w:hAnsi="Franklin Gothic Book"/>
                        <w:color w:val="000080"/>
                        <w:spacing w:val="20"/>
                      </w:rPr>
                      <w:t>Advanced Water Systems of SENC</w:t>
                    </w:r>
                  </w:p>
                  <w:p w14:paraId="008E0AFA" w14:textId="50A407D7" w:rsidR="00EB374D" w:rsidRDefault="00EB374D" w:rsidP="00060154">
                    <w:pPr>
                      <w:jc w:val="center"/>
                      <w:rPr>
                        <w:rFonts w:ascii="Franklin Gothic Book" w:hAnsi="Franklin Gothic Book"/>
                        <w:color w:val="000080"/>
                        <w:spacing w:val="20"/>
                        <w:sz w:val="18"/>
                        <w:szCs w:val="18"/>
                      </w:rPr>
                    </w:pPr>
                    <w:r>
                      <w:rPr>
                        <w:rFonts w:ascii="Franklin Gothic Book" w:hAnsi="Franklin Gothic Book"/>
                        <w:color w:val="000080"/>
                        <w:spacing w:val="20"/>
                        <w:sz w:val="18"/>
                        <w:szCs w:val="18"/>
                      </w:rPr>
                      <w:t>128 A US 70, Garner, NC 27529</w:t>
                    </w:r>
                  </w:p>
                  <w:p w14:paraId="6447C40D" w14:textId="77777777" w:rsidR="00EB374D" w:rsidRPr="00CC304E" w:rsidRDefault="00EB374D" w:rsidP="00060154">
                    <w:pPr>
                      <w:jc w:val="center"/>
                      <w:rPr>
                        <w:rFonts w:ascii="Papyrus" w:hAnsi="Papyrus"/>
                        <w:b/>
                        <w:color w:val="000080"/>
                      </w:rPr>
                    </w:pPr>
                    <w:r>
                      <w:rPr>
                        <w:rFonts w:ascii="Franklin Gothic Book" w:hAnsi="Franklin Gothic Book"/>
                        <w:color w:val="000080"/>
                        <w:spacing w:val="20"/>
                        <w:sz w:val="18"/>
                        <w:szCs w:val="18"/>
                      </w:rPr>
                      <w:t>919-772-4488</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8D8"/>
    <w:multiLevelType w:val="hybridMultilevel"/>
    <w:tmpl w:val="9C3C5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A05C4"/>
    <w:multiLevelType w:val="hybridMultilevel"/>
    <w:tmpl w:val="E4563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77C42"/>
    <w:multiLevelType w:val="hybridMultilevel"/>
    <w:tmpl w:val="1814F4B6"/>
    <w:lvl w:ilvl="0" w:tplc="A0849A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C2C5B"/>
    <w:multiLevelType w:val="hybridMultilevel"/>
    <w:tmpl w:val="5F744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B8251D"/>
    <w:multiLevelType w:val="hybridMultilevel"/>
    <w:tmpl w:val="13AC1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6B424A"/>
    <w:multiLevelType w:val="hybridMultilevel"/>
    <w:tmpl w:val="7A5A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4D523A"/>
    <w:multiLevelType w:val="hybridMultilevel"/>
    <w:tmpl w:val="82C2D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0D41D6"/>
    <w:multiLevelType w:val="hybridMultilevel"/>
    <w:tmpl w:val="26D653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70635"/>
    <w:multiLevelType w:val="hybridMultilevel"/>
    <w:tmpl w:val="9FC4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D50841"/>
    <w:multiLevelType w:val="hybridMultilevel"/>
    <w:tmpl w:val="6FFA6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6F211F"/>
    <w:multiLevelType w:val="hybridMultilevel"/>
    <w:tmpl w:val="17CC66E2"/>
    <w:lvl w:ilvl="0" w:tplc="C3BC8044">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CD51DA"/>
    <w:multiLevelType w:val="hybridMultilevel"/>
    <w:tmpl w:val="A1049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9F2089"/>
    <w:multiLevelType w:val="hybridMultilevel"/>
    <w:tmpl w:val="FD925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2"/>
  </w:num>
  <w:num w:numId="5">
    <w:abstractNumId w:val="10"/>
  </w:num>
  <w:num w:numId="6">
    <w:abstractNumId w:val="6"/>
  </w:num>
  <w:num w:numId="7">
    <w:abstractNumId w:val="7"/>
  </w:num>
  <w:num w:numId="8">
    <w:abstractNumId w:val="4"/>
  </w:num>
  <w:num w:numId="9">
    <w:abstractNumId w:val="12"/>
  </w:num>
  <w:num w:numId="10">
    <w:abstractNumId w:val="8"/>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FD1"/>
    <w:rsid w:val="00003063"/>
    <w:rsid w:val="0001324F"/>
    <w:rsid w:val="0002226E"/>
    <w:rsid w:val="00060154"/>
    <w:rsid w:val="00060D21"/>
    <w:rsid w:val="00074382"/>
    <w:rsid w:val="000C4ADB"/>
    <w:rsid w:val="000C692B"/>
    <w:rsid w:val="000C7F84"/>
    <w:rsid w:val="00134D5D"/>
    <w:rsid w:val="001530F6"/>
    <w:rsid w:val="00153BC0"/>
    <w:rsid w:val="00164CF5"/>
    <w:rsid w:val="001922A4"/>
    <w:rsid w:val="001A2615"/>
    <w:rsid w:val="001A7A00"/>
    <w:rsid w:val="001C2022"/>
    <w:rsid w:val="00226B9A"/>
    <w:rsid w:val="002509BF"/>
    <w:rsid w:val="00260145"/>
    <w:rsid w:val="00273C12"/>
    <w:rsid w:val="00277859"/>
    <w:rsid w:val="00361363"/>
    <w:rsid w:val="00375DD0"/>
    <w:rsid w:val="003A3B6C"/>
    <w:rsid w:val="003A4FF6"/>
    <w:rsid w:val="003D674A"/>
    <w:rsid w:val="003F6B6F"/>
    <w:rsid w:val="004018B9"/>
    <w:rsid w:val="00405ADC"/>
    <w:rsid w:val="0044723B"/>
    <w:rsid w:val="00447DAC"/>
    <w:rsid w:val="004670E0"/>
    <w:rsid w:val="004807EC"/>
    <w:rsid w:val="00486D54"/>
    <w:rsid w:val="00491357"/>
    <w:rsid w:val="004B29A6"/>
    <w:rsid w:val="004B672A"/>
    <w:rsid w:val="004C0DD5"/>
    <w:rsid w:val="004E5A5F"/>
    <w:rsid w:val="0050177D"/>
    <w:rsid w:val="00503486"/>
    <w:rsid w:val="00504F13"/>
    <w:rsid w:val="0054089E"/>
    <w:rsid w:val="00571780"/>
    <w:rsid w:val="0058266C"/>
    <w:rsid w:val="00583DD6"/>
    <w:rsid w:val="00596B31"/>
    <w:rsid w:val="005B5E95"/>
    <w:rsid w:val="005B6578"/>
    <w:rsid w:val="005C3361"/>
    <w:rsid w:val="00615D37"/>
    <w:rsid w:val="00617FEC"/>
    <w:rsid w:val="00642E2C"/>
    <w:rsid w:val="006435F0"/>
    <w:rsid w:val="0064596F"/>
    <w:rsid w:val="00666950"/>
    <w:rsid w:val="00673D9B"/>
    <w:rsid w:val="00684B13"/>
    <w:rsid w:val="00696D13"/>
    <w:rsid w:val="006A0429"/>
    <w:rsid w:val="006A4BEE"/>
    <w:rsid w:val="006A725C"/>
    <w:rsid w:val="006B5BB3"/>
    <w:rsid w:val="006D051F"/>
    <w:rsid w:val="006E3A34"/>
    <w:rsid w:val="00717306"/>
    <w:rsid w:val="0072558A"/>
    <w:rsid w:val="00733843"/>
    <w:rsid w:val="00761BBF"/>
    <w:rsid w:val="0077594D"/>
    <w:rsid w:val="00796922"/>
    <w:rsid w:val="007A201B"/>
    <w:rsid w:val="007B5AFB"/>
    <w:rsid w:val="007D43B1"/>
    <w:rsid w:val="008557B2"/>
    <w:rsid w:val="00866258"/>
    <w:rsid w:val="00872E4A"/>
    <w:rsid w:val="008D178B"/>
    <w:rsid w:val="008D2DBF"/>
    <w:rsid w:val="008D5D97"/>
    <w:rsid w:val="008E40F8"/>
    <w:rsid w:val="0090023F"/>
    <w:rsid w:val="00900C4C"/>
    <w:rsid w:val="0091757E"/>
    <w:rsid w:val="00930766"/>
    <w:rsid w:val="0093196C"/>
    <w:rsid w:val="00966E7F"/>
    <w:rsid w:val="009A7060"/>
    <w:rsid w:val="009A7551"/>
    <w:rsid w:val="009B46F8"/>
    <w:rsid w:val="009D57AA"/>
    <w:rsid w:val="009F15DD"/>
    <w:rsid w:val="00A2494C"/>
    <w:rsid w:val="00A34EFF"/>
    <w:rsid w:val="00A514A0"/>
    <w:rsid w:val="00A55811"/>
    <w:rsid w:val="00A63B13"/>
    <w:rsid w:val="00A67A4B"/>
    <w:rsid w:val="00A8050C"/>
    <w:rsid w:val="00A85263"/>
    <w:rsid w:val="00AA4A03"/>
    <w:rsid w:val="00AE695D"/>
    <w:rsid w:val="00AE6EB9"/>
    <w:rsid w:val="00AF4A34"/>
    <w:rsid w:val="00B0685C"/>
    <w:rsid w:val="00B21338"/>
    <w:rsid w:val="00B5326C"/>
    <w:rsid w:val="00B64D82"/>
    <w:rsid w:val="00B83051"/>
    <w:rsid w:val="00B8554E"/>
    <w:rsid w:val="00B96EC1"/>
    <w:rsid w:val="00BB1198"/>
    <w:rsid w:val="00BB50A7"/>
    <w:rsid w:val="00C3206D"/>
    <w:rsid w:val="00C72459"/>
    <w:rsid w:val="00CC6FDA"/>
    <w:rsid w:val="00CD5EEE"/>
    <w:rsid w:val="00CD7C6C"/>
    <w:rsid w:val="00D06DF0"/>
    <w:rsid w:val="00D352F7"/>
    <w:rsid w:val="00D515E8"/>
    <w:rsid w:val="00D819AC"/>
    <w:rsid w:val="00DA4FD1"/>
    <w:rsid w:val="00DC04B6"/>
    <w:rsid w:val="00DE6F59"/>
    <w:rsid w:val="00E17896"/>
    <w:rsid w:val="00E2382F"/>
    <w:rsid w:val="00E32AC3"/>
    <w:rsid w:val="00E34601"/>
    <w:rsid w:val="00E6267D"/>
    <w:rsid w:val="00E63D8B"/>
    <w:rsid w:val="00E813E2"/>
    <w:rsid w:val="00EB374D"/>
    <w:rsid w:val="00EB4EEA"/>
    <w:rsid w:val="00EC549E"/>
    <w:rsid w:val="00F24151"/>
    <w:rsid w:val="00F24251"/>
    <w:rsid w:val="00F367D3"/>
    <w:rsid w:val="00F37FEA"/>
    <w:rsid w:val="00F60FE2"/>
    <w:rsid w:val="00F82D7D"/>
    <w:rsid w:val="00F91C63"/>
    <w:rsid w:val="00F947C8"/>
    <w:rsid w:val="00FA1A8C"/>
    <w:rsid w:val="00FC7FA1"/>
    <w:rsid w:val="00FD7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9D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89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4FD1"/>
    <w:pPr>
      <w:tabs>
        <w:tab w:val="center" w:pos="4320"/>
        <w:tab w:val="right" w:pos="8640"/>
      </w:tabs>
    </w:pPr>
  </w:style>
  <w:style w:type="character" w:styleId="Hyperlink">
    <w:name w:val="Hyperlink"/>
    <w:rsid w:val="00DA4FD1"/>
    <w:rPr>
      <w:color w:val="0000FF"/>
      <w:u w:val="single"/>
    </w:rPr>
  </w:style>
  <w:style w:type="paragraph" w:styleId="Footer">
    <w:name w:val="footer"/>
    <w:basedOn w:val="Normal"/>
    <w:rsid w:val="005C3361"/>
    <w:pPr>
      <w:tabs>
        <w:tab w:val="center" w:pos="4320"/>
        <w:tab w:val="right" w:pos="8640"/>
      </w:tabs>
    </w:pPr>
  </w:style>
  <w:style w:type="paragraph" w:styleId="ListParagraph">
    <w:name w:val="List Paragraph"/>
    <w:basedOn w:val="Normal"/>
    <w:uiPriority w:val="34"/>
    <w:qFormat/>
    <w:rsid w:val="00D352F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D352F7"/>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BB50A7"/>
    <w:rPr>
      <w:b/>
      <w:bCs/>
      <w:sz w:val="20"/>
      <w:szCs w:val="20"/>
    </w:rPr>
  </w:style>
  <w:style w:type="paragraph" w:styleId="BalloonText">
    <w:name w:val="Balloon Text"/>
    <w:basedOn w:val="Normal"/>
    <w:link w:val="BalloonTextChar"/>
    <w:rsid w:val="004B29A6"/>
    <w:rPr>
      <w:rFonts w:ascii="Tahoma" w:hAnsi="Tahoma" w:cs="Tahoma"/>
      <w:sz w:val="16"/>
      <w:szCs w:val="16"/>
    </w:rPr>
  </w:style>
  <w:style w:type="character" w:customStyle="1" w:styleId="BalloonTextChar">
    <w:name w:val="Balloon Text Char"/>
    <w:link w:val="BalloonText"/>
    <w:rsid w:val="004B29A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89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4FD1"/>
    <w:pPr>
      <w:tabs>
        <w:tab w:val="center" w:pos="4320"/>
        <w:tab w:val="right" w:pos="8640"/>
      </w:tabs>
    </w:pPr>
  </w:style>
  <w:style w:type="character" w:styleId="Hyperlink">
    <w:name w:val="Hyperlink"/>
    <w:rsid w:val="00DA4FD1"/>
    <w:rPr>
      <w:color w:val="0000FF"/>
      <w:u w:val="single"/>
    </w:rPr>
  </w:style>
  <w:style w:type="paragraph" w:styleId="Footer">
    <w:name w:val="footer"/>
    <w:basedOn w:val="Normal"/>
    <w:rsid w:val="005C3361"/>
    <w:pPr>
      <w:tabs>
        <w:tab w:val="center" w:pos="4320"/>
        <w:tab w:val="right" w:pos="8640"/>
      </w:tabs>
    </w:pPr>
  </w:style>
  <w:style w:type="paragraph" w:styleId="ListParagraph">
    <w:name w:val="List Paragraph"/>
    <w:basedOn w:val="Normal"/>
    <w:uiPriority w:val="34"/>
    <w:qFormat/>
    <w:rsid w:val="00D352F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D352F7"/>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BB50A7"/>
    <w:rPr>
      <w:b/>
      <w:bCs/>
      <w:sz w:val="20"/>
      <w:szCs w:val="20"/>
    </w:rPr>
  </w:style>
  <w:style w:type="paragraph" w:styleId="BalloonText">
    <w:name w:val="Balloon Text"/>
    <w:basedOn w:val="Normal"/>
    <w:link w:val="BalloonTextChar"/>
    <w:rsid w:val="004B29A6"/>
    <w:rPr>
      <w:rFonts w:ascii="Tahoma" w:hAnsi="Tahoma" w:cs="Tahoma"/>
      <w:sz w:val="16"/>
      <w:szCs w:val="16"/>
    </w:rPr>
  </w:style>
  <w:style w:type="character" w:customStyle="1" w:styleId="BalloonTextChar">
    <w:name w:val="Balloon Text Char"/>
    <w:link w:val="BalloonText"/>
    <w:rsid w:val="004B2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6069">
      <w:bodyDiv w:val="1"/>
      <w:marLeft w:val="0"/>
      <w:marRight w:val="0"/>
      <w:marTop w:val="0"/>
      <w:marBottom w:val="0"/>
      <w:divBdr>
        <w:top w:val="none" w:sz="0" w:space="0" w:color="auto"/>
        <w:left w:val="none" w:sz="0" w:space="0" w:color="auto"/>
        <w:bottom w:val="none" w:sz="0" w:space="0" w:color="auto"/>
        <w:right w:val="none" w:sz="0" w:space="0" w:color="auto"/>
      </w:divBdr>
    </w:div>
    <w:div w:id="312485441">
      <w:bodyDiv w:val="1"/>
      <w:marLeft w:val="0"/>
      <w:marRight w:val="0"/>
      <w:marTop w:val="0"/>
      <w:marBottom w:val="0"/>
      <w:divBdr>
        <w:top w:val="none" w:sz="0" w:space="0" w:color="auto"/>
        <w:left w:val="none" w:sz="0" w:space="0" w:color="auto"/>
        <w:bottom w:val="none" w:sz="0" w:space="0" w:color="auto"/>
        <w:right w:val="none" w:sz="0" w:space="0" w:color="auto"/>
      </w:divBdr>
    </w:div>
    <w:div w:id="538206441">
      <w:bodyDiv w:val="1"/>
      <w:marLeft w:val="0"/>
      <w:marRight w:val="0"/>
      <w:marTop w:val="0"/>
      <w:marBottom w:val="0"/>
      <w:divBdr>
        <w:top w:val="none" w:sz="0" w:space="0" w:color="auto"/>
        <w:left w:val="none" w:sz="0" w:space="0" w:color="auto"/>
        <w:bottom w:val="none" w:sz="0" w:space="0" w:color="auto"/>
        <w:right w:val="none" w:sz="0" w:space="0" w:color="auto"/>
      </w:divBdr>
    </w:div>
    <w:div w:id="767505879">
      <w:bodyDiv w:val="1"/>
      <w:marLeft w:val="0"/>
      <w:marRight w:val="0"/>
      <w:marTop w:val="0"/>
      <w:marBottom w:val="0"/>
      <w:divBdr>
        <w:top w:val="none" w:sz="0" w:space="0" w:color="auto"/>
        <w:left w:val="none" w:sz="0" w:space="0" w:color="auto"/>
        <w:bottom w:val="none" w:sz="0" w:space="0" w:color="auto"/>
        <w:right w:val="none" w:sz="0" w:space="0" w:color="auto"/>
      </w:divBdr>
    </w:div>
    <w:div w:id="783423580">
      <w:bodyDiv w:val="1"/>
      <w:marLeft w:val="0"/>
      <w:marRight w:val="0"/>
      <w:marTop w:val="0"/>
      <w:marBottom w:val="0"/>
      <w:divBdr>
        <w:top w:val="none" w:sz="0" w:space="0" w:color="auto"/>
        <w:left w:val="none" w:sz="0" w:space="0" w:color="auto"/>
        <w:bottom w:val="none" w:sz="0" w:space="0" w:color="auto"/>
        <w:right w:val="none" w:sz="0" w:space="0" w:color="auto"/>
      </w:divBdr>
    </w:div>
    <w:div w:id="1557086756">
      <w:bodyDiv w:val="1"/>
      <w:marLeft w:val="0"/>
      <w:marRight w:val="0"/>
      <w:marTop w:val="0"/>
      <w:marBottom w:val="0"/>
      <w:divBdr>
        <w:top w:val="none" w:sz="0" w:space="0" w:color="auto"/>
        <w:left w:val="none" w:sz="0" w:space="0" w:color="auto"/>
        <w:bottom w:val="none" w:sz="0" w:space="0" w:color="auto"/>
        <w:right w:val="none" w:sz="0" w:space="0" w:color="auto"/>
      </w:divBdr>
    </w:div>
    <w:div w:id="1823617653">
      <w:bodyDiv w:val="1"/>
      <w:marLeft w:val="0"/>
      <w:marRight w:val="0"/>
      <w:marTop w:val="0"/>
      <w:marBottom w:val="0"/>
      <w:divBdr>
        <w:top w:val="none" w:sz="0" w:space="0" w:color="auto"/>
        <w:left w:val="none" w:sz="0" w:space="0" w:color="auto"/>
        <w:bottom w:val="none" w:sz="0" w:space="0" w:color="auto"/>
        <w:right w:val="none" w:sz="0" w:space="0" w:color="auto"/>
      </w:divBdr>
    </w:div>
    <w:div w:id="1837572085">
      <w:bodyDiv w:val="1"/>
      <w:marLeft w:val="0"/>
      <w:marRight w:val="0"/>
      <w:marTop w:val="0"/>
      <w:marBottom w:val="0"/>
      <w:divBdr>
        <w:top w:val="none" w:sz="0" w:space="0" w:color="auto"/>
        <w:left w:val="none" w:sz="0" w:space="0" w:color="auto"/>
        <w:bottom w:val="none" w:sz="0" w:space="0" w:color="auto"/>
        <w:right w:val="none" w:sz="0" w:space="0" w:color="auto"/>
      </w:divBdr>
    </w:div>
    <w:div w:id="20808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C8F33-1819-8A42-AFEE-07889146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965</Words>
  <Characters>5506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April 9, 2007</vt:lpstr>
    </vt:vector>
  </TitlesOfParts>
  <Company>Advanced Water Systems of SENC</Company>
  <LinksUpToDate>false</LinksUpToDate>
  <CharactersWithSpaces>6459</CharactersWithSpaces>
  <SharedDoc>false</SharedDoc>
  <HLinks>
    <vt:vector size="6" baseType="variant">
      <vt:variant>
        <vt:i4>2621565</vt:i4>
      </vt:variant>
      <vt:variant>
        <vt:i4>6</vt:i4>
      </vt:variant>
      <vt:variant>
        <vt:i4>0</vt:i4>
      </vt:variant>
      <vt:variant>
        <vt:i4>5</vt:i4>
      </vt:variant>
      <vt:variant>
        <vt:lpwstr>http://www.wellmanager.com/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9, 2007</dc:title>
  <dc:subject/>
  <dc:creator>Eugene A. Smelik</dc:creator>
  <cp:keywords/>
  <cp:lastModifiedBy>Eugene Smelik</cp:lastModifiedBy>
  <cp:revision>3</cp:revision>
  <cp:lastPrinted>2019-10-18T22:03:00Z</cp:lastPrinted>
  <dcterms:created xsi:type="dcterms:W3CDTF">2021-01-23T23:55:00Z</dcterms:created>
  <dcterms:modified xsi:type="dcterms:W3CDTF">2021-01-24T00:04:00Z</dcterms:modified>
</cp:coreProperties>
</file>