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28" w:rsidRDefault="00E373A9">
      <w:r>
        <w:rPr>
          <w:rFonts w:hint="eastAsia"/>
        </w:rPr>
        <w:t>c</w:t>
      </w:r>
      <w:r>
        <w:t xml:space="preserve">orrelated equilibrium </w:t>
      </w:r>
    </w:p>
    <w:p w:rsidR="00D71028" w:rsidRPr="00D71028" w:rsidRDefault="000A7AF2">
      <w:pPr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360612" w:rsidRDefault="00360612">
      <w:r>
        <w:t xml:space="preserve">the probability of transitioning to </w:t>
      </w:r>
    </w:p>
    <w:p w:rsidR="00360612" w:rsidRPr="00360612" w:rsidRDefault="000A7AF2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a∈A(s)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|s,a]</m:t>
              </m:r>
            </m:e>
          </m:nary>
        </m:oMath>
      </m:oMathPara>
    </w:p>
    <w:p w:rsidR="00360612" w:rsidRPr="00E51C02" w:rsidRDefault="00360612">
      <w:r>
        <w:rPr>
          <w:rFonts w:hint="eastAsia"/>
        </w:rPr>
        <w:t>v</w:t>
      </w:r>
      <w:r>
        <w:t>alue function</w:t>
      </w:r>
    </w:p>
    <w:p w:rsidR="00E51C02" w:rsidRPr="00360612" w:rsidRDefault="000A7AF2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=(1-δ)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,a)</m:t>
              </m:r>
            </m:e>
          </m:nary>
        </m:oMath>
      </m:oMathPara>
    </w:p>
    <w:p w:rsidR="00360612" w:rsidRDefault="00360612">
      <w:r>
        <w:rPr>
          <w:rFonts w:hint="eastAsia"/>
        </w:rPr>
        <w:t>Q</w:t>
      </w:r>
      <w:r>
        <w:t>-value function</w:t>
      </w:r>
    </w:p>
    <w:p w:rsidR="004F6653" w:rsidRPr="004F6653" w:rsidRDefault="000A7AF2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1-δ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 δ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nary>
        </m:oMath>
      </m:oMathPara>
    </w:p>
    <w:p w:rsidR="00360612" w:rsidRPr="00787659" w:rsidRDefault="00360612">
      <m:oMathPara>
        <m:oMath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,a)</m:t>
              </m:r>
            </m:e>
          </m:nary>
          <m:r>
            <w:rPr>
              <w:rFonts w:ascii="Cambria Math" w:hAnsi="Cambria Math"/>
            </w:rPr>
            <m:t>))</m:t>
          </m:r>
        </m:oMath>
      </m:oMathPara>
    </w:p>
    <w:p w:rsidR="00787659" w:rsidRDefault="00787659">
      <w:r>
        <w:rPr>
          <w:rFonts w:hint="eastAsia"/>
        </w:rPr>
        <w:t>n</w:t>
      </w:r>
      <w:r>
        <w:t xml:space="preserve">ormalization constant </w:t>
      </w:r>
      <m:oMath>
        <m:r>
          <w:rPr>
            <w:rFonts w:ascii="Cambria Math" w:hAnsi="Cambria Math"/>
          </w:rPr>
          <m:t>(1-δ)</m:t>
        </m:r>
      </m:oMath>
    </w:p>
    <w:p w:rsidR="00787659" w:rsidRPr="00A432D8" w:rsidRDefault="000A7A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a∈A(s)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(s,a)</m:t>
              </m:r>
            </m:e>
          </m:nary>
        </m:oMath>
      </m:oMathPara>
    </w:p>
    <w:p w:rsidR="00A432D8" w:rsidRPr="00F13F48" w:rsidRDefault="000A7AF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+δ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13F48" w:rsidRDefault="00F13F48">
      <w:r>
        <w:rPr>
          <w:rFonts w:hint="eastAsia"/>
        </w:rPr>
        <w:t>t</w:t>
      </w:r>
      <w:r>
        <w:t>he correlated equilibrium</w:t>
      </w:r>
    </w:p>
    <w:p w:rsidR="00F13F48" w:rsidRPr="00F13F48" w:rsidRDefault="000A7AF2" w:rsidP="00F13F4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w:rPr>
                  <w:rFonts w:ascii="Cambria Math" w:hAnsi="Cambria Math"/>
                </w:rPr>
                <m:t>(s,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))≥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w:rPr>
                  <w:rFonts w:ascii="Cambria Math" w:hAnsi="Cambria Math"/>
                </w:rPr>
                <m:t>(s,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/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:rsidR="006209EB" w:rsidRDefault="006209EB">
      <w:pPr>
        <w:widowControl/>
        <w:jc w:val="left"/>
      </w:pPr>
      <w:r>
        <w:br w:type="page"/>
      </w:r>
    </w:p>
    <w:p w:rsidR="00F13F48" w:rsidRDefault="006209EB">
      <w:r>
        <w:rPr>
          <w:rFonts w:hint="eastAsia"/>
        </w:rPr>
        <w:lastRenderedPageBreak/>
        <w:t>算法</w:t>
      </w:r>
    </w:p>
    <w:p w:rsidR="006209EB" w:rsidRDefault="00F97D25">
      <w:pPr>
        <w:rPr>
          <w:sz w:val="22"/>
        </w:rPr>
      </w:pPr>
      <w:r w:rsidRPr="004E2DB0">
        <w:rPr>
          <w:position w:val="-6"/>
          <w:sz w:val="22"/>
          <w:highlight w:val="yellow"/>
        </w:rPr>
        <w:object w:dxaOrig="5330" w:dyaOrig="5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7pt;height:284.25pt" o:ole="">
            <v:imagedata r:id="rId6" o:title=""/>
          </v:shape>
          <o:OLEObject Type="Embed" ProgID="Equation.Ribbit" ShapeID="_x0000_i1025" DrawAspect="Content" ObjectID="_1608721326" r:id="rId7"/>
        </w:object>
      </w:r>
    </w:p>
    <w:p w:rsidR="004E2DB0" w:rsidRDefault="004E2DB0">
      <w:pPr>
        <w:rPr>
          <w:sz w:val="22"/>
        </w:rPr>
      </w:pPr>
    </w:p>
    <w:p w:rsidR="004E2DB0" w:rsidRDefault="004E2DB0">
      <w:pPr>
        <w:rPr>
          <w:sz w:val="22"/>
        </w:rPr>
      </w:pPr>
      <w:r w:rsidRPr="008C32B7">
        <w:rPr>
          <w:position w:val="-6"/>
          <w:sz w:val="22"/>
          <w:highlight w:val="yellow"/>
        </w:rPr>
        <w:object w:dxaOrig="5056" w:dyaOrig="5448">
          <v:shape id="_x0000_i1026" type="#_x0000_t75" style="width:250.15pt;height:268.35pt" o:ole="">
            <v:imagedata r:id="rId8" o:title=""/>
          </v:shape>
          <o:OLEObject Type="Embed" ProgID="Equation.Ribbit" ShapeID="_x0000_i1026" DrawAspect="Content" ObjectID="_1608721327" r:id="rId9"/>
        </w:object>
      </w:r>
    </w:p>
    <w:p w:rsidR="002B2A65" w:rsidRPr="00F13F48" w:rsidRDefault="002B2A65">
      <w:bookmarkStart w:id="0" w:name="_GoBack"/>
      <w:bookmarkEnd w:id="0"/>
    </w:p>
    <w:sectPr w:rsidR="002B2A65" w:rsidRPr="00F1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F2" w:rsidRDefault="000A7AF2" w:rsidP="00094067">
      <w:r>
        <w:separator/>
      </w:r>
    </w:p>
  </w:endnote>
  <w:endnote w:type="continuationSeparator" w:id="0">
    <w:p w:rsidR="000A7AF2" w:rsidRDefault="000A7AF2" w:rsidP="0009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F2" w:rsidRDefault="000A7AF2" w:rsidP="00094067">
      <w:r>
        <w:separator/>
      </w:r>
    </w:p>
  </w:footnote>
  <w:footnote w:type="continuationSeparator" w:id="0">
    <w:p w:rsidR="000A7AF2" w:rsidRDefault="000A7AF2" w:rsidP="00094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4D"/>
    <w:rsid w:val="00094067"/>
    <w:rsid w:val="000A7AF2"/>
    <w:rsid w:val="001717D3"/>
    <w:rsid w:val="00287712"/>
    <w:rsid w:val="002B2A65"/>
    <w:rsid w:val="00360612"/>
    <w:rsid w:val="0042594D"/>
    <w:rsid w:val="004E2DB0"/>
    <w:rsid w:val="004E50D4"/>
    <w:rsid w:val="004F6653"/>
    <w:rsid w:val="006209EB"/>
    <w:rsid w:val="006C43D9"/>
    <w:rsid w:val="00787659"/>
    <w:rsid w:val="00A432D8"/>
    <w:rsid w:val="00D71028"/>
    <w:rsid w:val="00E373A9"/>
    <w:rsid w:val="00E51C02"/>
    <w:rsid w:val="00E751F5"/>
    <w:rsid w:val="00F01A09"/>
    <w:rsid w:val="00F13F48"/>
    <w:rsid w:val="00F878AB"/>
    <w:rsid w:val="00F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EE5CD"/>
  <w15:chartTrackingRefBased/>
  <w15:docId w15:val="{447ECABE-6303-4380-85EC-2116090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0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0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94067"/>
    <w:rPr>
      <w:color w:val="808080"/>
    </w:rPr>
  </w:style>
  <w:style w:type="paragraph" w:customStyle="1" w:styleId="PARA">
    <w:name w:val="PARA"/>
    <w:basedOn w:val="a"/>
    <w:link w:val="PARA0"/>
    <w:rsid w:val="00D71028"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rsid w:val="00D71028"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151</Words>
  <Characters>865</Characters>
  <Application>Microsoft Office Word</Application>
  <DocSecurity>0</DocSecurity>
  <Lines>7</Lines>
  <Paragraphs>2</Paragraphs>
  <ScaleCrop>false</ScaleCrop>
  <Company>CQU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16</cp:revision>
  <dcterms:created xsi:type="dcterms:W3CDTF">2019-01-06T05:22:00Z</dcterms:created>
  <dcterms:modified xsi:type="dcterms:W3CDTF">2019-01-11T06:14:00Z</dcterms:modified>
</cp:coreProperties>
</file>