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E7C" w:rsidRPr="000D4A24" w:rsidRDefault="00D52E7C" w:rsidP="00782BAF">
      <w:pPr>
        <w:spacing w:after="0" w:line="360" w:lineRule="auto"/>
        <w:jc w:val="both"/>
        <w:rPr>
          <w:rFonts w:ascii="Arial" w:hAnsi="Arial" w:cs="Arial"/>
          <w:bCs/>
        </w:rPr>
      </w:pPr>
    </w:p>
    <w:p w:rsidR="001A57C5" w:rsidRPr="000D4A24" w:rsidRDefault="001A57C5" w:rsidP="00782BAF">
      <w:pPr>
        <w:spacing w:after="0" w:line="360" w:lineRule="auto"/>
        <w:jc w:val="both"/>
        <w:rPr>
          <w:rFonts w:ascii="Arial" w:hAnsi="Arial" w:cs="Arial"/>
        </w:rPr>
      </w:pPr>
      <w:r w:rsidRPr="000D4A24">
        <w:rPr>
          <w:rFonts w:ascii="Arial" w:hAnsi="Arial" w:cs="Arial"/>
          <w:b/>
        </w:rPr>
        <w:t>Processo nº</w:t>
      </w:r>
      <w:r w:rsidRPr="000D4A24">
        <w:rPr>
          <w:rFonts w:ascii="Arial" w:hAnsi="Arial" w:cs="Arial"/>
        </w:rPr>
        <w:t xml:space="preserve">: 1104 </w:t>
      </w:r>
      <w:r w:rsidR="000D4A24">
        <w:rPr>
          <w:rFonts w:ascii="Arial" w:hAnsi="Arial" w:cs="Arial"/>
        </w:rPr>
        <w:t>–</w:t>
      </w:r>
      <w:r w:rsidRPr="000D4A24">
        <w:rPr>
          <w:rFonts w:ascii="Arial" w:hAnsi="Arial" w:cs="Arial"/>
        </w:rPr>
        <w:t xml:space="preserve"> 000</w:t>
      </w:r>
      <w:r w:rsidR="00FB79AE">
        <w:rPr>
          <w:rFonts w:ascii="Arial" w:hAnsi="Arial" w:cs="Arial"/>
        </w:rPr>
        <w:t>149</w:t>
      </w:r>
      <w:r w:rsidR="00C60DC6">
        <w:rPr>
          <w:rFonts w:ascii="Arial" w:hAnsi="Arial" w:cs="Arial"/>
        </w:rPr>
        <w:t>/</w:t>
      </w:r>
      <w:r w:rsidR="000D4A24">
        <w:rPr>
          <w:rFonts w:ascii="Arial" w:hAnsi="Arial" w:cs="Arial"/>
        </w:rPr>
        <w:t>2017</w:t>
      </w:r>
      <w:r w:rsidRPr="000D4A24">
        <w:rPr>
          <w:rFonts w:ascii="Arial" w:hAnsi="Arial" w:cs="Arial"/>
        </w:rPr>
        <w:t xml:space="preserve"> </w:t>
      </w:r>
    </w:p>
    <w:p w:rsidR="001A57C5" w:rsidRPr="000D4A24" w:rsidRDefault="001A57C5" w:rsidP="00782BAF">
      <w:pPr>
        <w:spacing w:after="0" w:line="360" w:lineRule="auto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  <w:b/>
        </w:rPr>
        <w:t>Interessado</w:t>
      </w:r>
      <w:r w:rsidRPr="000D4A24">
        <w:rPr>
          <w:rFonts w:ascii="Arial" w:hAnsi="Arial" w:cs="Arial"/>
        </w:rPr>
        <w:t xml:space="preserve">: </w:t>
      </w:r>
      <w:r w:rsidR="00A8608C">
        <w:rPr>
          <w:rFonts w:ascii="Arial" w:hAnsi="Arial" w:cs="Arial"/>
        </w:rPr>
        <w:t>Secretaria de Estado do Meio Ambiente e dos Recursos Hídricos |</w:t>
      </w:r>
      <w:r w:rsidR="004552FA" w:rsidRPr="000D4A24">
        <w:rPr>
          <w:rFonts w:ascii="Arial" w:hAnsi="Arial" w:cs="Arial"/>
        </w:rPr>
        <w:t xml:space="preserve"> SEMARH</w:t>
      </w:r>
    </w:p>
    <w:p w:rsidR="00993F2C" w:rsidRPr="000D4A24" w:rsidRDefault="001A57C5" w:rsidP="00782BAF">
      <w:pPr>
        <w:spacing w:after="0" w:line="360" w:lineRule="auto"/>
        <w:jc w:val="both"/>
        <w:rPr>
          <w:rFonts w:ascii="Arial" w:hAnsi="Arial" w:cs="Arial"/>
        </w:rPr>
      </w:pPr>
      <w:r w:rsidRPr="000D4A24">
        <w:rPr>
          <w:rFonts w:ascii="Arial" w:hAnsi="Arial" w:cs="Arial"/>
          <w:b/>
        </w:rPr>
        <w:t>Assunto</w:t>
      </w:r>
      <w:r w:rsidRPr="000D4A24">
        <w:rPr>
          <w:rFonts w:ascii="Arial" w:hAnsi="Arial" w:cs="Arial"/>
        </w:rPr>
        <w:t>: Prestação de C</w:t>
      </w:r>
      <w:r w:rsidR="000D4A24">
        <w:rPr>
          <w:rFonts w:ascii="Arial" w:hAnsi="Arial" w:cs="Arial"/>
        </w:rPr>
        <w:t xml:space="preserve">ontas </w:t>
      </w:r>
    </w:p>
    <w:p w:rsidR="000D4A24" w:rsidRPr="00B341F6" w:rsidRDefault="000D4A24" w:rsidP="000D4A24">
      <w:pPr>
        <w:spacing w:after="0" w:line="360" w:lineRule="auto"/>
        <w:jc w:val="both"/>
        <w:rPr>
          <w:rFonts w:ascii="Arial" w:hAnsi="Arial" w:cs="Arial"/>
        </w:rPr>
      </w:pPr>
      <w:r w:rsidRPr="00B341F6">
        <w:rPr>
          <w:rFonts w:ascii="Arial" w:hAnsi="Arial" w:cs="Arial"/>
          <w:b/>
        </w:rPr>
        <w:t>Detalhes:</w:t>
      </w:r>
      <w:r w:rsidRPr="00B341F6">
        <w:rPr>
          <w:rFonts w:ascii="Arial" w:hAnsi="Arial" w:cs="Arial"/>
        </w:rPr>
        <w:t xml:space="preserve"> P</w:t>
      </w:r>
      <w:r w:rsidR="00B938E5">
        <w:rPr>
          <w:rFonts w:ascii="Arial" w:hAnsi="Arial" w:cs="Arial"/>
        </w:rPr>
        <w:t>restação de Contas, Exercício 2016 | Fundo Estadual de Recursos Hídricos</w:t>
      </w:r>
    </w:p>
    <w:p w:rsidR="00D52E7C" w:rsidRPr="000D4A24" w:rsidRDefault="00D52E7C" w:rsidP="00782BAF">
      <w:pPr>
        <w:spacing w:after="0" w:line="360" w:lineRule="auto"/>
        <w:jc w:val="both"/>
        <w:rPr>
          <w:rFonts w:ascii="Arial" w:hAnsi="Arial" w:cs="Arial"/>
        </w:rPr>
      </w:pPr>
    </w:p>
    <w:p w:rsidR="00C670DA" w:rsidRPr="000D4A24" w:rsidRDefault="00C670DA" w:rsidP="00782BA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0D4A24">
        <w:rPr>
          <w:rFonts w:ascii="Arial" w:hAnsi="Arial" w:cs="Arial"/>
          <w:b/>
          <w:bCs/>
        </w:rPr>
        <w:t>PREÂMBULO</w:t>
      </w:r>
    </w:p>
    <w:p w:rsidR="00C670DA" w:rsidRPr="000D4A24" w:rsidRDefault="00C670DA" w:rsidP="00782BAF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993F2C" w:rsidRDefault="006326D0" w:rsidP="00782BA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Trata-se da análise d</w:t>
      </w:r>
      <w:r w:rsidR="00C670DA" w:rsidRPr="000D4A24">
        <w:rPr>
          <w:rFonts w:ascii="Arial" w:hAnsi="Arial" w:cs="Arial"/>
        </w:rPr>
        <w:t>os documentos</w:t>
      </w:r>
      <w:r w:rsidRPr="000D4A24">
        <w:rPr>
          <w:rFonts w:ascii="Arial" w:hAnsi="Arial" w:cs="Arial"/>
        </w:rPr>
        <w:t>,</w:t>
      </w:r>
      <w:r w:rsidR="00C670DA" w:rsidRPr="000D4A24">
        <w:rPr>
          <w:rFonts w:ascii="Arial" w:hAnsi="Arial" w:cs="Arial"/>
        </w:rPr>
        <w:t xml:space="preserve"> que compõe</w:t>
      </w:r>
      <w:r w:rsidR="001A57C5" w:rsidRPr="000D4A24">
        <w:rPr>
          <w:rFonts w:ascii="Arial" w:hAnsi="Arial" w:cs="Arial"/>
        </w:rPr>
        <w:t>m</w:t>
      </w:r>
      <w:r w:rsidR="00C670DA" w:rsidRPr="000D4A24">
        <w:rPr>
          <w:rFonts w:ascii="Arial" w:hAnsi="Arial" w:cs="Arial"/>
        </w:rPr>
        <w:t xml:space="preserve"> a </w:t>
      </w:r>
      <w:r w:rsidR="00C670DA" w:rsidRPr="000D4A24">
        <w:rPr>
          <w:rFonts w:ascii="Arial" w:hAnsi="Arial" w:cs="Arial"/>
          <w:b/>
        </w:rPr>
        <w:t>Prestação de Contas</w:t>
      </w:r>
      <w:r w:rsidR="00C670DA" w:rsidRPr="000D4A24">
        <w:rPr>
          <w:rFonts w:ascii="Arial" w:hAnsi="Arial" w:cs="Arial"/>
          <w:i/>
        </w:rPr>
        <w:t xml:space="preserve"> </w:t>
      </w:r>
      <w:r w:rsidR="009E2D68" w:rsidRPr="000D4A24">
        <w:rPr>
          <w:rFonts w:ascii="Arial" w:hAnsi="Arial" w:cs="Arial"/>
        </w:rPr>
        <w:t>d</w:t>
      </w:r>
      <w:r w:rsidR="003A51FE" w:rsidRPr="000D4A24">
        <w:rPr>
          <w:rFonts w:ascii="Arial" w:hAnsi="Arial" w:cs="Arial"/>
        </w:rPr>
        <w:t>o</w:t>
      </w:r>
      <w:r w:rsidR="008C66C3" w:rsidRPr="000D4A24">
        <w:rPr>
          <w:rFonts w:ascii="Arial" w:hAnsi="Arial" w:cs="Arial"/>
        </w:rPr>
        <w:t xml:space="preserve"> </w:t>
      </w:r>
      <w:r w:rsidR="003A51FE" w:rsidRPr="000D4A24">
        <w:rPr>
          <w:rFonts w:ascii="Arial" w:hAnsi="Arial" w:cs="Arial"/>
        </w:rPr>
        <w:t>Fundo Estadual de Recursos Hídricos – FERH</w:t>
      </w:r>
      <w:r w:rsidR="00EF08A4" w:rsidRPr="000D4A24">
        <w:rPr>
          <w:rFonts w:ascii="Arial" w:hAnsi="Arial" w:cs="Arial"/>
          <w:b/>
        </w:rPr>
        <w:t xml:space="preserve">, </w:t>
      </w:r>
      <w:r w:rsidR="00C670DA" w:rsidRPr="000D4A24">
        <w:rPr>
          <w:rFonts w:ascii="Arial" w:hAnsi="Arial" w:cs="Arial"/>
        </w:rPr>
        <w:t>referente ao exercício findo em</w:t>
      </w:r>
      <w:r w:rsidRPr="000D4A24">
        <w:rPr>
          <w:rFonts w:ascii="Arial" w:hAnsi="Arial" w:cs="Arial"/>
        </w:rPr>
        <w:t xml:space="preserve"> </w:t>
      </w:r>
      <w:r w:rsidR="00DE522A">
        <w:rPr>
          <w:rFonts w:ascii="Arial" w:hAnsi="Arial" w:cs="Arial"/>
        </w:rPr>
        <w:t>31 de dezembro de 2016</w:t>
      </w:r>
      <w:r w:rsidR="00C670DA" w:rsidRPr="000D4A24">
        <w:rPr>
          <w:rFonts w:ascii="Arial" w:hAnsi="Arial" w:cs="Arial"/>
        </w:rPr>
        <w:t xml:space="preserve">, de acordo com o </w:t>
      </w:r>
      <w:r w:rsidR="008C66C3" w:rsidRPr="000D4A24">
        <w:rPr>
          <w:rFonts w:ascii="Arial" w:hAnsi="Arial" w:cs="Arial"/>
        </w:rPr>
        <w:t>O</w:t>
      </w:r>
      <w:r w:rsidR="003A51FE" w:rsidRPr="000D4A24">
        <w:rPr>
          <w:rFonts w:ascii="Arial" w:hAnsi="Arial" w:cs="Arial"/>
        </w:rPr>
        <w:t>ficio</w:t>
      </w:r>
      <w:r w:rsidR="00766ADE">
        <w:rPr>
          <w:rFonts w:ascii="Arial" w:hAnsi="Arial" w:cs="Arial"/>
        </w:rPr>
        <w:t xml:space="preserve"> nº 145/2017 - </w:t>
      </w:r>
      <w:r w:rsidR="001A57C5" w:rsidRPr="000D4A24">
        <w:rPr>
          <w:rFonts w:ascii="Arial" w:hAnsi="Arial" w:cs="Arial"/>
        </w:rPr>
        <w:t>GS</w:t>
      </w:r>
      <w:r w:rsidR="009E2D68" w:rsidRPr="000D4A24">
        <w:rPr>
          <w:rFonts w:ascii="Arial" w:hAnsi="Arial" w:cs="Arial"/>
          <w:b/>
        </w:rPr>
        <w:t>,</w:t>
      </w:r>
      <w:r w:rsidR="00C670DA" w:rsidRPr="000D4A24">
        <w:rPr>
          <w:rFonts w:ascii="Arial" w:hAnsi="Arial" w:cs="Arial"/>
          <w:b/>
        </w:rPr>
        <w:t xml:space="preserve"> </w:t>
      </w:r>
      <w:r w:rsidR="009E2D68" w:rsidRPr="000D4A24">
        <w:rPr>
          <w:rFonts w:ascii="Arial" w:hAnsi="Arial" w:cs="Arial"/>
        </w:rPr>
        <w:t xml:space="preserve">de </w:t>
      </w:r>
      <w:r w:rsidR="003A51FE" w:rsidRPr="000D4A24">
        <w:rPr>
          <w:rFonts w:ascii="Arial" w:hAnsi="Arial" w:cs="Arial"/>
        </w:rPr>
        <w:t>1</w:t>
      </w:r>
      <w:r w:rsidR="00766ADE">
        <w:rPr>
          <w:rFonts w:ascii="Arial" w:hAnsi="Arial" w:cs="Arial"/>
        </w:rPr>
        <w:t>6</w:t>
      </w:r>
      <w:r w:rsidR="009E2D68" w:rsidRPr="000D4A24">
        <w:rPr>
          <w:rFonts w:ascii="Arial" w:hAnsi="Arial" w:cs="Arial"/>
        </w:rPr>
        <w:t>/0</w:t>
      </w:r>
      <w:r w:rsidR="00766ADE">
        <w:rPr>
          <w:rFonts w:ascii="Arial" w:hAnsi="Arial" w:cs="Arial"/>
        </w:rPr>
        <w:t>3/2017</w:t>
      </w:r>
      <w:r w:rsidR="00C670DA" w:rsidRPr="000D4A24">
        <w:rPr>
          <w:rFonts w:ascii="Arial" w:hAnsi="Arial" w:cs="Arial"/>
        </w:rPr>
        <w:t>, encaminhado a esta Controladoria Ger</w:t>
      </w:r>
      <w:r w:rsidR="00F77627" w:rsidRPr="000D4A24">
        <w:rPr>
          <w:rFonts w:ascii="Arial" w:hAnsi="Arial" w:cs="Arial"/>
        </w:rPr>
        <w:t>al do Estado, pelo</w:t>
      </w:r>
      <w:r w:rsidR="00B3247E">
        <w:rPr>
          <w:rFonts w:ascii="Arial" w:hAnsi="Arial" w:cs="Arial"/>
        </w:rPr>
        <w:t xml:space="preserve"> </w:t>
      </w:r>
      <w:r w:rsidR="00993F2C" w:rsidRPr="000D4A24">
        <w:rPr>
          <w:rFonts w:ascii="Arial" w:hAnsi="Arial" w:cs="Arial"/>
        </w:rPr>
        <w:t>Secretário,</w:t>
      </w:r>
      <w:r w:rsidR="00B3247E">
        <w:rPr>
          <w:rFonts w:ascii="Arial" w:hAnsi="Arial" w:cs="Arial"/>
        </w:rPr>
        <w:t xml:space="preserve"> </w:t>
      </w:r>
      <w:r w:rsidR="00B3247E" w:rsidRPr="002D7C9C">
        <w:rPr>
          <w:rFonts w:ascii="Arial" w:hAnsi="Arial" w:cs="Arial"/>
        </w:rPr>
        <w:t>Cláudio</w:t>
      </w:r>
      <w:r w:rsidR="003A51FE" w:rsidRPr="000D4A24">
        <w:rPr>
          <w:rFonts w:ascii="Arial" w:hAnsi="Arial" w:cs="Arial"/>
        </w:rPr>
        <w:t xml:space="preserve"> Alexandre Ayres da Costa</w:t>
      </w:r>
      <w:r w:rsidR="00C670DA" w:rsidRPr="000D4A24">
        <w:rPr>
          <w:rFonts w:ascii="Arial" w:hAnsi="Arial" w:cs="Arial"/>
        </w:rPr>
        <w:t xml:space="preserve"> e em atendimento a exigência do TCE/AL, na forma disposta na Instrução Normativa nº 03/11 e na Lei Estadual nº 5.604/94</w:t>
      </w:r>
      <w:r w:rsidR="00821E44" w:rsidRPr="000D4A24">
        <w:rPr>
          <w:rFonts w:ascii="Arial" w:hAnsi="Arial" w:cs="Arial"/>
        </w:rPr>
        <w:t xml:space="preserve">, </w:t>
      </w:r>
      <w:r w:rsidR="008F2410" w:rsidRPr="000D4A24">
        <w:rPr>
          <w:rFonts w:ascii="Arial" w:hAnsi="Arial" w:cs="Arial"/>
        </w:rPr>
        <w:t xml:space="preserve">na RN nº 02/2003 e na Resolução Normativa nº 001/2016 e </w:t>
      </w:r>
      <w:r w:rsidR="00C670DA" w:rsidRPr="000D4A24">
        <w:rPr>
          <w:rFonts w:ascii="Arial" w:hAnsi="Arial" w:cs="Arial"/>
        </w:rPr>
        <w:t>no</w:t>
      </w:r>
      <w:r w:rsidR="00821E44" w:rsidRPr="000D4A24">
        <w:rPr>
          <w:rFonts w:ascii="Arial" w:hAnsi="Arial" w:cs="Arial"/>
        </w:rPr>
        <w:t xml:space="preserve"> tocante</w:t>
      </w:r>
      <w:r w:rsidR="00C670DA" w:rsidRPr="000D4A24">
        <w:rPr>
          <w:rFonts w:ascii="Arial" w:hAnsi="Arial" w:cs="Arial"/>
        </w:rPr>
        <w:t xml:space="preserve"> ao conteúdo dos demonstrativos e</w:t>
      </w:r>
      <w:r w:rsidR="00235450" w:rsidRPr="000D4A24">
        <w:rPr>
          <w:rFonts w:ascii="Arial" w:hAnsi="Arial" w:cs="Arial"/>
        </w:rPr>
        <w:t xml:space="preserve"> dema</w:t>
      </w:r>
      <w:r w:rsidR="00EF08A4" w:rsidRPr="000D4A24">
        <w:rPr>
          <w:rFonts w:ascii="Arial" w:hAnsi="Arial" w:cs="Arial"/>
        </w:rPr>
        <w:t xml:space="preserve">is documentos apresentados </w:t>
      </w:r>
      <w:r w:rsidR="00993F2C" w:rsidRPr="000D4A24">
        <w:rPr>
          <w:rFonts w:ascii="Arial" w:hAnsi="Arial" w:cs="Arial"/>
        </w:rPr>
        <w:t xml:space="preserve">pela </w:t>
      </w:r>
      <w:r w:rsidR="003A51FE" w:rsidRPr="000D4A24">
        <w:rPr>
          <w:rFonts w:ascii="Arial" w:hAnsi="Arial" w:cs="Arial"/>
        </w:rPr>
        <w:t>FERH</w:t>
      </w:r>
      <w:r w:rsidR="00DF1808" w:rsidRPr="000D4A24">
        <w:rPr>
          <w:rFonts w:ascii="Arial" w:hAnsi="Arial" w:cs="Arial"/>
        </w:rPr>
        <w:t>.</w:t>
      </w:r>
    </w:p>
    <w:p w:rsidR="003F24BB" w:rsidRDefault="003F24BB" w:rsidP="003F24BB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:rsidR="003F24BB" w:rsidRPr="00B341F6" w:rsidRDefault="003F24BB" w:rsidP="003F24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="Arial" w:hAnsi="Arial" w:cs="Arial"/>
          <w:b/>
        </w:rPr>
      </w:pPr>
      <w:r w:rsidRPr="00B341F6">
        <w:rPr>
          <w:rFonts w:ascii="Arial" w:hAnsi="Arial" w:cs="Arial"/>
          <w:b/>
        </w:rPr>
        <w:t>2 – ROL DOS RESPONSÁVEIS</w:t>
      </w:r>
    </w:p>
    <w:p w:rsidR="003F24BB" w:rsidRDefault="003F24BB" w:rsidP="003F24BB">
      <w:pPr>
        <w:spacing w:after="0" w:line="360" w:lineRule="auto"/>
        <w:ind w:firstLine="284"/>
        <w:jc w:val="both"/>
        <w:rPr>
          <w:rFonts w:ascii="Arial" w:hAnsi="Arial" w:cs="Arial"/>
        </w:rPr>
      </w:pPr>
    </w:p>
    <w:p w:rsidR="00FD3CF2" w:rsidRPr="002D7C9C" w:rsidRDefault="00FD3CF2" w:rsidP="00FD3CF2">
      <w:pPr>
        <w:tabs>
          <w:tab w:val="left" w:pos="2040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Os gestores da Secretaria de Estado de Meio Ambiente e dos Recursos Hídricos – SEMARH, no Exercício de 2016 </w:t>
      </w:r>
      <w:r w:rsidR="00CE7D83">
        <w:rPr>
          <w:rFonts w:ascii="Arial" w:hAnsi="Arial" w:cs="Arial"/>
        </w:rPr>
        <w:t>foram</w:t>
      </w:r>
      <w:r w:rsidRPr="002D7C9C">
        <w:rPr>
          <w:rFonts w:ascii="Arial" w:hAnsi="Arial" w:cs="Arial"/>
        </w:rPr>
        <w:t xml:space="preserve">: 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Cláudio Alexandre Ayres da Costa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Secretário de Estado da SEMARH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Cs/>
        </w:rPr>
        <w:t xml:space="preserve">Michelle Beltrão 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after="0" w:line="360" w:lineRule="auto"/>
        <w:ind w:left="1080"/>
        <w:rPr>
          <w:rStyle w:val="apple-converted-space"/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  <w:b/>
          <w:bCs/>
        </w:rPr>
        <w:t>Secretária Executiva de Gestão Interna da SEMARH</w:t>
      </w:r>
    </w:p>
    <w:p w:rsidR="00FD3CF2" w:rsidRPr="002D7C9C" w:rsidRDefault="00FD3CF2" w:rsidP="00FD3CF2">
      <w:pPr>
        <w:pStyle w:val="PargrafodaLista"/>
        <w:numPr>
          <w:ilvl w:val="0"/>
          <w:numId w:val="6"/>
        </w:numPr>
        <w:tabs>
          <w:tab w:val="left" w:pos="2040"/>
        </w:tabs>
        <w:suppressAutoHyphens/>
        <w:spacing w:line="360" w:lineRule="auto"/>
        <w:rPr>
          <w:rFonts w:ascii="Arial" w:hAnsi="Arial" w:cs="Arial"/>
          <w:bCs/>
        </w:rPr>
      </w:pPr>
      <w:r w:rsidRPr="002D7C9C">
        <w:rPr>
          <w:rFonts w:ascii="Arial" w:hAnsi="Arial" w:cs="Arial"/>
        </w:rPr>
        <w:t xml:space="preserve">Djalma Alves Rios Junior </w:t>
      </w:r>
    </w:p>
    <w:p w:rsidR="00FD3CF2" w:rsidRPr="002D7C9C" w:rsidRDefault="00FD3CF2" w:rsidP="00FD3CF2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</w:rPr>
        <w:t>Gerente de Finanças e Contabilidade</w:t>
      </w:r>
    </w:p>
    <w:p w:rsidR="00FD3CF2" w:rsidRPr="00CE7D83" w:rsidRDefault="00FD3CF2" w:rsidP="00FD3CF2">
      <w:pPr>
        <w:pStyle w:val="PargrafodaLista"/>
        <w:tabs>
          <w:tab w:val="left" w:pos="2040"/>
        </w:tabs>
        <w:suppressAutoHyphens/>
        <w:spacing w:line="360" w:lineRule="auto"/>
        <w:ind w:left="1080"/>
        <w:rPr>
          <w:rFonts w:ascii="Arial" w:hAnsi="Arial" w:cs="Arial"/>
          <w:b/>
          <w:bCs/>
        </w:rPr>
      </w:pPr>
      <w:r w:rsidRPr="002D7C9C">
        <w:rPr>
          <w:rFonts w:ascii="Arial" w:hAnsi="Arial" w:cs="Arial"/>
          <w:b/>
          <w:bCs/>
        </w:rPr>
        <w:t>Contador</w:t>
      </w:r>
      <w:r w:rsidRPr="002D7C9C">
        <w:rPr>
          <w:rFonts w:ascii="Arial" w:hAnsi="Arial" w:cs="Arial"/>
          <w:bCs/>
        </w:rPr>
        <w:t xml:space="preserve"> </w:t>
      </w:r>
      <w:r w:rsidRPr="00CE7D83">
        <w:rPr>
          <w:rFonts w:ascii="Arial" w:hAnsi="Arial" w:cs="Arial"/>
          <w:b/>
          <w:bCs/>
        </w:rPr>
        <w:t xml:space="preserve">- CRC </w:t>
      </w:r>
      <w:r w:rsidR="00CE7D83">
        <w:rPr>
          <w:rFonts w:ascii="Arial" w:hAnsi="Arial" w:cs="Arial"/>
          <w:b/>
          <w:bCs/>
        </w:rPr>
        <w:t>AL-</w:t>
      </w:r>
      <w:r w:rsidRPr="00CE7D83">
        <w:rPr>
          <w:rFonts w:ascii="Arial" w:hAnsi="Arial" w:cs="Arial"/>
          <w:b/>
          <w:bCs/>
        </w:rPr>
        <w:t xml:space="preserve"> 006091</w:t>
      </w:r>
      <w:r w:rsidR="00CE7D83">
        <w:rPr>
          <w:rFonts w:ascii="Arial" w:hAnsi="Arial" w:cs="Arial"/>
          <w:b/>
          <w:bCs/>
        </w:rPr>
        <w:t>/O</w:t>
      </w:r>
      <w:r w:rsidRPr="00CE7D83">
        <w:rPr>
          <w:rFonts w:ascii="Arial" w:hAnsi="Arial" w:cs="Arial"/>
          <w:b/>
          <w:bCs/>
        </w:rPr>
        <w:t>-4</w:t>
      </w:r>
    </w:p>
    <w:p w:rsidR="00782BAF" w:rsidRDefault="00782BAF" w:rsidP="00782BAF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  <w:bCs/>
        </w:rPr>
      </w:pPr>
    </w:p>
    <w:p w:rsidR="00A45A92" w:rsidRPr="000D4A24" w:rsidRDefault="00A45A92" w:rsidP="00782BAF">
      <w:pPr>
        <w:pStyle w:val="PargrafodaLista"/>
        <w:tabs>
          <w:tab w:val="left" w:pos="2040"/>
        </w:tabs>
        <w:suppressAutoHyphens/>
        <w:spacing w:before="0" w:after="0" w:line="360" w:lineRule="auto"/>
        <w:ind w:left="1068"/>
        <w:rPr>
          <w:rFonts w:ascii="Arial" w:hAnsi="Arial" w:cs="Arial"/>
          <w:b/>
          <w:bCs/>
        </w:rPr>
      </w:pPr>
    </w:p>
    <w:p w:rsidR="00C670DA" w:rsidRPr="000D4A24" w:rsidRDefault="00C670DA" w:rsidP="0078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0D4A24">
        <w:rPr>
          <w:rFonts w:ascii="Arial" w:hAnsi="Arial" w:cs="Arial"/>
          <w:b/>
          <w:bCs/>
        </w:rPr>
        <w:t xml:space="preserve">3 – METODOLOGIA </w:t>
      </w:r>
    </w:p>
    <w:p w:rsidR="00C670DA" w:rsidRPr="000D4A24" w:rsidRDefault="00C670DA" w:rsidP="00782BAF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C670DA" w:rsidRPr="000D4A24" w:rsidRDefault="00F157C9" w:rsidP="00782BAF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Nest</w:t>
      </w:r>
      <w:r w:rsidR="00C670DA" w:rsidRPr="000D4A24">
        <w:rPr>
          <w:rFonts w:ascii="Arial" w:hAnsi="Arial" w:cs="Arial"/>
        </w:rPr>
        <w:t>e trabalho</w:t>
      </w:r>
      <w:r w:rsidRPr="000D4A24">
        <w:rPr>
          <w:rFonts w:ascii="Arial" w:hAnsi="Arial" w:cs="Arial"/>
        </w:rPr>
        <w:t>, o enquadramento metodológico efetivou-se</w:t>
      </w:r>
      <w:r w:rsidR="00C670DA" w:rsidRPr="000D4A24">
        <w:rPr>
          <w:rFonts w:ascii="Arial" w:hAnsi="Arial" w:cs="Arial"/>
        </w:rPr>
        <w:t xml:space="preserve"> por meio de análise </w:t>
      </w:r>
      <w:r w:rsidR="00CE7D83">
        <w:rPr>
          <w:rFonts w:ascii="Arial" w:hAnsi="Arial" w:cs="Arial"/>
        </w:rPr>
        <w:t xml:space="preserve">de </w:t>
      </w:r>
      <w:r w:rsidR="00C670DA" w:rsidRPr="000D4A24">
        <w:rPr>
          <w:rFonts w:ascii="Arial" w:hAnsi="Arial" w:cs="Arial"/>
          <w:iCs/>
        </w:rPr>
        <w:t>dados e informações</w:t>
      </w:r>
      <w:r w:rsidRPr="000D4A24">
        <w:rPr>
          <w:rFonts w:ascii="Arial" w:hAnsi="Arial" w:cs="Arial"/>
          <w:iCs/>
        </w:rPr>
        <w:t xml:space="preserve"> explanados e detalhados</w:t>
      </w:r>
      <w:r w:rsidR="00C670DA" w:rsidRPr="000D4A24">
        <w:rPr>
          <w:rFonts w:ascii="Arial" w:hAnsi="Arial" w:cs="Arial"/>
          <w:iCs/>
        </w:rPr>
        <w:t xml:space="preserve"> na </w:t>
      </w:r>
      <w:r w:rsidR="00C670DA" w:rsidRPr="000D4A24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0D4A24">
        <w:rPr>
          <w:rFonts w:ascii="Arial" w:hAnsi="Arial" w:cs="Arial"/>
        </w:rPr>
        <w:t xml:space="preserve">pela Lei Federal nº 4.320/1964 </w:t>
      </w:r>
      <w:r w:rsidR="00C670DA" w:rsidRPr="000D4A24">
        <w:rPr>
          <w:rFonts w:ascii="Arial" w:hAnsi="Arial" w:cs="Arial"/>
        </w:rPr>
        <w:t>e pelo Tribunal de Contas do Estado de Alagoas.</w:t>
      </w:r>
    </w:p>
    <w:p w:rsidR="00E606CF" w:rsidRPr="000D4A24" w:rsidRDefault="00DF1808" w:rsidP="00782BAF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</w:rPr>
        <w:lastRenderedPageBreak/>
        <w:t>Vale ressaltar que os dados d</w:t>
      </w:r>
      <w:r w:rsidR="001B5531" w:rsidRPr="000D4A24">
        <w:rPr>
          <w:rFonts w:ascii="Arial" w:hAnsi="Arial" w:cs="Arial"/>
        </w:rPr>
        <w:t>o Fundo Estadual de Recursos Hídricos</w:t>
      </w:r>
      <w:r w:rsidRPr="000D4A24">
        <w:rPr>
          <w:rFonts w:ascii="Arial" w:hAnsi="Arial" w:cs="Arial"/>
        </w:rPr>
        <w:t xml:space="preserve"> </w:t>
      </w:r>
      <w:r w:rsidR="001B5531" w:rsidRPr="000D4A24">
        <w:rPr>
          <w:rFonts w:ascii="Arial" w:hAnsi="Arial" w:cs="Arial"/>
        </w:rPr>
        <w:t>–</w:t>
      </w:r>
      <w:r w:rsidRPr="000D4A24">
        <w:rPr>
          <w:rFonts w:ascii="Arial" w:hAnsi="Arial" w:cs="Arial"/>
        </w:rPr>
        <w:t xml:space="preserve"> </w:t>
      </w:r>
      <w:r w:rsidR="001B5531" w:rsidRPr="000D4A24">
        <w:rPr>
          <w:rFonts w:ascii="Arial" w:hAnsi="Arial" w:cs="Arial"/>
        </w:rPr>
        <w:t>FERH,</w:t>
      </w:r>
      <w:r w:rsidR="00C670DA" w:rsidRPr="000D4A24">
        <w:rPr>
          <w:rFonts w:ascii="Arial" w:hAnsi="Arial" w:cs="Arial"/>
        </w:rPr>
        <w:t xml:space="preserve"> de interesse da população, são reunidos e divulgados no sitio do Poder Executivo, em obediência à Lei de Acesso à Informação (LAI), que foi regulamentada através do Decreto Estadual nº 26.320, de 13 de maio de 2013, contemplando a transparência, determinada pela Lei Federal nº 12.527 de 18 de novembro de 2011.</w:t>
      </w:r>
    </w:p>
    <w:p w:rsidR="00560051" w:rsidRPr="000D4A24" w:rsidRDefault="00560051" w:rsidP="00782BA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670DA" w:rsidRPr="000D4A24" w:rsidRDefault="00C670DA" w:rsidP="000D4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0D4A24">
        <w:rPr>
          <w:rFonts w:ascii="Arial" w:hAnsi="Arial" w:cs="Arial"/>
          <w:b/>
        </w:rPr>
        <w:t xml:space="preserve">4 – DO EXAME DOS AUTOS </w:t>
      </w:r>
    </w:p>
    <w:p w:rsidR="00C670DA" w:rsidRPr="000D4A24" w:rsidRDefault="00C670DA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 xml:space="preserve">   </w:t>
      </w:r>
    </w:p>
    <w:p w:rsidR="009922A7" w:rsidRDefault="00C670DA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D4A24">
        <w:rPr>
          <w:rFonts w:ascii="Arial" w:hAnsi="Arial" w:cs="Arial"/>
        </w:rPr>
        <w:t>Assim sendo, em atendimento a exigência do TCE/AL, na forma disposta na Decisão Simples do TCE/AL, no que se refere notadamente ao conteúdo dos demonstrativos e de</w:t>
      </w:r>
      <w:r w:rsidR="00AA3987" w:rsidRPr="000D4A24">
        <w:rPr>
          <w:rFonts w:ascii="Arial" w:hAnsi="Arial" w:cs="Arial"/>
        </w:rPr>
        <w:t xml:space="preserve">mais documentos apresentados, o Órgão </w:t>
      </w:r>
      <w:r w:rsidRPr="000D4A24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0D4A24">
        <w:rPr>
          <w:rFonts w:ascii="Arial" w:hAnsi="Arial" w:cs="Arial"/>
        </w:rPr>
        <w:t>,</w:t>
      </w:r>
      <w:r w:rsidR="003E24B5" w:rsidRPr="000D4A24">
        <w:rPr>
          <w:rFonts w:ascii="Arial" w:hAnsi="Arial" w:cs="Arial"/>
        </w:rPr>
        <w:t xml:space="preserve"> </w:t>
      </w:r>
      <w:r w:rsidRPr="000D4A24">
        <w:rPr>
          <w:rFonts w:ascii="Arial" w:hAnsi="Arial" w:cs="Arial"/>
        </w:rPr>
        <w:t>parágrafo único</w:t>
      </w:r>
      <w:r w:rsidR="00A2167F" w:rsidRPr="000D4A24">
        <w:rPr>
          <w:rFonts w:ascii="Arial" w:hAnsi="Arial" w:cs="Arial"/>
        </w:rPr>
        <w:t>,</w:t>
      </w:r>
      <w:r w:rsidRPr="000D4A24">
        <w:rPr>
          <w:rFonts w:ascii="Arial" w:hAnsi="Arial" w:cs="Arial"/>
        </w:rPr>
        <w:t xml:space="preserve"> da Lei Estadual nº 5.604/94, </w:t>
      </w:r>
      <w:r w:rsidRPr="000D4A24">
        <w:rPr>
          <w:rFonts w:ascii="Arial" w:eastAsia="Times New Roman" w:hAnsi="Arial" w:cs="Arial"/>
          <w:lang w:eastAsia="pt-BR"/>
        </w:rPr>
        <w:t>RN nº 02/03 TCE/AL</w:t>
      </w:r>
      <w:r w:rsidRPr="000D4A24">
        <w:rPr>
          <w:rFonts w:ascii="Arial" w:hAnsi="Arial" w:cs="Arial"/>
        </w:rPr>
        <w:t>,</w:t>
      </w:r>
      <w:r w:rsidR="006326D0" w:rsidRPr="000D4A24">
        <w:rPr>
          <w:rFonts w:ascii="Arial" w:hAnsi="Arial" w:cs="Arial"/>
        </w:rPr>
        <w:t xml:space="preserve"> </w:t>
      </w:r>
      <w:r w:rsidRPr="000D4A24">
        <w:rPr>
          <w:rFonts w:ascii="Arial" w:hAnsi="Arial" w:cs="Arial"/>
        </w:rPr>
        <w:t>Instrução Normativa nº 03/11 e Resolução Normativa nº 0</w:t>
      </w:r>
      <w:r w:rsidR="007E00C0" w:rsidRPr="000D4A24">
        <w:rPr>
          <w:rFonts w:ascii="Arial" w:hAnsi="Arial" w:cs="Arial"/>
        </w:rPr>
        <w:t>1</w:t>
      </w:r>
      <w:r w:rsidRPr="000D4A24">
        <w:rPr>
          <w:rFonts w:ascii="Arial" w:hAnsi="Arial" w:cs="Arial"/>
        </w:rPr>
        <w:t>/</w:t>
      </w:r>
      <w:r w:rsidR="007E00C0" w:rsidRPr="000D4A24">
        <w:rPr>
          <w:rFonts w:ascii="Arial" w:hAnsi="Arial" w:cs="Arial"/>
        </w:rPr>
        <w:t>20</w:t>
      </w:r>
      <w:r w:rsidRPr="000D4A24">
        <w:rPr>
          <w:rFonts w:ascii="Arial" w:hAnsi="Arial" w:cs="Arial"/>
        </w:rPr>
        <w:t>16</w:t>
      </w:r>
      <w:r w:rsidR="009922A7" w:rsidRPr="000D4A24">
        <w:rPr>
          <w:rFonts w:ascii="Arial" w:hAnsi="Arial" w:cs="Arial"/>
        </w:rPr>
        <w:t>, como segue:</w:t>
      </w:r>
    </w:p>
    <w:p w:rsidR="0095504D" w:rsidRPr="000D4A24" w:rsidRDefault="0095504D" w:rsidP="00782BA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95504D" w:rsidRPr="00A45A92" w:rsidRDefault="0095504D" w:rsidP="0095504D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2D7C9C">
        <w:rPr>
          <w:rFonts w:ascii="Arial" w:hAnsi="Arial" w:cs="Arial"/>
        </w:rPr>
        <w:t>Às fls. 02 e 03 – Consta</w:t>
      </w:r>
      <w:r w:rsidR="00CE7D83">
        <w:rPr>
          <w:rFonts w:ascii="Arial" w:hAnsi="Arial" w:cs="Arial"/>
        </w:rPr>
        <w:t xml:space="preserve"> o</w:t>
      </w:r>
      <w:r w:rsidRPr="002D7C9C">
        <w:rPr>
          <w:rFonts w:ascii="Arial" w:hAnsi="Arial" w:cs="Arial"/>
        </w:rPr>
        <w:t xml:space="preserve"> Ofício nº </w:t>
      </w:r>
      <w:r w:rsidR="00CE7D83">
        <w:rPr>
          <w:rFonts w:ascii="Arial" w:hAnsi="Arial" w:cs="Arial"/>
        </w:rPr>
        <w:t>145</w:t>
      </w:r>
      <w:r w:rsidRPr="002D7C9C">
        <w:rPr>
          <w:rFonts w:ascii="Arial" w:hAnsi="Arial" w:cs="Arial"/>
        </w:rPr>
        <w:t>/2017 - GS, datado de 16/03/2017, do</w:t>
      </w:r>
      <w:r w:rsidRPr="002D7C9C">
        <w:rPr>
          <w:rFonts w:ascii="Arial" w:hAnsi="Arial" w:cs="Arial"/>
          <w:b/>
          <w:bCs/>
        </w:rPr>
        <w:t xml:space="preserve"> </w:t>
      </w:r>
      <w:r w:rsidR="000959D3" w:rsidRPr="000959D3">
        <w:rPr>
          <w:rFonts w:ascii="Arial" w:hAnsi="Arial" w:cs="Arial"/>
          <w:b/>
        </w:rPr>
        <w:t>Fundo Estadual de Recursos Hídricos – FERH</w:t>
      </w:r>
      <w:r w:rsidRPr="002D7C9C">
        <w:rPr>
          <w:rFonts w:ascii="Arial" w:hAnsi="Arial" w:cs="Arial"/>
          <w:b/>
          <w:bCs/>
        </w:rPr>
        <w:t xml:space="preserve">, </w:t>
      </w:r>
      <w:r w:rsidRPr="002D7C9C">
        <w:rPr>
          <w:rFonts w:ascii="Arial" w:hAnsi="Arial" w:cs="Arial"/>
          <w:bCs/>
        </w:rPr>
        <w:t xml:space="preserve">encaminhando </w:t>
      </w:r>
      <w:r w:rsidRPr="002D7C9C">
        <w:rPr>
          <w:rFonts w:ascii="Arial" w:hAnsi="Arial" w:cs="Arial"/>
        </w:rPr>
        <w:t>a Prestação de Contas Anual do Exercício de 2016/UG 530</w:t>
      </w:r>
      <w:r w:rsidR="00851DF0">
        <w:rPr>
          <w:rFonts w:ascii="Arial" w:hAnsi="Arial" w:cs="Arial"/>
        </w:rPr>
        <w:t>543</w:t>
      </w:r>
      <w:r w:rsidRPr="002D7C9C">
        <w:rPr>
          <w:rFonts w:ascii="Arial" w:hAnsi="Arial" w:cs="Arial"/>
        </w:rPr>
        <w:t>, onde relaciona os 28 itens da documentação apresentada.</w:t>
      </w:r>
    </w:p>
    <w:p w:rsidR="00A45A92" w:rsidRDefault="00E962EC" w:rsidP="00A45A92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A45A92" w:rsidRPr="002D7C9C">
        <w:rPr>
          <w:rFonts w:ascii="Arial" w:hAnsi="Arial" w:cs="Arial"/>
        </w:rPr>
        <w:t>04</w:t>
      </w:r>
      <w:r w:rsidR="00A45A92">
        <w:rPr>
          <w:rFonts w:ascii="Arial" w:hAnsi="Arial" w:cs="Arial"/>
        </w:rPr>
        <w:t>/13</w:t>
      </w:r>
      <w:r w:rsidR="00A45A92" w:rsidRPr="002D7C9C">
        <w:rPr>
          <w:rFonts w:ascii="Arial" w:hAnsi="Arial" w:cs="Arial"/>
        </w:rPr>
        <w:t xml:space="preserve"> – Consta </w:t>
      </w:r>
      <w:r w:rsidR="00A45A92">
        <w:rPr>
          <w:rFonts w:ascii="Arial" w:hAnsi="Arial" w:cs="Arial"/>
        </w:rPr>
        <w:t>o Planejamento Estratégico do Órgão e seu desdobramento, com Análise de SWOT, Mapa Estratégico,</w:t>
      </w:r>
      <w:r w:rsidR="00786F14">
        <w:rPr>
          <w:rFonts w:ascii="Arial" w:hAnsi="Arial" w:cs="Arial"/>
        </w:rPr>
        <w:t xml:space="preserve"> </w:t>
      </w:r>
      <w:r w:rsidR="00A45A92">
        <w:rPr>
          <w:rFonts w:ascii="Arial" w:hAnsi="Arial" w:cs="Arial"/>
        </w:rPr>
        <w:t>os Objeti</w:t>
      </w:r>
      <w:r>
        <w:rPr>
          <w:rFonts w:ascii="Arial" w:hAnsi="Arial" w:cs="Arial"/>
        </w:rPr>
        <w:t>vos Estratégicos e respectivas A</w:t>
      </w:r>
      <w:r w:rsidR="00A45A92">
        <w:rPr>
          <w:rFonts w:ascii="Arial" w:hAnsi="Arial" w:cs="Arial"/>
        </w:rPr>
        <w:t>ções</w:t>
      </w:r>
      <w:r>
        <w:rPr>
          <w:rFonts w:ascii="Arial" w:hAnsi="Arial" w:cs="Arial"/>
        </w:rPr>
        <w:t xml:space="preserve"> com Marcos de A</w:t>
      </w:r>
      <w:r w:rsidR="00A45A92">
        <w:rPr>
          <w:rFonts w:ascii="Arial" w:hAnsi="Arial" w:cs="Arial"/>
        </w:rPr>
        <w:t>companhamentos.</w:t>
      </w:r>
    </w:p>
    <w:p w:rsidR="00A45A92" w:rsidRPr="00A45A92" w:rsidRDefault="00A45A92" w:rsidP="00A45A92">
      <w:pPr>
        <w:pStyle w:val="PargrafodaLista"/>
        <w:spacing w:after="0" w:line="360" w:lineRule="auto"/>
        <w:ind w:left="1068"/>
        <w:rPr>
          <w:rFonts w:ascii="Arial" w:eastAsia="Times New Roman" w:hAnsi="Arial" w:cs="Arial"/>
          <w:lang w:eastAsia="pt-BR"/>
        </w:rPr>
      </w:pPr>
      <w:r w:rsidRPr="00A45A92">
        <w:rPr>
          <w:rFonts w:ascii="Arial" w:hAnsi="Arial" w:cs="Arial"/>
          <w:b/>
        </w:rPr>
        <w:t>Pendência:</w:t>
      </w:r>
      <w:r>
        <w:rPr>
          <w:rFonts w:ascii="Arial" w:eastAsia="Times New Roman" w:hAnsi="Arial" w:cs="Arial"/>
          <w:b/>
          <w:lang w:eastAsia="pt-BR"/>
        </w:rPr>
        <w:t xml:space="preserve"> </w:t>
      </w:r>
      <w:r w:rsidRPr="00A45A92">
        <w:rPr>
          <w:rFonts w:ascii="Arial" w:eastAsia="Times New Roman" w:hAnsi="Arial" w:cs="Arial"/>
          <w:lang w:eastAsia="pt-BR"/>
        </w:rPr>
        <w:t xml:space="preserve">Para atendimento ao solicitado pelo item 02 do check list, deve-se acostar aos autos o </w:t>
      </w:r>
      <w:r w:rsidRPr="00A45A92">
        <w:rPr>
          <w:rFonts w:ascii="Arial" w:eastAsia="Times New Roman" w:hAnsi="Arial" w:cs="Arial"/>
          <w:b/>
          <w:lang w:eastAsia="pt-BR"/>
        </w:rPr>
        <w:t>Relatório de Gestão abordando os aspectos de natureza orçamentária, financeira, operacional e patrimonial</w:t>
      </w:r>
      <w:r w:rsidRPr="00A45A92">
        <w:rPr>
          <w:rFonts w:ascii="Arial" w:eastAsia="Times New Roman" w:hAnsi="Arial" w:cs="Arial"/>
          <w:lang w:eastAsia="pt-BR"/>
        </w:rPr>
        <w:t>. Conforme Lei Estadual nº</w:t>
      </w:r>
      <w:r w:rsidR="00E962EC">
        <w:rPr>
          <w:rFonts w:ascii="Arial" w:eastAsia="Times New Roman" w:hAnsi="Arial" w:cs="Arial"/>
          <w:lang w:eastAsia="pt-BR"/>
        </w:rPr>
        <w:t xml:space="preserve"> </w:t>
      </w:r>
      <w:r w:rsidRPr="00A45A92">
        <w:rPr>
          <w:rFonts w:ascii="Arial" w:eastAsia="Times New Roman" w:hAnsi="Arial" w:cs="Arial"/>
          <w:lang w:eastAsia="pt-BR"/>
        </w:rPr>
        <w:t>5.604/94, art. 7º,I.</w:t>
      </w:r>
    </w:p>
    <w:p w:rsidR="0095504D" w:rsidRPr="00A45A92" w:rsidRDefault="0095504D" w:rsidP="00A45A92">
      <w:pPr>
        <w:pStyle w:val="PargrafodaLista"/>
        <w:numPr>
          <w:ilvl w:val="0"/>
          <w:numId w:val="7"/>
        </w:numPr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A45A92">
        <w:rPr>
          <w:rFonts w:ascii="Arial" w:eastAsia="Times New Roman" w:hAnsi="Arial" w:cs="Arial"/>
          <w:lang w:eastAsia="pt-BR"/>
        </w:rPr>
        <w:t>Às fls.</w:t>
      </w:r>
      <w:r w:rsidR="00F42B24" w:rsidRPr="00A45A92">
        <w:rPr>
          <w:rFonts w:ascii="Arial" w:eastAsia="Times New Roman" w:hAnsi="Arial" w:cs="Arial"/>
          <w:lang w:eastAsia="pt-BR"/>
        </w:rPr>
        <w:t xml:space="preserve"> 14</w:t>
      </w:r>
      <w:r w:rsidR="00CE7D83" w:rsidRPr="00A45A92">
        <w:rPr>
          <w:rFonts w:ascii="Arial" w:eastAsia="Times New Roman" w:hAnsi="Arial" w:cs="Arial"/>
          <w:lang w:eastAsia="pt-BR"/>
        </w:rPr>
        <w:t>/</w:t>
      </w:r>
      <w:r w:rsidR="00F42B24" w:rsidRPr="00A45A92">
        <w:rPr>
          <w:rFonts w:ascii="Arial" w:eastAsia="Times New Roman" w:hAnsi="Arial" w:cs="Arial"/>
          <w:lang w:eastAsia="pt-BR"/>
        </w:rPr>
        <w:t>19</w:t>
      </w:r>
      <w:r w:rsidRPr="00A45A92">
        <w:rPr>
          <w:rFonts w:ascii="Arial" w:eastAsia="Times New Roman" w:hAnsi="Arial" w:cs="Arial"/>
          <w:lang w:eastAsia="pt-BR"/>
        </w:rPr>
        <w:t xml:space="preserve"> </w:t>
      </w:r>
      <w:r w:rsidRPr="00A45A92">
        <w:rPr>
          <w:rFonts w:ascii="Arial" w:hAnsi="Arial" w:cs="Arial"/>
        </w:rPr>
        <w:t>– Consta</w:t>
      </w:r>
      <w:r w:rsidRPr="00A45A92">
        <w:rPr>
          <w:rFonts w:ascii="Arial" w:eastAsia="Times New Roman" w:hAnsi="Arial" w:cs="Arial"/>
          <w:lang w:eastAsia="pt-BR"/>
        </w:rPr>
        <w:t xml:space="preserve"> </w:t>
      </w:r>
      <w:r w:rsidR="00CE7D83" w:rsidRPr="00A45A92">
        <w:rPr>
          <w:rFonts w:ascii="Arial" w:eastAsia="Times New Roman" w:hAnsi="Arial" w:cs="Arial"/>
          <w:lang w:eastAsia="pt-BR"/>
        </w:rPr>
        <w:t xml:space="preserve">o </w:t>
      </w:r>
      <w:r w:rsidRPr="00A45A92">
        <w:rPr>
          <w:rFonts w:ascii="Arial" w:eastAsia="Times New Roman" w:hAnsi="Arial" w:cs="Arial"/>
          <w:b/>
          <w:lang w:eastAsia="pt-BR"/>
        </w:rPr>
        <w:t>Quadro de Detalhamento de Despesa – QDD</w:t>
      </w:r>
      <w:r w:rsidRPr="00A45A92">
        <w:rPr>
          <w:rFonts w:ascii="Arial" w:eastAsia="Times New Roman" w:hAnsi="Arial" w:cs="Arial"/>
          <w:lang w:eastAsia="pt-BR"/>
        </w:rPr>
        <w:t xml:space="preserve">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 xml:space="preserve">Às fls. </w:t>
      </w:r>
      <w:r w:rsidR="004A789B">
        <w:rPr>
          <w:rFonts w:ascii="Arial" w:eastAsia="Times New Roman" w:hAnsi="Arial" w:cs="Arial"/>
          <w:lang w:eastAsia="pt-BR"/>
        </w:rPr>
        <w:t>20</w:t>
      </w:r>
      <w:r w:rsidR="00CE7D83">
        <w:rPr>
          <w:rFonts w:ascii="Arial" w:eastAsia="Times New Roman" w:hAnsi="Arial" w:cs="Arial"/>
          <w:lang w:eastAsia="pt-BR"/>
        </w:rPr>
        <w:t>/</w:t>
      </w:r>
      <w:r w:rsidR="004A789B">
        <w:rPr>
          <w:rFonts w:ascii="Arial" w:eastAsia="Times New Roman" w:hAnsi="Arial" w:cs="Arial"/>
          <w:lang w:eastAsia="pt-BR"/>
        </w:rPr>
        <w:t>51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C771E1">
        <w:rPr>
          <w:rFonts w:ascii="Arial" w:eastAsia="Times New Roman" w:hAnsi="Arial" w:cs="Arial"/>
          <w:lang w:eastAsia="pt-BR"/>
        </w:rPr>
        <w:t>Consta</w:t>
      </w:r>
      <w:r w:rsidR="00CE7D83" w:rsidRPr="00C771E1">
        <w:rPr>
          <w:rFonts w:ascii="Arial" w:eastAsia="Times New Roman" w:hAnsi="Arial" w:cs="Arial"/>
          <w:lang w:eastAsia="pt-BR"/>
        </w:rPr>
        <w:t>m</w:t>
      </w:r>
      <w:r w:rsidRPr="00CE7D83">
        <w:rPr>
          <w:rFonts w:ascii="Arial" w:eastAsia="Times New Roman" w:hAnsi="Arial" w:cs="Arial"/>
          <w:b/>
          <w:lang w:eastAsia="pt-BR"/>
        </w:rPr>
        <w:t xml:space="preserve"> cópias dos </w:t>
      </w:r>
      <w:r w:rsidR="00CE7D83">
        <w:rPr>
          <w:rFonts w:ascii="Arial" w:eastAsia="Times New Roman" w:hAnsi="Arial" w:cs="Arial"/>
          <w:b/>
          <w:lang w:eastAsia="pt-BR"/>
        </w:rPr>
        <w:t>Decretos de Créditos Adicionais Abertos no E</w:t>
      </w:r>
      <w:r w:rsidRPr="00CE7D83">
        <w:rPr>
          <w:rFonts w:ascii="Arial" w:eastAsia="Times New Roman" w:hAnsi="Arial" w:cs="Arial"/>
          <w:b/>
          <w:lang w:eastAsia="pt-BR"/>
        </w:rPr>
        <w:t>xercício</w:t>
      </w:r>
      <w:r w:rsidR="00CE7D83">
        <w:rPr>
          <w:rFonts w:ascii="Arial" w:eastAsia="Times New Roman" w:hAnsi="Arial" w:cs="Arial"/>
          <w:lang w:eastAsia="pt-BR"/>
        </w:rPr>
        <w:t xml:space="preserve"> </w:t>
      </w:r>
      <w:r w:rsidR="00CE7D83" w:rsidRPr="00CE7D83">
        <w:rPr>
          <w:rFonts w:ascii="Arial" w:eastAsia="Times New Roman" w:hAnsi="Arial" w:cs="Arial"/>
          <w:b/>
          <w:lang w:eastAsia="pt-BR"/>
        </w:rPr>
        <w:t>de 2016</w:t>
      </w:r>
      <w:r w:rsidRPr="002D7C9C">
        <w:rPr>
          <w:rFonts w:ascii="Arial" w:eastAsia="Times New Roman" w:hAnsi="Arial" w:cs="Arial"/>
          <w:lang w:eastAsia="pt-BR"/>
        </w:rPr>
        <w:t>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eastAsia="Times New Roman" w:hAnsi="Arial" w:cs="Arial"/>
          <w:lang w:eastAsia="pt-BR"/>
        </w:rPr>
        <w:t>Às fls.</w:t>
      </w:r>
      <w:r w:rsidR="005C7C7A">
        <w:rPr>
          <w:rFonts w:ascii="Arial" w:eastAsia="Times New Roman" w:hAnsi="Arial" w:cs="Arial"/>
          <w:lang w:eastAsia="pt-BR"/>
        </w:rPr>
        <w:t xml:space="preserve"> 52</w:t>
      </w:r>
      <w:r w:rsidR="00CE7D83">
        <w:rPr>
          <w:rFonts w:ascii="Arial" w:eastAsia="Times New Roman" w:hAnsi="Arial" w:cs="Arial"/>
          <w:lang w:eastAsia="pt-BR"/>
        </w:rPr>
        <w:t>/</w:t>
      </w:r>
      <w:r w:rsidR="005C7C7A">
        <w:rPr>
          <w:rFonts w:ascii="Arial" w:eastAsia="Times New Roman" w:hAnsi="Arial" w:cs="Arial"/>
          <w:lang w:eastAsia="pt-BR"/>
        </w:rPr>
        <w:t>54</w:t>
      </w:r>
      <w:r w:rsidRPr="002D7C9C">
        <w:rPr>
          <w:rFonts w:ascii="Arial" w:eastAsia="Times New Roman" w:hAnsi="Arial" w:cs="Arial"/>
          <w:lang w:eastAsia="pt-BR"/>
        </w:rPr>
        <w:t xml:space="preserve"> </w:t>
      </w:r>
      <w:r w:rsidRPr="002D7C9C">
        <w:rPr>
          <w:rFonts w:ascii="Arial" w:hAnsi="Arial" w:cs="Arial"/>
        </w:rPr>
        <w:t>–</w:t>
      </w:r>
      <w:r w:rsidR="00020EA1">
        <w:rPr>
          <w:rFonts w:ascii="Arial" w:eastAsia="Times New Roman" w:hAnsi="Arial" w:cs="Arial"/>
          <w:lang w:eastAsia="pt-BR"/>
        </w:rPr>
        <w:t xml:space="preserve"> Consta</w:t>
      </w:r>
      <w:r w:rsidR="00B24232">
        <w:rPr>
          <w:rFonts w:ascii="Arial" w:eastAsia="Times New Roman" w:hAnsi="Arial" w:cs="Arial"/>
          <w:lang w:eastAsia="pt-BR"/>
        </w:rPr>
        <w:t xml:space="preserve"> o</w:t>
      </w:r>
      <w:r w:rsidR="00020EA1">
        <w:rPr>
          <w:rFonts w:ascii="Arial" w:eastAsia="Times New Roman" w:hAnsi="Arial" w:cs="Arial"/>
          <w:lang w:eastAsia="pt-BR"/>
        </w:rPr>
        <w:t xml:space="preserve"> </w:t>
      </w:r>
      <w:r w:rsidR="00020EA1" w:rsidRPr="00B24232">
        <w:rPr>
          <w:rFonts w:ascii="Arial" w:eastAsia="Times New Roman" w:hAnsi="Arial" w:cs="Arial"/>
          <w:b/>
          <w:lang w:eastAsia="pt-BR"/>
        </w:rPr>
        <w:t>Demonstrativo da P</w:t>
      </w:r>
      <w:r w:rsidR="00B24232">
        <w:rPr>
          <w:rFonts w:ascii="Arial" w:eastAsia="Times New Roman" w:hAnsi="Arial" w:cs="Arial"/>
          <w:b/>
          <w:lang w:eastAsia="pt-BR"/>
        </w:rPr>
        <w:t>articipação nas Solicitações de Créditos A</w:t>
      </w:r>
      <w:r w:rsidRPr="00B24232">
        <w:rPr>
          <w:rFonts w:ascii="Arial" w:eastAsia="Times New Roman" w:hAnsi="Arial" w:cs="Arial"/>
          <w:b/>
          <w:lang w:eastAsia="pt-BR"/>
        </w:rPr>
        <w:t>dicionais</w:t>
      </w:r>
      <w:r w:rsidRPr="002D7C9C">
        <w:rPr>
          <w:rFonts w:ascii="Arial" w:eastAsia="Times New Roman" w:hAnsi="Arial" w:cs="Arial"/>
          <w:lang w:eastAsia="pt-BR"/>
        </w:rPr>
        <w:t>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1143F3">
        <w:rPr>
          <w:rFonts w:ascii="Arial" w:hAnsi="Arial" w:cs="Arial"/>
        </w:rPr>
        <w:t>55</w:t>
      </w:r>
      <w:r w:rsidR="00B24232">
        <w:rPr>
          <w:rFonts w:ascii="Arial" w:hAnsi="Arial" w:cs="Arial"/>
        </w:rPr>
        <w:t>/</w:t>
      </w:r>
      <w:r w:rsidR="001143F3">
        <w:rPr>
          <w:rFonts w:ascii="Arial" w:hAnsi="Arial" w:cs="Arial"/>
        </w:rPr>
        <w:t>56</w:t>
      </w:r>
      <w:r w:rsidRPr="002D7C9C">
        <w:rPr>
          <w:rFonts w:ascii="Arial" w:hAnsi="Arial" w:cs="Arial"/>
        </w:rPr>
        <w:t xml:space="preserve"> </w:t>
      </w:r>
      <w:r w:rsidR="00B24232">
        <w:rPr>
          <w:rFonts w:ascii="Arial" w:hAnsi="Arial" w:cs="Arial"/>
        </w:rPr>
        <w:t xml:space="preserve">– Consta o </w:t>
      </w:r>
      <w:r w:rsidR="00B24232" w:rsidRPr="00B24232">
        <w:rPr>
          <w:rFonts w:ascii="Arial" w:hAnsi="Arial" w:cs="Arial"/>
          <w:b/>
        </w:rPr>
        <w:t>Termo de Conferência das Disponibilidades Financeiras</w:t>
      </w:r>
      <w:r w:rsidR="00B24232">
        <w:rPr>
          <w:rFonts w:ascii="Arial" w:hAnsi="Arial" w:cs="Arial"/>
          <w:b/>
        </w:rPr>
        <w:t xml:space="preserve"> (caixa e bancos)</w:t>
      </w:r>
      <w:r w:rsidRPr="002D7C9C">
        <w:rPr>
          <w:rFonts w:ascii="Arial" w:hAnsi="Arial" w:cs="Arial"/>
        </w:rPr>
        <w:t xml:space="preserve">, procedida em 30 de dezembro/2016, contendo informações relativas às contas correntes e os respectivos saldos existentes naquela data.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lastRenderedPageBreak/>
        <w:t xml:space="preserve">Às fls. </w:t>
      </w:r>
      <w:r w:rsidR="00B24232">
        <w:rPr>
          <w:rFonts w:ascii="Arial" w:hAnsi="Arial" w:cs="Arial"/>
        </w:rPr>
        <w:t>57/</w:t>
      </w:r>
      <w:r w:rsidR="00D574CA">
        <w:rPr>
          <w:rFonts w:ascii="Arial" w:hAnsi="Arial" w:cs="Arial"/>
        </w:rPr>
        <w:t>58</w:t>
      </w:r>
      <w:r w:rsidRPr="002D7C9C">
        <w:rPr>
          <w:rFonts w:ascii="Arial" w:hAnsi="Arial" w:cs="Arial"/>
        </w:rPr>
        <w:t xml:space="preserve"> – Consta </w:t>
      </w:r>
      <w:r w:rsidR="00B24232">
        <w:rPr>
          <w:rFonts w:ascii="Arial" w:hAnsi="Arial" w:cs="Arial"/>
        </w:rPr>
        <w:t xml:space="preserve">a </w:t>
      </w:r>
      <w:r w:rsidRPr="00B24232">
        <w:rPr>
          <w:rFonts w:ascii="Arial" w:hAnsi="Arial" w:cs="Arial"/>
          <w:b/>
        </w:rPr>
        <w:t xml:space="preserve">Relação das Contas Bancárias </w:t>
      </w:r>
      <w:r w:rsidRPr="00B24232">
        <w:rPr>
          <w:rFonts w:ascii="Arial" w:hAnsi="Arial" w:cs="Arial"/>
        </w:rPr>
        <w:t>existentes.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9C5D30">
        <w:rPr>
          <w:rFonts w:ascii="Arial" w:hAnsi="Arial" w:cs="Arial"/>
        </w:rPr>
        <w:t>59</w:t>
      </w:r>
      <w:r w:rsidR="00B24232">
        <w:rPr>
          <w:rFonts w:ascii="Arial" w:hAnsi="Arial" w:cs="Arial"/>
        </w:rPr>
        <w:t>/1</w:t>
      </w:r>
      <w:r w:rsidR="009C5D30">
        <w:rPr>
          <w:rFonts w:ascii="Arial" w:hAnsi="Arial" w:cs="Arial"/>
        </w:rPr>
        <w:t>18</w:t>
      </w:r>
      <w:r w:rsidR="00A9537E">
        <w:rPr>
          <w:rFonts w:ascii="Arial" w:hAnsi="Arial" w:cs="Arial"/>
        </w:rPr>
        <w:t xml:space="preserve"> – Constam as </w:t>
      </w:r>
      <w:r w:rsidR="00A9537E" w:rsidRPr="00A9537E">
        <w:rPr>
          <w:rFonts w:ascii="Arial" w:hAnsi="Arial" w:cs="Arial"/>
          <w:b/>
        </w:rPr>
        <w:t>Conciliações Bancárias e Extratos</w:t>
      </w:r>
      <w:r w:rsidR="00A9537E">
        <w:rPr>
          <w:rFonts w:ascii="Arial" w:hAnsi="Arial" w:cs="Arial"/>
        </w:rPr>
        <w:t>.</w:t>
      </w:r>
    </w:p>
    <w:p w:rsidR="0095504D" w:rsidRPr="00A9537E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119</w:t>
      </w:r>
      <w:r w:rsidR="00A9537E">
        <w:rPr>
          <w:rFonts w:ascii="Arial" w:hAnsi="Arial" w:cs="Arial"/>
        </w:rPr>
        <w:t xml:space="preserve"> e</w:t>
      </w:r>
      <w:r w:rsidR="006D7A8C">
        <w:rPr>
          <w:rFonts w:ascii="Arial" w:hAnsi="Arial" w:cs="Arial"/>
        </w:rPr>
        <w:t xml:space="preserve"> 120</w:t>
      </w:r>
      <w:r w:rsidRPr="002D7C9C">
        <w:rPr>
          <w:rFonts w:ascii="Arial" w:hAnsi="Arial" w:cs="Arial"/>
        </w:rPr>
        <w:t xml:space="preserve"> – Consta </w:t>
      </w:r>
      <w:r w:rsidR="00A9537E">
        <w:rPr>
          <w:rFonts w:ascii="Arial" w:hAnsi="Arial" w:cs="Arial"/>
        </w:rPr>
        <w:t xml:space="preserve">o </w:t>
      </w:r>
      <w:r w:rsidRPr="00396C9B">
        <w:rPr>
          <w:rFonts w:ascii="Arial" w:hAnsi="Arial" w:cs="Arial"/>
          <w:b/>
        </w:rPr>
        <w:t>Comparativo da Despesa Autorizada com a Realizada</w:t>
      </w:r>
      <w:r w:rsidRPr="00A9537E">
        <w:rPr>
          <w:rFonts w:ascii="Arial" w:hAnsi="Arial" w:cs="Arial"/>
        </w:rPr>
        <w:t xml:space="preserve">, conforme </w:t>
      </w:r>
      <w:r w:rsidR="00A9537E" w:rsidRPr="00A9537E">
        <w:rPr>
          <w:rFonts w:ascii="Arial" w:hAnsi="Arial" w:cs="Arial"/>
        </w:rPr>
        <w:t>a</w:t>
      </w:r>
      <w:r w:rsidRPr="00A9537E">
        <w:rPr>
          <w:rFonts w:ascii="Arial" w:hAnsi="Arial" w:cs="Arial"/>
        </w:rPr>
        <w:t>nexo 11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9537E">
        <w:rPr>
          <w:rFonts w:ascii="Arial" w:hAnsi="Arial" w:cs="Arial"/>
        </w:rPr>
        <w:t xml:space="preserve">Às fls. </w:t>
      </w:r>
      <w:r w:rsidR="006D7A8C" w:rsidRPr="00A9537E">
        <w:rPr>
          <w:rFonts w:ascii="Arial" w:hAnsi="Arial" w:cs="Arial"/>
        </w:rPr>
        <w:t>121</w:t>
      </w:r>
      <w:r w:rsidR="00396C9B">
        <w:rPr>
          <w:rFonts w:ascii="Arial" w:hAnsi="Arial" w:cs="Arial"/>
        </w:rPr>
        <w:t>/</w:t>
      </w:r>
      <w:r w:rsidR="006D7A8C" w:rsidRPr="00A9537E">
        <w:rPr>
          <w:rFonts w:ascii="Arial" w:hAnsi="Arial" w:cs="Arial"/>
        </w:rPr>
        <w:t>124</w:t>
      </w:r>
      <w:r w:rsidRPr="00A9537E">
        <w:rPr>
          <w:rFonts w:ascii="Arial" w:hAnsi="Arial" w:cs="Arial"/>
        </w:rPr>
        <w:t xml:space="preserve"> – Consta</w:t>
      </w:r>
      <w:r w:rsidR="00A9537E" w:rsidRPr="00A9537E">
        <w:rPr>
          <w:rFonts w:ascii="Arial" w:hAnsi="Arial" w:cs="Arial"/>
        </w:rPr>
        <w:t xml:space="preserve"> o</w:t>
      </w:r>
      <w:r w:rsidRPr="00A9537E">
        <w:rPr>
          <w:rFonts w:ascii="Arial" w:hAnsi="Arial" w:cs="Arial"/>
        </w:rPr>
        <w:t xml:space="preserve"> </w:t>
      </w:r>
      <w:r w:rsidRPr="00396C9B">
        <w:rPr>
          <w:rFonts w:ascii="Arial" w:hAnsi="Arial" w:cs="Arial"/>
          <w:b/>
        </w:rPr>
        <w:t>Balanço</w:t>
      </w:r>
      <w:r w:rsidR="00A9537E" w:rsidRPr="00396C9B">
        <w:rPr>
          <w:rFonts w:ascii="Arial" w:hAnsi="Arial" w:cs="Arial"/>
          <w:b/>
        </w:rPr>
        <w:t xml:space="preserve"> Orçamentário</w:t>
      </w:r>
      <w:r w:rsidR="00A9537E">
        <w:rPr>
          <w:rFonts w:ascii="Arial" w:hAnsi="Arial" w:cs="Arial"/>
        </w:rPr>
        <w:t>, conforme a</w:t>
      </w:r>
      <w:r w:rsidRPr="002D7C9C">
        <w:rPr>
          <w:rFonts w:ascii="Arial" w:hAnsi="Arial" w:cs="Arial"/>
        </w:rPr>
        <w:t>nexo 12.a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125</w:t>
      </w:r>
      <w:r w:rsidR="00396C9B">
        <w:rPr>
          <w:rFonts w:ascii="Arial" w:hAnsi="Arial" w:cs="Arial"/>
        </w:rPr>
        <w:t>/</w:t>
      </w:r>
      <w:r w:rsidR="006D7A8C">
        <w:rPr>
          <w:rFonts w:ascii="Arial" w:hAnsi="Arial" w:cs="Arial"/>
        </w:rPr>
        <w:t>127</w:t>
      </w:r>
      <w:r w:rsidRPr="002D7C9C">
        <w:rPr>
          <w:rFonts w:ascii="Arial" w:hAnsi="Arial" w:cs="Arial"/>
        </w:rPr>
        <w:t xml:space="preserve"> – Consta </w:t>
      </w:r>
      <w:r w:rsidR="00396C9B">
        <w:rPr>
          <w:rFonts w:ascii="Arial" w:hAnsi="Arial" w:cs="Arial"/>
        </w:rPr>
        <w:t xml:space="preserve">o </w:t>
      </w:r>
      <w:r w:rsidRPr="00396C9B">
        <w:rPr>
          <w:rFonts w:ascii="Arial" w:hAnsi="Arial" w:cs="Arial"/>
          <w:b/>
        </w:rPr>
        <w:t>Balanço Financeiro</w:t>
      </w:r>
      <w:r w:rsidR="00396C9B">
        <w:rPr>
          <w:rFonts w:ascii="Arial" w:hAnsi="Arial" w:cs="Arial"/>
        </w:rPr>
        <w:t>, emitido conforme o a</w:t>
      </w:r>
      <w:r w:rsidRPr="002D7C9C">
        <w:rPr>
          <w:rFonts w:ascii="Arial" w:hAnsi="Arial" w:cs="Arial"/>
        </w:rPr>
        <w:t>nexo 13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6D7A8C">
        <w:rPr>
          <w:rFonts w:ascii="Arial" w:hAnsi="Arial" w:cs="Arial"/>
        </w:rPr>
        <w:t>128</w:t>
      </w:r>
      <w:r w:rsidR="00396C9B">
        <w:rPr>
          <w:rFonts w:ascii="Arial" w:hAnsi="Arial" w:cs="Arial"/>
        </w:rPr>
        <w:t>/</w:t>
      </w:r>
      <w:r w:rsidR="006D7A8C">
        <w:rPr>
          <w:rFonts w:ascii="Arial" w:hAnsi="Arial" w:cs="Arial"/>
        </w:rPr>
        <w:t>132</w:t>
      </w:r>
      <w:r w:rsidRPr="002D7C9C">
        <w:rPr>
          <w:rFonts w:ascii="Arial" w:hAnsi="Arial" w:cs="Arial"/>
        </w:rPr>
        <w:t xml:space="preserve"> – Consta</w:t>
      </w:r>
      <w:r w:rsidR="00396C9B">
        <w:rPr>
          <w:rFonts w:ascii="Arial" w:hAnsi="Arial" w:cs="Arial"/>
        </w:rPr>
        <w:t xml:space="preserve"> o</w:t>
      </w:r>
      <w:r w:rsidRPr="002D7C9C">
        <w:rPr>
          <w:rFonts w:ascii="Arial" w:hAnsi="Arial" w:cs="Arial"/>
        </w:rPr>
        <w:t xml:space="preserve"> </w:t>
      </w:r>
      <w:r w:rsidRPr="00396C9B">
        <w:rPr>
          <w:rFonts w:ascii="Arial" w:hAnsi="Arial" w:cs="Arial"/>
          <w:b/>
        </w:rPr>
        <w:t>Balanço Patrimonial</w:t>
      </w:r>
      <w:r w:rsidR="00396C9B">
        <w:rPr>
          <w:rFonts w:ascii="Arial" w:hAnsi="Arial" w:cs="Arial"/>
        </w:rPr>
        <w:t>, emitido conforme a</w:t>
      </w:r>
      <w:r w:rsidRPr="002D7C9C">
        <w:rPr>
          <w:rFonts w:ascii="Arial" w:hAnsi="Arial" w:cs="Arial"/>
        </w:rPr>
        <w:t>nexo 14 da Lei nº 4.320/64.</w:t>
      </w:r>
    </w:p>
    <w:p w:rsidR="0095504D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571BDE">
        <w:rPr>
          <w:rFonts w:ascii="Arial" w:hAnsi="Arial" w:cs="Arial"/>
        </w:rPr>
        <w:t>133</w:t>
      </w:r>
      <w:r w:rsidR="00396C9B">
        <w:rPr>
          <w:rFonts w:ascii="Arial" w:hAnsi="Arial" w:cs="Arial"/>
        </w:rPr>
        <w:t>/</w:t>
      </w:r>
      <w:r w:rsidR="00571BDE">
        <w:rPr>
          <w:rFonts w:ascii="Arial" w:hAnsi="Arial" w:cs="Arial"/>
        </w:rPr>
        <w:t>13</w:t>
      </w:r>
      <w:r w:rsidR="00FD0813">
        <w:rPr>
          <w:rFonts w:ascii="Arial" w:hAnsi="Arial" w:cs="Arial"/>
        </w:rPr>
        <w:t>7</w:t>
      </w:r>
      <w:r w:rsidRPr="002D7C9C">
        <w:rPr>
          <w:rFonts w:ascii="Arial" w:hAnsi="Arial" w:cs="Arial"/>
        </w:rPr>
        <w:t xml:space="preserve"> – Consta</w:t>
      </w:r>
      <w:r w:rsidR="00396C9B">
        <w:rPr>
          <w:rFonts w:ascii="Arial" w:hAnsi="Arial" w:cs="Arial"/>
        </w:rPr>
        <w:t xml:space="preserve"> o </w:t>
      </w:r>
      <w:r w:rsidR="00396C9B" w:rsidRPr="00396C9B">
        <w:rPr>
          <w:rFonts w:ascii="Arial" w:hAnsi="Arial" w:cs="Arial"/>
          <w:b/>
        </w:rPr>
        <w:t xml:space="preserve">Demonstrativo </w:t>
      </w:r>
      <w:r w:rsidRPr="00396C9B">
        <w:rPr>
          <w:rFonts w:ascii="Arial" w:hAnsi="Arial" w:cs="Arial"/>
          <w:b/>
        </w:rPr>
        <w:t>das Variações Patrimoniais</w:t>
      </w:r>
      <w:r w:rsidRPr="002D7C9C">
        <w:rPr>
          <w:rFonts w:ascii="Arial" w:hAnsi="Arial" w:cs="Arial"/>
        </w:rPr>
        <w:t xml:space="preserve"> -</w:t>
      </w:r>
      <w:r w:rsidRPr="00396C9B">
        <w:rPr>
          <w:rFonts w:ascii="Arial" w:hAnsi="Arial" w:cs="Arial"/>
          <w:b/>
        </w:rPr>
        <w:t xml:space="preserve"> DPV</w:t>
      </w:r>
      <w:r w:rsidRPr="002D7C9C">
        <w:rPr>
          <w:rFonts w:ascii="Arial" w:hAnsi="Arial" w:cs="Arial"/>
        </w:rPr>
        <w:t>, emitid</w:t>
      </w:r>
      <w:r w:rsidR="00396C9B">
        <w:rPr>
          <w:rFonts w:ascii="Arial" w:hAnsi="Arial" w:cs="Arial"/>
        </w:rPr>
        <w:t>o conforme a</w:t>
      </w:r>
      <w:r w:rsidRPr="002D7C9C">
        <w:rPr>
          <w:rFonts w:ascii="Arial" w:hAnsi="Arial" w:cs="Arial"/>
        </w:rPr>
        <w:t>nexo 15 da Lei nº 4.320/64.</w:t>
      </w:r>
    </w:p>
    <w:p w:rsidR="00FD0813" w:rsidRPr="00C9269A" w:rsidRDefault="00FD0813" w:rsidP="00FD0813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>
        <w:rPr>
          <w:rFonts w:ascii="Arial" w:hAnsi="Arial" w:cs="Arial"/>
        </w:rPr>
        <w:t>138</w:t>
      </w:r>
      <w:r w:rsidR="00396C9B">
        <w:rPr>
          <w:rFonts w:ascii="Arial" w:hAnsi="Arial" w:cs="Arial"/>
        </w:rPr>
        <w:t>/</w:t>
      </w:r>
      <w:r>
        <w:rPr>
          <w:rFonts w:ascii="Arial" w:hAnsi="Arial" w:cs="Arial"/>
        </w:rPr>
        <w:t>142</w:t>
      </w:r>
      <w:r w:rsidRPr="002D7C9C">
        <w:rPr>
          <w:rFonts w:ascii="Arial" w:hAnsi="Arial" w:cs="Arial"/>
        </w:rPr>
        <w:t xml:space="preserve"> – Consta </w:t>
      </w:r>
      <w:r w:rsidRPr="00396C9B">
        <w:rPr>
          <w:rFonts w:ascii="Arial" w:hAnsi="Arial" w:cs="Arial"/>
          <w:b/>
        </w:rPr>
        <w:t>Nota Explicativa de Cancelamento de</w:t>
      </w:r>
      <w:r w:rsidR="00396C9B">
        <w:rPr>
          <w:rFonts w:ascii="Arial" w:hAnsi="Arial" w:cs="Arial"/>
          <w:b/>
        </w:rPr>
        <w:t xml:space="preserve"> Restos a Pagar Processados </w:t>
      </w:r>
      <w:r w:rsidR="00396C9B" w:rsidRPr="00C9269A">
        <w:rPr>
          <w:rFonts w:ascii="Arial" w:hAnsi="Arial" w:cs="Arial"/>
        </w:rPr>
        <w:t>no E</w:t>
      </w:r>
      <w:r w:rsidRPr="00C9269A">
        <w:rPr>
          <w:rFonts w:ascii="Arial" w:hAnsi="Arial" w:cs="Arial"/>
        </w:rPr>
        <w:t>xercício de 2016.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BA5197">
        <w:rPr>
          <w:rFonts w:ascii="Arial" w:hAnsi="Arial" w:cs="Arial"/>
        </w:rPr>
        <w:t xml:space="preserve">143 </w:t>
      </w:r>
      <w:r w:rsidR="00F2204C">
        <w:rPr>
          <w:rFonts w:ascii="Arial" w:hAnsi="Arial" w:cs="Arial"/>
        </w:rPr>
        <w:t>e 144</w:t>
      </w:r>
      <w:r w:rsidRPr="002D7C9C">
        <w:rPr>
          <w:rFonts w:ascii="Arial" w:hAnsi="Arial" w:cs="Arial"/>
        </w:rPr>
        <w:t xml:space="preserve"> – Consta </w:t>
      </w:r>
      <w:r w:rsidR="00BB088A">
        <w:rPr>
          <w:rFonts w:ascii="Arial" w:hAnsi="Arial" w:cs="Arial"/>
        </w:rPr>
        <w:t xml:space="preserve">o </w:t>
      </w:r>
      <w:r w:rsidRPr="00BB088A">
        <w:rPr>
          <w:rFonts w:ascii="Arial" w:hAnsi="Arial" w:cs="Arial"/>
          <w:b/>
        </w:rPr>
        <w:t>Demonstrativo da Dívida Flutuante</w:t>
      </w:r>
      <w:r w:rsidR="00BB088A">
        <w:rPr>
          <w:rFonts w:ascii="Arial" w:hAnsi="Arial" w:cs="Arial"/>
        </w:rPr>
        <w:t>, emitido conforme a</w:t>
      </w:r>
      <w:r w:rsidRPr="002D7C9C">
        <w:rPr>
          <w:rFonts w:ascii="Arial" w:hAnsi="Arial" w:cs="Arial"/>
        </w:rPr>
        <w:t>nexo 17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145</w:t>
      </w:r>
      <w:r w:rsidR="00BB088A">
        <w:rPr>
          <w:rFonts w:ascii="Arial" w:hAnsi="Arial" w:cs="Arial"/>
        </w:rPr>
        <w:t>/</w:t>
      </w:r>
      <w:r w:rsidR="00FD0813">
        <w:rPr>
          <w:rFonts w:ascii="Arial" w:hAnsi="Arial" w:cs="Arial"/>
        </w:rPr>
        <w:t>149</w:t>
      </w:r>
      <w:r w:rsidRPr="002D7C9C">
        <w:rPr>
          <w:rFonts w:ascii="Arial" w:hAnsi="Arial" w:cs="Arial"/>
        </w:rPr>
        <w:t xml:space="preserve"> – Consta</w:t>
      </w:r>
      <w:r w:rsidR="00BB088A">
        <w:rPr>
          <w:rFonts w:ascii="Arial" w:hAnsi="Arial" w:cs="Arial"/>
        </w:rPr>
        <w:t>m os</w:t>
      </w:r>
      <w:r w:rsidRPr="002D7C9C">
        <w:rPr>
          <w:rFonts w:ascii="Arial" w:hAnsi="Arial" w:cs="Arial"/>
        </w:rPr>
        <w:t xml:space="preserve"> </w:t>
      </w:r>
      <w:r w:rsidRPr="00BB088A">
        <w:rPr>
          <w:rFonts w:ascii="Arial" w:hAnsi="Arial" w:cs="Arial"/>
          <w:b/>
        </w:rPr>
        <w:t>Demonstra</w:t>
      </w:r>
      <w:r w:rsidR="00BB088A" w:rsidRPr="00BB088A">
        <w:rPr>
          <w:rFonts w:ascii="Arial" w:hAnsi="Arial" w:cs="Arial"/>
          <w:b/>
        </w:rPr>
        <w:t>tivos</w:t>
      </w:r>
      <w:r w:rsidRPr="00BB088A">
        <w:rPr>
          <w:rFonts w:ascii="Arial" w:hAnsi="Arial" w:cs="Arial"/>
          <w:b/>
        </w:rPr>
        <w:t xml:space="preserve"> dos Fluxos de Caixa</w:t>
      </w:r>
      <w:r w:rsidRPr="002D7C9C">
        <w:rPr>
          <w:rFonts w:ascii="Arial" w:hAnsi="Arial" w:cs="Arial"/>
        </w:rPr>
        <w:t>, emitido</w:t>
      </w:r>
      <w:r w:rsidR="00BB088A">
        <w:rPr>
          <w:rFonts w:ascii="Arial" w:hAnsi="Arial" w:cs="Arial"/>
        </w:rPr>
        <w:t>s conforme a</w:t>
      </w:r>
      <w:r w:rsidRPr="002D7C9C">
        <w:rPr>
          <w:rFonts w:ascii="Arial" w:hAnsi="Arial" w:cs="Arial"/>
        </w:rPr>
        <w:t>nexo 18.a da Lei nº 4.320/64.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150</w:t>
      </w:r>
      <w:r w:rsidR="00CA7D5E">
        <w:rPr>
          <w:rFonts w:ascii="Arial" w:hAnsi="Arial" w:cs="Arial"/>
        </w:rPr>
        <w:t>/</w:t>
      </w:r>
      <w:r w:rsidR="00FD0813">
        <w:rPr>
          <w:rFonts w:ascii="Arial" w:hAnsi="Arial" w:cs="Arial"/>
        </w:rPr>
        <w:t>154</w:t>
      </w:r>
      <w:r w:rsidRPr="002D7C9C">
        <w:rPr>
          <w:rFonts w:ascii="Arial" w:hAnsi="Arial" w:cs="Arial"/>
        </w:rPr>
        <w:t xml:space="preserve"> – Consta</w:t>
      </w:r>
      <w:r w:rsidR="00CA7D5E">
        <w:rPr>
          <w:rFonts w:ascii="Arial" w:hAnsi="Arial" w:cs="Arial"/>
        </w:rPr>
        <w:t xml:space="preserve"> o</w:t>
      </w:r>
      <w:r w:rsidRPr="002D7C9C">
        <w:rPr>
          <w:rFonts w:ascii="Arial" w:hAnsi="Arial" w:cs="Arial"/>
        </w:rPr>
        <w:t xml:space="preserve"> </w:t>
      </w:r>
      <w:r w:rsidRPr="00CA7D5E">
        <w:rPr>
          <w:rFonts w:ascii="Arial" w:hAnsi="Arial" w:cs="Arial"/>
          <w:b/>
        </w:rPr>
        <w:t>Inventário Físico dos Bens Móveis e Imóveis</w:t>
      </w:r>
      <w:r w:rsidRPr="002D7C9C">
        <w:rPr>
          <w:rFonts w:ascii="Arial" w:hAnsi="Arial" w:cs="Arial"/>
        </w:rPr>
        <w:t xml:space="preserve">. 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155</w:t>
      </w:r>
      <w:r w:rsidR="00527F9B">
        <w:rPr>
          <w:rFonts w:ascii="Arial" w:hAnsi="Arial" w:cs="Arial"/>
        </w:rPr>
        <w:t>/</w:t>
      </w:r>
      <w:r w:rsidR="00FD0813">
        <w:rPr>
          <w:rFonts w:ascii="Arial" w:hAnsi="Arial" w:cs="Arial"/>
        </w:rPr>
        <w:t>159</w:t>
      </w:r>
      <w:r w:rsidRPr="002D7C9C">
        <w:rPr>
          <w:rFonts w:ascii="Arial" w:hAnsi="Arial" w:cs="Arial"/>
        </w:rPr>
        <w:t xml:space="preserve"> – Consta</w:t>
      </w:r>
      <w:r w:rsidR="00CA7D5E">
        <w:rPr>
          <w:rFonts w:ascii="Arial" w:hAnsi="Arial" w:cs="Arial"/>
        </w:rPr>
        <w:t xml:space="preserve"> o</w:t>
      </w:r>
      <w:r w:rsidRPr="002D7C9C">
        <w:rPr>
          <w:rFonts w:ascii="Arial" w:hAnsi="Arial" w:cs="Arial"/>
        </w:rPr>
        <w:t xml:space="preserve"> </w:t>
      </w:r>
      <w:r w:rsidR="00CA7D5E">
        <w:rPr>
          <w:rFonts w:ascii="Arial" w:hAnsi="Arial" w:cs="Arial"/>
          <w:b/>
        </w:rPr>
        <w:t>Inventário Físico de Bens Existentes no A</w:t>
      </w:r>
      <w:r w:rsidRPr="00CA7D5E">
        <w:rPr>
          <w:rFonts w:ascii="Arial" w:hAnsi="Arial" w:cs="Arial"/>
          <w:b/>
        </w:rPr>
        <w:t>lmoxarifado</w:t>
      </w:r>
      <w:r w:rsidR="00CA7D5E">
        <w:rPr>
          <w:rFonts w:ascii="Arial" w:hAnsi="Arial" w:cs="Arial"/>
        </w:rPr>
        <w:t>.</w:t>
      </w:r>
    </w:p>
    <w:p w:rsidR="006C6F37" w:rsidRPr="0030506F" w:rsidRDefault="0095504D" w:rsidP="00527F9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  <w:i/>
          <w:sz w:val="20"/>
          <w:szCs w:val="20"/>
        </w:rPr>
      </w:pPr>
      <w:r w:rsidRPr="002D7C9C">
        <w:rPr>
          <w:rFonts w:ascii="Arial" w:hAnsi="Arial" w:cs="Arial"/>
        </w:rPr>
        <w:t xml:space="preserve">Às fls. </w:t>
      </w:r>
      <w:r w:rsidR="00FD0813">
        <w:rPr>
          <w:rFonts w:ascii="Arial" w:hAnsi="Arial" w:cs="Arial"/>
        </w:rPr>
        <w:t>160</w:t>
      </w:r>
      <w:r w:rsidR="00A56B5B">
        <w:rPr>
          <w:rFonts w:ascii="Arial" w:hAnsi="Arial" w:cs="Arial"/>
        </w:rPr>
        <w:t xml:space="preserve"> e 161 </w:t>
      </w:r>
      <w:r w:rsidRPr="002D7C9C">
        <w:rPr>
          <w:rFonts w:ascii="Arial" w:hAnsi="Arial" w:cs="Arial"/>
        </w:rPr>
        <w:t xml:space="preserve">– Consta </w:t>
      </w:r>
      <w:r w:rsidR="00527F9B" w:rsidRPr="00527F9B">
        <w:rPr>
          <w:rFonts w:ascii="Arial" w:hAnsi="Arial" w:cs="Arial"/>
          <w:b/>
        </w:rPr>
        <w:t>D</w:t>
      </w:r>
      <w:r w:rsidR="00FD0813" w:rsidRPr="00527F9B">
        <w:rPr>
          <w:rFonts w:ascii="Arial" w:hAnsi="Arial" w:cs="Arial"/>
          <w:b/>
        </w:rPr>
        <w:t>eclaração</w:t>
      </w:r>
      <w:r w:rsidR="00FD0813">
        <w:rPr>
          <w:rFonts w:ascii="Arial" w:hAnsi="Arial" w:cs="Arial"/>
        </w:rPr>
        <w:t xml:space="preserve"> </w:t>
      </w:r>
      <w:r w:rsidR="00527F9B">
        <w:rPr>
          <w:rFonts w:ascii="Arial" w:hAnsi="Arial" w:cs="Arial"/>
        </w:rPr>
        <w:t>afirmando</w:t>
      </w:r>
      <w:r w:rsidR="00FD0813">
        <w:rPr>
          <w:rFonts w:ascii="Arial" w:hAnsi="Arial" w:cs="Arial"/>
        </w:rPr>
        <w:t xml:space="preserve"> que não houve</w:t>
      </w:r>
      <w:r w:rsidRPr="002D7C9C">
        <w:rPr>
          <w:rFonts w:ascii="Arial" w:hAnsi="Arial" w:cs="Arial"/>
        </w:rPr>
        <w:t xml:space="preserve"> Adiantamento </w:t>
      </w:r>
      <w:r w:rsidR="00FD0813">
        <w:rPr>
          <w:rFonts w:ascii="Arial" w:hAnsi="Arial" w:cs="Arial"/>
        </w:rPr>
        <w:t>n</w:t>
      </w:r>
      <w:r w:rsidRPr="002D7C9C">
        <w:rPr>
          <w:rFonts w:ascii="Arial" w:hAnsi="Arial" w:cs="Arial"/>
        </w:rPr>
        <w:t>o exercício de 2016.</w:t>
      </w:r>
      <w:r w:rsidR="00570F7D">
        <w:rPr>
          <w:rFonts w:ascii="Arial" w:hAnsi="Arial" w:cs="Arial"/>
        </w:rPr>
        <w:t xml:space="preserve"> </w:t>
      </w:r>
    </w:p>
    <w:p w:rsidR="0095504D" w:rsidRPr="00527F9B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FD799B">
        <w:rPr>
          <w:rFonts w:ascii="Arial" w:hAnsi="Arial" w:cs="Arial"/>
        </w:rPr>
        <w:t>162</w:t>
      </w:r>
      <w:r w:rsidR="00527F9B">
        <w:rPr>
          <w:rFonts w:ascii="Arial" w:hAnsi="Arial" w:cs="Arial"/>
        </w:rPr>
        <w:t>/1</w:t>
      </w:r>
      <w:r w:rsidR="00FD799B">
        <w:rPr>
          <w:rFonts w:ascii="Arial" w:hAnsi="Arial" w:cs="Arial"/>
        </w:rPr>
        <w:t>65</w:t>
      </w:r>
      <w:r w:rsidRPr="002D7C9C">
        <w:rPr>
          <w:rFonts w:ascii="Arial" w:hAnsi="Arial" w:cs="Arial"/>
        </w:rPr>
        <w:t xml:space="preserve"> – Consta</w:t>
      </w:r>
      <w:r w:rsidR="00527F9B">
        <w:rPr>
          <w:rFonts w:ascii="Arial" w:hAnsi="Arial" w:cs="Arial"/>
        </w:rPr>
        <w:t xml:space="preserve"> a</w:t>
      </w:r>
      <w:r w:rsidRPr="002D7C9C">
        <w:rPr>
          <w:rFonts w:ascii="Arial" w:hAnsi="Arial" w:cs="Arial"/>
        </w:rPr>
        <w:t xml:space="preserve"> </w:t>
      </w:r>
      <w:r w:rsidRPr="00527F9B">
        <w:rPr>
          <w:rFonts w:ascii="Arial" w:hAnsi="Arial" w:cs="Arial"/>
          <w:b/>
        </w:rPr>
        <w:t>Relação de Restos a Pagar Process</w:t>
      </w:r>
      <w:r w:rsidR="00527F9B">
        <w:rPr>
          <w:rFonts w:ascii="Arial" w:hAnsi="Arial" w:cs="Arial"/>
          <w:b/>
        </w:rPr>
        <w:t xml:space="preserve">ados e Não Processados </w:t>
      </w:r>
      <w:r w:rsidR="00527F9B" w:rsidRPr="00527F9B">
        <w:rPr>
          <w:rFonts w:ascii="Arial" w:hAnsi="Arial" w:cs="Arial"/>
        </w:rPr>
        <w:t>no E</w:t>
      </w:r>
      <w:r w:rsidRPr="00527F9B">
        <w:rPr>
          <w:rFonts w:ascii="Arial" w:hAnsi="Arial" w:cs="Arial"/>
        </w:rPr>
        <w:t xml:space="preserve">xercício de 2016.  </w:t>
      </w:r>
    </w:p>
    <w:p w:rsidR="0095504D" w:rsidRPr="00527F9B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A254F8">
        <w:rPr>
          <w:rFonts w:ascii="Arial" w:hAnsi="Arial" w:cs="Arial"/>
        </w:rPr>
        <w:t>166</w:t>
      </w:r>
      <w:r w:rsidR="00527F9B">
        <w:rPr>
          <w:rFonts w:ascii="Arial" w:hAnsi="Arial" w:cs="Arial"/>
        </w:rPr>
        <w:t>/</w:t>
      </w:r>
      <w:r w:rsidR="00A254F8">
        <w:rPr>
          <w:rFonts w:ascii="Arial" w:hAnsi="Arial" w:cs="Arial"/>
        </w:rPr>
        <w:t>170</w:t>
      </w:r>
      <w:r w:rsidRPr="002D7C9C">
        <w:rPr>
          <w:rFonts w:ascii="Arial" w:hAnsi="Arial" w:cs="Arial"/>
        </w:rPr>
        <w:t xml:space="preserve"> – Consta </w:t>
      </w:r>
      <w:r w:rsidR="00527F9B">
        <w:rPr>
          <w:rFonts w:ascii="Arial" w:hAnsi="Arial" w:cs="Arial"/>
        </w:rPr>
        <w:t xml:space="preserve">a </w:t>
      </w:r>
      <w:r w:rsidR="00527F9B">
        <w:rPr>
          <w:rFonts w:ascii="Arial" w:hAnsi="Arial" w:cs="Arial"/>
          <w:b/>
        </w:rPr>
        <w:t>Relação dos P</w:t>
      </w:r>
      <w:r w:rsidRPr="00527F9B">
        <w:rPr>
          <w:rFonts w:ascii="Arial" w:hAnsi="Arial" w:cs="Arial"/>
          <w:b/>
        </w:rPr>
        <w:t>roce</w:t>
      </w:r>
      <w:r w:rsidR="00527F9B">
        <w:rPr>
          <w:rFonts w:ascii="Arial" w:hAnsi="Arial" w:cs="Arial"/>
          <w:b/>
        </w:rPr>
        <w:t xml:space="preserve">ssos Licitatórios </w:t>
      </w:r>
      <w:r w:rsidR="00527F9B" w:rsidRPr="00527F9B">
        <w:rPr>
          <w:rFonts w:ascii="Arial" w:hAnsi="Arial" w:cs="Arial"/>
        </w:rPr>
        <w:t>ocorridos no E</w:t>
      </w:r>
      <w:r w:rsidRPr="00527F9B">
        <w:rPr>
          <w:rFonts w:ascii="Arial" w:hAnsi="Arial" w:cs="Arial"/>
        </w:rPr>
        <w:t xml:space="preserve">xercício de 2016. </w:t>
      </w:r>
    </w:p>
    <w:p w:rsidR="0095504D" w:rsidRPr="002D7C9C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2D7C9C">
        <w:rPr>
          <w:rFonts w:ascii="Arial" w:hAnsi="Arial" w:cs="Arial"/>
        </w:rPr>
        <w:t xml:space="preserve">Às fls. </w:t>
      </w:r>
      <w:r w:rsidR="00A254F8">
        <w:rPr>
          <w:rFonts w:ascii="Arial" w:hAnsi="Arial" w:cs="Arial"/>
        </w:rPr>
        <w:t>171</w:t>
      </w:r>
      <w:r w:rsidR="00C9269A">
        <w:rPr>
          <w:rFonts w:ascii="Arial" w:hAnsi="Arial" w:cs="Arial"/>
        </w:rPr>
        <w:t>/</w:t>
      </w:r>
      <w:r w:rsidR="00A254F8">
        <w:rPr>
          <w:rFonts w:ascii="Arial" w:hAnsi="Arial" w:cs="Arial"/>
        </w:rPr>
        <w:t>185</w:t>
      </w:r>
      <w:r w:rsidRPr="002D7C9C">
        <w:rPr>
          <w:rFonts w:ascii="Arial" w:hAnsi="Arial" w:cs="Arial"/>
        </w:rPr>
        <w:t xml:space="preserve"> – Consta</w:t>
      </w:r>
      <w:r w:rsidR="00C9269A">
        <w:rPr>
          <w:rFonts w:ascii="Arial" w:hAnsi="Arial" w:cs="Arial"/>
        </w:rPr>
        <w:t xml:space="preserve"> a</w:t>
      </w:r>
      <w:r w:rsidRPr="002D7C9C">
        <w:rPr>
          <w:rFonts w:ascii="Arial" w:hAnsi="Arial" w:cs="Arial"/>
        </w:rPr>
        <w:t xml:space="preserve"> </w:t>
      </w:r>
      <w:r w:rsidR="00C9269A">
        <w:rPr>
          <w:rFonts w:ascii="Arial" w:hAnsi="Arial" w:cs="Arial"/>
          <w:b/>
        </w:rPr>
        <w:t>Relação das Despesas Efetuadas com Dispensa ou Inexigibilidade de L</w:t>
      </w:r>
      <w:r w:rsidRPr="00C9269A">
        <w:rPr>
          <w:rFonts w:ascii="Arial" w:hAnsi="Arial" w:cs="Arial"/>
          <w:b/>
        </w:rPr>
        <w:t>icitação</w:t>
      </w:r>
      <w:r w:rsidRPr="002D7C9C">
        <w:rPr>
          <w:rFonts w:ascii="Arial" w:hAnsi="Arial" w:cs="Arial"/>
          <w:b/>
          <w:i/>
        </w:rPr>
        <w:t>.</w:t>
      </w:r>
      <w:r w:rsidRPr="002D7C9C">
        <w:rPr>
          <w:rFonts w:ascii="Arial" w:hAnsi="Arial" w:cs="Arial"/>
        </w:rPr>
        <w:t xml:space="preserve">  </w:t>
      </w:r>
    </w:p>
    <w:p w:rsidR="006C6F37" w:rsidRPr="00C771E1" w:rsidRDefault="0095504D" w:rsidP="00D81818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C771E1">
        <w:rPr>
          <w:rFonts w:ascii="Arial" w:hAnsi="Arial" w:cs="Arial"/>
        </w:rPr>
        <w:t xml:space="preserve">Às fls. </w:t>
      </w:r>
      <w:r w:rsidR="00A254F8" w:rsidRPr="00C771E1">
        <w:rPr>
          <w:rFonts w:ascii="Arial" w:hAnsi="Arial" w:cs="Arial"/>
        </w:rPr>
        <w:t>186 e 187</w:t>
      </w:r>
      <w:r w:rsidRPr="00C771E1">
        <w:rPr>
          <w:rFonts w:ascii="Arial" w:hAnsi="Arial" w:cs="Arial"/>
        </w:rPr>
        <w:t xml:space="preserve"> – Consta </w:t>
      </w:r>
      <w:r w:rsidRPr="00C771E1">
        <w:rPr>
          <w:rFonts w:ascii="Arial" w:hAnsi="Arial" w:cs="Arial"/>
          <w:b/>
        </w:rPr>
        <w:t>Declaração</w:t>
      </w:r>
      <w:r w:rsidRPr="00C771E1">
        <w:rPr>
          <w:rFonts w:ascii="Arial" w:hAnsi="Arial" w:cs="Arial"/>
        </w:rPr>
        <w:t xml:space="preserve"> </w:t>
      </w:r>
      <w:r w:rsidR="00D81818" w:rsidRPr="00C771E1">
        <w:rPr>
          <w:rFonts w:ascii="Arial" w:hAnsi="Arial" w:cs="Arial"/>
        </w:rPr>
        <w:t>afirmando não ter firmado nenhum convênio em 2016.</w:t>
      </w:r>
      <w:r w:rsidR="006C6F37" w:rsidRPr="00C771E1">
        <w:rPr>
          <w:rFonts w:ascii="Arial" w:hAnsi="Arial" w:cs="Arial"/>
          <w:i/>
          <w:sz w:val="20"/>
          <w:szCs w:val="20"/>
        </w:rPr>
        <w:t xml:space="preserve"> </w:t>
      </w:r>
    </w:p>
    <w:p w:rsidR="00E04D14" w:rsidRPr="00C771E1" w:rsidRDefault="0095504D" w:rsidP="00E04D1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i/>
          <w:sz w:val="20"/>
          <w:szCs w:val="20"/>
        </w:rPr>
      </w:pPr>
      <w:r w:rsidRPr="00C771E1">
        <w:rPr>
          <w:rFonts w:ascii="Arial" w:hAnsi="Arial" w:cs="Arial"/>
        </w:rPr>
        <w:t xml:space="preserve">Às fls. </w:t>
      </w:r>
      <w:r w:rsidR="00794B4F" w:rsidRPr="00C771E1">
        <w:rPr>
          <w:rFonts w:ascii="Arial" w:hAnsi="Arial" w:cs="Arial"/>
        </w:rPr>
        <w:t>188 e 189</w:t>
      </w:r>
      <w:r w:rsidRPr="00C771E1">
        <w:rPr>
          <w:rFonts w:ascii="Arial" w:hAnsi="Arial" w:cs="Arial"/>
        </w:rPr>
        <w:t xml:space="preserve"> – Consta </w:t>
      </w:r>
      <w:r w:rsidRPr="00C771E1">
        <w:rPr>
          <w:rFonts w:ascii="Arial" w:hAnsi="Arial" w:cs="Arial"/>
          <w:b/>
        </w:rPr>
        <w:t>Declaração</w:t>
      </w:r>
      <w:r w:rsidRPr="00C771E1">
        <w:rPr>
          <w:rFonts w:ascii="Arial" w:hAnsi="Arial" w:cs="Arial"/>
        </w:rPr>
        <w:t xml:space="preserve"> </w:t>
      </w:r>
      <w:r w:rsidR="00E04D14" w:rsidRPr="00C771E1">
        <w:rPr>
          <w:rFonts w:ascii="Arial" w:hAnsi="Arial" w:cs="Arial"/>
        </w:rPr>
        <w:t>afirmando que não houve registro contábil de Compra, de Desapropriação e de Alienação de Bens</w:t>
      </w:r>
      <w:r w:rsidR="000E7671" w:rsidRPr="00C771E1">
        <w:rPr>
          <w:rFonts w:ascii="Arial" w:hAnsi="Arial" w:cs="Arial"/>
        </w:rPr>
        <w:t xml:space="preserve"> em 2016</w:t>
      </w:r>
      <w:r w:rsidR="00E04D14" w:rsidRPr="00C771E1">
        <w:rPr>
          <w:rFonts w:ascii="Arial" w:hAnsi="Arial" w:cs="Arial"/>
        </w:rPr>
        <w:t>.</w:t>
      </w:r>
    </w:p>
    <w:p w:rsidR="00693DE1" w:rsidRPr="00786F14" w:rsidRDefault="0095504D" w:rsidP="00786F1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786F14">
        <w:rPr>
          <w:rFonts w:ascii="Arial" w:hAnsi="Arial" w:cs="Arial"/>
        </w:rPr>
        <w:t xml:space="preserve">Às fls. </w:t>
      </w:r>
      <w:r w:rsidR="00794B4F" w:rsidRPr="00786F14">
        <w:rPr>
          <w:rFonts w:ascii="Arial" w:hAnsi="Arial" w:cs="Arial"/>
        </w:rPr>
        <w:t>190 e 191</w:t>
      </w:r>
      <w:r w:rsidRPr="00786F14">
        <w:rPr>
          <w:rFonts w:ascii="Arial" w:hAnsi="Arial" w:cs="Arial"/>
        </w:rPr>
        <w:t xml:space="preserve"> – Consta Certidão de Regularidade Profissional, emitida pelo Conselho Regional de Contabilidade de Alagoas, datada de 14/03/2017, com validade até 31/03/2017, certificando que o Contador Djalma Alves Rios Júnior, </w:t>
      </w:r>
      <w:r w:rsidRPr="00786F14">
        <w:rPr>
          <w:rFonts w:ascii="Arial" w:hAnsi="Arial" w:cs="Arial"/>
        </w:rPr>
        <w:lastRenderedPageBreak/>
        <w:t>com registro no CRC</w:t>
      </w:r>
      <w:r w:rsidR="00786F14">
        <w:rPr>
          <w:rFonts w:ascii="Arial" w:hAnsi="Arial" w:cs="Arial"/>
        </w:rPr>
        <w:t xml:space="preserve"> </w:t>
      </w:r>
      <w:r w:rsidRPr="00786F14">
        <w:rPr>
          <w:rFonts w:ascii="Arial" w:hAnsi="Arial" w:cs="Arial"/>
        </w:rPr>
        <w:t>AL sob nº 006091/O-4, encontra-se em situação REGULAR.</w:t>
      </w:r>
    </w:p>
    <w:p w:rsidR="006C6F37" w:rsidRPr="00786F14" w:rsidRDefault="00786F14" w:rsidP="00786F14">
      <w:pPr>
        <w:tabs>
          <w:tab w:val="left" w:pos="2040"/>
        </w:tabs>
        <w:suppressAutoHyphens/>
        <w:spacing w:after="0" w:line="360" w:lineRule="auto"/>
        <w:ind w:left="106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</w:rPr>
        <w:t xml:space="preserve">Pendência: </w:t>
      </w:r>
      <w:r w:rsidR="006C6F37" w:rsidRPr="00786F14">
        <w:rPr>
          <w:rFonts w:ascii="Arial" w:hAnsi="Arial" w:cs="Arial"/>
        </w:rPr>
        <w:t>Certidão de Regularidade Profissional venc</w:t>
      </w:r>
      <w:r>
        <w:rPr>
          <w:rFonts w:ascii="Arial" w:hAnsi="Arial" w:cs="Arial"/>
        </w:rPr>
        <w:t xml:space="preserve">ida do dia </w:t>
      </w:r>
      <w:r w:rsidR="006C6F37" w:rsidRPr="00786F14">
        <w:rPr>
          <w:rFonts w:ascii="Arial" w:hAnsi="Arial" w:cs="Arial"/>
        </w:rPr>
        <w:t>31/03/2017.</w:t>
      </w:r>
      <w:r>
        <w:rPr>
          <w:rFonts w:ascii="Arial" w:hAnsi="Arial" w:cs="Arial"/>
        </w:rPr>
        <w:t xml:space="preserve"> Deve-se acostar aos autos uma </w:t>
      </w:r>
      <w:r w:rsidRPr="00786F14">
        <w:rPr>
          <w:rFonts w:ascii="Arial" w:hAnsi="Arial" w:cs="Arial"/>
          <w:b/>
        </w:rPr>
        <w:t xml:space="preserve">Certidão de Regularidade </w:t>
      </w:r>
      <w:r>
        <w:rPr>
          <w:rFonts w:ascii="Arial" w:hAnsi="Arial" w:cs="Arial"/>
          <w:b/>
        </w:rPr>
        <w:t xml:space="preserve">Profissional </w:t>
      </w:r>
      <w:r w:rsidRPr="00786F14">
        <w:rPr>
          <w:rFonts w:ascii="Arial" w:hAnsi="Arial" w:cs="Arial"/>
          <w:b/>
        </w:rPr>
        <w:t>atualizada</w:t>
      </w:r>
      <w:r>
        <w:rPr>
          <w:rFonts w:ascii="Arial" w:hAnsi="Arial" w:cs="Arial"/>
        </w:rPr>
        <w:t>.</w:t>
      </w:r>
    </w:p>
    <w:p w:rsidR="006C6F37" w:rsidRDefault="0095504D" w:rsidP="00786F14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693DE1">
        <w:rPr>
          <w:rFonts w:ascii="Arial" w:hAnsi="Arial" w:cs="Arial"/>
        </w:rPr>
        <w:t xml:space="preserve">Às fls. </w:t>
      </w:r>
      <w:r w:rsidR="00E95669" w:rsidRPr="00693DE1">
        <w:rPr>
          <w:rFonts w:ascii="Arial" w:hAnsi="Arial" w:cs="Arial"/>
        </w:rPr>
        <w:t>193</w:t>
      </w:r>
      <w:r w:rsidRPr="00693DE1">
        <w:rPr>
          <w:rFonts w:ascii="Arial" w:hAnsi="Arial" w:cs="Arial"/>
        </w:rPr>
        <w:t xml:space="preserve"> e </w:t>
      </w:r>
      <w:r w:rsidR="00E95669" w:rsidRPr="00693DE1">
        <w:rPr>
          <w:rFonts w:ascii="Arial" w:hAnsi="Arial" w:cs="Arial"/>
        </w:rPr>
        <w:t>194</w:t>
      </w:r>
      <w:r w:rsidRPr="00693DE1">
        <w:rPr>
          <w:rFonts w:ascii="Arial" w:hAnsi="Arial" w:cs="Arial"/>
        </w:rPr>
        <w:t xml:space="preserve"> – Consta </w:t>
      </w:r>
      <w:r w:rsidRPr="000E7671">
        <w:rPr>
          <w:rFonts w:ascii="Arial" w:hAnsi="Arial" w:cs="Arial"/>
          <w:b/>
        </w:rPr>
        <w:t>Declaração de Bens Patrimonia</w:t>
      </w:r>
      <w:r w:rsidR="000E7671" w:rsidRPr="000E7671">
        <w:rPr>
          <w:rFonts w:ascii="Arial" w:hAnsi="Arial" w:cs="Arial"/>
          <w:b/>
        </w:rPr>
        <w:t>is</w:t>
      </w:r>
      <w:r w:rsidRPr="00693DE1">
        <w:rPr>
          <w:rFonts w:ascii="Arial" w:hAnsi="Arial" w:cs="Arial"/>
        </w:rPr>
        <w:t xml:space="preserve"> do </w:t>
      </w:r>
      <w:r w:rsidRPr="00693DE1">
        <w:rPr>
          <w:rFonts w:ascii="Arial" w:hAnsi="Arial" w:cs="Arial"/>
          <w:bCs/>
        </w:rPr>
        <w:t>Secretário</w:t>
      </w:r>
      <w:r w:rsidRPr="00693DE1">
        <w:rPr>
          <w:rFonts w:ascii="Arial" w:hAnsi="Arial" w:cs="Arial"/>
          <w:b/>
          <w:bCs/>
        </w:rPr>
        <w:t xml:space="preserve"> </w:t>
      </w:r>
      <w:r w:rsidRPr="00693DE1">
        <w:rPr>
          <w:rFonts w:ascii="Arial" w:hAnsi="Arial" w:cs="Arial"/>
          <w:bCs/>
        </w:rPr>
        <w:t>de Estado do Meio Ambiente e dos Recursos Hídricos</w:t>
      </w:r>
      <w:r w:rsidR="000E7671">
        <w:rPr>
          <w:rFonts w:ascii="Arial" w:hAnsi="Arial" w:cs="Arial"/>
          <w:bCs/>
        </w:rPr>
        <w:t xml:space="preserve"> | </w:t>
      </w:r>
      <w:r w:rsidRPr="00693DE1">
        <w:rPr>
          <w:rFonts w:ascii="Arial" w:hAnsi="Arial" w:cs="Arial"/>
          <w:bCs/>
        </w:rPr>
        <w:t>SEMARH</w:t>
      </w:r>
      <w:r w:rsidRPr="00693DE1">
        <w:rPr>
          <w:rFonts w:ascii="Arial" w:hAnsi="Arial" w:cs="Arial"/>
        </w:rPr>
        <w:t xml:space="preserve">, Cláudio Alexandre Ayres da Costa, datada de 17/03/2017. </w:t>
      </w:r>
    </w:p>
    <w:p w:rsidR="00A148B8" w:rsidRDefault="0095504D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148B8">
        <w:rPr>
          <w:rFonts w:ascii="Arial" w:hAnsi="Arial" w:cs="Arial"/>
        </w:rPr>
        <w:t xml:space="preserve">Às fls. </w:t>
      </w:r>
      <w:r w:rsidR="00BB25E9" w:rsidRPr="00A148B8">
        <w:rPr>
          <w:rFonts w:ascii="Arial" w:hAnsi="Arial" w:cs="Arial"/>
        </w:rPr>
        <w:t>195</w:t>
      </w:r>
      <w:r w:rsidR="000E7671" w:rsidRPr="00A148B8">
        <w:rPr>
          <w:rFonts w:ascii="Arial" w:hAnsi="Arial" w:cs="Arial"/>
        </w:rPr>
        <w:t>/</w:t>
      </w:r>
      <w:r w:rsidR="00BB25E9" w:rsidRPr="00A148B8">
        <w:rPr>
          <w:rFonts w:ascii="Arial" w:hAnsi="Arial" w:cs="Arial"/>
        </w:rPr>
        <w:t>197</w:t>
      </w:r>
      <w:r w:rsidRPr="00A148B8">
        <w:rPr>
          <w:rFonts w:ascii="Arial" w:hAnsi="Arial" w:cs="Arial"/>
        </w:rPr>
        <w:t xml:space="preserve"> – Consta </w:t>
      </w:r>
      <w:r w:rsidRPr="00A148B8">
        <w:rPr>
          <w:rFonts w:ascii="Arial" w:hAnsi="Arial" w:cs="Arial"/>
          <w:b/>
        </w:rPr>
        <w:t>Declaração</w:t>
      </w:r>
      <w:r w:rsidR="000D624C">
        <w:rPr>
          <w:rFonts w:ascii="Arial" w:hAnsi="Arial" w:cs="Arial"/>
        </w:rPr>
        <w:t>, datada de 20/03//2017.</w:t>
      </w:r>
    </w:p>
    <w:p w:rsidR="0095504D" w:rsidRPr="00A148B8" w:rsidRDefault="00BB25E9" w:rsidP="0095504D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A148B8">
        <w:rPr>
          <w:rFonts w:ascii="Arial" w:hAnsi="Arial" w:cs="Arial"/>
        </w:rPr>
        <w:t>À fl. 198</w:t>
      </w:r>
      <w:r w:rsidR="0095504D" w:rsidRPr="00A148B8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95504D" w:rsidRPr="002D7C9C" w:rsidRDefault="0095504D" w:rsidP="0095504D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</w:rPr>
        <w:t xml:space="preserve">Conforme relatado e listado no </w:t>
      </w:r>
      <w:r w:rsidRPr="002D7C9C">
        <w:rPr>
          <w:rFonts w:ascii="Arial" w:hAnsi="Arial" w:cs="Arial"/>
          <w:b/>
        </w:rPr>
        <w:t>ANEXO I</w:t>
      </w:r>
      <w:r w:rsidRPr="002D7C9C">
        <w:rPr>
          <w:rFonts w:ascii="Arial" w:hAnsi="Arial" w:cs="Arial"/>
        </w:rPr>
        <w:t xml:space="preserve"> - </w:t>
      </w:r>
      <w:r w:rsidRPr="002D7C9C">
        <w:rPr>
          <w:rFonts w:ascii="Arial" w:hAnsi="Arial" w:cs="Arial"/>
          <w:b/>
        </w:rPr>
        <w:t xml:space="preserve">CHECK LIST </w:t>
      </w:r>
      <w:r w:rsidRPr="002D7C9C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</w:p>
    <w:p w:rsidR="0095504D" w:rsidRPr="002D7C9C" w:rsidRDefault="0095504D" w:rsidP="0095504D">
      <w:pPr>
        <w:spacing w:after="0" w:line="360" w:lineRule="auto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</w:rPr>
        <w:t xml:space="preserve">  </w:t>
      </w:r>
    </w:p>
    <w:p w:rsidR="0095504D" w:rsidRPr="002D7C9C" w:rsidRDefault="0095504D" w:rsidP="0095504D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both"/>
        <w:rPr>
          <w:rFonts w:ascii="Arial" w:hAnsi="Arial" w:cs="Arial"/>
          <w:b/>
        </w:rPr>
      </w:pPr>
      <w:r w:rsidRPr="002D7C9C">
        <w:rPr>
          <w:rFonts w:ascii="Arial" w:hAnsi="Arial" w:cs="Arial"/>
          <w:b/>
          <w:shd w:val="clear" w:color="auto" w:fill="BFBFBF" w:themeFill="background1" w:themeFillShade="BF"/>
        </w:rPr>
        <w:t>5 - CONCLUSÃO</w:t>
      </w:r>
    </w:p>
    <w:p w:rsidR="00E962EC" w:rsidRDefault="00E962EC" w:rsidP="00E962E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         </w:t>
      </w:r>
    </w:p>
    <w:p w:rsidR="00E962EC" w:rsidRPr="00E962EC" w:rsidRDefault="00E962EC" w:rsidP="00E962EC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3"/>
          <w:szCs w:val="23"/>
        </w:rPr>
        <w:t xml:space="preserve"> E</w:t>
      </w:r>
      <w:r w:rsidRPr="004168AD">
        <w:rPr>
          <w:rFonts w:ascii="Arial" w:hAnsi="Arial" w:cs="Arial"/>
          <w:sz w:val="23"/>
          <w:szCs w:val="23"/>
        </w:rPr>
        <w:t xml:space="preserve">voluímos os autos, sugerindo que sejam encaminhados para </w:t>
      </w:r>
      <w:r>
        <w:rPr>
          <w:rFonts w:ascii="Arial" w:hAnsi="Arial" w:cs="Arial"/>
        </w:rPr>
        <w:t>Secretaria de Estado do Meio Ambiente e dos Recursos Hídricos |</w:t>
      </w:r>
      <w:r w:rsidRPr="000D4A24">
        <w:rPr>
          <w:rFonts w:ascii="Arial" w:hAnsi="Arial" w:cs="Arial"/>
        </w:rPr>
        <w:t xml:space="preserve"> SEMARH</w:t>
      </w:r>
      <w:r w:rsidRPr="004168AD">
        <w:rPr>
          <w:rFonts w:ascii="Arial" w:hAnsi="Arial" w:cs="Arial"/>
          <w:sz w:val="23"/>
          <w:szCs w:val="23"/>
        </w:rPr>
        <w:t xml:space="preserve">, a fim de solucionar as pendências apontadas no </w:t>
      </w:r>
      <w:r w:rsidRPr="00A31A35">
        <w:rPr>
          <w:rFonts w:ascii="Arial" w:hAnsi="Arial" w:cs="Arial"/>
          <w:b/>
          <w:sz w:val="23"/>
          <w:szCs w:val="23"/>
        </w:rPr>
        <w:t>item 4- Do Exame dos Autos</w:t>
      </w:r>
      <w:r>
        <w:rPr>
          <w:rFonts w:ascii="Arial" w:hAnsi="Arial" w:cs="Arial"/>
          <w:sz w:val="23"/>
          <w:szCs w:val="23"/>
        </w:rPr>
        <w:t>, referentes à</w:t>
      </w:r>
      <w:r w:rsidRPr="004168AD">
        <w:rPr>
          <w:rFonts w:ascii="Arial" w:hAnsi="Arial" w:cs="Arial"/>
          <w:sz w:val="23"/>
          <w:szCs w:val="23"/>
        </w:rPr>
        <w:t xml:space="preserve">s </w:t>
      </w:r>
      <w:r w:rsidRPr="003128F3">
        <w:rPr>
          <w:rFonts w:ascii="Arial" w:hAnsi="Arial" w:cs="Arial"/>
          <w:b/>
        </w:rPr>
        <w:t>alíneas ”</w:t>
      </w:r>
      <w:r>
        <w:rPr>
          <w:rFonts w:ascii="Arial" w:hAnsi="Arial" w:cs="Arial"/>
          <w:b/>
        </w:rPr>
        <w:t>b”, “y</w:t>
      </w:r>
      <w:r w:rsidRPr="003128F3">
        <w:rPr>
          <w:rFonts w:ascii="Arial" w:hAnsi="Arial" w:cs="Arial"/>
          <w:b/>
        </w:rPr>
        <w:t>”</w:t>
      </w:r>
      <w:r>
        <w:rPr>
          <w:rFonts w:ascii="Arial" w:hAnsi="Arial" w:cs="Arial"/>
        </w:rPr>
        <w:t xml:space="preserve">, </w:t>
      </w:r>
      <w:r w:rsidRPr="004168AD">
        <w:rPr>
          <w:rFonts w:ascii="Arial" w:hAnsi="Arial" w:cs="Arial"/>
          <w:sz w:val="23"/>
          <w:szCs w:val="23"/>
        </w:rPr>
        <w:t xml:space="preserve">e em ato contínuo, devolver com as devidas correções </w:t>
      </w:r>
      <w:r>
        <w:rPr>
          <w:rFonts w:ascii="Arial" w:hAnsi="Arial" w:cs="Arial"/>
          <w:sz w:val="23"/>
          <w:szCs w:val="23"/>
        </w:rPr>
        <w:t>para esta Controladoria para parecer conclusivo</w:t>
      </w:r>
      <w:r w:rsidRPr="004168AD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</w:p>
    <w:p w:rsidR="00E962EC" w:rsidRDefault="00E962EC" w:rsidP="00E962E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5B6595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F51599">
        <w:rPr>
          <w:rFonts w:ascii="Arial" w:hAnsi="Arial" w:cs="Arial"/>
          <w:sz w:val="23"/>
          <w:szCs w:val="23"/>
        </w:rPr>
        <w:t>Controlador</w:t>
      </w:r>
      <w:r>
        <w:rPr>
          <w:rFonts w:ascii="Arial" w:hAnsi="Arial" w:cs="Arial"/>
          <w:sz w:val="23"/>
          <w:szCs w:val="23"/>
        </w:rPr>
        <w:t>i</w:t>
      </w:r>
      <w:r w:rsidRPr="00F51599">
        <w:rPr>
          <w:rFonts w:ascii="Arial" w:hAnsi="Arial" w:cs="Arial"/>
          <w:sz w:val="23"/>
          <w:szCs w:val="23"/>
        </w:rPr>
        <w:t>a Geral do Estado</w:t>
      </w:r>
      <w:r w:rsidRPr="005B6595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962EC" w:rsidRPr="00354762" w:rsidRDefault="00E962EC" w:rsidP="00E962EC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E962EC" w:rsidRPr="00354762" w:rsidRDefault="00E962EC" w:rsidP="00E962E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Maceió/AL, 17</w:t>
      </w:r>
      <w:r w:rsidRPr="00354762">
        <w:rPr>
          <w:rFonts w:ascii="Arial" w:hAnsi="Arial" w:cs="Arial"/>
        </w:rPr>
        <w:t xml:space="preserve"> de abril de 2016.</w:t>
      </w:r>
    </w:p>
    <w:p w:rsidR="00E962EC" w:rsidRPr="00354762" w:rsidRDefault="00E962EC" w:rsidP="00E962EC">
      <w:pPr>
        <w:spacing w:after="0" w:line="360" w:lineRule="auto"/>
        <w:jc w:val="center"/>
        <w:rPr>
          <w:rFonts w:ascii="Arial" w:hAnsi="Arial" w:cs="Arial"/>
        </w:rPr>
      </w:pPr>
    </w:p>
    <w:p w:rsidR="00E962EC" w:rsidRPr="00354762" w:rsidRDefault="00E962EC" w:rsidP="00E962EC">
      <w:pPr>
        <w:spacing w:after="0" w:line="360" w:lineRule="auto"/>
        <w:jc w:val="center"/>
        <w:rPr>
          <w:rFonts w:ascii="Arial" w:hAnsi="Arial" w:cs="Arial"/>
        </w:rPr>
      </w:pPr>
    </w:p>
    <w:p w:rsidR="00E962EC" w:rsidRPr="00E962EC" w:rsidRDefault="00E962EC" w:rsidP="00E962EC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Cleonice Ferreira de Carvalho</w:t>
      </w:r>
    </w:p>
    <w:p w:rsidR="00E962EC" w:rsidRPr="00E962EC" w:rsidRDefault="00E962EC" w:rsidP="00E962EC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Assessora de Controle Interno / Matrícula nº 95-7</w:t>
      </w:r>
    </w:p>
    <w:p w:rsidR="00E962EC" w:rsidRPr="00354762" w:rsidRDefault="00E962EC" w:rsidP="00E962EC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</w:t>
      </w:r>
      <w:r w:rsidRPr="00354762">
        <w:rPr>
          <w:rFonts w:ascii="Arial" w:hAnsi="Arial" w:cs="Arial"/>
        </w:rPr>
        <w:t>cordo</w:t>
      </w:r>
      <w:r>
        <w:rPr>
          <w:rFonts w:ascii="Arial" w:hAnsi="Arial" w:cs="Arial"/>
        </w:rPr>
        <w:t>.</w:t>
      </w:r>
    </w:p>
    <w:p w:rsidR="00E962EC" w:rsidRPr="00354762" w:rsidRDefault="00E962EC" w:rsidP="00E962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E962EC" w:rsidRPr="00354762" w:rsidRDefault="00E962EC" w:rsidP="00E962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E962EC" w:rsidRPr="00E962EC" w:rsidRDefault="00E962EC" w:rsidP="00E962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962EC">
        <w:rPr>
          <w:rFonts w:ascii="Arial" w:hAnsi="Arial" w:cs="Arial"/>
          <w:b/>
        </w:rPr>
        <w:t>Fabrícia Costa Soares</w:t>
      </w:r>
    </w:p>
    <w:p w:rsidR="00E962EC" w:rsidRPr="00E962EC" w:rsidRDefault="00E962EC" w:rsidP="00E962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E962EC">
        <w:rPr>
          <w:rFonts w:ascii="Arial" w:hAnsi="Arial" w:cs="Arial"/>
          <w:b/>
        </w:rPr>
        <w:t>Superintendente de Controle Financeiro</w:t>
      </w:r>
    </w:p>
    <w:p w:rsidR="00E962EC" w:rsidRPr="00E962EC" w:rsidRDefault="00E962EC" w:rsidP="00E962EC">
      <w:pPr>
        <w:tabs>
          <w:tab w:val="left" w:pos="0"/>
        </w:tabs>
        <w:spacing w:after="0" w:line="240" w:lineRule="auto"/>
        <w:jc w:val="center"/>
        <w:rPr>
          <w:b/>
        </w:rPr>
      </w:pPr>
      <w:r w:rsidRPr="00E962EC">
        <w:rPr>
          <w:rFonts w:ascii="Arial" w:hAnsi="Arial" w:cs="Arial"/>
          <w:b/>
        </w:rPr>
        <w:t>Matrícula n° 131-7</w:t>
      </w:r>
    </w:p>
    <w:p w:rsidR="00E50775" w:rsidRPr="00CE2E23" w:rsidRDefault="00E50775" w:rsidP="00E962EC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sectPr w:rsidR="00E50775" w:rsidRPr="00CE2E23" w:rsidSect="00E606C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B4" w:rsidRDefault="00DF76B4" w:rsidP="00A91C3B">
      <w:pPr>
        <w:spacing w:after="0" w:line="240" w:lineRule="auto"/>
      </w:pPr>
      <w:r>
        <w:separator/>
      </w:r>
    </w:p>
  </w:endnote>
  <w:endnote w:type="continuationSeparator" w:id="1">
    <w:p w:rsidR="00DF76B4" w:rsidRDefault="00DF76B4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B4" w:rsidRDefault="00DF76B4" w:rsidP="00A91C3B">
      <w:pPr>
        <w:spacing w:after="0" w:line="240" w:lineRule="auto"/>
      </w:pPr>
      <w:r>
        <w:separator/>
      </w:r>
    </w:p>
  </w:footnote>
  <w:footnote w:type="continuationSeparator" w:id="1">
    <w:p w:rsidR="00DF76B4" w:rsidRDefault="00DF76B4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383" w:rsidRDefault="006372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FA0383" w:rsidRPr="0098367C" w:rsidRDefault="00FA038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FA0383" w:rsidRPr="003068B9" w:rsidRDefault="00FA038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F8487070"/>
    <w:lvl w:ilvl="0" w:tplc="424E3DE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60A1516"/>
    <w:multiLevelType w:val="hybridMultilevel"/>
    <w:tmpl w:val="946EAA50"/>
    <w:lvl w:ilvl="0" w:tplc="DD9C5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183F38"/>
    <w:multiLevelType w:val="hybridMultilevel"/>
    <w:tmpl w:val="8CF88A8E"/>
    <w:lvl w:ilvl="0" w:tplc="A224A962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94278F1"/>
    <w:multiLevelType w:val="hybridMultilevel"/>
    <w:tmpl w:val="238C1DCC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52FA0F60"/>
    <w:multiLevelType w:val="hybridMultilevel"/>
    <w:tmpl w:val="0A12ADEA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670DA"/>
    <w:rsid w:val="00000EC9"/>
    <w:rsid w:val="00013AED"/>
    <w:rsid w:val="00014FCE"/>
    <w:rsid w:val="00020EA1"/>
    <w:rsid w:val="00084D3C"/>
    <w:rsid w:val="000959D3"/>
    <w:rsid w:val="000B50AE"/>
    <w:rsid w:val="000B770B"/>
    <w:rsid w:val="000C32EC"/>
    <w:rsid w:val="000D4A24"/>
    <w:rsid w:val="000D624C"/>
    <w:rsid w:val="000E7671"/>
    <w:rsid w:val="00112B5D"/>
    <w:rsid w:val="001143F3"/>
    <w:rsid w:val="00125DDC"/>
    <w:rsid w:val="00157663"/>
    <w:rsid w:val="001768F8"/>
    <w:rsid w:val="00190220"/>
    <w:rsid w:val="001A57C5"/>
    <w:rsid w:val="001B5531"/>
    <w:rsid w:val="001C70B7"/>
    <w:rsid w:val="001D5798"/>
    <w:rsid w:val="001E18E9"/>
    <w:rsid w:val="001E3CB9"/>
    <w:rsid w:val="001F0750"/>
    <w:rsid w:val="002020DA"/>
    <w:rsid w:val="00216C3E"/>
    <w:rsid w:val="002222E5"/>
    <w:rsid w:val="00224E1E"/>
    <w:rsid w:val="0023217A"/>
    <w:rsid w:val="00235450"/>
    <w:rsid w:val="00252465"/>
    <w:rsid w:val="00266D9E"/>
    <w:rsid w:val="00270DA8"/>
    <w:rsid w:val="00275F03"/>
    <w:rsid w:val="00287636"/>
    <w:rsid w:val="002928B2"/>
    <w:rsid w:val="002965CF"/>
    <w:rsid w:val="002A0961"/>
    <w:rsid w:val="002A3E17"/>
    <w:rsid w:val="002B53BF"/>
    <w:rsid w:val="002B701C"/>
    <w:rsid w:val="002B712A"/>
    <w:rsid w:val="002C6611"/>
    <w:rsid w:val="002D3AAA"/>
    <w:rsid w:val="003012F4"/>
    <w:rsid w:val="003059FA"/>
    <w:rsid w:val="00312457"/>
    <w:rsid w:val="00312483"/>
    <w:rsid w:val="0031565B"/>
    <w:rsid w:val="00354E58"/>
    <w:rsid w:val="00374F60"/>
    <w:rsid w:val="00396C9B"/>
    <w:rsid w:val="003A51FE"/>
    <w:rsid w:val="003E24B5"/>
    <w:rsid w:val="003E4E7E"/>
    <w:rsid w:val="003F24BB"/>
    <w:rsid w:val="0040049B"/>
    <w:rsid w:val="00426F91"/>
    <w:rsid w:val="00431E8E"/>
    <w:rsid w:val="00433D32"/>
    <w:rsid w:val="00436551"/>
    <w:rsid w:val="00444E09"/>
    <w:rsid w:val="00445DD3"/>
    <w:rsid w:val="004552FA"/>
    <w:rsid w:val="00477B94"/>
    <w:rsid w:val="00485482"/>
    <w:rsid w:val="004A789B"/>
    <w:rsid w:val="004C76F6"/>
    <w:rsid w:val="004E24E1"/>
    <w:rsid w:val="004E6549"/>
    <w:rsid w:val="004F0852"/>
    <w:rsid w:val="004F18DB"/>
    <w:rsid w:val="004F3466"/>
    <w:rsid w:val="004F4F30"/>
    <w:rsid w:val="00505637"/>
    <w:rsid w:val="005103CC"/>
    <w:rsid w:val="00517A9E"/>
    <w:rsid w:val="00522C65"/>
    <w:rsid w:val="00524B3E"/>
    <w:rsid w:val="00527F9B"/>
    <w:rsid w:val="005336BC"/>
    <w:rsid w:val="00542363"/>
    <w:rsid w:val="00555737"/>
    <w:rsid w:val="00560051"/>
    <w:rsid w:val="00561E56"/>
    <w:rsid w:val="00570F7D"/>
    <w:rsid w:val="00571BDE"/>
    <w:rsid w:val="005C7C7A"/>
    <w:rsid w:val="005D603C"/>
    <w:rsid w:val="00605787"/>
    <w:rsid w:val="00613892"/>
    <w:rsid w:val="006326D0"/>
    <w:rsid w:val="006372E6"/>
    <w:rsid w:val="00647034"/>
    <w:rsid w:val="00652AFD"/>
    <w:rsid w:val="006539CE"/>
    <w:rsid w:val="0066399D"/>
    <w:rsid w:val="00684EFB"/>
    <w:rsid w:val="00693DE1"/>
    <w:rsid w:val="006B76C1"/>
    <w:rsid w:val="006C6F37"/>
    <w:rsid w:val="006D7A8C"/>
    <w:rsid w:val="00704066"/>
    <w:rsid w:val="0073354F"/>
    <w:rsid w:val="0073450C"/>
    <w:rsid w:val="00760862"/>
    <w:rsid w:val="00766ADE"/>
    <w:rsid w:val="0077202E"/>
    <w:rsid w:val="0077446E"/>
    <w:rsid w:val="00782BAF"/>
    <w:rsid w:val="00783CE7"/>
    <w:rsid w:val="007844B7"/>
    <w:rsid w:val="00786F14"/>
    <w:rsid w:val="00794B4F"/>
    <w:rsid w:val="007E00C0"/>
    <w:rsid w:val="007E6DA9"/>
    <w:rsid w:val="007F634A"/>
    <w:rsid w:val="00804884"/>
    <w:rsid w:val="00820403"/>
    <w:rsid w:val="00821E44"/>
    <w:rsid w:val="00822864"/>
    <w:rsid w:val="00827544"/>
    <w:rsid w:val="00830ED2"/>
    <w:rsid w:val="00834AFD"/>
    <w:rsid w:val="008419BD"/>
    <w:rsid w:val="00851DF0"/>
    <w:rsid w:val="008557C3"/>
    <w:rsid w:val="00867636"/>
    <w:rsid w:val="00873775"/>
    <w:rsid w:val="0088434A"/>
    <w:rsid w:val="008959DB"/>
    <w:rsid w:val="008B6CE9"/>
    <w:rsid w:val="008C0E4A"/>
    <w:rsid w:val="008C43AB"/>
    <w:rsid w:val="008C66C3"/>
    <w:rsid w:val="008D72DE"/>
    <w:rsid w:val="008F2410"/>
    <w:rsid w:val="009048F2"/>
    <w:rsid w:val="0095207D"/>
    <w:rsid w:val="00952F32"/>
    <w:rsid w:val="0095504D"/>
    <w:rsid w:val="009605B3"/>
    <w:rsid w:val="009922A7"/>
    <w:rsid w:val="00993F2C"/>
    <w:rsid w:val="009B553C"/>
    <w:rsid w:val="009C5D30"/>
    <w:rsid w:val="009D1654"/>
    <w:rsid w:val="009E2455"/>
    <w:rsid w:val="009E2A06"/>
    <w:rsid w:val="009E2D68"/>
    <w:rsid w:val="009E2EA1"/>
    <w:rsid w:val="009E4647"/>
    <w:rsid w:val="00A00E77"/>
    <w:rsid w:val="00A148B8"/>
    <w:rsid w:val="00A2167F"/>
    <w:rsid w:val="00A254F8"/>
    <w:rsid w:val="00A35462"/>
    <w:rsid w:val="00A372E9"/>
    <w:rsid w:val="00A45A92"/>
    <w:rsid w:val="00A535D4"/>
    <w:rsid w:val="00A54040"/>
    <w:rsid w:val="00A56B5B"/>
    <w:rsid w:val="00A60BF4"/>
    <w:rsid w:val="00A61BCC"/>
    <w:rsid w:val="00A6476C"/>
    <w:rsid w:val="00A6597C"/>
    <w:rsid w:val="00A66680"/>
    <w:rsid w:val="00A67029"/>
    <w:rsid w:val="00A70C99"/>
    <w:rsid w:val="00A71D10"/>
    <w:rsid w:val="00A73533"/>
    <w:rsid w:val="00A80449"/>
    <w:rsid w:val="00A8608C"/>
    <w:rsid w:val="00A91C3B"/>
    <w:rsid w:val="00A9537E"/>
    <w:rsid w:val="00AA3987"/>
    <w:rsid w:val="00AC209C"/>
    <w:rsid w:val="00AC44A4"/>
    <w:rsid w:val="00AD519B"/>
    <w:rsid w:val="00AD5CE3"/>
    <w:rsid w:val="00AE0100"/>
    <w:rsid w:val="00AE5A3D"/>
    <w:rsid w:val="00AF715D"/>
    <w:rsid w:val="00B121AA"/>
    <w:rsid w:val="00B24232"/>
    <w:rsid w:val="00B3247E"/>
    <w:rsid w:val="00B53436"/>
    <w:rsid w:val="00B6451C"/>
    <w:rsid w:val="00B711B9"/>
    <w:rsid w:val="00B83535"/>
    <w:rsid w:val="00B938E5"/>
    <w:rsid w:val="00BA5197"/>
    <w:rsid w:val="00BA657D"/>
    <w:rsid w:val="00BB088A"/>
    <w:rsid w:val="00BB25E9"/>
    <w:rsid w:val="00BB5FBF"/>
    <w:rsid w:val="00BB60A3"/>
    <w:rsid w:val="00BC3150"/>
    <w:rsid w:val="00BD190D"/>
    <w:rsid w:val="00BD5C83"/>
    <w:rsid w:val="00C0189D"/>
    <w:rsid w:val="00C02820"/>
    <w:rsid w:val="00C0559E"/>
    <w:rsid w:val="00C47A03"/>
    <w:rsid w:val="00C558C6"/>
    <w:rsid w:val="00C60DC6"/>
    <w:rsid w:val="00C670DA"/>
    <w:rsid w:val="00C771E1"/>
    <w:rsid w:val="00C9269A"/>
    <w:rsid w:val="00C96076"/>
    <w:rsid w:val="00CA226F"/>
    <w:rsid w:val="00CA7D5E"/>
    <w:rsid w:val="00CD20E9"/>
    <w:rsid w:val="00CD4B55"/>
    <w:rsid w:val="00CE2E23"/>
    <w:rsid w:val="00CE7D83"/>
    <w:rsid w:val="00D17B80"/>
    <w:rsid w:val="00D36694"/>
    <w:rsid w:val="00D52E7C"/>
    <w:rsid w:val="00D574CA"/>
    <w:rsid w:val="00D761DA"/>
    <w:rsid w:val="00D81818"/>
    <w:rsid w:val="00DA49EE"/>
    <w:rsid w:val="00DB6647"/>
    <w:rsid w:val="00DE522A"/>
    <w:rsid w:val="00DF1808"/>
    <w:rsid w:val="00DF76B4"/>
    <w:rsid w:val="00E02EE0"/>
    <w:rsid w:val="00E04D14"/>
    <w:rsid w:val="00E2761A"/>
    <w:rsid w:val="00E40B5C"/>
    <w:rsid w:val="00E454ED"/>
    <w:rsid w:val="00E50775"/>
    <w:rsid w:val="00E5410C"/>
    <w:rsid w:val="00E54F31"/>
    <w:rsid w:val="00E606CF"/>
    <w:rsid w:val="00E62441"/>
    <w:rsid w:val="00E67367"/>
    <w:rsid w:val="00E7111A"/>
    <w:rsid w:val="00E767D3"/>
    <w:rsid w:val="00E95304"/>
    <w:rsid w:val="00E95669"/>
    <w:rsid w:val="00E962EC"/>
    <w:rsid w:val="00EE35CD"/>
    <w:rsid w:val="00EF08A4"/>
    <w:rsid w:val="00F057CC"/>
    <w:rsid w:val="00F157C9"/>
    <w:rsid w:val="00F2204C"/>
    <w:rsid w:val="00F42B24"/>
    <w:rsid w:val="00F42EAA"/>
    <w:rsid w:val="00F56253"/>
    <w:rsid w:val="00F65B90"/>
    <w:rsid w:val="00F67F37"/>
    <w:rsid w:val="00F708D2"/>
    <w:rsid w:val="00F77627"/>
    <w:rsid w:val="00F8105B"/>
    <w:rsid w:val="00FA0383"/>
    <w:rsid w:val="00FA5B0C"/>
    <w:rsid w:val="00FA6A85"/>
    <w:rsid w:val="00FB79AE"/>
    <w:rsid w:val="00FD0813"/>
    <w:rsid w:val="00FD3CF2"/>
    <w:rsid w:val="00FD799B"/>
    <w:rsid w:val="00FF1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  <w:style w:type="paragraph" w:styleId="Textodebalo">
    <w:name w:val="Balloon Text"/>
    <w:basedOn w:val="Normal"/>
    <w:link w:val="TextodebaloChar"/>
    <w:uiPriority w:val="99"/>
    <w:semiHidden/>
    <w:unhideWhenUsed/>
    <w:rsid w:val="00D5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E7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5504D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semiHidden/>
    <w:unhideWhenUsed/>
    <w:rsid w:val="00BC31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315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4D287-B9F2-451F-97CC-F23A3057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1130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82</cp:revision>
  <cp:lastPrinted>2017-04-15T18:28:00Z</cp:lastPrinted>
  <dcterms:created xsi:type="dcterms:W3CDTF">2016-04-28T19:05:00Z</dcterms:created>
  <dcterms:modified xsi:type="dcterms:W3CDTF">2017-04-15T18:28:00Z</dcterms:modified>
</cp:coreProperties>
</file>