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2F" w:rsidRPr="002A3F55" w:rsidRDefault="00E2202F" w:rsidP="00FB172A">
      <w:pPr>
        <w:spacing w:after="0" w:line="24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p w:rsidR="007866C4" w:rsidRPr="00DC064B" w:rsidRDefault="00A1193D" w:rsidP="00FB172A">
      <w:pPr>
        <w:spacing w:after="0" w:line="240" w:lineRule="auto"/>
        <w:jc w:val="both"/>
        <w:rPr>
          <w:rFonts w:ascii="Arial" w:hAnsi="Arial" w:cs="Arial"/>
          <w:bCs/>
        </w:rPr>
      </w:pPr>
      <w:r w:rsidRPr="00DC064B">
        <w:rPr>
          <w:rFonts w:ascii="Arial" w:hAnsi="Arial" w:cs="Arial"/>
          <w:b/>
          <w:bCs/>
        </w:rPr>
        <w:t>Processo</w:t>
      </w:r>
      <w:r w:rsidR="00F47557" w:rsidRPr="00DC064B">
        <w:rPr>
          <w:rFonts w:ascii="Arial" w:hAnsi="Arial" w:cs="Arial"/>
          <w:b/>
          <w:bCs/>
        </w:rPr>
        <w:t xml:space="preserve"> n </w:t>
      </w:r>
      <w:r w:rsidR="005B40C9" w:rsidRPr="00DC064B">
        <w:rPr>
          <w:rFonts w:ascii="Arial" w:hAnsi="Arial" w:cs="Arial"/>
          <w:b/>
          <w:bCs/>
        </w:rPr>
        <w:t>º</w:t>
      </w:r>
      <w:r w:rsidR="00106D8C" w:rsidRPr="00DC064B">
        <w:rPr>
          <w:rFonts w:ascii="Arial" w:hAnsi="Arial" w:cs="Arial"/>
          <w:b/>
          <w:bCs/>
        </w:rPr>
        <w:t>:</w:t>
      </w:r>
      <w:r w:rsidR="00813160" w:rsidRPr="00DC064B">
        <w:rPr>
          <w:rFonts w:ascii="Arial" w:hAnsi="Arial" w:cs="Arial"/>
          <w:bCs/>
        </w:rPr>
        <w:t xml:space="preserve"> 1101</w:t>
      </w:r>
      <w:r w:rsidR="00F63203" w:rsidRPr="00DC064B">
        <w:rPr>
          <w:rFonts w:ascii="Arial" w:hAnsi="Arial" w:cs="Arial"/>
          <w:bCs/>
        </w:rPr>
        <w:t xml:space="preserve"> </w:t>
      </w:r>
      <w:r w:rsidR="00975890" w:rsidRPr="00DC064B">
        <w:rPr>
          <w:rFonts w:ascii="Arial" w:hAnsi="Arial" w:cs="Arial"/>
          <w:bCs/>
        </w:rPr>
        <w:t>002124</w:t>
      </w:r>
      <w:r w:rsidRPr="00DC064B">
        <w:rPr>
          <w:rFonts w:ascii="Arial" w:hAnsi="Arial" w:cs="Arial"/>
          <w:bCs/>
        </w:rPr>
        <w:t>/</w:t>
      </w:r>
      <w:r w:rsidR="00813160" w:rsidRPr="00DC064B">
        <w:rPr>
          <w:rFonts w:ascii="Arial" w:hAnsi="Arial" w:cs="Arial"/>
          <w:bCs/>
        </w:rPr>
        <w:t xml:space="preserve">2017 </w:t>
      </w:r>
      <w:r w:rsidR="00F47557" w:rsidRPr="00DC064B">
        <w:rPr>
          <w:rFonts w:ascii="Arial" w:hAnsi="Arial" w:cs="Arial"/>
          <w:bCs/>
        </w:rPr>
        <w:t xml:space="preserve"> </w:t>
      </w:r>
    </w:p>
    <w:p w:rsidR="00E2202F" w:rsidRPr="00DC064B" w:rsidRDefault="00A1193D" w:rsidP="00FB172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DC064B">
        <w:rPr>
          <w:rFonts w:ascii="Arial" w:hAnsi="Arial" w:cs="Arial"/>
          <w:b/>
          <w:bCs/>
        </w:rPr>
        <w:t>Interessado</w:t>
      </w:r>
      <w:r w:rsidR="00E2202F" w:rsidRPr="00DC064B">
        <w:rPr>
          <w:rFonts w:ascii="Arial" w:hAnsi="Arial" w:cs="Arial"/>
          <w:b/>
          <w:bCs/>
        </w:rPr>
        <w:t xml:space="preserve">: </w:t>
      </w:r>
      <w:r w:rsidR="00975890" w:rsidRPr="00DC064B">
        <w:rPr>
          <w:rFonts w:ascii="Arial" w:hAnsi="Arial" w:cs="Arial"/>
        </w:rPr>
        <w:t xml:space="preserve">Secretaria de Estado da Agricultura, Pecuária, Pesca Aquicultura </w:t>
      </w:r>
      <w:r w:rsidR="005C11DC" w:rsidRPr="00DC064B">
        <w:rPr>
          <w:rFonts w:ascii="Arial" w:hAnsi="Arial" w:cs="Arial"/>
        </w:rPr>
        <w:t xml:space="preserve">- </w:t>
      </w:r>
      <w:r w:rsidR="00975890" w:rsidRPr="00CB67FF">
        <w:rPr>
          <w:rFonts w:ascii="Arial" w:hAnsi="Arial" w:cs="Arial"/>
        </w:rPr>
        <w:t>SEAGRI</w:t>
      </w:r>
    </w:p>
    <w:p w:rsidR="00331692" w:rsidRPr="00DC064B" w:rsidRDefault="00A1193D" w:rsidP="00FB172A">
      <w:pPr>
        <w:spacing w:after="0" w:line="240" w:lineRule="auto"/>
        <w:jc w:val="both"/>
        <w:rPr>
          <w:rFonts w:ascii="Arial" w:hAnsi="Arial" w:cs="Arial"/>
        </w:rPr>
      </w:pPr>
      <w:r w:rsidRPr="00DC064B">
        <w:rPr>
          <w:rFonts w:ascii="Arial" w:hAnsi="Arial" w:cs="Arial"/>
          <w:b/>
          <w:bCs/>
        </w:rPr>
        <w:t>Assunto</w:t>
      </w:r>
      <w:r w:rsidR="00E2202F" w:rsidRPr="00DC064B">
        <w:rPr>
          <w:rFonts w:ascii="Arial" w:hAnsi="Arial" w:cs="Arial"/>
          <w:b/>
          <w:bCs/>
        </w:rPr>
        <w:t>:</w:t>
      </w:r>
      <w:r w:rsidR="00E2202F" w:rsidRPr="00DC064B">
        <w:rPr>
          <w:rFonts w:ascii="Arial" w:hAnsi="Arial" w:cs="Arial"/>
          <w:bCs/>
        </w:rPr>
        <w:t xml:space="preserve"> </w:t>
      </w:r>
      <w:r w:rsidR="00F47557" w:rsidRPr="00DC064B">
        <w:rPr>
          <w:rFonts w:ascii="Arial" w:hAnsi="Arial" w:cs="Arial"/>
          <w:bCs/>
        </w:rPr>
        <w:t>P</w:t>
      </w:r>
      <w:r w:rsidR="00381161" w:rsidRPr="00DC064B">
        <w:rPr>
          <w:rFonts w:ascii="Arial" w:hAnsi="Arial" w:cs="Arial"/>
        </w:rPr>
        <w:t>restação de Contas</w:t>
      </w:r>
      <w:r w:rsidR="00E301FE" w:rsidRPr="00DC064B">
        <w:rPr>
          <w:rFonts w:ascii="Arial" w:hAnsi="Arial" w:cs="Arial"/>
        </w:rPr>
        <w:t xml:space="preserve"> </w:t>
      </w:r>
    </w:p>
    <w:p w:rsidR="00E2202F" w:rsidRPr="00DC064B" w:rsidRDefault="00381161" w:rsidP="00FB172A">
      <w:pPr>
        <w:spacing w:after="0" w:line="240" w:lineRule="auto"/>
        <w:jc w:val="both"/>
        <w:rPr>
          <w:rFonts w:ascii="Arial" w:hAnsi="Arial" w:cs="Arial"/>
        </w:rPr>
      </w:pPr>
      <w:r w:rsidRPr="00DC064B">
        <w:rPr>
          <w:rFonts w:ascii="Arial" w:hAnsi="Arial" w:cs="Arial"/>
          <w:b/>
        </w:rPr>
        <w:t>Detalhes</w:t>
      </w:r>
      <w:r w:rsidRPr="00DC064B">
        <w:rPr>
          <w:rFonts w:ascii="Arial" w:hAnsi="Arial" w:cs="Arial"/>
        </w:rPr>
        <w:t xml:space="preserve">: </w:t>
      </w:r>
      <w:r w:rsidR="00975890" w:rsidRPr="00DC064B">
        <w:rPr>
          <w:rFonts w:ascii="Arial" w:hAnsi="Arial" w:cs="Arial"/>
        </w:rPr>
        <w:t>Relatório Final do Programa Garantia Safra 2015/2016</w:t>
      </w:r>
    </w:p>
    <w:p w:rsidR="00D04DBF" w:rsidRPr="00DC064B" w:rsidRDefault="00D04DBF" w:rsidP="00FB172A">
      <w:pPr>
        <w:spacing w:after="0" w:line="240" w:lineRule="auto"/>
        <w:jc w:val="both"/>
        <w:rPr>
          <w:rFonts w:ascii="Arial" w:hAnsi="Arial" w:cs="Arial"/>
          <w:bCs/>
        </w:rPr>
      </w:pPr>
    </w:p>
    <w:p w:rsidR="009011FC" w:rsidRPr="00DC064B" w:rsidRDefault="009011FC" w:rsidP="009011F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9011FC" w:rsidRPr="005C6FC0" w:rsidRDefault="009011FC" w:rsidP="006568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C6FC0">
        <w:rPr>
          <w:rFonts w:ascii="Arial" w:hAnsi="Arial" w:cs="Arial"/>
        </w:rPr>
        <w:t xml:space="preserve">Em atendimento à solicitação contida no Despacho </w:t>
      </w:r>
      <w:r w:rsidR="008C5533">
        <w:rPr>
          <w:rFonts w:ascii="Arial" w:hAnsi="Arial" w:cs="Arial"/>
        </w:rPr>
        <w:t>do Gabinete desta Controladoria</w:t>
      </w:r>
      <w:r w:rsidRPr="005C6FC0">
        <w:rPr>
          <w:rFonts w:ascii="Arial" w:hAnsi="Arial" w:cs="Arial"/>
        </w:rPr>
        <w:t xml:space="preserve">, que determina análise e manifestação final acerca das observações e justificativas ao </w:t>
      </w:r>
      <w:r w:rsidR="005C6FC0" w:rsidRPr="005C6FC0">
        <w:rPr>
          <w:rFonts w:ascii="Arial" w:hAnsi="Arial" w:cs="Arial"/>
        </w:rPr>
        <w:t>parecer t</w:t>
      </w:r>
      <w:r w:rsidRPr="005C6FC0">
        <w:rPr>
          <w:rFonts w:ascii="Arial" w:hAnsi="Arial" w:cs="Arial"/>
        </w:rPr>
        <w:t>écnico</w:t>
      </w:r>
      <w:r w:rsidR="005C6FC0" w:rsidRPr="005C6FC0">
        <w:rPr>
          <w:rFonts w:ascii="Arial" w:hAnsi="Arial" w:cs="Arial"/>
        </w:rPr>
        <w:t xml:space="preserve"> desta Superintendência</w:t>
      </w:r>
      <w:r w:rsidRPr="005C6FC0">
        <w:rPr>
          <w:rFonts w:ascii="Arial" w:hAnsi="Arial" w:cs="Arial"/>
        </w:rPr>
        <w:t>, às fls. 63 a 70,</w:t>
      </w:r>
      <w:r w:rsidR="005C6FC0" w:rsidRPr="005C6FC0">
        <w:rPr>
          <w:rFonts w:ascii="Arial" w:hAnsi="Arial" w:cs="Arial"/>
        </w:rPr>
        <w:t xml:space="preserve"> a prestação de contas foi novamente</w:t>
      </w:r>
      <w:r w:rsidRPr="005C6FC0">
        <w:rPr>
          <w:rFonts w:ascii="Arial" w:hAnsi="Arial" w:cs="Arial"/>
        </w:rPr>
        <w:t xml:space="preserve"> apresentada pela Secretaria de Estado da Agricultura, Pecuária, Pesca Aquicultura - SEAGRI, encaminhando a esta Controladoria Geral do Estado</w:t>
      </w:r>
      <w:r w:rsidR="008C5533">
        <w:rPr>
          <w:rFonts w:ascii="Arial" w:hAnsi="Arial" w:cs="Arial"/>
        </w:rPr>
        <w:t xml:space="preserve"> de Alagoas</w:t>
      </w:r>
      <w:r w:rsidRPr="005C6FC0">
        <w:rPr>
          <w:rFonts w:ascii="Arial" w:hAnsi="Arial" w:cs="Arial"/>
        </w:rPr>
        <w:t xml:space="preserve"> – CGE/AL, conform</w:t>
      </w:r>
      <w:r w:rsidR="00576633" w:rsidRPr="005C6FC0">
        <w:rPr>
          <w:rFonts w:ascii="Arial" w:hAnsi="Arial" w:cs="Arial"/>
        </w:rPr>
        <w:t xml:space="preserve">e Despacho de 10/11/2017, pelo </w:t>
      </w:r>
      <w:r w:rsidR="0024649C" w:rsidRPr="005C6FC0">
        <w:rPr>
          <w:rFonts w:ascii="Arial" w:hAnsi="Arial" w:cs="Arial"/>
        </w:rPr>
        <w:t>Superintendente de Planejamento Orçamento Finanças e Contabilidade</w:t>
      </w:r>
      <w:r w:rsidRPr="005C6FC0">
        <w:rPr>
          <w:rFonts w:ascii="Arial" w:hAnsi="Arial" w:cs="Arial"/>
        </w:rPr>
        <w:t>, em atendimento às normas e determinações estabelecidas pel</w:t>
      </w:r>
      <w:r w:rsidR="005C6FC0">
        <w:rPr>
          <w:rFonts w:ascii="Arial" w:hAnsi="Arial" w:cs="Arial"/>
        </w:rPr>
        <w:t>o</w:t>
      </w:r>
      <w:r w:rsidRPr="005C6FC0">
        <w:rPr>
          <w:rFonts w:ascii="Arial" w:hAnsi="Arial" w:cs="Arial"/>
        </w:rPr>
        <w:t xml:space="preserve"> CIPIS e Controladoria Geral do Estado</w:t>
      </w:r>
      <w:r w:rsidR="005C6FC0">
        <w:rPr>
          <w:rFonts w:ascii="Arial" w:hAnsi="Arial" w:cs="Arial"/>
        </w:rPr>
        <w:t xml:space="preserve"> de Alagoas</w:t>
      </w:r>
      <w:r w:rsidRPr="005C6FC0">
        <w:rPr>
          <w:rFonts w:ascii="Arial" w:hAnsi="Arial" w:cs="Arial"/>
        </w:rPr>
        <w:t xml:space="preserve"> - CGE/AL.</w:t>
      </w:r>
    </w:p>
    <w:p w:rsidR="00656804" w:rsidRPr="00DC064B" w:rsidRDefault="00656804" w:rsidP="00656804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</w:p>
    <w:p w:rsidR="009011FC" w:rsidRPr="00DC064B" w:rsidRDefault="009011FC" w:rsidP="0090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after="0" w:line="240" w:lineRule="auto"/>
        <w:jc w:val="both"/>
        <w:rPr>
          <w:rFonts w:ascii="Arial" w:hAnsi="Arial" w:cs="Arial"/>
          <w:b/>
        </w:rPr>
      </w:pPr>
      <w:r w:rsidRPr="00DC064B">
        <w:rPr>
          <w:rFonts w:ascii="Arial" w:hAnsi="Arial" w:cs="Arial"/>
          <w:b/>
        </w:rPr>
        <w:t>1 - ANÁLISE</w:t>
      </w:r>
    </w:p>
    <w:p w:rsidR="009011FC" w:rsidRPr="00DC064B" w:rsidRDefault="009011FC" w:rsidP="009011FC">
      <w:pPr>
        <w:pStyle w:val="Recuodecorpodetexto"/>
        <w:spacing w:after="0" w:line="360" w:lineRule="auto"/>
        <w:ind w:right="-55"/>
        <w:jc w:val="both"/>
        <w:rPr>
          <w:rFonts w:ascii="Arial" w:hAnsi="Arial" w:cs="Arial"/>
          <w:b/>
        </w:rPr>
      </w:pPr>
    </w:p>
    <w:p w:rsidR="001519E1" w:rsidRPr="005C6FC0" w:rsidRDefault="009011FC" w:rsidP="005C6FC0">
      <w:pPr>
        <w:pStyle w:val="Recuodecorpodetexto"/>
        <w:spacing w:after="0" w:line="360" w:lineRule="auto"/>
        <w:ind w:left="0" w:right="-55"/>
        <w:jc w:val="both"/>
        <w:rPr>
          <w:rFonts w:ascii="Arial" w:hAnsi="Arial" w:cs="Arial"/>
          <w:b/>
        </w:rPr>
      </w:pPr>
      <w:r w:rsidRPr="00DC064B">
        <w:rPr>
          <w:rFonts w:ascii="Arial" w:hAnsi="Arial" w:cs="Arial"/>
          <w:b/>
        </w:rPr>
        <w:t xml:space="preserve">1.1 – </w:t>
      </w:r>
      <w:r w:rsidR="005C6FC0" w:rsidRPr="005C6FC0">
        <w:rPr>
          <w:rFonts w:ascii="Arial" w:hAnsi="Arial" w:cs="Arial"/>
        </w:rPr>
        <w:t>Justificativas</w:t>
      </w:r>
      <w:r w:rsidR="005C6FC0">
        <w:rPr>
          <w:rFonts w:ascii="Arial" w:hAnsi="Arial" w:cs="Arial"/>
          <w:b/>
        </w:rPr>
        <w:t xml:space="preserve"> </w:t>
      </w:r>
      <w:r w:rsidRPr="00DC064B">
        <w:rPr>
          <w:rFonts w:ascii="Arial" w:hAnsi="Arial" w:cs="Arial"/>
        </w:rPr>
        <w:t>às constatações contida</w:t>
      </w:r>
      <w:r w:rsidR="00656804" w:rsidRPr="00DC064B">
        <w:rPr>
          <w:rFonts w:ascii="Arial" w:hAnsi="Arial" w:cs="Arial"/>
        </w:rPr>
        <w:t xml:space="preserve">s no item </w:t>
      </w:r>
      <w:r w:rsidR="00656804" w:rsidRPr="00DC064B">
        <w:rPr>
          <w:rFonts w:ascii="Arial" w:hAnsi="Arial" w:cs="Arial"/>
          <w:b/>
        </w:rPr>
        <w:t>4. DO MÉRITO</w:t>
      </w:r>
      <w:r w:rsidR="00656804" w:rsidRPr="00DC064B">
        <w:rPr>
          <w:rFonts w:ascii="Arial" w:hAnsi="Arial" w:cs="Arial"/>
        </w:rPr>
        <w:t xml:space="preserve"> - </w:t>
      </w:r>
      <w:r w:rsidR="00656804" w:rsidRPr="00DC064B">
        <w:rPr>
          <w:rFonts w:ascii="Arial" w:hAnsi="Arial" w:cs="Arial"/>
          <w:b/>
        </w:rPr>
        <w:t xml:space="preserve">Subitem 4.2, alíneas “a” </w:t>
      </w:r>
      <w:r w:rsidR="00656804" w:rsidRPr="004F64E0">
        <w:rPr>
          <w:rFonts w:ascii="Arial" w:hAnsi="Arial" w:cs="Arial"/>
        </w:rPr>
        <w:t>a</w:t>
      </w:r>
      <w:r w:rsidR="00656804" w:rsidRPr="00DC064B">
        <w:rPr>
          <w:rFonts w:ascii="Arial" w:hAnsi="Arial" w:cs="Arial"/>
          <w:b/>
        </w:rPr>
        <w:t xml:space="preserve"> “m</w:t>
      </w:r>
      <w:r w:rsidR="00656804" w:rsidRPr="00DC064B">
        <w:rPr>
          <w:rFonts w:ascii="Arial" w:hAnsi="Arial" w:cs="Arial"/>
        </w:rPr>
        <w:t>”</w:t>
      </w:r>
      <w:r w:rsidR="00DA5BF3">
        <w:rPr>
          <w:rFonts w:ascii="Arial" w:hAnsi="Arial" w:cs="Arial"/>
        </w:rPr>
        <w:t>:</w:t>
      </w:r>
    </w:p>
    <w:p w:rsidR="0013696B" w:rsidRPr="00DC064B" w:rsidRDefault="0013696B" w:rsidP="0013696B">
      <w:pPr>
        <w:pStyle w:val="PargrafodaLista"/>
        <w:spacing w:before="0" w:after="0" w:line="240" w:lineRule="auto"/>
        <w:ind w:left="0" w:firstLine="709"/>
        <w:rPr>
          <w:rFonts w:ascii="Arial" w:hAnsi="Arial" w:cs="Arial"/>
        </w:rPr>
      </w:pPr>
    </w:p>
    <w:p w:rsidR="001519E1" w:rsidRPr="00DC064B" w:rsidRDefault="001519E1" w:rsidP="001519E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  <w:r w:rsidRPr="00DC064B">
        <w:rPr>
          <w:rFonts w:ascii="Arial" w:eastAsia="Times New Roman" w:hAnsi="Arial" w:cs="Arial"/>
          <w:lang w:eastAsia="pt-BR"/>
        </w:rPr>
        <w:t>De Plano de Trabalho, contendo no mínimo: identificação precisa do objeto, metas, etapas ou fases de execução, plano de aplicação dos recursos financeiros, e cronograma de desembolso;</w:t>
      </w:r>
    </w:p>
    <w:p w:rsidR="001519E1" w:rsidRPr="00DC064B" w:rsidRDefault="001519E1" w:rsidP="001519E1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</w:p>
    <w:p w:rsidR="001519E1" w:rsidRPr="00DC064B" w:rsidRDefault="001519E1" w:rsidP="00B44690">
      <w:pPr>
        <w:pStyle w:val="PargrafodaLista"/>
        <w:spacing w:before="0" w:after="0" w:line="240" w:lineRule="auto"/>
        <w:rPr>
          <w:rFonts w:ascii="Arial" w:hAnsi="Arial" w:cs="Arial"/>
        </w:rPr>
      </w:pPr>
      <w:r w:rsidRPr="00DC064B">
        <w:rPr>
          <w:rFonts w:ascii="Arial" w:hAnsi="Arial" w:cs="Arial"/>
          <w:b/>
        </w:rPr>
        <w:t>Constatação da CGE</w:t>
      </w:r>
      <w:r w:rsidRPr="00DC064B">
        <w:rPr>
          <w:rFonts w:ascii="Arial" w:hAnsi="Arial" w:cs="Arial"/>
        </w:rPr>
        <w:t>: Acatamos as Justificativas</w:t>
      </w:r>
      <w:r w:rsidRPr="00DC064B">
        <w:rPr>
          <w:rFonts w:ascii="Arial" w:eastAsia="Times New Roman" w:hAnsi="Arial" w:cs="Arial"/>
        </w:rPr>
        <w:t xml:space="preserve"> Plano de Trabalho – Foi anexado</w:t>
      </w:r>
      <w:r w:rsidR="00DA5BF3">
        <w:rPr>
          <w:rFonts w:ascii="Arial" w:eastAsia="Times New Roman" w:hAnsi="Arial" w:cs="Arial"/>
        </w:rPr>
        <w:t xml:space="preserve"> (</w:t>
      </w:r>
      <w:r w:rsidR="0013696B" w:rsidRPr="00DC064B">
        <w:rPr>
          <w:rFonts w:ascii="Arial" w:eastAsia="Times New Roman" w:hAnsi="Arial" w:cs="Arial"/>
        </w:rPr>
        <w:t xml:space="preserve">fls. 85 a </w:t>
      </w:r>
      <w:r w:rsidR="00435A8C" w:rsidRPr="00DC064B">
        <w:rPr>
          <w:rFonts w:ascii="Arial" w:eastAsia="Times New Roman" w:hAnsi="Arial" w:cs="Arial"/>
        </w:rPr>
        <w:t>8</w:t>
      </w:r>
      <w:r w:rsidR="0013696B" w:rsidRPr="00DC064B">
        <w:rPr>
          <w:rFonts w:ascii="Arial" w:eastAsia="Times New Roman" w:hAnsi="Arial" w:cs="Arial"/>
        </w:rPr>
        <w:t>9</w:t>
      </w:r>
      <w:r w:rsidR="00DA5BF3">
        <w:rPr>
          <w:rFonts w:ascii="Arial" w:eastAsia="Times New Roman" w:hAnsi="Arial" w:cs="Arial"/>
        </w:rPr>
        <w:t>)</w:t>
      </w:r>
      <w:r w:rsidR="00435A8C" w:rsidRPr="00DC064B">
        <w:rPr>
          <w:rFonts w:ascii="Arial" w:eastAsia="Times New Roman" w:hAnsi="Arial" w:cs="Arial"/>
        </w:rPr>
        <w:t>,</w:t>
      </w:r>
      <w:r w:rsidRPr="00DC064B">
        <w:rPr>
          <w:rFonts w:ascii="Arial" w:eastAsia="Times New Roman" w:hAnsi="Arial" w:cs="Arial"/>
        </w:rPr>
        <w:t xml:space="preserve"> </w:t>
      </w:r>
      <w:r w:rsidR="00DA5BF3">
        <w:rPr>
          <w:rFonts w:ascii="Arial" w:eastAsia="Times New Roman" w:hAnsi="Arial" w:cs="Arial"/>
        </w:rPr>
        <w:t xml:space="preserve">o </w:t>
      </w:r>
      <w:r w:rsidRPr="00DC064B">
        <w:rPr>
          <w:rFonts w:ascii="Arial" w:hAnsi="Arial" w:cs="Arial"/>
        </w:rPr>
        <w:t>Cronograma de Desembolso</w:t>
      </w:r>
      <w:r w:rsidR="00435A8C" w:rsidRPr="00DC064B">
        <w:rPr>
          <w:rFonts w:ascii="Arial" w:hAnsi="Arial" w:cs="Arial"/>
        </w:rPr>
        <w:t xml:space="preserve"> (fls. 77 e 78)</w:t>
      </w:r>
      <w:r w:rsidRPr="00DC064B">
        <w:rPr>
          <w:rFonts w:ascii="Arial" w:hAnsi="Arial" w:cs="Arial"/>
        </w:rPr>
        <w:t xml:space="preserve"> e </w:t>
      </w:r>
      <w:r w:rsidR="00DA5BF3">
        <w:rPr>
          <w:rFonts w:ascii="Arial" w:hAnsi="Arial" w:cs="Arial"/>
        </w:rPr>
        <w:t xml:space="preserve">o </w:t>
      </w:r>
      <w:r w:rsidRPr="00DC064B">
        <w:rPr>
          <w:rFonts w:ascii="Arial" w:hAnsi="Arial" w:cs="Arial"/>
        </w:rPr>
        <w:t xml:space="preserve">Plano de Aplicação, (fls. </w:t>
      </w:r>
      <w:r w:rsidR="00435A8C" w:rsidRPr="00DC064B">
        <w:rPr>
          <w:rFonts w:ascii="Arial" w:hAnsi="Arial" w:cs="Arial"/>
        </w:rPr>
        <w:t>79</w:t>
      </w:r>
      <w:r w:rsidRPr="00DC064B">
        <w:rPr>
          <w:rFonts w:ascii="Arial" w:hAnsi="Arial" w:cs="Arial"/>
        </w:rPr>
        <w:t xml:space="preserve"> a 8</w:t>
      </w:r>
      <w:r w:rsidR="00435A8C" w:rsidRPr="00DC064B">
        <w:rPr>
          <w:rFonts w:ascii="Arial" w:hAnsi="Arial" w:cs="Arial"/>
        </w:rPr>
        <w:t>2</w:t>
      </w:r>
      <w:r w:rsidRPr="00DC064B">
        <w:rPr>
          <w:rFonts w:ascii="Arial" w:hAnsi="Arial" w:cs="Arial"/>
        </w:rPr>
        <w:t>).</w:t>
      </w:r>
    </w:p>
    <w:p w:rsidR="001519E1" w:rsidRPr="00DC064B" w:rsidRDefault="001519E1" w:rsidP="001519E1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</w:p>
    <w:p w:rsidR="001519E1" w:rsidRPr="00DC064B" w:rsidRDefault="001519E1" w:rsidP="001519E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  <w:r w:rsidRPr="00DC064B">
        <w:rPr>
          <w:rFonts w:ascii="Arial" w:hAnsi="Arial" w:cs="Arial"/>
        </w:rPr>
        <w:t xml:space="preserve">Conciliação Bancária, da Conta Corrente – nº 71003-3 – Agência: 2735-9 - Banco Caixa Econômica Federal - CEF/AL, inexiste </w:t>
      </w:r>
      <w:r w:rsidRPr="008C5533">
        <w:rPr>
          <w:rFonts w:ascii="Arial" w:eastAsia="Times New Roman" w:hAnsi="Arial" w:cs="Arial"/>
          <w:lang w:eastAsia="pt-BR"/>
        </w:rPr>
        <w:t>Extrato completo da conta bancária vinculada</w:t>
      </w:r>
      <w:r w:rsidRPr="00DC064B">
        <w:rPr>
          <w:rFonts w:ascii="Arial" w:eastAsia="Times New Roman" w:hAnsi="Arial" w:cs="Arial"/>
          <w:lang w:eastAsia="pt-BR"/>
        </w:rPr>
        <w:t>, com toda movimentação e rendimentos auferidos da aplicação financeira e sua respectiva conciliação bancária;</w:t>
      </w:r>
    </w:p>
    <w:p w:rsidR="00E97A19" w:rsidRPr="00DC064B" w:rsidRDefault="00E97A19" w:rsidP="00E97A19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</w:p>
    <w:p w:rsidR="00E97A19" w:rsidRPr="00DC064B" w:rsidRDefault="00E97A19" w:rsidP="00B44690">
      <w:pPr>
        <w:pStyle w:val="PargrafodaLista"/>
        <w:spacing w:before="0" w:after="0" w:line="240" w:lineRule="auto"/>
        <w:rPr>
          <w:rFonts w:ascii="Arial" w:hAnsi="Arial" w:cs="Arial"/>
        </w:rPr>
      </w:pPr>
      <w:r w:rsidRPr="00DC064B">
        <w:rPr>
          <w:rFonts w:ascii="Arial" w:hAnsi="Arial" w:cs="Arial"/>
          <w:b/>
        </w:rPr>
        <w:t>Constatação da CGE</w:t>
      </w:r>
      <w:r w:rsidRPr="00DC064B">
        <w:rPr>
          <w:rFonts w:ascii="Arial" w:hAnsi="Arial" w:cs="Arial"/>
        </w:rPr>
        <w:t>: Acatamos as Justificativas</w:t>
      </w:r>
      <w:r w:rsidRPr="00DC064B">
        <w:rPr>
          <w:rFonts w:ascii="Arial" w:eastAsia="Times New Roman" w:hAnsi="Arial" w:cs="Arial"/>
        </w:rPr>
        <w:t xml:space="preserve"> – Foi </w:t>
      </w:r>
      <w:r w:rsidR="00916663" w:rsidRPr="00DC064B">
        <w:rPr>
          <w:rFonts w:ascii="Arial" w:eastAsia="Times New Roman" w:hAnsi="Arial" w:cs="Arial"/>
        </w:rPr>
        <w:t>anexada</w:t>
      </w:r>
      <w:r w:rsidR="00C757DF" w:rsidRPr="00DC064B">
        <w:rPr>
          <w:rFonts w:ascii="Arial" w:eastAsia="Times New Roman" w:hAnsi="Arial" w:cs="Arial"/>
        </w:rPr>
        <w:t xml:space="preserve"> a folha de informação e despacho (</w:t>
      </w:r>
      <w:r w:rsidRPr="00DC064B">
        <w:rPr>
          <w:rFonts w:ascii="Arial" w:eastAsia="Times New Roman" w:hAnsi="Arial" w:cs="Arial"/>
        </w:rPr>
        <w:t>fl</w:t>
      </w:r>
      <w:r w:rsidR="00C757DF" w:rsidRPr="00DC064B">
        <w:rPr>
          <w:rFonts w:ascii="Arial" w:eastAsia="Times New Roman" w:hAnsi="Arial" w:cs="Arial"/>
        </w:rPr>
        <w:t>s</w:t>
      </w:r>
      <w:r w:rsidRPr="00DC064B">
        <w:rPr>
          <w:rFonts w:ascii="Arial" w:eastAsia="Times New Roman" w:hAnsi="Arial" w:cs="Arial"/>
        </w:rPr>
        <w:t>. 198</w:t>
      </w:r>
      <w:r w:rsidR="00C757DF" w:rsidRPr="00DC064B">
        <w:rPr>
          <w:rFonts w:ascii="Arial" w:eastAsia="Times New Roman" w:hAnsi="Arial" w:cs="Arial"/>
        </w:rPr>
        <w:t xml:space="preserve"> e 199)</w:t>
      </w:r>
      <w:r w:rsidR="00916663" w:rsidRPr="00DC064B">
        <w:rPr>
          <w:rFonts w:ascii="Arial" w:eastAsia="Times New Roman" w:hAnsi="Arial" w:cs="Arial"/>
        </w:rPr>
        <w:t>,</w:t>
      </w:r>
      <w:r w:rsidRPr="00DC064B">
        <w:rPr>
          <w:rFonts w:ascii="Arial" w:eastAsia="Times New Roman" w:hAnsi="Arial" w:cs="Arial"/>
        </w:rPr>
        <w:t xml:space="preserve"> Anexo I </w:t>
      </w:r>
      <w:r w:rsidR="005978CB" w:rsidRPr="00DC064B">
        <w:rPr>
          <w:rFonts w:ascii="Arial" w:eastAsia="Times New Roman" w:hAnsi="Arial" w:cs="Arial"/>
        </w:rPr>
        <w:t>–</w:t>
      </w:r>
      <w:r w:rsidRPr="00DC064B">
        <w:rPr>
          <w:rFonts w:ascii="Arial" w:eastAsia="Times New Roman" w:hAnsi="Arial" w:cs="Arial"/>
        </w:rPr>
        <w:t xml:space="preserve"> </w:t>
      </w:r>
      <w:r w:rsidR="005978CB" w:rsidRPr="00DC064B">
        <w:rPr>
          <w:rFonts w:ascii="Arial" w:eastAsia="Times New Roman" w:hAnsi="Arial" w:cs="Arial"/>
        </w:rPr>
        <w:t xml:space="preserve">fls. </w:t>
      </w:r>
      <w:r w:rsidRPr="00DC064B">
        <w:rPr>
          <w:rFonts w:ascii="Arial" w:eastAsia="Times New Roman" w:hAnsi="Arial" w:cs="Arial"/>
        </w:rPr>
        <w:t>201</w:t>
      </w:r>
      <w:r w:rsidR="005978CB" w:rsidRPr="00DC064B">
        <w:rPr>
          <w:rFonts w:ascii="Arial" w:eastAsia="Times New Roman" w:hAnsi="Arial" w:cs="Arial"/>
        </w:rPr>
        <w:t xml:space="preserve"> a </w:t>
      </w:r>
      <w:r w:rsidRPr="00DC064B">
        <w:rPr>
          <w:rFonts w:ascii="Arial" w:eastAsia="Times New Roman" w:hAnsi="Arial" w:cs="Arial"/>
        </w:rPr>
        <w:t>207</w:t>
      </w:r>
      <w:r w:rsidR="00DA5BF3">
        <w:rPr>
          <w:rFonts w:ascii="Arial" w:eastAsia="Times New Roman" w:hAnsi="Arial" w:cs="Arial"/>
        </w:rPr>
        <w:t>.</w:t>
      </w:r>
    </w:p>
    <w:p w:rsidR="00E97A19" w:rsidRPr="00DC064B" w:rsidRDefault="00E97A19" w:rsidP="00E97A1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</w:rPr>
      </w:pPr>
    </w:p>
    <w:p w:rsidR="001519E1" w:rsidRPr="00DC064B" w:rsidRDefault="001519E1" w:rsidP="001519E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  <w:r w:rsidRPr="00DC064B">
        <w:rPr>
          <w:rFonts w:ascii="Arial" w:hAnsi="Arial" w:cs="Arial"/>
        </w:rPr>
        <w:t>Relatório de Cumprimento do Objeto</w:t>
      </w:r>
      <w:r w:rsidR="00DA5BF3">
        <w:rPr>
          <w:rFonts w:ascii="Arial" w:hAnsi="Arial" w:cs="Arial"/>
        </w:rPr>
        <w:t xml:space="preserve"> (</w:t>
      </w:r>
      <w:r w:rsidRPr="00DC064B">
        <w:rPr>
          <w:rFonts w:ascii="Arial" w:hAnsi="Arial" w:cs="Arial"/>
        </w:rPr>
        <w:t>fl. 06</w:t>
      </w:r>
      <w:r w:rsidR="00DA5BF3">
        <w:rPr>
          <w:rFonts w:ascii="Arial" w:hAnsi="Arial" w:cs="Arial"/>
        </w:rPr>
        <w:t>)</w:t>
      </w:r>
      <w:r w:rsidRPr="00DC064B">
        <w:rPr>
          <w:rFonts w:ascii="Arial" w:hAnsi="Arial" w:cs="Arial"/>
        </w:rPr>
        <w:t xml:space="preserve"> não relata informações consubstanciadas na ordem da proposta, as Ações Programadas, Ações Executadas, e os Benefícios Alcançados;</w:t>
      </w:r>
    </w:p>
    <w:p w:rsidR="00B44690" w:rsidRPr="00DC064B" w:rsidRDefault="00B44690" w:rsidP="00B44690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</w:p>
    <w:p w:rsidR="00B44690" w:rsidRPr="00DC064B" w:rsidRDefault="00B44690" w:rsidP="005C144E">
      <w:pPr>
        <w:pStyle w:val="PargrafodaLista"/>
        <w:spacing w:before="0" w:after="0" w:line="240" w:lineRule="auto"/>
        <w:rPr>
          <w:rFonts w:ascii="Arial" w:eastAsia="Times New Roman" w:hAnsi="Arial" w:cs="Arial"/>
        </w:rPr>
      </w:pPr>
      <w:r w:rsidRPr="00DC064B">
        <w:rPr>
          <w:rFonts w:ascii="Arial" w:hAnsi="Arial" w:cs="Arial"/>
          <w:b/>
        </w:rPr>
        <w:t>Constatação da CGE</w:t>
      </w:r>
      <w:r w:rsidRPr="00DC064B">
        <w:rPr>
          <w:rFonts w:ascii="Arial" w:hAnsi="Arial" w:cs="Arial"/>
        </w:rPr>
        <w:t>: Acatamos as Justificativas</w:t>
      </w:r>
      <w:r w:rsidRPr="00DC064B">
        <w:rPr>
          <w:rFonts w:ascii="Arial" w:eastAsia="Times New Roman" w:hAnsi="Arial" w:cs="Arial"/>
        </w:rPr>
        <w:t xml:space="preserve"> – Foram </w:t>
      </w:r>
      <w:r w:rsidR="005C144E" w:rsidRPr="00DC064B">
        <w:rPr>
          <w:rFonts w:ascii="Arial" w:eastAsia="Times New Roman" w:hAnsi="Arial" w:cs="Arial"/>
        </w:rPr>
        <w:t>evidenciadas</w:t>
      </w:r>
      <w:r w:rsidRPr="00DC064B">
        <w:rPr>
          <w:rFonts w:ascii="Arial" w:eastAsia="Times New Roman" w:hAnsi="Arial" w:cs="Arial"/>
        </w:rPr>
        <w:t xml:space="preserve"> às fls. </w:t>
      </w:r>
      <w:r w:rsidR="005C144E" w:rsidRPr="00DC064B">
        <w:rPr>
          <w:rFonts w:ascii="Arial" w:eastAsia="Times New Roman" w:hAnsi="Arial" w:cs="Arial"/>
        </w:rPr>
        <w:t>89 e 90</w:t>
      </w:r>
      <w:r w:rsidR="00DA5BF3">
        <w:rPr>
          <w:rFonts w:ascii="Arial" w:eastAsia="Times New Roman" w:hAnsi="Arial" w:cs="Arial"/>
        </w:rPr>
        <w:t>.</w:t>
      </w:r>
    </w:p>
    <w:p w:rsidR="00B44690" w:rsidRPr="00DC064B" w:rsidRDefault="00B44690" w:rsidP="005C144E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</w:rPr>
      </w:pPr>
    </w:p>
    <w:p w:rsidR="001519E1" w:rsidRPr="00DC064B" w:rsidRDefault="001519E1" w:rsidP="001519E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  <w:r w:rsidRPr="00DC064B">
        <w:rPr>
          <w:rFonts w:ascii="Arial" w:eastAsiaTheme="minorHAnsi" w:hAnsi="Arial" w:cs="Arial"/>
        </w:rPr>
        <w:t>Análise das regiões de risco que sofrem, sistematicamente, perda de safra por motivo de seca ou excesso de chuvas, na região do semi</w:t>
      </w:r>
      <w:r w:rsidR="00DA5BF3">
        <w:rPr>
          <w:rFonts w:ascii="Arial" w:eastAsiaTheme="minorHAnsi" w:hAnsi="Arial" w:cs="Arial"/>
        </w:rPr>
        <w:t>-</w:t>
      </w:r>
      <w:r w:rsidRPr="00DC064B">
        <w:rPr>
          <w:rFonts w:ascii="Arial" w:eastAsiaTheme="minorHAnsi" w:hAnsi="Arial" w:cs="Arial"/>
        </w:rPr>
        <w:t>árido ou não;</w:t>
      </w:r>
    </w:p>
    <w:p w:rsidR="005C144E" w:rsidRPr="00DC064B" w:rsidRDefault="005C144E" w:rsidP="005C144E">
      <w:pPr>
        <w:pStyle w:val="PargrafodaLista"/>
        <w:spacing w:before="0" w:after="0" w:line="240" w:lineRule="auto"/>
        <w:rPr>
          <w:rFonts w:ascii="Arial" w:hAnsi="Arial" w:cs="Arial"/>
          <w:b/>
        </w:rPr>
      </w:pPr>
    </w:p>
    <w:p w:rsidR="0034071A" w:rsidRDefault="0034071A" w:rsidP="005C144E">
      <w:pPr>
        <w:pStyle w:val="PargrafodaLista"/>
        <w:spacing w:before="0" w:after="0" w:line="240" w:lineRule="auto"/>
        <w:rPr>
          <w:rFonts w:ascii="Arial" w:hAnsi="Arial" w:cs="Arial"/>
          <w:b/>
        </w:rPr>
      </w:pPr>
    </w:p>
    <w:p w:rsidR="005C144E" w:rsidRPr="00DC064B" w:rsidRDefault="005C144E" w:rsidP="005C144E">
      <w:pPr>
        <w:pStyle w:val="PargrafodaLista"/>
        <w:spacing w:before="0" w:after="0" w:line="240" w:lineRule="auto"/>
        <w:rPr>
          <w:rFonts w:ascii="Arial" w:eastAsia="Times New Roman" w:hAnsi="Arial" w:cs="Arial"/>
        </w:rPr>
      </w:pPr>
      <w:r w:rsidRPr="00DC064B">
        <w:rPr>
          <w:rFonts w:ascii="Arial" w:hAnsi="Arial" w:cs="Arial"/>
          <w:b/>
        </w:rPr>
        <w:t>Constatação da CGE</w:t>
      </w:r>
      <w:r w:rsidRPr="00DC064B">
        <w:rPr>
          <w:rFonts w:ascii="Arial" w:hAnsi="Arial" w:cs="Arial"/>
        </w:rPr>
        <w:t>: Acatamos as Justificativas</w:t>
      </w:r>
      <w:r w:rsidRPr="00DC064B">
        <w:rPr>
          <w:rFonts w:ascii="Arial" w:eastAsia="Times New Roman" w:hAnsi="Arial" w:cs="Arial"/>
        </w:rPr>
        <w:t xml:space="preserve">. – Foi evidenciado à fl. 90. </w:t>
      </w:r>
    </w:p>
    <w:p w:rsidR="00F56395" w:rsidRPr="00DC064B" w:rsidRDefault="00576633" w:rsidP="005C144E">
      <w:pPr>
        <w:pStyle w:val="PargrafodaLista"/>
        <w:spacing w:before="0" w:after="0" w:line="240" w:lineRule="auto"/>
        <w:rPr>
          <w:rFonts w:ascii="Arial" w:eastAsia="Times New Roman" w:hAnsi="Arial" w:cs="Arial"/>
        </w:rPr>
      </w:pPr>
      <w:r w:rsidRPr="00DC064B">
        <w:rPr>
          <w:rFonts w:ascii="Arial" w:hAnsi="Arial" w:cs="Arial"/>
        </w:rPr>
        <w:t>Foi anexada a cópia da Nota Técnica nº 022/2015</w:t>
      </w:r>
      <w:r w:rsidRPr="00DC064B">
        <w:rPr>
          <w:rFonts w:ascii="Arial" w:hAnsi="Arial" w:cs="Arial"/>
          <w:b/>
        </w:rPr>
        <w:t xml:space="preserve"> </w:t>
      </w:r>
      <w:r w:rsidRPr="00DC064B">
        <w:rPr>
          <w:rFonts w:ascii="Arial" w:eastAsia="Times New Roman" w:hAnsi="Arial" w:cs="Arial"/>
        </w:rPr>
        <w:t>– CGGS/DEPP/SAF/MDA, procedimentos de verificação de perda do Garantia</w:t>
      </w:r>
      <w:r w:rsidR="00D03102">
        <w:rPr>
          <w:rFonts w:ascii="Arial" w:eastAsia="Times New Roman" w:hAnsi="Arial" w:cs="Arial"/>
        </w:rPr>
        <w:t xml:space="preserve"> </w:t>
      </w:r>
      <w:r w:rsidRPr="00DC064B">
        <w:rPr>
          <w:rFonts w:ascii="Arial" w:eastAsia="Times New Roman" w:hAnsi="Arial" w:cs="Arial"/>
        </w:rPr>
        <w:t xml:space="preserve">Safra (fls. 93 a 101),  e a publicação da Portaria nº 42, de 07 de dezembro de 2012, no DOU dia 10 de dezembro de 2012. </w:t>
      </w:r>
    </w:p>
    <w:p w:rsidR="005C144E" w:rsidRPr="00DC064B" w:rsidRDefault="005C144E" w:rsidP="005C144E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</w:rPr>
      </w:pPr>
    </w:p>
    <w:p w:rsidR="001519E1" w:rsidRPr="00DC064B" w:rsidRDefault="001519E1" w:rsidP="005C144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  <w:r w:rsidRPr="00DC064B">
        <w:rPr>
          <w:rFonts w:ascii="Arial" w:eastAsiaTheme="minorHAnsi" w:hAnsi="Arial" w:cs="Arial"/>
        </w:rPr>
        <w:t>Da a</w:t>
      </w:r>
      <w:r w:rsidR="0034071A">
        <w:rPr>
          <w:rFonts w:ascii="Arial" w:eastAsiaTheme="minorHAnsi" w:hAnsi="Arial" w:cs="Arial"/>
        </w:rPr>
        <w:t>nálise observou-se ausência de r</w:t>
      </w:r>
      <w:r w:rsidRPr="00DC064B">
        <w:rPr>
          <w:rFonts w:ascii="Arial" w:eastAsiaTheme="minorHAnsi" w:hAnsi="Arial" w:cs="Arial"/>
        </w:rPr>
        <w:t>elatório específico sobre os resultados q</w:t>
      </w:r>
      <w:r w:rsidR="0034071A">
        <w:rPr>
          <w:rFonts w:ascii="Arial" w:eastAsiaTheme="minorHAnsi" w:hAnsi="Arial" w:cs="Arial"/>
        </w:rPr>
        <w:t>uantitativos e qualitativos da A</w:t>
      </w:r>
      <w:r w:rsidRPr="00DC064B">
        <w:rPr>
          <w:rFonts w:ascii="Arial" w:eastAsiaTheme="minorHAnsi" w:hAnsi="Arial" w:cs="Arial"/>
        </w:rPr>
        <w:t>ção, constatou-se</w:t>
      </w:r>
      <w:r w:rsidR="005C144E" w:rsidRPr="00DC064B">
        <w:rPr>
          <w:rFonts w:ascii="Arial" w:eastAsiaTheme="minorHAnsi" w:hAnsi="Arial" w:cs="Arial"/>
        </w:rPr>
        <w:t xml:space="preserve"> inadequação e insuficiência de indicadores de eficácia e de eficiência para o </w:t>
      </w:r>
      <w:r w:rsidRPr="00DC064B">
        <w:rPr>
          <w:rFonts w:ascii="Arial" w:eastAsiaTheme="minorHAnsi" w:hAnsi="Arial" w:cs="Arial"/>
        </w:rPr>
        <w:t>monitoramento/acompanhamento e a avaliação dos resultados quanti</w:t>
      </w:r>
      <w:r w:rsidR="0034071A">
        <w:rPr>
          <w:rFonts w:ascii="Arial" w:eastAsiaTheme="minorHAnsi" w:hAnsi="Arial" w:cs="Arial"/>
        </w:rPr>
        <w:t xml:space="preserve">tativos e qualitativos da Ação </w:t>
      </w:r>
      <w:r w:rsidRPr="00DC064B">
        <w:rPr>
          <w:rFonts w:ascii="Arial" w:eastAsiaTheme="minorHAnsi" w:hAnsi="Arial" w:cs="Arial"/>
        </w:rPr>
        <w:t>e ausência de normatização para o processo de elaboração, utilização e divulgação desses indicadores;</w:t>
      </w:r>
    </w:p>
    <w:p w:rsidR="005C144E" w:rsidRPr="00DC064B" w:rsidRDefault="005C144E" w:rsidP="005C144E">
      <w:pPr>
        <w:pStyle w:val="PargrafodaLista"/>
        <w:spacing w:before="0" w:after="0" w:line="240" w:lineRule="auto"/>
        <w:rPr>
          <w:rFonts w:ascii="Arial" w:hAnsi="Arial" w:cs="Arial"/>
          <w:b/>
        </w:rPr>
      </w:pPr>
    </w:p>
    <w:p w:rsidR="005C144E" w:rsidRPr="00DC064B" w:rsidRDefault="005C144E" w:rsidP="005C144E">
      <w:pPr>
        <w:pStyle w:val="PargrafodaLista"/>
        <w:spacing w:before="0" w:after="0" w:line="240" w:lineRule="auto"/>
        <w:rPr>
          <w:rFonts w:ascii="Arial" w:eastAsia="Times New Roman" w:hAnsi="Arial" w:cs="Arial"/>
        </w:rPr>
      </w:pPr>
      <w:r w:rsidRPr="00DC064B">
        <w:rPr>
          <w:rFonts w:ascii="Arial" w:hAnsi="Arial" w:cs="Arial"/>
          <w:b/>
        </w:rPr>
        <w:t>Constatação da CGE</w:t>
      </w:r>
      <w:r w:rsidRPr="00DC064B">
        <w:rPr>
          <w:rFonts w:ascii="Arial" w:hAnsi="Arial" w:cs="Arial"/>
        </w:rPr>
        <w:t>: Acatamos as Justificativas</w:t>
      </w:r>
      <w:r w:rsidRPr="00DC064B">
        <w:rPr>
          <w:rFonts w:ascii="Arial" w:eastAsia="Times New Roman" w:hAnsi="Arial" w:cs="Arial"/>
        </w:rPr>
        <w:t xml:space="preserve"> </w:t>
      </w:r>
      <w:r w:rsidR="00576633" w:rsidRPr="00DC064B">
        <w:rPr>
          <w:rFonts w:ascii="Arial" w:eastAsia="Times New Roman" w:hAnsi="Arial" w:cs="Arial"/>
        </w:rPr>
        <w:t xml:space="preserve">– Foram anexadas cópias de documentos às fls. 79 a 82, onde se evidencia o percentual atingido 100 % das metas previstas. </w:t>
      </w:r>
    </w:p>
    <w:p w:rsidR="005C144E" w:rsidRPr="00DC064B" w:rsidRDefault="005C144E" w:rsidP="005C144E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</w:rPr>
      </w:pPr>
    </w:p>
    <w:p w:rsidR="001519E1" w:rsidRPr="00DC064B" w:rsidRDefault="00D03102" w:rsidP="001519E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Adesão dos M</w:t>
      </w:r>
      <w:r w:rsidR="001519E1" w:rsidRPr="00DC064B">
        <w:rPr>
          <w:rFonts w:ascii="Arial" w:eastAsiaTheme="minorHAnsi" w:hAnsi="Arial" w:cs="Arial"/>
        </w:rPr>
        <w:t xml:space="preserve">unicípios e </w:t>
      </w:r>
      <w:r>
        <w:rPr>
          <w:rFonts w:ascii="Arial" w:eastAsiaTheme="minorHAnsi" w:hAnsi="Arial" w:cs="Arial"/>
        </w:rPr>
        <w:t>o E</w:t>
      </w:r>
      <w:r w:rsidR="001519E1" w:rsidRPr="00DC064B">
        <w:rPr>
          <w:rFonts w:ascii="Arial" w:eastAsiaTheme="minorHAnsi" w:hAnsi="Arial" w:cs="Arial"/>
        </w:rPr>
        <w:t>stado</w:t>
      </w:r>
      <w:r>
        <w:rPr>
          <w:rFonts w:ascii="Arial" w:eastAsiaTheme="minorHAnsi" w:hAnsi="Arial" w:cs="Arial"/>
        </w:rPr>
        <w:t>,</w:t>
      </w:r>
      <w:r w:rsidR="001519E1" w:rsidRPr="00DC064B">
        <w:rPr>
          <w:rFonts w:ascii="Arial" w:eastAsiaTheme="minorHAnsi" w:hAnsi="Arial" w:cs="Arial"/>
        </w:rPr>
        <w:t xml:space="preserve"> que se encontrem nessas regiões, através de </w:t>
      </w:r>
      <w:r w:rsidR="001519E1" w:rsidRPr="00DC064B">
        <w:rPr>
          <w:rFonts w:ascii="Arial" w:hAnsi="Arial" w:cs="Arial"/>
        </w:rPr>
        <w:t>Termos de Adesão dos Municípios junto ao Estado, se comprometendo a obedecer a todos os requisitos pelo Garantia Safra;</w:t>
      </w:r>
    </w:p>
    <w:p w:rsidR="005C144E" w:rsidRPr="00DC064B" w:rsidRDefault="005C144E" w:rsidP="005C144E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</w:p>
    <w:p w:rsidR="005C144E" w:rsidRPr="00DC064B" w:rsidRDefault="005C144E" w:rsidP="005C144E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eastAsia="Times New Roman" w:hAnsi="Arial" w:cs="Arial"/>
        </w:rPr>
      </w:pPr>
      <w:r w:rsidRPr="00DC064B">
        <w:rPr>
          <w:rFonts w:ascii="Arial" w:hAnsi="Arial" w:cs="Arial"/>
          <w:b/>
        </w:rPr>
        <w:t>Constatação da CGE</w:t>
      </w:r>
      <w:r w:rsidRPr="00DC064B">
        <w:rPr>
          <w:rFonts w:ascii="Arial" w:hAnsi="Arial" w:cs="Arial"/>
        </w:rPr>
        <w:t>: Acatamos as Justificativas</w:t>
      </w:r>
      <w:r w:rsidRPr="00DC064B">
        <w:rPr>
          <w:rFonts w:ascii="Arial" w:eastAsia="Times New Roman" w:hAnsi="Arial" w:cs="Arial"/>
        </w:rPr>
        <w:t>. – F</w:t>
      </w:r>
      <w:r w:rsidR="00D03102">
        <w:rPr>
          <w:rFonts w:ascii="Arial" w:eastAsia="Times New Roman" w:hAnsi="Arial" w:cs="Arial"/>
        </w:rPr>
        <w:t>oram anexadas as cópias dos 26 Termos de Adesão M</w:t>
      </w:r>
      <w:r w:rsidRPr="00DC064B">
        <w:rPr>
          <w:rFonts w:ascii="Arial" w:eastAsia="Times New Roman" w:hAnsi="Arial" w:cs="Arial"/>
        </w:rPr>
        <w:t>unicipais</w:t>
      </w:r>
      <w:r w:rsidR="00592196" w:rsidRPr="00DC064B">
        <w:rPr>
          <w:rFonts w:ascii="Arial" w:eastAsia="Times New Roman" w:hAnsi="Arial" w:cs="Arial"/>
        </w:rPr>
        <w:t xml:space="preserve"> (</w:t>
      </w:r>
      <w:r w:rsidR="00067EC0" w:rsidRPr="00DC064B">
        <w:rPr>
          <w:rFonts w:ascii="Arial" w:eastAsia="Times New Roman" w:hAnsi="Arial" w:cs="Arial"/>
        </w:rPr>
        <w:t>fls. 107 a 184)</w:t>
      </w:r>
      <w:r w:rsidR="00D03102">
        <w:rPr>
          <w:rFonts w:ascii="Arial" w:eastAsia="Times New Roman" w:hAnsi="Arial" w:cs="Arial"/>
        </w:rPr>
        <w:t xml:space="preserve"> e o Termo de A</w:t>
      </w:r>
      <w:r w:rsidRPr="00DC064B">
        <w:rPr>
          <w:rFonts w:ascii="Arial" w:eastAsia="Times New Roman" w:hAnsi="Arial" w:cs="Arial"/>
        </w:rPr>
        <w:t xml:space="preserve">desão </w:t>
      </w:r>
      <w:r w:rsidR="00D03102">
        <w:rPr>
          <w:rFonts w:ascii="Arial" w:eastAsia="Times New Roman" w:hAnsi="Arial" w:cs="Arial"/>
        </w:rPr>
        <w:t>celebrado entre o Estado e a União</w:t>
      </w:r>
      <w:r w:rsidR="00592196" w:rsidRPr="00DC064B">
        <w:rPr>
          <w:rFonts w:ascii="Arial" w:eastAsia="Times New Roman" w:hAnsi="Arial" w:cs="Arial"/>
        </w:rPr>
        <w:t xml:space="preserve"> (</w:t>
      </w:r>
      <w:r w:rsidRPr="00DC064B">
        <w:rPr>
          <w:rFonts w:ascii="Arial" w:eastAsia="Times New Roman" w:hAnsi="Arial" w:cs="Arial"/>
        </w:rPr>
        <w:t xml:space="preserve">fl. </w:t>
      </w:r>
      <w:r w:rsidR="00592196" w:rsidRPr="00DC064B">
        <w:rPr>
          <w:rFonts w:ascii="Arial" w:eastAsia="Times New Roman" w:hAnsi="Arial" w:cs="Arial"/>
        </w:rPr>
        <w:t>104)</w:t>
      </w:r>
      <w:r w:rsidR="00067EC0" w:rsidRPr="00DC064B">
        <w:rPr>
          <w:rFonts w:ascii="Arial" w:eastAsia="Times New Roman" w:hAnsi="Arial" w:cs="Arial"/>
        </w:rPr>
        <w:t>.</w:t>
      </w:r>
    </w:p>
    <w:p w:rsidR="00067EC0" w:rsidRPr="00DC064B" w:rsidRDefault="00067EC0" w:rsidP="005C144E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</w:rPr>
      </w:pPr>
    </w:p>
    <w:p w:rsidR="00067EC0" w:rsidRPr="00DC064B" w:rsidRDefault="00067EC0" w:rsidP="005C144E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eastAsia="Times New Roman" w:hAnsi="Arial" w:cs="Arial"/>
        </w:rPr>
      </w:pPr>
      <w:r w:rsidRPr="00DC2545">
        <w:rPr>
          <w:rFonts w:ascii="Arial" w:hAnsi="Arial" w:cs="Arial"/>
          <w:u w:val="single"/>
        </w:rPr>
        <w:t>Observa</w:t>
      </w:r>
      <w:r w:rsidRPr="00DC2545">
        <w:rPr>
          <w:rFonts w:ascii="Arial" w:eastAsia="Times New Roman" w:hAnsi="Arial" w:cs="Arial"/>
          <w:u w:val="single"/>
        </w:rPr>
        <w:t>-se que todos os Termos de Adesão não estão datados e a maioria sem o preenchimento dos dados das testemunhas, peça imprescindível aos Termos de Adesão</w:t>
      </w:r>
      <w:r w:rsidRPr="00DC064B">
        <w:rPr>
          <w:rFonts w:ascii="Arial" w:eastAsia="Times New Roman" w:hAnsi="Arial" w:cs="Arial"/>
        </w:rPr>
        <w:t xml:space="preserve">. </w:t>
      </w:r>
    </w:p>
    <w:p w:rsidR="005C144E" w:rsidRPr="00DC064B" w:rsidRDefault="005C144E" w:rsidP="00067EC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</w:rPr>
      </w:pPr>
    </w:p>
    <w:p w:rsidR="001519E1" w:rsidRPr="00DC064B" w:rsidRDefault="001519E1" w:rsidP="001519E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  <w:r w:rsidRPr="00DC064B">
        <w:rPr>
          <w:rFonts w:ascii="Arial" w:eastAsiaTheme="minorHAnsi" w:hAnsi="Arial" w:cs="Arial"/>
        </w:rPr>
        <w:t xml:space="preserve">Inscrição, seleção e adesão dos agricultores que se encontrem nesses municípios, </w:t>
      </w:r>
      <w:r w:rsidRPr="00DC064B">
        <w:rPr>
          <w:rFonts w:ascii="Arial" w:hAnsi="Arial" w:cs="Arial"/>
        </w:rPr>
        <w:t xml:space="preserve">que confirma os que estão nela cumprem os requisitos exigidos para a adesão ao Garantia Safra; </w:t>
      </w:r>
    </w:p>
    <w:p w:rsidR="00067EC0" w:rsidRPr="00DC064B" w:rsidRDefault="00067EC0" w:rsidP="00067EC0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</w:p>
    <w:p w:rsidR="00067EC0" w:rsidRPr="00DC064B" w:rsidRDefault="00067EC0" w:rsidP="00067EC0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eastAsia="Times New Roman" w:hAnsi="Arial" w:cs="Arial"/>
        </w:rPr>
      </w:pPr>
      <w:r w:rsidRPr="00DC064B">
        <w:rPr>
          <w:rFonts w:ascii="Arial" w:hAnsi="Arial" w:cs="Arial"/>
          <w:b/>
        </w:rPr>
        <w:t>Constatação da CGE</w:t>
      </w:r>
      <w:r w:rsidRPr="00DC064B">
        <w:rPr>
          <w:rFonts w:ascii="Arial" w:hAnsi="Arial" w:cs="Arial"/>
        </w:rPr>
        <w:t>: Acatamos as Justificativas</w:t>
      </w:r>
      <w:r w:rsidRPr="00DC064B">
        <w:rPr>
          <w:rFonts w:ascii="Arial" w:eastAsia="Times New Roman" w:hAnsi="Arial" w:cs="Arial"/>
        </w:rPr>
        <w:t xml:space="preserve"> – Foi anex</w:t>
      </w:r>
      <w:r w:rsidR="00D62DF1" w:rsidRPr="00DC064B">
        <w:rPr>
          <w:rFonts w:ascii="Arial" w:eastAsia="Times New Roman" w:hAnsi="Arial" w:cs="Arial"/>
        </w:rPr>
        <w:t>ad</w:t>
      </w:r>
      <w:r w:rsidR="00DC2545">
        <w:rPr>
          <w:rFonts w:ascii="Arial" w:eastAsia="Times New Roman" w:hAnsi="Arial" w:cs="Arial"/>
        </w:rPr>
        <w:t>a a</w:t>
      </w:r>
      <w:r w:rsidRPr="00DC064B">
        <w:rPr>
          <w:rFonts w:ascii="Arial" w:eastAsia="Times New Roman" w:hAnsi="Arial" w:cs="Arial"/>
        </w:rPr>
        <w:t xml:space="preserve"> mídia (CD)</w:t>
      </w:r>
      <w:r w:rsidR="00D62DF1" w:rsidRPr="00DC064B">
        <w:rPr>
          <w:rFonts w:ascii="Arial" w:eastAsia="Times New Roman" w:hAnsi="Arial" w:cs="Arial"/>
        </w:rPr>
        <w:t>,</w:t>
      </w:r>
      <w:r w:rsidRPr="00DC064B">
        <w:rPr>
          <w:rFonts w:ascii="Arial" w:eastAsia="Times New Roman" w:hAnsi="Arial" w:cs="Arial"/>
        </w:rPr>
        <w:t xml:space="preserve"> com os dados relacionados no item acima.</w:t>
      </w:r>
    </w:p>
    <w:p w:rsidR="00067EC0" w:rsidRPr="00DC064B" w:rsidRDefault="00067EC0" w:rsidP="00067EC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</w:rPr>
      </w:pPr>
    </w:p>
    <w:p w:rsidR="00D62DF1" w:rsidRPr="00DC064B" w:rsidRDefault="001519E1" w:rsidP="00D62DF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  <w:r w:rsidRPr="00DC064B">
        <w:rPr>
          <w:rFonts w:ascii="Arial" w:hAnsi="Arial" w:cs="Arial"/>
        </w:rPr>
        <w:t xml:space="preserve">Relação dos inscritos, homologada pelo Conselho Municipal de Desenvolvimento Rural Sustentável - CMDS, selecionando os agricultores familiares que estão efetivamente com perfil para Adesão a Garantia Safra; </w:t>
      </w:r>
    </w:p>
    <w:p w:rsidR="00D62DF1" w:rsidRPr="00DC064B" w:rsidRDefault="00D62DF1" w:rsidP="00D62DF1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</w:rPr>
      </w:pPr>
    </w:p>
    <w:p w:rsidR="00D62DF1" w:rsidRPr="00DC064B" w:rsidRDefault="00D62DF1" w:rsidP="00D62DF1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eastAsia="Times New Roman" w:hAnsi="Arial" w:cs="Arial"/>
        </w:rPr>
      </w:pPr>
      <w:r w:rsidRPr="00DC064B">
        <w:rPr>
          <w:rFonts w:ascii="Arial" w:hAnsi="Arial" w:cs="Arial"/>
          <w:b/>
        </w:rPr>
        <w:t>Constatação da CGE</w:t>
      </w:r>
      <w:r w:rsidRPr="00DC064B">
        <w:rPr>
          <w:rFonts w:ascii="Arial" w:hAnsi="Arial" w:cs="Arial"/>
        </w:rPr>
        <w:t>: Acatamos as Justificativas</w:t>
      </w:r>
      <w:r w:rsidR="00DC2545">
        <w:rPr>
          <w:rFonts w:ascii="Arial" w:eastAsia="Times New Roman" w:hAnsi="Arial" w:cs="Arial"/>
        </w:rPr>
        <w:t xml:space="preserve"> – Foi anexada a</w:t>
      </w:r>
      <w:r w:rsidRPr="00DC064B">
        <w:rPr>
          <w:rFonts w:ascii="Arial" w:eastAsia="Times New Roman" w:hAnsi="Arial" w:cs="Arial"/>
        </w:rPr>
        <w:t xml:space="preserve"> mídia (CD), com os dados relacionados no item acima.</w:t>
      </w:r>
    </w:p>
    <w:p w:rsidR="001519E1" w:rsidRPr="00DC064B" w:rsidRDefault="001519E1" w:rsidP="00D62DF1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</w:rPr>
      </w:pPr>
    </w:p>
    <w:p w:rsidR="001519E1" w:rsidRPr="00DC064B" w:rsidRDefault="001519E1" w:rsidP="001519E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  <w:r w:rsidRPr="00DC064B">
        <w:rPr>
          <w:rFonts w:ascii="Arial" w:hAnsi="Arial" w:cs="Arial"/>
        </w:rPr>
        <w:t xml:space="preserve">Planilha contendo demonstrativo de pagamentos </w:t>
      </w:r>
      <w:r w:rsidRPr="00DC064B">
        <w:rPr>
          <w:rFonts w:ascii="Arial" w:eastAsiaTheme="minorHAnsi" w:hAnsi="Arial" w:cs="Arial"/>
        </w:rPr>
        <w:t xml:space="preserve">do Benefício Garantia-Safra </w:t>
      </w:r>
      <w:r w:rsidRPr="00DC064B">
        <w:rPr>
          <w:rFonts w:ascii="Arial" w:hAnsi="Arial" w:cs="Arial"/>
        </w:rPr>
        <w:t xml:space="preserve">aos agricultores </w:t>
      </w:r>
      <w:r w:rsidRPr="00DC064B">
        <w:rPr>
          <w:rFonts w:ascii="Arial" w:eastAsiaTheme="minorHAnsi" w:hAnsi="Arial" w:cs="Arial"/>
        </w:rPr>
        <w:t>cadastrados nos municípios em que essas perdas forem constatadas</w:t>
      </w:r>
      <w:r w:rsidRPr="00DC064B">
        <w:rPr>
          <w:rFonts w:ascii="Arial" w:hAnsi="Arial" w:cs="Arial"/>
        </w:rPr>
        <w:t>, demonstrado os valores estabelecidos nos atos normativos competentes;</w:t>
      </w:r>
    </w:p>
    <w:p w:rsidR="00F56395" w:rsidRPr="00DC064B" w:rsidRDefault="00F56395" w:rsidP="00D62DF1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</w:rPr>
      </w:pPr>
    </w:p>
    <w:p w:rsidR="00D62DF1" w:rsidRPr="00DC064B" w:rsidRDefault="00D62DF1" w:rsidP="00D62DF1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eastAsia="Times New Roman" w:hAnsi="Arial" w:cs="Arial"/>
        </w:rPr>
      </w:pPr>
      <w:r w:rsidRPr="00DC064B">
        <w:rPr>
          <w:rFonts w:ascii="Arial" w:hAnsi="Arial" w:cs="Arial"/>
          <w:b/>
        </w:rPr>
        <w:t>Constatação da CGE</w:t>
      </w:r>
      <w:r w:rsidRPr="00DC064B">
        <w:rPr>
          <w:rFonts w:ascii="Arial" w:hAnsi="Arial" w:cs="Arial"/>
        </w:rPr>
        <w:t>: Acatamos as Justificativas</w:t>
      </w:r>
      <w:r w:rsidRPr="00DC064B">
        <w:rPr>
          <w:rFonts w:ascii="Arial" w:eastAsia="Times New Roman" w:hAnsi="Arial" w:cs="Arial"/>
        </w:rPr>
        <w:t xml:space="preserve"> – Foi anexado, ao escopo do processo às fls. 79 a 82.</w:t>
      </w:r>
    </w:p>
    <w:p w:rsidR="00D62DF1" w:rsidRPr="00DC064B" w:rsidRDefault="00D62DF1" w:rsidP="00D62DF1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</w:rPr>
      </w:pPr>
    </w:p>
    <w:p w:rsidR="001519E1" w:rsidRPr="00DC064B" w:rsidRDefault="001519E1" w:rsidP="001519E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  <w:r w:rsidRPr="00DC064B">
        <w:rPr>
          <w:rFonts w:ascii="Arial" w:eastAsiaTheme="minorHAnsi" w:hAnsi="Arial" w:cs="Arial"/>
        </w:rPr>
        <w:t>Verificação de quais municípios teve perda comprovada de produção de, pelo menos, 50% do conjunto da produção de feijão, milho, arroz, mandioca, algodão, ou outras culturas definidas pelo órgão gestor do Fundo Garantia Safra;</w:t>
      </w:r>
    </w:p>
    <w:p w:rsidR="00D62DF1" w:rsidRPr="00DC064B" w:rsidRDefault="00D62DF1" w:rsidP="00D62DF1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</w:rPr>
      </w:pPr>
    </w:p>
    <w:p w:rsidR="00D62DF1" w:rsidRPr="00DC064B" w:rsidRDefault="00D62DF1" w:rsidP="00D62DF1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eastAsia="Times New Roman" w:hAnsi="Arial" w:cs="Arial"/>
        </w:rPr>
      </w:pPr>
      <w:r w:rsidRPr="00DC064B">
        <w:rPr>
          <w:rFonts w:ascii="Arial" w:hAnsi="Arial" w:cs="Arial"/>
          <w:b/>
        </w:rPr>
        <w:t>Constatação da CGE</w:t>
      </w:r>
      <w:r w:rsidRPr="00DC064B">
        <w:rPr>
          <w:rFonts w:ascii="Arial" w:hAnsi="Arial" w:cs="Arial"/>
        </w:rPr>
        <w:t>: Acatamos as Justificativas</w:t>
      </w:r>
      <w:r w:rsidRPr="00DC064B">
        <w:rPr>
          <w:rFonts w:ascii="Arial" w:eastAsia="Times New Roman" w:hAnsi="Arial" w:cs="Arial"/>
        </w:rPr>
        <w:t xml:space="preserve"> – Foi anexado, ao escopo do processo </w:t>
      </w:r>
      <w:r w:rsidR="00DC2545">
        <w:rPr>
          <w:rFonts w:ascii="Arial" w:eastAsia="Times New Roman" w:hAnsi="Arial" w:cs="Arial"/>
        </w:rPr>
        <w:t>a</w:t>
      </w:r>
      <w:r w:rsidRPr="00DC064B">
        <w:rPr>
          <w:rFonts w:ascii="Arial" w:eastAsia="Times New Roman" w:hAnsi="Arial" w:cs="Arial"/>
        </w:rPr>
        <w:t>s fls. 79 a 82.</w:t>
      </w:r>
    </w:p>
    <w:p w:rsidR="00D62DF1" w:rsidRPr="00DC064B" w:rsidRDefault="00D62DF1" w:rsidP="00D62DF1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</w:p>
    <w:p w:rsidR="001519E1" w:rsidRPr="00DC064B" w:rsidRDefault="001519E1" w:rsidP="001519E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  <w:r w:rsidRPr="00DC064B">
        <w:rPr>
          <w:rFonts w:ascii="Arial" w:eastAsiaTheme="minorHAnsi" w:hAnsi="Arial" w:cs="Arial"/>
        </w:rPr>
        <w:t>Verifica-se cópia do</w:t>
      </w:r>
      <w:r w:rsidRPr="00DC064B">
        <w:rPr>
          <w:rFonts w:ascii="Arial" w:hAnsi="Arial" w:cs="Arial"/>
        </w:rPr>
        <w:t xml:space="preserve"> Ofício 1018/2016 CEFUS à fl. 20, da Centralizadora Nacional Operação de Fundos Garantidores e Sócios – SAUS de Brasília, datado de 23/03/2016, encaminhando orientações para que o Estado de Alagoas realize o aporte devido ao Fundo Garantia Safra. É oportuno informar, que causou estranheza, foi o fato de não constar a assinatura emanada da pessoa competente do SAUS, responsável pelo envio do Ofício; </w:t>
      </w:r>
    </w:p>
    <w:p w:rsidR="00D62DF1" w:rsidRPr="00DC064B" w:rsidRDefault="00D62DF1" w:rsidP="00D62DF1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</w:rPr>
      </w:pPr>
    </w:p>
    <w:p w:rsidR="00D62DF1" w:rsidRPr="00DC064B" w:rsidRDefault="00D62DF1" w:rsidP="00D62DF1">
      <w:pPr>
        <w:pStyle w:val="PargrafodaLista"/>
        <w:autoSpaceDE w:val="0"/>
        <w:autoSpaceDN w:val="0"/>
        <w:adjustRightInd w:val="0"/>
        <w:spacing w:before="0" w:after="0" w:line="240" w:lineRule="auto"/>
        <w:rPr>
          <w:rFonts w:ascii="Arial" w:eastAsia="Times New Roman" w:hAnsi="Arial" w:cs="Arial"/>
        </w:rPr>
      </w:pPr>
      <w:r w:rsidRPr="00DC064B">
        <w:rPr>
          <w:rFonts w:ascii="Arial" w:hAnsi="Arial" w:cs="Arial"/>
          <w:b/>
        </w:rPr>
        <w:t>Constatação da CGE</w:t>
      </w:r>
      <w:r w:rsidRPr="00DC064B">
        <w:rPr>
          <w:rFonts w:ascii="Arial" w:hAnsi="Arial" w:cs="Arial"/>
        </w:rPr>
        <w:t>: Acatamos as Justificativas</w:t>
      </w:r>
      <w:r w:rsidRPr="00DC064B">
        <w:rPr>
          <w:rFonts w:ascii="Arial" w:eastAsia="Times New Roman" w:hAnsi="Arial" w:cs="Arial"/>
        </w:rPr>
        <w:t xml:space="preserve"> – A assinatura da pessoa competente do SAUS, responsável pelo envio do ofício, encontra-se na folha 78 do processo.</w:t>
      </w:r>
    </w:p>
    <w:p w:rsidR="00D62DF1" w:rsidRPr="00DC064B" w:rsidRDefault="00D62DF1" w:rsidP="00D62DF1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</w:rPr>
      </w:pPr>
    </w:p>
    <w:p w:rsidR="001519E1" w:rsidRPr="00DC064B" w:rsidRDefault="001519E1" w:rsidP="001519E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ascii="Arial" w:eastAsiaTheme="minorHAnsi" w:hAnsi="Arial" w:cs="Arial"/>
        </w:rPr>
      </w:pPr>
      <w:r w:rsidRPr="00DC064B">
        <w:rPr>
          <w:rFonts w:ascii="Arial" w:hAnsi="Arial" w:cs="Arial"/>
        </w:rPr>
        <w:t>Na Relação de Pagamento – Anexo IV</w:t>
      </w:r>
      <w:r w:rsidRPr="00DC064B">
        <w:rPr>
          <w:rFonts w:ascii="Arial" w:hAnsi="Arial" w:cs="Arial"/>
          <w:b/>
        </w:rPr>
        <w:t xml:space="preserve"> </w:t>
      </w:r>
      <w:r w:rsidRPr="00DC064B">
        <w:rPr>
          <w:rFonts w:ascii="Arial" w:hAnsi="Arial" w:cs="Arial"/>
        </w:rPr>
        <w:t xml:space="preserve">à fl.10, datada de 23/05/2016, relaciona, apenas, </w:t>
      </w:r>
      <w:r w:rsidRPr="00DC064B">
        <w:rPr>
          <w:rFonts w:ascii="Arial" w:hAnsi="Arial" w:cs="Arial"/>
          <w:b/>
          <w:u w:val="single"/>
        </w:rPr>
        <w:t>Ordem Bancária – OB nº 2017OB00027</w:t>
      </w:r>
      <w:r w:rsidRPr="00DC064B">
        <w:rPr>
          <w:rFonts w:ascii="Arial" w:hAnsi="Arial" w:cs="Arial"/>
        </w:rPr>
        <w:t xml:space="preserve"> com data de 09/02/2017, no valor de </w:t>
      </w:r>
      <w:r w:rsidRPr="00DC064B">
        <w:rPr>
          <w:rFonts w:ascii="Arial" w:hAnsi="Arial" w:cs="Arial"/>
          <w:b/>
        </w:rPr>
        <w:t>R$ 2.131.596,00</w:t>
      </w:r>
      <w:r w:rsidRPr="00DC064B">
        <w:rPr>
          <w:rFonts w:ascii="Arial" w:hAnsi="Arial" w:cs="Arial"/>
        </w:rPr>
        <w:t xml:space="preserve">, referente a repasse de recurso ao Ministério do Desenvolvimento Agrário – MDA. Ao tempo, que se assinalam, informações constantes nos autos, referente a uma </w:t>
      </w:r>
      <w:r w:rsidRPr="00DC064B">
        <w:rPr>
          <w:rFonts w:ascii="Arial" w:hAnsi="Arial" w:cs="Arial"/>
          <w:u w:val="single"/>
        </w:rPr>
        <w:t>GR – 2017GR00001 à fl. 37 de cancelamento</w:t>
      </w:r>
      <w:r w:rsidRPr="00DC064B">
        <w:rPr>
          <w:rFonts w:ascii="Arial" w:hAnsi="Arial" w:cs="Arial"/>
        </w:rPr>
        <w:t xml:space="preserve">, da aludida </w:t>
      </w:r>
      <w:r w:rsidRPr="00DC064B">
        <w:rPr>
          <w:rFonts w:ascii="Arial" w:hAnsi="Arial" w:cs="Arial"/>
          <w:u w:val="single"/>
        </w:rPr>
        <w:t>Ordem Bancária – OB nº 2017OB00027</w:t>
      </w:r>
      <w:r w:rsidRPr="00DC064B">
        <w:rPr>
          <w:rFonts w:ascii="Arial" w:hAnsi="Arial" w:cs="Arial"/>
        </w:rPr>
        <w:t xml:space="preserve">, em 15/02/2017; </w:t>
      </w:r>
    </w:p>
    <w:p w:rsidR="00E97A19" w:rsidRPr="00DC064B" w:rsidRDefault="00E97A19" w:rsidP="00E97A1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</w:rPr>
      </w:pPr>
    </w:p>
    <w:p w:rsidR="00E97A19" w:rsidRPr="00DC064B" w:rsidRDefault="00E97A19" w:rsidP="00B44690">
      <w:pPr>
        <w:pStyle w:val="PargrafodaLista"/>
        <w:spacing w:before="0" w:after="0" w:line="240" w:lineRule="auto"/>
        <w:rPr>
          <w:rFonts w:ascii="Arial" w:hAnsi="Arial" w:cs="Arial"/>
        </w:rPr>
      </w:pPr>
      <w:r w:rsidRPr="00DC064B">
        <w:rPr>
          <w:rFonts w:ascii="Arial" w:hAnsi="Arial" w:cs="Arial"/>
          <w:b/>
        </w:rPr>
        <w:t>Constatação da CGE</w:t>
      </w:r>
      <w:r w:rsidRPr="00DC064B">
        <w:rPr>
          <w:rFonts w:ascii="Arial" w:hAnsi="Arial" w:cs="Arial"/>
        </w:rPr>
        <w:t>: Acatamos as Justificativas</w:t>
      </w:r>
      <w:r w:rsidR="00916663" w:rsidRPr="00DC064B">
        <w:rPr>
          <w:rFonts w:ascii="Arial" w:eastAsia="Times New Roman" w:hAnsi="Arial" w:cs="Arial"/>
        </w:rPr>
        <w:t xml:space="preserve"> citadas nas folhas de informação e despachos </w:t>
      </w:r>
      <w:r w:rsidR="00C757DF" w:rsidRPr="00DC064B">
        <w:rPr>
          <w:rFonts w:ascii="Arial" w:eastAsia="Times New Roman" w:hAnsi="Arial" w:cs="Arial"/>
        </w:rPr>
        <w:t>(</w:t>
      </w:r>
      <w:r w:rsidRPr="00DC064B">
        <w:rPr>
          <w:rFonts w:ascii="Arial" w:eastAsia="Times New Roman" w:hAnsi="Arial" w:cs="Arial"/>
        </w:rPr>
        <w:t>fl</w:t>
      </w:r>
      <w:r w:rsidR="00C757DF" w:rsidRPr="00DC064B">
        <w:rPr>
          <w:rFonts w:ascii="Arial" w:eastAsia="Times New Roman" w:hAnsi="Arial" w:cs="Arial"/>
        </w:rPr>
        <w:t>s</w:t>
      </w:r>
      <w:r w:rsidRPr="00DC064B">
        <w:rPr>
          <w:rFonts w:ascii="Arial" w:eastAsia="Times New Roman" w:hAnsi="Arial" w:cs="Arial"/>
        </w:rPr>
        <w:t>. 199 e 200</w:t>
      </w:r>
      <w:r w:rsidR="00C757DF" w:rsidRPr="00DC064B">
        <w:rPr>
          <w:rFonts w:ascii="Arial" w:eastAsia="Times New Roman" w:hAnsi="Arial" w:cs="Arial"/>
        </w:rPr>
        <w:t>),</w:t>
      </w:r>
      <w:r w:rsidR="00916663" w:rsidRPr="00DC064B">
        <w:rPr>
          <w:rFonts w:ascii="Arial" w:eastAsia="Times New Roman" w:hAnsi="Arial" w:cs="Arial"/>
        </w:rPr>
        <w:t xml:space="preserve"> Anexo II - </w:t>
      </w:r>
      <w:r w:rsidR="005978CB" w:rsidRPr="00DC064B">
        <w:rPr>
          <w:rFonts w:ascii="Arial" w:eastAsia="Times New Roman" w:hAnsi="Arial" w:cs="Arial"/>
        </w:rPr>
        <w:t>às fls. 208 a 215</w:t>
      </w:r>
      <w:r w:rsidR="00C757DF" w:rsidRPr="00DC064B">
        <w:rPr>
          <w:rFonts w:ascii="Arial" w:eastAsia="Times New Roman" w:hAnsi="Arial" w:cs="Arial"/>
        </w:rPr>
        <w:t>.</w:t>
      </w:r>
    </w:p>
    <w:p w:rsidR="001519E1" w:rsidRPr="00DC064B" w:rsidRDefault="001519E1" w:rsidP="001519E1">
      <w:pPr>
        <w:pStyle w:val="PargrafodaLista"/>
        <w:autoSpaceDE w:val="0"/>
        <w:autoSpaceDN w:val="0"/>
        <w:adjustRightInd w:val="0"/>
        <w:spacing w:before="0" w:after="0" w:line="240" w:lineRule="auto"/>
        <w:ind w:left="714"/>
        <w:rPr>
          <w:rFonts w:ascii="Arial" w:hAnsi="Arial" w:cs="Arial"/>
        </w:rPr>
      </w:pPr>
    </w:p>
    <w:p w:rsidR="001519E1" w:rsidRPr="00DC064B" w:rsidRDefault="00576633" w:rsidP="001519E1">
      <w:pPr>
        <w:pStyle w:val="PargrafodaLista"/>
        <w:numPr>
          <w:ilvl w:val="0"/>
          <w:numId w:val="3"/>
        </w:numPr>
        <w:tabs>
          <w:tab w:val="left" w:pos="1134"/>
        </w:tabs>
        <w:spacing w:before="0" w:after="0" w:line="240" w:lineRule="auto"/>
        <w:rPr>
          <w:rFonts w:ascii="Arial" w:hAnsi="Arial" w:cs="Arial"/>
        </w:rPr>
      </w:pPr>
      <w:r w:rsidRPr="00DC064B">
        <w:rPr>
          <w:rFonts w:ascii="Arial" w:hAnsi="Arial" w:cs="Arial"/>
        </w:rPr>
        <w:t xml:space="preserve">Conforme consulta realizada em 23/08/2017 no SIAFEM, constatou-se a Conta Contábil 111111901 – CEF - Recursos do Tesouro, espelho do SEAFEM da conta esta especifica para movimentar os recursos do Banco Caixa Econômica Federal – Agência 2735-9 e c/c 71003-3, constado em 06/08/2017, ainda, um saldo no valor de </w:t>
      </w:r>
      <w:r w:rsidRPr="00DC064B">
        <w:rPr>
          <w:rFonts w:ascii="Arial" w:hAnsi="Arial" w:cs="Arial"/>
          <w:b/>
        </w:rPr>
        <w:t>R$2.131.596,00</w:t>
      </w:r>
      <w:r w:rsidRPr="00DC064B">
        <w:rPr>
          <w:rFonts w:ascii="Arial" w:hAnsi="Arial" w:cs="Arial"/>
        </w:rPr>
        <w:t xml:space="preserve"> de igual valor, conseqüentemente, ao repasse concedido de aporte de recursos estaduais ao Fundo Garantia Safra. </w:t>
      </w:r>
    </w:p>
    <w:p w:rsidR="00D62DF1" w:rsidRPr="00DC064B" w:rsidRDefault="00D62DF1" w:rsidP="00D62DF1">
      <w:pPr>
        <w:pStyle w:val="PargrafodaLista"/>
        <w:tabs>
          <w:tab w:val="left" w:pos="1134"/>
        </w:tabs>
        <w:spacing w:before="0" w:after="0" w:line="240" w:lineRule="auto"/>
        <w:rPr>
          <w:rFonts w:ascii="Arial" w:hAnsi="Arial" w:cs="Arial"/>
        </w:rPr>
      </w:pPr>
    </w:p>
    <w:p w:rsidR="009011FC" w:rsidRPr="00DC064B" w:rsidRDefault="00E97A19" w:rsidP="00F56395">
      <w:pPr>
        <w:pStyle w:val="PargrafodaLista"/>
        <w:spacing w:before="0" w:after="0" w:line="240" w:lineRule="auto"/>
        <w:rPr>
          <w:rFonts w:ascii="Arial" w:hAnsi="Arial" w:cs="Arial"/>
        </w:rPr>
      </w:pPr>
      <w:r w:rsidRPr="00DC064B">
        <w:rPr>
          <w:rFonts w:ascii="Arial" w:hAnsi="Arial" w:cs="Arial"/>
          <w:b/>
        </w:rPr>
        <w:t>Constatação da CGE</w:t>
      </w:r>
      <w:r w:rsidRPr="00DC064B">
        <w:rPr>
          <w:rFonts w:ascii="Arial" w:hAnsi="Arial" w:cs="Arial"/>
        </w:rPr>
        <w:t>: Acatamos as Justificativas</w:t>
      </w:r>
      <w:r w:rsidRPr="00DC064B">
        <w:rPr>
          <w:rFonts w:ascii="Arial" w:eastAsia="Times New Roman" w:hAnsi="Arial" w:cs="Arial"/>
        </w:rPr>
        <w:t xml:space="preserve"> – Fo</w:t>
      </w:r>
      <w:r w:rsidR="00916663" w:rsidRPr="00DC064B">
        <w:rPr>
          <w:rFonts w:ascii="Arial" w:eastAsia="Times New Roman" w:hAnsi="Arial" w:cs="Arial"/>
        </w:rPr>
        <w:t>ram anexados documentos (</w:t>
      </w:r>
      <w:r w:rsidRPr="00DC064B">
        <w:rPr>
          <w:rFonts w:ascii="Arial" w:eastAsia="Times New Roman" w:hAnsi="Arial" w:cs="Arial"/>
        </w:rPr>
        <w:t>fl</w:t>
      </w:r>
      <w:r w:rsidR="00916663" w:rsidRPr="00DC064B">
        <w:rPr>
          <w:rFonts w:ascii="Arial" w:eastAsia="Times New Roman" w:hAnsi="Arial" w:cs="Arial"/>
        </w:rPr>
        <w:t>s</w:t>
      </w:r>
      <w:r w:rsidRPr="00DC064B">
        <w:rPr>
          <w:rFonts w:ascii="Arial" w:eastAsia="Times New Roman" w:hAnsi="Arial" w:cs="Arial"/>
        </w:rPr>
        <w:t>. 199 e 200</w:t>
      </w:r>
      <w:r w:rsidR="00916663" w:rsidRPr="00DC064B">
        <w:rPr>
          <w:rFonts w:ascii="Arial" w:eastAsia="Times New Roman" w:hAnsi="Arial" w:cs="Arial"/>
        </w:rPr>
        <w:t xml:space="preserve">) </w:t>
      </w:r>
      <w:r w:rsidR="00DC2545">
        <w:rPr>
          <w:rFonts w:ascii="Arial" w:eastAsia="Times New Roman" w:hAnsi="Arial" w:cs="Arial"/>
        </w:rPr>
        <w:t xml:space="preserve">referente aos </w:t>
      </w:r>
      <w:r w:rsidR="00916663" w:rsidRPr="00DC064B">
        <w:rPr>
          <w:rFonts w:ascii="Arial" w:eastAsia="Times New Roman" w:hAnsi="Arial" w:cs="Arial"/>
        </w:rPr>
        <w:t xml:space="preserve">fatos relatados já detectados pela SEFAZ e em processo de regularização </w:t>
      </w:r>
      <w:r w:rsidR="00DC2545">
        <w:rPr>
          <w:rFonts w:ascii="Arial" w:eastAsia="Times New Roman" w:hAnsi="Arial" w:cs="Arial"/>
        </w:rPr>
        <w:t xml:space="preserve">entre a </w:t>
      </w:r>
      <w:r w:rsidR="00916663" w:rsidRPr="00DC064B">
        <w:rPr>
          <w:rFonts w:ascii="Arial" w:eastAsia="Times New Roman" w:hAnsi="Arial" w:cs="Arial"/>
        </w:rPr>
        <w:t>SEFAZ e SEAGRI</w:t>
      </w:r>
      <w:r w:rsidRPr="00DC064B">
        <w:rPr>
          <w:rFonts w:ascii="Arial" w:eastAsia="Times New Roman" w:hAnsi="Arial" w:cs="Arial"/>
        </w:rPr>
        <w:t>.</w:t>
      </w:r>
    </w:p>
    <w:p w:rsidR="009011FC" w:rsidRPr="00DC064B" w:rsidRDefault="009011FC" w:rsidP="009011FC">
      <w:pPr>
        <w:spacing w:after="0" w:line="240" w:lineRule="auto"/>
        <w:jc w:val="both"/>
        <w:rPr>
          <w:rFonts w:ascii="Arial" w:hAnsi="Arial" w:cs="Arial"/>
          <w:b/>
        </w:rPr>
      </w:pPr>
    </w:p>
    <w:p w:rsidR="009011FC" w:rsidRPr="00DC064B" w:rsidRDefault="009011FC" w:rsidP="0090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DC064B">
        <w:rPr>
          <w:rFonts w:ascii="Arial" w:hAnsi="Arial" w:cs="Arial"/>
          <w:b/>
        </w:rPr>
        <w:t>2 - CONCLUSÃO</w:t>
      </w:r>
    </w:p>
    <w:p w:rsidR="009011FC" w:rsidRPr="00DC064B" w:rsidRDefault="009011FC" w:rsidP="009011FC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DC064B">
        <w:rPr>
          <w:rFonts w:ascii="Arial" w:hAnsi="Arial" w:cs="Arial"/>
        </w:rPr>
        <w:t xml:space="preserve">    </w:t>
      </w:r>
    </w:p>
    <w:p w:rsidR="009011FC" w:rsidRPr="00DC064B" w:rsidRDefault="009011FC" w:rsidP="009011FC">
      <w:pPr>
        <w:pStyle w:val="PargrafodaLista"/>
        <w:spacing w:line="360" w:lineRule="auto"/>
        <w:ind w:left="0" w:firstLine="709"/>
        <w:rPr>
          <w:rFonts w:ascii="Arial" w:hAnsi="Arial" w:cs="Arial"/>
        </w:rPr>
      </w:pPr>
      <w:r w:rsidRPr="00DC064B">
        <w:rPr>
          <w:rFonts w:ascii="Arial" w:hAnsi="Arial" w:cs="Arial"/>
        </w:rPr>
        <w:t>Ante a análise efetivada no processo em tela, referente à prestação de contas de recursos provenientes do FECOEP, acatam-se as providências apresen</w:t>
      </w:r>
      <w:r w:rsidR="00F56395" w:rsidRPr="00DC064B">
        <w:rPr>
          <w:rFonts w:ascii="Arial" w:hAnsi="Arial" w:cs="Arial"/>
        </w:rPr>
        <w:t xml:space="preserve">tadas, haja vista, que o Órgão </w:t>
      </w:r>
      <w:r w:rsidRPr="00DC064B">
        <w:rPr>
          <w:rFonts w:ascii="Arial" w:hAnsi="Arial" w:cs="Arial"/>
        </w:rPr>
        <w:t>atendeu a</w:t>
      </w:r>
      <w:r w:rsidR="00DC2545">
        <w:rPr>
          <w:rFonts w:ascii="Arial" w:hAnsi="Arial" w:cs="Arial"/>
        </w:rPr>
        <w:t>s</w:t>
      </w:r>
      <w:r w:rsidRPr="00DC064B">
        <w:rPr>
          <w:rFonts w:ascii="Arial" w:hAnsi="Arial" w:cs="Arial"/>
        </w:rPr>
        <w:t xml:space="preserve"> dilig</w:t>
      </w:r>
      <w:r w:rsidR="00F56395" w:rsidRPr="00DC064B">
        <w:rPr>
          <w:rFonts w:ascii="Arial" w:hAnsi="Arial" w:cs="Arial"/>
        </w:rPr>
        <w:t>ê</w:t>
      </w:r>
      <w:r w:rsidRPr="00DC064B">
        <w:rPr>
          <w:rFonts w:ascii="Arial" w:hAnsi="Arial" w:cs="Arial"/>
        </w:rPr>
        <w:t>ncia</w:t>
      </w:r>
      <w:r w:rsidR="00DC2545">
        <w:rPr>
          <w:rFonts w:ascii="Arial" w:hAnsi="Arial" w:cs="Arial"/>
        </w:rPr>
        <w:t>s apontadas</w:t>
      </w:r>
      <w:r w:rsidRPr="00DC064B">
        <w:rPr>
          <w:rFonts w:ascii="Arial" w:hAnsi="Arial" w:cs="Arial"/>
        </w:rPr>
        <w:t>, no</w:t>
      </w:r>
      <w:r w:rsidR="00656804" w:rsidRPr="00DC064B">
        <w:rPr>
          <w:rFonts w:ascii="Arial" w:hAnsi="Arial" w:cs="Arial"/>
        </w:rPr>
        <w:t xml:space="preserve"> </w:t>
      </w:r>
      <w:r w:rsidR="00656804" w:rsidRPr="00B440B5">
        <w:rPr>
          <w:rFonts w:ascii="Arial" w:hAnsi="Arial" w:cs="Arial"/>
        </w:rPr>
        <w:t>item 4. DO MÉRITO - Subitem 4.2, alíneas “a” a “m”</w:t>
      </w:r>
      <w:r w:rsidRPr="00B440B5">
        <w:rPr>
          <w:rFonts w:ascii="Arial" w:hAnsi="Arial" w:cs="Arial"/>
          <w:i/>
        </w:rPr>
        <w:t>,</w:t>
      </w:r>
      <w:r w:rsidRPr="00B440B5">
        <w:rPr>
          <w:rFonts w:ascii="Arial" w:hAnsi="Arial" w:cs="Arial"/>
        </w:rPr>
        <w:t xml:space="preserve"> contidas no </w:t>
      </w:r>
      <w:r w:rsidR="00DC2545" w:rsidRPr="00B440B5">
        <w:rPr>
          <w:rFonts w:ascii="Arial" w:hAnsi="Arial" w:cs="Arial"/>
        </w:rPr>
        <w:t>parecer t</w:t>
      </w:r>
      <w:r w:rsidRPr="00B440B5">
        <w:rPr>
          <w:rFonts w:ascii="Arial" w:hAnsi="Arial" w:cs="Arial"/>
        </w:rPr>
        <w:t>écnico desta</w:t>
      </w:r>
      <w:r w:rsidRPr="00DC064B">
        <w:rPr>
          <w:rFonts w:ascii="Arial" w:hAnsi="Arial" w:cs="Arial"/>
        </w:rPr>
        <w:t xml:space="preserve"> </w:t>
      </w:r>
      <w:r w:rsidR="00DC2545">
        <w:rPr>
          <w:rFonts w:ascii="Arial" w:hAnsi="Arial" w:cs="Arial"/>
        </w:rPr>
        <w:t>Superintendência, às</w:t>
      </w:r>
      <w:r w:rsidRPr="00DC064B">
        <w:rPr>
          <w:rFonts w:ascii="Arial" w:hAnsi="Arial" w:cs="Arial"/>
        </w:rPr>
        <w:t xml:space="preserve">. </w:t>
      </w:r>
      <w:r w:rsidR="00656804" w:rsidRPr="00DC064B">
        <w:rPr>
          <w:rFonts w:ascii="Arial" w:hAnsi="Arial" w:cs="Arial"/>
        </w:rPr>
        <w:t>63 a 7</w:t>
      </w:r>
      <w:r w:rsidR="00DC2545">
        <w:rPr>
          <w:rFonts w:ascii="Arial" w:hAnsi="Arial" w:cs="Arial"/>
        </w:rPr>
        <w:t>0</w:t>
      </w:r>
      <w:r w:rsidRPr="00DC064B">
        <w:rPr>
          <w:rFonts w:ascii="Arial" w:hAnsi="Arial" w:cs="Arial"/>
        </w:rPr>
        <w:t>.</w:t>
      </w:r>
    </w:p>
    <w:p w:rsidR="004D1325" w:rsidRPr="00DC064B" w:rsidRDefault="009011FC" w:rsidP="004D1325">
      <w:pPr>
        <w:pStyle w:val="PargrafodaLista"/>
        <w:autoSpaceDE w:val="0"/>
        <w:autoSpaceDN w:val="0"/>
        <w:adjustRightInd w:val="0"/>
        <w:spacing w:before="0" w:after="0" w:line="360" w:lineRule="auto"/>
        <w:ind w:left="0" w:firstLine="720"/>
        <w:rPr>
          <w:rFonts w:ascii="Arial" w:eastAsia="Times New Roman" w:hAnsi="Arial" w:cs="Arial"/>
          <w:color w:val="FF0000"/>
        </w:rPr>
      </w:pPr>
      <w:r w:rsidRPr="00DC064B">
        <w:rPr>
          <w:rFonts w:ascii="Arial" w:hAnsi="Arial" w:cs="Arial"/>
        </w:rPr>
        <w:t>Com isso</w:t>
      </w:r>
      <w:r w:rsidR="00DC2545">
        <w:rPr>
          <w:rFonts w:ascii="Arial" w:hAnsi="Arial" w:cs="Arial"/>
        </w:rPr>
        <w:t>,</w:t>
      </w:r>
      <w:r w:rsidR="00B440B5">
        <w:rPr>
          <w:rFonts w:ascii="Arial" w:hAnsi="Arial" w:cs="Arial"/>
        </w:rPr>
        <w:t xml:space="preserve"> dá-</w:t>
      </w:r>
      <w:r w:rsidRPr="00DC064B">
        <w:rPr>
          <w:rFonts w:ascii="Arial" w:hAnsi="Arial" w:cs="Arial"/>
        </w:rPr>
        <w:t xml:space="preserve">se a </w:t>
      </w:r>
      <w:r w:rsidR="00DC2545" w:rsidRPr="00DC2545">
        <w:rPr>
          <w:rFonts w:ascii="Arial" w:hAnsi="Arial" w:cs="Arial"/>
          <w:b/>
        </w:rPr>
        <w:t>aprovação</w:t>
      </w:r>
      <w:r w:rsidR="004D1325" w:rsidRPr="00DC064B">
        <w:rPr>
          <w:rFonts w:ascii="Arial" w:hAnsi="Arial" w:cs="Arial"/>
        </w:rPr>
        <w:t xml:space="preserve"> desta prestação de </w:t>
      </w:r>
      <w:r w:rsidR="00B440B5">
        <w:rPr>
          <w:rFonts w:ascii="Arial" w:hAnsi="Arial" w:cs="Arial"/>
        </w:rPr>
        <w:t>contas, desde que o respectivo Ó</w:t>
      </w:r>
      <w:r w:rsidR="004D1325" w:rsidRPr="00DC064B">
        <w:rPr>
          <w:rFonts w:ascii="Arial" w:hAnsi="Arial" w:cs="Arial"/>
        </w:rPr>
        <w:t xml:space="preserve">rgão crie e/ou desenvolva mecanismos que evitem as falhas evidenciadas quando ao atendimento da diligência do </w:t>
      </w:r>
      <w:r w:rsidR="004D1325" w:rsidRPr="00B440B5">
        <w:rPr>
          <w:rFonts w:ascii="Arial" w:hAnsi="Arial" w:cs="Arial"/>
          <w:b/>
        </w:rPr>
        <w:t>item “f”</w:t>
      </w:r>
      <w:r w:rsidR="004D1325" w:rsidRPr="00DC064B">
        <w:rPr>
          <w:rFonts w:ascii="Arial" w:hAnsi="Arial" w:cs="Arial"/>
        </w:rPr>
        <w:t xml:space="preserve">, onde </w:t>
      </w:r>
      <w:r w:rsidR="004D1325" w:rsidRPr="00B440B5">
        <w:rPr>
          <w:rFonts w:ascii="Arial" w:hAnsi="Arial" w:cs="Arial"/>
          <w:b/>
        </w:rPr>
        <w:t>todos os Termos de Adesão se encontram sem data e muitos sem o preenchimento</w:t>
      </w:r>
      <w:r w:rsidR="00F414A1" w:rsidRPr="00B440B5">
        <w:rPr>
          <w:rFonts w:ascii="Arial" w:hAnsi="Arial" w:cs="Arial"/>
          <w:b/>
        </w:rPr>
        <w:t xml:space="preserve"> dos dados</w:t>
      </w:r>
      <w:r w:rsidR="004D1325" w:rsidRPr="00B440B5">
        <w:rPr>
          <w:rFonts w:ascii="Arial" w:hAnsi="Arial" w:cs="Arial"/>
          <w:b/>
        </w:rPr>
        <w:t xml:space="preserve"> das testemunhas</w:t>
      </w:r>
      <w:r w:rsidR="004D1325" w:rsidRPr="00DC064B">
        <w:rPr>
          <w:rFonts w:ascii="Arial" w:hAnsi="Arial" w:cs="Arial"/>
        </w:rPr>
        <w:t>.</w:t>
      </w:r>
    </w:p>
    <w:p w:rsidR="009011FC" w:rsidRPr="00DC064B" w:rsidRDefault="009011FC" w:rsidP="009011FC">
      <w:pPr>
        <w:pStyle w:val="PargrafodaLista"/>
        <w:spacing w:line="360" w:lineRule="auto"/>
        <w:ind w:left="0" w:firstLine="709"/>
        <w:rPr>
          <w:rFonts w:ascii="Arial" w:hAnsi="Arial" w:cs="Arial"/>
          <w:bCs/>
        </w:rPr>
      </w:pPr>
      <w:r w:rsidRPr="00DC064B">
        <w:rPr>
          <w:rFonts w:ascii="Arial" w:hAnsi="Arial" w:cs="Arial"/>
        </w:rPr>
        <w:t>Isto posto, evoluam-se os autos ao Gabinete da Controladora Geral do Estado, para conhecimento do parecer apresentado</w:t>
      </w:r>
      <w:r w:rsidR="008C5533">
        <w:rPr>
          <w:rFonts w:ascii="Arial" w:hAnsi="Arial" w:cs="Arial"/>
        </w:rPr>
        <w:t xml:space="preserve"> e</w:t>
      </w:r>
      <w:r w:rsidRPr="00DC064B">
        <w:rPr>
          <w:rFonts w:ascii="Arial" w:hAnsi="Arial" w:cs="Arial"/>
        </w:rPr>
        <w:t xml:space="preserve"> recomendamos que os autos do processo </w:t>
      </w:r>
      <w:r w:rsidRPr="00DC064B">
        <w:rPr>
          <w:rFonts w:ascii="Arial" w:hAnsi="Arial" w:cs="Arial"/>
        </w:rPr>
        <w:lastRenderedPageBreak/>
        <w:t>seja encaminhado ao Conselho Integrado de Políticas de Inclusão Social – CIPIS, para conhecimento e procedimentos de sua competência.</w:t>
      </w:r>
    </w:p>
    <w:p w:rsidR="009011FC" w:rsidRPr="00DC064B" w:rsidRDefault="009011FC" w:rsidP="009011FC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  <w:r w:rsidRPr="00DC064B">
        <w:rPr>
          <w:rFonts w:ascii="Arial" w:hAnsi="Arial" w:cs="Arial"/>
          <w:bCs/>
        </w:rPr>
        <w:t>Maceió</w:t>
      </w:r>
      <w:r w:rsidR="00DC064B">
        <w:rPr>
          <w:rFonts w:ascii="Arial" w:hAnsi="Arial" w:cs="Arial"/>
          <w:bCs/>
        </w:rPr>
        <w:t>/AL</w:t>
      </w:r>
      <w:r w:rsidRPr="00DC064B">
        <w:rPr>
          <w:rFonts w:ascii="Arial" w:hAnsi="Arial" w:cs="Arial"/>
          <w:bCs/>
        </w:rPr>
        <w:t xml:space="preserve">, </w:t>
      </w:r>
      <w:r w:rsidR="00104136">
        <w:rPr>
          <w:rFonts w:ascii="Arial" w:hAnsi="Arial" w:cs="Arial"/>
          <w:bCs/>
        </w:rPr>
        <w:t>10</w:t>
      </w:r>
      <w:r w:rsidRPr="00DC064B">
        <w:rPr>
          <w:rFonts w:ascii="Arial" w:hAnsi="Arial" w:cs="Arial"/>
          <w:bCs/>
        </w:rPr>
        <w:t xml:space="preserve"> de janeiro de 2018</w:t>
      </w:r>
    </w:p>
    <w:p w:rsidR="009011FC" w:rsidRPr="00DC064B" w:rsidRDefault="009011FC" w:rsidP="009011FC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</w:rPr>
      </w:pPr>
    </w:p>
    <w:p w:rsidR="009011FC" w:rsidRPr="00DC064B" w:rsidRDefault="009011FC" w:rsidP="009011FC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:rsidR="009011FC" w:rsidRPr="00DC064B" w:rsidRDefault="009011FC" w:rsidP="009011FC">
      <w:pPr>
        <w:spacing w:after="0" w:line="240" w:lineRule="auto"/>
        <w:jc w:val="center"/>
        <w:rPr>
          <w:rFonts w:ascii="Arial" w:hAnsi="Arial" w:cs="Arial"/>
          <w:b/>
        </w:rPr>
      </w:pPr>
      <w:r w:rsidRPr="00DC064B">
        <w:rPr>
          <w:rFonts w:ascii="Arial" w:hAnsi="Arial" w:cs="Arial"/>
          <w:b/>
        </w:rPr>
        <w:t>Sandra Lima Medeiros</w:t>
      </w:r>
    </w:p>
    <w:p w:rsidR="009011FC" w:rsidRPr="00DC064B" w:rsidRDefault="009011FC" w:rsidP="009011FC">
      <w:pPr>
        <w:spacing w:after="0" w:line="240" w:lineRule="auto"/>
        <w:ind w:firstLine="708"/>
        <w:jc w:val="center"/>
        <w:rPr>
          <w:rFonts w:ascii="Arial" w:hAnsi="Arial" w:cs="Arial"/>
          <w:b/>
        </w:rPr>
      </w:pPr>
      <w:r w:rsidRPr="00DC064B">
        <w:rPr>
          <w:rFonts w:ascii="Arial" w:hAnsi="Arial" w:cs="Arial"/>
          <w:b/>
        </w:rPr>
        <w:t>Assessora de Controle Interno / Matrícula nº 118-0</w:t>
      </w:r>
    </w:p>
    <w:p w:rsidR="009011FC" w:rsidRPr="00DC064B" w:rsidRDefault="009011FC" w:rsidP="009011FC">
      <w:pPr>
        <w:spacing w:after="0" w:line="240" w:lineRule="auto"/>
        <w:ind w:firstLine="708"/>
        <w:rPr>
          <w:rFonts w:ascii="Arial" w:hAnsi="Arial" w:cs="Arial"/>
          <w:b/>
        </w:rPr>
      </w:pPr>
    </w:p>
    <w:p w:rsidR="009011FC" w:rsidRPr="00DC064B" w:rsidRDefault="009011FC" w:rsidP="009011FC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9011FC" w:rsidRPr="00DC064B" w:rsidRDefault="009011FC" w:rsidP="009011FC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  <w:r w:rsidRPr="00DC064B">
        <w:rPr>
          <w:rFonts w:ascii="Arial" w:hAnsi="Arial" w:cs="Arial"/>
        </w:rPr>
        <w:t xml:space="preserve">De acordo.         </w:t>
      </w:r>
      <w:r w:rsidRPr="00DC064B">
        <w:rPr>
          <w:rFonts w:ascii="Arial" w:hAnsi="Arial" w:cs="Arial"/>
          <w:b/>
        </w:rPr>
        <w:t xml:space="preserve">            </w:t>
      </w:r>
    </w:p>
    <w:p w:rsidR="009011FC" w:rsidRPr="00DC064B" w:rsidRDefault="009011FC" w:rsidP="009011FC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9011FC" w:rsidRPr="00DC064B" w:rsidRDefault="00DC064B" w:rsidP="009011FC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</w:t>
      </w:r>
      <w:r w:rsidR="003244E5">
        <w:rPr>
          <w:rFonts w:ascii="Arial" w:hAnsi="Arial" w:cs="Arial"/>
          <w:b/>
        </w:rPr>
        <w:t>brí</w:t>
      </w:r>
      <w:r w:rsidR="009011FC" w:rsidRPr="00DC064B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i</w:t>
      </w:r>
      <w:r w:rsidR="009011FC" w:rsidRPr="00DC064B">
        <w:rPr>
          <w:rFonts w:ascii="Arial" w:hAnsi="Arial" w:cs="Arial"/>
          <w:b/>
        </w:rPr>
        <w:t>a Costa</w:t>
      </w:r>
    </w:p>
    <w:p w:rsidR="009011FC" w:rsidRPr="00DC064B" w:rsidRDefault="009011FC" w:rsidP="009011F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DC064B">
        <w:rPr>
          <w:rFonts w:ascii="Arial" w:hAnsi="Arial" w:cs="Arial"/>
          <w:b/>
        </w:rPr>
        <w:t>Superintendente de Controle Financeiro- SUCOF</w:t>
      </w:r>
    </w:p>
    <w:p w:rsidR="009011FC" w:rsidRPr="00DC064B" w:rsidRDefault="009011FC" w:rsidP="00F414A1">
      <w:pPr>
        <w:tabs>
          <w:tab w:val="left" w:pos="-709"/>
        </w:tabs>
        <w:spacing w:after="0" w:line="360" w:lineRule="auto"/>
        <w:jc w:val="center"/>
        <w:rPr>
          <w:rFonts w:ascii="Arial" w:hAnsi="Arial" w:cs="Arial"/>
          <w:b/>
        </w:rPr>
      </w:pPr>
      <w:r w:rsidRPr="00DC064B">
        <w:rPr>
          <w:rFonts w:ascii="Arial" w:hAnsi="Arial" w:cs="Arial"/>
          <w:b/>
        </w:rPr>
        <w:t>Matrícula n° 131-7</w:t>
      </w:r>
    </w:p>
    <w:p w:rsidR="006D36DF" w:rsidRPr="00DC064B" w:rsidRDefault="006D36DF" w:rsidP="00FB172A">
      <w:pPr>
        <w:spacing w:after="0" w:line="240" w:lineRule="auto"/>
        <w:jc w:val="both"/>
        <w:rPr>
          <w:rFonts w:ascii="Arial" w:hAnsi="Arial" w:cs="Arial"/>
          <w:bCs/>
        </w:rPr>
      </w:pPr>
    </w:p>
    <w:p w:rsidR="00E2202F" w:rsidRPr="00DC064B" w:rsidRDefault="00E2202F" w:rsidP="00FB172A">
      <w:pPr>
        <w:tabs>
          <w:tab w:val="left" w:pos="283"/>
        </w:tabs>
        <w:spacing w:after="0" w:line="240" w:lineRule="auto"/>
        <w:rPr>
          <w:rFonts w:ascii="Bookman Old Style" w:hAnsi="Bookman Old Style" w:cs="Arial"/>
        </w:rPr>
      </w:pPr>
    </w:p>
    <w:p w:rsidR="00857959" w:rsidRPr="00DC064B" w:rsidRDefault="00857959" w:rsidP="00FB172A">
      <w:pPr>
        <w:spacing w:after="0" w:line="240" w:lineRule="auto"/>
        <w:jc w:val="both"/>
        <w:rPr>
          <w:rFonts w:ascii="Bookman Old Style" w:hAnsi="Bookman Old Style" w:cs="Arial"/>
          <w:bCs/>
        </w:rPr>
      </w:pPr>
    </w:p>
    <w:p w:rsidR="00A41C44" w:rsidRPr="00DC064B" w:rsidRDefault="00A41C44" w:rsidP="00FB172A">
      <w:pPr>
        <w:spacing w:after="0" w:line="240" w:lineRule="auto"/>
        <w:jc w:val="both"/>
        <w:rPr>
          <w:rFonts w:ascii="Bookman Old Style" w:hAnsi="Bookman Old Style" w:cs="Arial"/>
        </w:rPr>
      </w:pPr>
    </w:p>
    <w:sectPr w:rsidR="00A41C44" w:rsidRPr="00DC064B" w:rsidSect="005C144E">
      <w:headerReference w:type="default" r:id="rId8"/>
      <w:pgSz w:w="11906" w:h="16838"/>
      <w:pgMar w:top="567" w:right="1416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71E" w:rsidRDefault="0069771E" w:rsidP="00E2202F">
      <w:pPr>
        <w:spacing w:after="0" w:line="240" w:lineRule="auto"/>
      </w:pPr>
      <w:r>
        <w:separator/>
      </w:r>
    </w:p>
  </w:endnote>
  <w:endnote w:type="continuationSeparator" w:id="1">
    <w:p w:rsidR="0069771E" w:rsidRDefault="0069771E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71E" w:rsidRDefault="0069771E" w:rsidP="00E2202F">
      <w:pPr>
        <w:spacing w:after="0" w:line="240" w:lineRule="auto"/>
      </w:pPr>
      <w:r>
        <w:separator/>
      </w:r>
    </w:p>
  </w:footnote>
  <w:footnote w:type="continuationSeparator" w:id="1">
    <w:p w:rsidR="0069771E" w:rsidRDefault="0069771E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E4" w:rsidRDefault="00875B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0202E4" w:rsidRPr="003068B9" w:rsidRDefault="000202E4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0202E4" w:rsidRPr="0098367C" w:rsidRDefault="000202E4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B00A25"/>
    <w:multiLevelType w:val="hybridMultilevel"/>
    <w:tmpl w:val="FC3E89F6"/>
    <w:lvl w:ilvl="0" w:tplc="1AA6D3B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22A1E"/>
    <w:multiLevelType w:val="hybridMultilevel"/>
    <w:tmpl w:val="48484516"/>
    <w:lvl w:ilvl="0" w:tplc="33EEACCA">
      <w:start w:val="1"/>
      <w:numFmt w:val="lowerLetter"/>
      <w:lvlText w:val="%1)"/>
      <w:lvlJc w:val="left"/>
      <w:pPr>
        <w:ind w:left="13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9" w:hanging="360"/>
      </w:pPr>
    </w:lvl>
    <w:lvl w:ilvl="2" w:tplc="0416001B" w:tentative="1">
      <w:start w:val="1"/>
      <w:numFmt w:val="lowerRoman"/>
      <w:lvlText w:val="%3."/>
      <w:lvlJc w:val="right"/>
      <w:pPr>
        <w:ind w:left="2809" w:hanging="180"/>
      </w:pPr>
    </w:lvl>
    <w:lvl w:ilvl="3" w:tplc="0416000F" w:tentative="1">
      <w:start w:val="1"/>
      <w:numFmt w:val="decimal"/>
      <w:lvlText w:val="%4."/>
      <w:lvlJc w:val="left"/>
      <w:pPr>
        <w:ind w:left="3529" w:hanging="360"/>
      </w:pPr>
    </w:lvl>
    <w:lvl w:ilvl="4" w:tplc="04160019" w:tentative="1">
      <w:start w:val="1"/>
      <w:numFmt w:val="lowerLetter"/>
      <w:lvlText w:val="%5."/>
      <w:lvlJc w:val="left"/>
      <w:pPr>
        <w:ind w:left="4249" w:hanging="360"/>
      </w:pPr>
    </w:lvl>
    <w:lvl w:ilvl="5" w:tplc="0416001B" w:tentative="1">
      <w:start w:val="1"/>
      <w:numFmt w:val="lowerRoman"/>
      <w:lvlText w:val="%6."/>
      <w:lvlJc w:val="right"/>
      <w:pPr>
        <w:ind w:left="4969" w:hanging="180"/>
      </w:pPr>
    </w:lvl>
    <w:lvl w:ilvl="6" w:tplc="0416000F" w:tentative="1">
      <w:start w:val="1"/>
      <w:numFmt w:val="decimal"/>
      <w:lvlText w:val="%7."/>
      <w:lvlJc w:val="left"/>
      <w:pPr>
        <w:ind w:left="5689" w:hanging="360"/>
      </w:pPr>
    </w:lvl>
    <w:lvl w:ilvl="7" w:tplc="04160019" w:tentative="1">
      <w:start w:val="1"/>
      <w:numFmt w:val="lowerLetter"/>
      <w:lvlText w:val="%8."/>
      <w:lvlJc w:val="left"/>
      <w:pPr>
        <w:ind w:left="6409" w:hanging="360"/>
      </w:pPr>
    </w:lvl>
    <w:lvl w:ilvl="8" w:tplc="0416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4">
    <w:nsid w:val="18523B7F"/>
    <w:multiLevelType w:val="multilevel"/>
    <w:tmpl w:val="91F60D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5F3124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7">
    <w:nsid w:val="2A3A4082"/>
    <w:multiLevelType w:val="hybridMultilevel"/>
    <w:tmpl w:val="18F25D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B34C9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10E656C"/>
    <w:multiLevelType w:val="hybridMultilevel"/>
    <w:tmpl w:val="488CA3B0"/>
    <w:lvl w:ilvl="0" w:tplc="1A0CA3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1451F0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>
    <w:nsid w:val="50227079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C35C64"/>
    <w:multiLevelType w:val="multilevel"/>
    <w:tmpl w:val="CC70946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76" w:hanging="1800"/>
      </w:pPr>
      <w:rPr>
        <w:rFonts w:hint="default"/>
      </w:rPr>
    </w:lvl>
  </w:abstractNum>
  <w:abstractNum w:abstractNumId="18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5D01A6"/>
    <w:multiLevelType w:val="hybridMultilevel"/>
    <w:tmpl w:val="3110B892"/>
    <w:lvl w:ilvl="0" w:tplc="84D42F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7B844C8D"/>
    <w:multiLevelType w:val="multilevel"/>
    <w:tmpl w:val="EDDCA82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2"/>
  </w:num>
  <w:num w:numId="4">
    <w:abstractNumId w:val="22"/>
  </w:num>
  <w:num w:numId="5">
    <w:abstractNumId w:val="9"/>
  </w:num>
  <w:num w:numId="6">
    <w:abstractNumId w:val="14"/>
  </w:num>
  <w:num w:numId="7">
    <w:abstractNumId w:val="8"/>
  </w:num>
  <w:num w:numId="8">
    <w:abstractNumId w:val="17"/>
  </w:num>
  <w:num w:numId="9">
    <w:abstractNumId w:val="11"/>
  </w:num>
  <w:num w:numId="10">
    <w:abstractNumId w:val="6"/>
  </w:num>
  <w:num w:numId="11">
    <w:abstractNumId w:val="20"/>
  </w:num>
  <w:num w:numId="12">
    <w:abstractNumId w:val="18"/>
  </w:num>
  <w:num w:numId="13">
    <w:abstractNumId w:val="15"/>
  </w:num>
  <w:num w:numId="14">
    <w:abstractNumId w:val="0"/>
  </w:num>
  <w:num w:numId="15">
    <w:abstractNumId w:val="1"/>
  </w:num>
  <w:num w:numId="16">
    <w:abstractNumId w:val="4"/>
  </w:num>
  <w:num w:numId="17">
    <w:abstractNumId w:val="7"/>
  </w:num>
  <w:num w:numId="18">
    <w:abstractNumId w:val="10"/>
  </w:num>
  <w:num w:numId="19">
    <w:abstractNumId w:val="21"/>
  </w:num>
  <w:num w:numId="20">
    <w:abstractNumId w:val="5"/>
  </w:num>
  <w:num w:numId="21">
    <w:abstractNumId w:val="12"/>
  </w:num>
  <w:num w:numId="22">
    <w:abstractNumId w:val="16"/>
  </w:num>
  <w:num w:numId="23">
    <w:abstractNumId w:val="3"/>
  </w:num>
  <w:num w:numId="24">
    <w:abstractNumId w:val="2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characterSpacingControl w:val="doNotCompress"/>
  <w:hdrShapeDefaults>
    <o:shapedefaults v:ext="edit" spidmax="2457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F51"/>
    <w:rsid w:val="000133CC"/>
    <w:rsid w:val="00014E49"/>
    <w:rsid w:val="0001701C"/>
    <w:rsid w:val="00017776"/>
    <w:rsid w:val="000202E4"/>
    <w:rsid w:val="00020404"/>
    <w:rsid w:val="00022DF6"/>
    <w:rsid w:val="000237F6"/>
    <w:rsid w:val="000272FA"/>
    <w:rsid w:val="0003162F"/>
    <w:rsid w:val="00032E81"/>
    <w:rsid w:val="0003321B"/>
    <w:rsid w:val="0003535D"/>
    <w:rsid w:val="0004218E"/>
    <w:rsid w:val="0004590E"/>
    <w:rsid w:val="00047944"/>
    <w:rsid w:val="00052B20"/>
    <w:rsid w:val="000561D7"/>
    <w:rsid w:val="00060ED3"/>
    <w:rsid w:val="0006133A"/>
    <w:rsid w:val="000625A4"/>
    <w:rsid w:val="000637FF"/>
    <w:rsid w:val="00063882"/>
    <w:rsid w:val="00063DEB"/>
    <w:rsid w:val="000641D0"/>
    <w:rsid w:val="00067EC0"/>
    <w:rsid w:val="00070AC7"/>
    <w:rsid w:val="00073790"/>
    <w:rsid w:val="00076D3E"/>
    <w:rsid w:val="00080B81"/>
    <w:rsid w:val="00080C40"/>
    <w:rsid w:val="00082302"/>
    <w:rsid w:val="000901B3"/>
    <w:rsid w:val="00090ABF"/>
    <w:rsid w:val="00091AAF"/>
    <w:rsid w:val="00096890"/>
    <w:rsid w:val="000975A6"/>
    <w:rsid w:val="000A04B0"/>
    <w:rsid w:val="000A413A"/>
    <w:rsid w:val="000B175B"/>
    <w:rsid w:val="000B399E"/>
    <w:rsid w:val="000B66D2"/>
    <w:rsid w:val="000C365C"/>
    <w:rsid w:val="000C5768"/>
    <w:rsid w:val="000C63A1"/>
    <w:rsid w:val="000D5404"/>
    <w:rsid w:val="000D5847"/>
    <w:rsid w:val="000E0CD6"/>
    <w:rsid w:val="000E1442"/>
    <w:rsid w:val="000E3744"/>
    <w:rsid w:val="000E5553"/>
    <w:rsid w:val="000E60B8"/>
    <w:rsid w:val="000F13B2"/>
    <w:rsid w:val="000F7D8F"/>
    <w:rsid w:val="0010065D"/>
    <w:rsid w:val="00104136"/>
    <w:rsid w:val="00105B3E"/>
    <w:rsid w:val="00106D8C"/>
    <w:rsid w:val="00113935"/>
    <w:rsid w:val="00114091"/>
    <w:rsid w:val="00116319"/>
    <w:rsid w:val="0011662F"/>
    <w:rsid w:val="001200E2"/>
    <w:rsid w:val="00121811"/>
    <w:rsid w:val="00122023"/>
    <w:rsid w:val="00126B13"/>
    <w:rsid w:val="00131F97"/>
    <w:rsid w:val="00136538"/>
    <w:rsid w:val="0013696B"/>
    <w:rsid w:val="0014238D"/>
    <w:rsid w:val="00142819"/>
    <w:rsid w:val="00145A89"/>
    <w:rsid w:val="00146527"/>
    <w:rsid w:val="001519E1"/>
    <w:rsid w:val="00160D6B"/>
    <w:rsid w:val="00162B8D"/>
    <w:rsid w:val="0017203E"/>
    <w:rsid w:val="00173C94"/>
    <w:rsid w:val="0018267F"/>
    <w:rsid w:val="00187058"/>
    <w:rsid w:val="001968CF"/>
    <w:rsid w:val="001A1913"/>
    <w:rsid w:val="001A1C7C"/>
    <w:rsid w:val="001A58E6"/>
    <w:rsid w:val="001B001B"/>
    <w:rsid w:val="001B60F5"/>
    <w:rsid w:val="001B7F61"/>
    <w:rsid w:val="001C03A4"/>
    <w:rsid w:val="001C052C"/>
    <w:rsid w:val="001C1F48"/>
    <w:rsid w:val="001C54E2"/>
    <w:rsid w:val="001C65D7"/>
    <w:rsid w:val="001E2760"/>
    <w:rsid w:val="001E499C"/>
    <w:rsid w:val="001E49A0"/>
    <w:rsid w:val="001E68B5"/>
    <w:rsid w:val="001F46A2"/>
    <w:rsid w:val="001F4EE5"/>
    <w:rsid w:val="001F509E"/>
    <w:rsid w:val="00200F4E"/>
    <w:rsid w:val="002011FA"/>
    <w:rsid w:val="00203E9D"/>
    <w:rsid w:val="00206EEF"/>
    <w:rsid w:val="00207282"/>
    <w:rsid w:val="002140E7"/>
    <w:rsid w:val="002203A3"/>
    <w:rsid w:val="00223B19"/>
    <w:rsid w:val="0023635B"/>
    <w:rsid w:val="00237F2D"/>
    <w:rsid w:val="002405D8"/>
    <w:rsid w:val="00240741"/>
    <w:rsid w:val="002429EB"/>
    <w:rsid w:val="0024649C"/>
    <w:rsid w:val="00250CFC"/>
    <w:rsid w:val="0026117E"/>
    <w:rsid w:val="002752A3"/>
    <w:rsid w:val="00285776"/>
    <w:rsid w:val="0028664B"/>
    <w:rsid w:val="00291F50"/>
    <w:rsid w:val="00292590"/>
    <w:rsid w:val="00292598"/>
    <w:rsid w:val="002A058A"/>
    <w:rsid w:val="002A299E"/>
    <w:rsid w:val="002A3D30"/>
    <w:rsid w:val="002A3F55"/>
    <w:rsid w:val="002A4B5F"/>
    <w:rsid w:val="002B388F"/>
    <w:rsid w:val="002B5401"/>
    <w:rsid w:val="002C352B"/>
    <w:rsid w:val="002D45D4"/>
    <w:rsid w:val="002D6428"/>
    <w:rsid w:val="002E11B9"/>
    <w:rsid w:val="002E405C"/>
    <w:rsid w:val="002E56F0"/>
    <w:rsid w:val="002F02AE"/>
    <w:rsid w:val="002F5B68"/>
    <w:rsid w:val="002F6DBB"/>
    <w:rsid w:val="00301AD9"/>
    <w:rsid w:val="00306D5C"/>
    <w:rsid w:val="0031128A"/>
    <w:rsid w:val="00311B6F"/>
    <w:rsid w:val="00314BE9"/>
    <w:rsid w:val="00316A56"/>
    <w:rsid w:val="0032303A"/>
    <w:rsid w:val="00323566"/>
    <w:rsid w:val="003244E5"/>
    <w:rsid w:val="00331692"/>
    <w:rsid w:val="00332896"/>
    <w:rsid w:val="00333F72"/>
    <w:rsid w:val="00334C8A"/>
    <w:rsid w:val="00336C6A"/>
    <w:rsid w:val="00337BEC"/>
    <w:rsid w:val="00340340"/>
    <w:rsid w:val="0034071A"/>
    <w:rsid w:val="00341C02"/>
    <w:rsid w:val="00347DA9"/>
    <w:rsid w:val="003508C5"/>
    <w:rsid w:val="003521A2"/>
    <w:rsid w:val="00352ED2"/>
    <w:rsid w:val="00353B14"/>
    <w:rsid w:val="003555F8"/>
    <w:rsid w:val="003606E2"/>
    <w:rsid w:val="0036431E"/>
    <w:rsid w:val="00366E61"/>
    <w:rsid w:val="00367A7B"/>
    <w:rsid w:val="003700CE"/>
    <w:rsid w:val="003709F9"/>
    <w:rsid w:val="003747D6"/>
    <w:rsid w:val="00381161"/>
    <w:rsid w:val="003825FC"/>
    <w:rsid w:val="003861C3"/>
    <w:rsid w:val="00394B48"/>
    <w:rsid w:val="003A214C"/>
    <w:rsid w:val="003A7D1E"/>
    <w:rsid w:val="003C2780"/>
    <w:rsid w:val="003C3D47"/>
    <w:rsid w:val="003C6B92"/>
    <w:rsid w:val="003D5814"/>
    <w:rsid w:val="003D6786"/>
    <w:rsid w:val="003D6E79"/>
    <w:rsid w:val="003D79D1"/>
    <w:rsid w:val="003E26C3"/>
    <w:rsid w:val="003F39CC"/>
    <w:rsid w:val="003F6757"/>
    <w:rsid w:val="003F6781"/>
    <w:rsid w:val="00405427"/>
    <w:rsid w:val="00411320"/>
    <w:rsid w:val="00412BE5"/>
    <w:rsid w:val="004152EB"/>
    <w:rsid w:val="00415330"/>
    <w:rsid w:val="00420AC1"/>
    <w:rsid w:val="004221A0"/>
    <w:rsid w:val="00422CCD"/>
    <w:rsid w:val="00425B1E"/>
    <w:rsid w:val="0043250E"/>
    <w:rsid w:val="00435A8C"/>
    <w:rsid w:val="00436F41"/>
    <w:rsid w:val="0044690F"/>
    <w:rsid w:val="0045141C"/>
    <w:rsid w:val="00451655"/>
    <w:rsid w:val="00456637"/>
    <w:rsid w:val="00456B3F"/>
    <w:rsid w:val="00461CCD"/>
    <w:rsid w:val="004653B2"/>
    <w:rsid w:val="00465B12"/>
    <w:rsid w:val="00465E89"/>
    <w:rsid w:val="00470C48"/>
    <w:rsid w:val="00471961"/>
    <w:rsid w:val="00472EC0"/>
    <w:rsid w:val="004749C7"/>
    <w:rsid w:val="004816CD"/>
    <w:rsid w:val="00481DB9"/>
    <w:rsid w:val="00483403"/>
    <w:rsid w:val="00485513"/>
    <w:rsid w:val="004857E6"/>
    <w:rsid w:val="00492AF1"/>
    <w:rsid w:val="00495625"/>
    <w:rsid w:val="004A594F"/>
    <w:rsid w:val="004A61E3"/>
    <w:rsid w:val="004B7AE2"/>
    <w:rsid w:val="004C02E2"/>
    <w:rsid w:val="004C53C7"/>
    <w:rsid w:val="004C5D12"/>
    <w:rsid w:val="004D1325"/>
    <w:rsid w:val="004D21F2"/>
    <w:rsid w:val="004D77B8"/>
    <w:rsid w:val="004D7B94"/>
    <w:rsid w:val="004E6028"/>
    <w:rsid w:val="004F4BF6"/>
    <w:rsid w:val="004F64E0"/>
    <w:rsid w:val="0050186A"/>
    <w:rsid w:val="0050358C"/>
    <w:rsid w:val="00503BBE"/>
    <w:rsid w:val="00504F9A"/>
    <w:rsid w:val="00512B4B"/>
    <w:rsid w:val="005132CB"/>
    <w:rsid w:val="005148F0"/>
    <w:rsid w:val="0051574F"/>
    <w:rsid w:val="00517ADB"/>
    <w:rsid w:val="00535B2F"/>
    <w:rsid w:val="00540A27"/>
    <w:rsid w:val="00540AA6"/>
    <w:rsid w:val="00543E52"/>
    <w:rsid w:val="0054575D"/>
    <w:rsid w:val="0055310E"/>
    <w:rsid w:val="00553ECD"/>
    <w:rsid w:val="00561945"/>
    <w:rsid w:val="00563CF1"/>
    <w:rsid w:val="00571724"/>
    <w:rsid w:val="00576633"/>
    <w:rsid w:val="00577672"/>
    <w:rsid w:val="00592196"/>
    <w:rsid w:val="00594081"/>
    <w:rsid w:val="005978CB"/>
    <w:rsid w:val="00597B75"/>
    <w:rsid w:val="005A18EA"/>
    <w:rsid w:val="005A4683"/>
    <w:rsid w:val="005A55C1"/>
    <w:rsid w:val="005A61BF"/>
    <w:rsid w:val="005B0FC0"/>
    <w:rsid w:val="005B23AC"/>
    <w:rsid w:val="005B40C9"/>
    <w:rsid w:val="005B6995"/>
    <w:rsid w:val="005C11DC"/>
    <w:rsid w:val="005C144E"/>
    <w:rsid w:val="005C6FC0"/>
    <w:rsid w:val="005C7C61"/>
    <w:rsid w:val="005D0D2F"/>
    <w:rsid w:val="005D12CC"/>
    <w:rsid w:val="005D206F"/>
    <w:rsid w:val="005E07F6"/>
    <w:rsid w:val="005E2622"/>
    <w:rsid w:val="005F07B9"/>
    <w:rsid w:val="0060165B"/>
    <w:rsid w:val="0060645E"/>
    <w:rsid w:val="00611840"/>
    <w:rsid w:val="00612C6A"/>
    <w:rsid w:val="00612E0D"/>
    <w:rsid w:val="00614653"/>
    <w:rsid w:val="006149FE"/>
    <w:rsid w:val="0061548C"/>
    <w:rsid w:val="006166AD"/>
    <w:rsid w:val="00617F51"/>
    <w:rsid w:val="006314C3"/>
    <w:rsid w:val="00632027"/>
    <w:rsid w:val="006354D9"/>
    <w:rsid w:val="006429C9"/>
    <w:rsid w:val="00643137"/>
    <w:rsid w:val="00645963"/>
    <w:rsid w:val="00646C73"/>
    <w:rsid w:val="00654734"/>
    <w:rsid w:val="00655F36"/>
    <w:rsid w:val="00656804"/>
    <w:rsid w:val="006572BA"/>
    <w:rsid w:val="00661525"/>
    <w:rsid w:val="00665DB7"/>
    <w:rsid w:val="00670284"/>
    <w:rsid w:val="00671014"/>
    <w:rsid w:val="00671A37"/>
    <w:rsid w:val="006775E3"/>
    <w:rsid w:val="006823C3"/>
    <w:rsid w:val="00682DCA"/>
    <w:rsid w:val="00687AEC"/>
    <w:rsid w:val="00692562"/>
    <w:rsid w:val="006930FE"/>
    <w:rsid w:val="006973C3"/>
    <w:rsid w:val="0069771E"/>
    <w:rsid w:val="006A386A"/>
    <w:rsid w:val="006A431C"/>
    <w:rsid w:val="006A6773"/>
    <w:rsid w:val="006B5962"/>
    <w:rsid w:val="006B77A3"/>
    <w:rsid w:val="006C5177"/>
    <w:rsid w:val="006D1A08"/>
    <w:rsid w:val="006D1EEB"/>
    <w:rsid w:val="006D24B1"/>
    <w:rsid w:val="006D36DF"/>
    <w:rsid w:val="006D4102"/>
    <w:rsid w:val="006D45DE"/>
    <w:rsid w:val="006E42CB"/>
    <w:rsid w:val="006E74E8"/>
    <w:rsid w:val="006F2C5E"/>
    <w:rsid w:val="006F757D"/>
    <w:rsid w:val="00701C00"/>
    <w:rsid w:val="00713785"/>
    <w:rsid w:val="00715059"/>
    <w:rsid w:val="00715F9F"/>
    <w:rsid w:val="00721E1C"/>
    <w:rsid w:val="0072473D"/>
    <w:rsid w:val="007254EA"/>
    <w:rsid w:val="00726CD8"/>
    <w:rsid w:val="00730F74"/>
    <w:rsid w:val="007310B6"/>
    <w:rsid w:val="00734069"/>
    <w:rsid w:val="00734160"/>
    <w:rsid w:val="007401B2"/>
    <w:rsid w:val="007432CC"/>
    <w:rsid w:val="00746590"/>
    <w:rsid w:val="00755708"/>
    <w:rsid w:val="00756A7C"/>
    <w:rsid w:val="00757E93"/>
    <w:rsid w:val="007620FD"/>
    <w:rsid w:val="00762360"/>
    <w:rsid w:val="00762C3D"/>
    <w:rsid w:val="00762ECF"/>
    <w:rsid w:val="00764650"/>
    <w:rsid w:val="007661C6"/>
    <w:rsid w:val="007673CC"/>
    <w:rsid w:val="00767EB5"/>
    <w:rsid w:val="00770E1B"/>
    <w:rsid w:val="00775C55"/>
    <w:rsid w:val="007775A9"/>
    <w:rsid w:val="007801A0"/>
    <w:rsid w:val="007807E1"/>
    <w:rsid w:val="007815A9"/>
    <w:rsid w:val="00781B23"/>
    <w:rsid w:val="007866C4"/>
    <w:rsid w:val="00790AB6"/>
    <w:rsid w:val="00792F1F"/>
    <w:rsid w:val="00793851"/>
    <w:rsid w:val="0079528E"/>
    <w:rsid w:val="00795ED7"/>
    <w:rsid w:val="007A249B"/>
    <w:rsid w:val="007A2904"/>
    <w:rsid w:val="007A2CA7"/>
    <w:rsid w:val="007A48D1"/>
    <w:rsid w:val="007B4638"/>
    <w:rsid w:val="007B57C3"/>
    <w:rsid w:val="007C1220"/>
    <w:rsid w:val="007C2AFB"/>
    <w:rsid w:val="007C41F3"/>
    <w:rsid w:val="007D0386"/>
    <w:rsid w:val="007D0CDA"/>
    <w:rsid w:val="007D0F6D"/>
    <w:rsid w:val="007D4542"/>
    <w:rsid w:val="007D689B"/>
    <w:rsid w:val="007E32F3"/>
    <w:rsid w:val="007E365C"/>
    <w:rsid w:val="007E4C8B"/>
    <w:rsid w:val="007E55F9"/>
    <w:rsid w:val="007E6510"/>
    <w:rsid w:val="007E7BCA"/>
    <w:rsid w:val="007E7D04"/>
    <w:rsid w:val="007F09CB"/>
    <w:rsid w:val="007F1A3C"/>
    <w:rsid w:val="007F454F"/>
    <w:rsid w:val="007F48B2"/>
    <w:rsid w:val="007F49C1"/>
    <w:rsid w:val="007F56DC"/>
    <w:rsid w:val="00800B23"/>
    <w:rsid w:val="0080731C"/>
    <w:rsid w:val="00813160"/>
    <w:rsid w:val="008143F6"/>
    <w:rsid w:val="008213C3"/>
    <w:rsid w:val="00823ADD"/>
    <w:rsid w:val="008334A1"/>
    <w:rsid w:val="0083583F"/>
    <w:rsid w:val="008420E4"/>
    <w:rsid w:val="008424E7"/>
    <w:rsid w:val="00842F6E"/>
    <w:rsid w:val="0084695F"/>
    <w:rsid w:val="008515CA"/>
    <w:rsid w:val="00851DC0"/>
    <w:rsid w:val="00857959"/>
    <w:rsid w:val="00857CCD"/>
    <w:rsid w:val="00862888"/>
    <w:rsid w:val="00866CD8"/>
    <w:rsid w:val="00871940"/>
    <w:rsid w:val="00872491"/>
    <w:rsid w:val="00875BB0"/>
    <w:rsid w:val="008828F5"/>
    <w:rsid w:val="008833C7"/>
    <w:rsid w:val="00884F95"/>
    <w:rsid w:val="008853B9"/>
    <w:rsid w:val="00885682"/>
    <w:rsid w:val="0089582A"/>
    <w:rsid w:val="00896B46"/>
    <w:rsid w:val="0089713B"/>
    <w:rsid w:val="008A5D5A"/>
    <w:rsid w:val="008A7DDC"/>
    <w:rsid w:val="008A7F85"/>
    <w:rsid w:val="008B569F"/>
    <w:rsid w:val="008C260C"/>
    <w:rsid w:val="008C5533"/>
    <w:rsid w:val="008C5C1C"/>
    <w:rsid w:val="008E2339"/>
    <w:rsid w:val="008E4BC9"/>
    <w:rsid w:val="008E6E7D"/>
    <w:rsid w:val="008F0C28"/>
    <w:rsid w:val="009011FC"/>
    <w:rsid w:val="00901BC5"/>
    <w:rsid w:val="00903276"/>
    <w:rsid w:val="00905957"/>
    <w:rsid w:val="009154D2"/>
    <w:rsid w:val="00916663"/>
    <w:rsid w:val="00921EDC"/>
    <w:rsid w:val="009220AD"/>
    <w:rsid w:val="0092301A"/>
    <w:rsid w:val="00923EBA"/>
    <w:rsid w:val="00927632"/>
    <w:rsid w:val="00933F12"/>
    <w:rsid w:val="00937687"/>
    <w:rsid w:val="0094309D"/>
    <w:rsid w:val="00945082"/>
    <w:rsid w:val="009561C9"/>
    <w:rsid w:val="00960A90"/>
    <w:rsid w:val="0096102F"/>
    <w:rsid w:val="00962BE1"/>
    <w:rsid w:val="00964FB8"/>
    <w:rsid w:val="009650E6"/>
    <w:rsid w:val="0096776B"/>
    <w:rsid w:val="00967DC3"/>
    <w:rsid w:val="00970423"/>
    <w:rsid w:val="00975890"/>
    <w:rsid w:val="00975E39"/>
    <w:rsid w:val="009776BE"/>
    <w:rsid w:val="00977CA5"/>
    <w:rsid w:val="00981815"/>
    <w:rsid w:val="00981CA0"/>
    <w:rsid w:val="0098445C"/>
    <w:rsid w:val="00984D6C"/>
    <w:rsid w:val="00992912"/>
    <w:rsid w:val="00992AC9"/>
    <w:rsid w:val="009930C6"/>
    <w:rsid w:val="00994657"/>
    <w:rsid w:val="00997EA2"/>
    <w:rsid w:val="009A3D23"/>
    <w:rsid w:val="009A48FB"/>
    <w:rsid w:val="009A5BFF"/>
    <w:rsid w:val="009A6603"/>
    <w:rsid w:val="009B634D"/>
    <w:rsid w:val="009C1548"/>
    <w:rsid w:val="009C2BCD"/>
    <w:rsid w:val="009C6DE0"/>
    <w:rsid w:val="009C7169"/>
    <w:rsid w:val="009D00FA"/>
    <w:rsid w:val="009D3378"/>
    <w:rsid w:val="009D373E"/>
    <w:rsid w:val="009D3AD0"/>
    <w:rsid w:val="009D4AB3"/>
    <w:rsid w:val="009E0B1D"/>
    <w:rsid w:val="009E1FE5"/>
    <w:rsid w:val="009E35EB"/>
    <w:rsid w:val="009E772A"/>
    <w:rsid w:val="009E7D24"/>
    <w:rsid w:val="009F0537"/>
    <w:rsid w:val="009F0CCE"/>
    <w:rsid w:val="009F3DCB"/>
    <w:rsid w:val="00A02EE6"/>
    <w:rsid w:val="00A041F8"/>
    <w:rsid w:val="00A068F2"/>
    <w:rsid w:val="00A06BFD"/>
    <w:rsid w:val="00A07028"/>
    <w:rsid w:val="00A10403"/>
    <w:rsid w:val="00A107FA"/>
    <w:rsid w:val="00A1193D"/>
    <w:rsid w:val="00A11B3C"/>
    <w:rsid w:val="00A130C0"/>
    <w:rsid w:val="00A138FB"/>
    <w:rsid w:val="00A1523E"/>
    <w:rsid w:val="00A30D6E"/>
    <w:rsid w:val="00A321F7"/>
    <w:rsid w:val="00A41C44"/>
    <w:rsid w:val="00A42BA1"/>
    <w:rsid w:val="00A45FA8"/>
    <w:rsid w:val="00A4662B"/>
    <w:rsid w:val="00A51427"/>
    <w:rsid w:val="00A57DDE"/>
    <w:rsid w:val="00A61F43"/>
    <w:rsid w:val="00A6677C"/>
    <w:rsid w:val="00A66B96"/>
    <w:rsid w:val="00A7258F"/>
    <w:rsid w:val="00A73FC2"/>
    <w:rsid w:val="00A856C8"/>
    <w:rsid w:val="00A9250C"/>
    <w:rsid w:val="00A936E7"/>
    <w:rsid w:val="00A96416"/>
    <w:rsid w:val="00AB4265"/>
    <w:rsid w:val="00AB4596"/>
    <w:rsid w:val="00AB6648"/>
    <w:rsid w:val="00AC3C93"/>
    <w:rsid w:val="00AC448B"/>
    <w:rsid w:val="00AC4FE1"/>
    <w:rsid w:val="00AD59E2"/>
    <w:rsid w:val="00AD7C1D"/>
    <w:rsid w:val="00AE0580"/>
    <w:rsid w:val="00AE157D"/>
    <w:rsid w:val="00AE27D2"/>
    <w:rsid w:val="00AF0D43"/>
    <w:rsid w:val="00AF19A9"/>
    <w:rsid w:val="00AF68D6"/>
    <w:rsid w:val="00B0077B"/>
    <w:rsid w:val="00B0520F"/>
    <w:rsid w:val="00B055D3"/>
    <w:rsid w:val="00B05E17"/>
    <w:rsid w:val="00B12932"/>
    <w:rsid w:val="00B15DF2"/>
    <w:rsid w:val="00B1730D"/>
    <w:rsid w:val="00B21F2D"/>
    <w:rsid w:val="00B23DEE"/>
    <w:rsid w:val="00B26879"/>
    <w:rsid w:val="00B3328E"/>
    <w:rsid w:val="00B34B9C"/>
    <w:rsid w:val="00B359C9"/>
    <w:rsid w:val="00B4234F"/>
    <w:rsid w:val="00B440B5"/>
    <w:rsid w:val="00B44690"/>
    <w:rsid w:val="00B461FE"/>
    <w:rsid w:val="00B469AE"/>
    <w:rsid w:val="00B53AB6"/>
    <w:rsid w:val="00B54F49"/>
    <w:rsid w:val="00B6034C"/>
    <w:rsid w:val="00B82EBF"/>
    <w:rsid w:val="00B83FAA"/>
    <w:rsid w:val="00B91619"/>
    <w:rsid w:val="00B96B13"/>
    <w:rsid w:val="00BA611C"/>
    <w:rsid w:val="00BA779F"/>
    <w:rsid w:val="00BB0BB0"/>
    <w:rsid w:val="00BB3FB3"/>
    <w:rsid w:val="00BB3FC5"/>
    <w:rsid w:val="00BC051D"/>
    <w:rsid w:val="00BC282C"/>
    <w:rsid w:val="00BD0FEE"/>
    <w:rsid w:val="00BD1266"/>
    <w:rsid w:val="00BD263D"/>
    <w:rsid w:val="00BD3BB6"/>
    <w:rsid w:val="00BD3C92"/>
    <w:rsid w:val="00BD41B3"/>
    <w:rsid w:val="00BF17D0"/>
    <w:rsid w:val="00BF18ED"/>
    <w:rsid w:val="00BF30E6"/>
    <w:rsid w:val="00BF4AFA"/>
    <w:rsid w:val="00BF5B17"/>
    <w:rsid w:val="00C04B81"/>
    <w:rsid w:val="00C12B2E"/>
    <w:rsid w:val="00C21565"/>
    <w:rsid w:val="00C233F6"/>
    <w:rsid w:val="00C236F9"/>
    <w:rsid w:val="00C254E5"/>
    <w:rsid w:val="00C261FD"/>
    <w:rsid w:val="00C2729E"/>
    <w:rsid w:val="00C3282B"/>
    <w:rsid w:val="00C34B35"/>
    <w:rsid w:val="00C44788"/>
    <w:rsid w:val="00C453B8"/>
    <w:rsid w:val="00C60A35"/>
    <w:rsid w:val="00C63E04"/>
    <w:rsid w:val="00C64BFD"/>
    <w:rsid w:val="00C65BCD"/>
    <w:rsid w:val="00C6703B"/>
    <w:rsid w:val="00C71E2C"/>
    <w:rsid w:val="00C757DF"/>
    <w:rsid w:val="00C77630"/>
    <w:rsid w:val="00C8223B"/>
    <w:rsid w:val="00C84482"/>
    <w:rsid w:val="00C84746"/>
    <w:rsid w:val="00C8569D"/>
    <w:rsid w:val="00C87191"/>
    <w:rsid w:val="00C93307"/>
    <w:rsid w:val="00C93EE0"/>
    <w:rsid w:val="00C94951"/>
    <w:rsid w:val="00C9596A"/>
    <w:rsid w:val="00C9660A"/>
    <w:rsid w:val="00C97A12"/>
    <w:rsid w:val="00CA672C"/>
    <w:rsid w:val="00CA6F81"/>
    <w:rsid w:val="00CB045C"/>
    <w:rsid w:val="00CB67FF"/>
    <w:rsid w:val="00CC0995"/>
    <w:rsid w:val="00CC1378"/>
    <w:rsid w:val="00CC2A2A"/>
    <w:rsid w:val="00CC3736"/>
    <w:rsid w:val="00CC3F95"/>
    <w:rsid w:val="00CD027D"/>
    <w:rsid w:val="00CD066D"/>
    <w:rsid w:val="00CD2039"/>
    <w:rsid w:val="00CD31ED"/>
    <w:rsid w:val="00CD5243"/>
    <w:rsid w:val="00CE19D2"/>
    <w:rsid w:val="00CE6321"/>
    <w:rsid w:val="00D03102"/>
    <w:rsid w:val="00D039B2"/>
    <w:rsid w:val="00D04CAA"/>
    <w:rsid w:val="00D04DBF"/>
    <w:rsid w:val="00D132BE"/>
    <w:rsid w:val="00D147A5"/>
    <w:rsid w:val="00D1668B"/>
    <w:rsid w:val="00D30C4E"/>
    <w:rsid w:val="00D449ED"/>
    <w:rsid w:val="00D4750B"/>
    <w:rsid w:val="00D5396E"/>
    <w:rsid w:val="00D53CE0"/>
    <w:rsid w:val="00D545C7"/>
    <w:rsid w:val="00D5596D"/>
    <w:rsid w:val="00D56E11"/>
    <w:rsid w:val="00D62C66"/>
    <w:rsid w:val="00D62DF1"/>
    <w:rsid w:val="00D73077"/>
    <w:rsid w:val="00D86FD1"/>
    <w:rsid w:val="00D874D1"/>
    <w:rsid w:val="00D879AB"/>
    <w:rsid w:val="00D92219"/>
    <w:rsid w:val="00D93A71"/>
    <w:rsid w:val="00DA145D"/>
    <w:rsid w:val="00DA349A"/>
    <w:rsid w:val="00DA4C8E"/>
    <w:rsid w:val="00DA5BF3"/>
    <w:rsid w:val="00DB5A97"/>
    <w:rsid w:val="00DC064B"/>
    <w:rsid w:val="00DC2545"/>
    <w:rsid w:val="00DC26BE"/>
    <w:rsid w:val="00DC5B32"/>
    <w:rsid w:val="00DC7E7F"/>
    <w:rsid w:val="00DD69A2"/>
    <w:rsid w:val="00DE1496"/>
    <w:rsid w:val="00DE3CA7"/>
    <w:rsid w:val="00DE4383"/>
    <w:rsid w:val="00DE4455"/>
    <w:rsid w:val="00DE60EF"/>
    <w:rsid w:val="00DE70E2"/>
    <w:rsid w:val="00DF6FC0"/>
    <w:rsid w:val="00E00225"/>
    <w:rsid w:val="00E03A91"/>
    <w:rsid w:val="00E102F5"/>
    <w:rsid w:val="00E1116A"/>
    <w:rsid w:val="00E11844"/>
    <w:rsid w:val="00E15580"/>
    <w:rsid w:val="00E2202F"/>
    <w:rsid w:val="00E221B7"/>
    <w:rsid w:val="00E27840"/>
    <w:rsid w:val="00E27B78"/>
    <w:rsid w:val="00E3010B"/>
    <w:rsid w:val="00E301FE"/>
    <w:rsid w:val="00E303CB"/>
    <w:rsid w:val="00E44079"/>
    <w:rsid w:val="00E46B92"/>
    <w:rsid w:val="00E50106"/>
    <w:rsid w:val="00E50CE7"/>
    <w:rsid w:val="00E52DD1"/>
    <w:rsid w:val="00E55383"/>
    <w:rsid w:val="00E5644C"/>
    <w:rsid w:val="00E574FA"/>
    <w:rsid w:val="00E60232"/>
    <w:rsid w:val="00E62C98"/>
    <w:rsid w:val="00E659F3"/>
    <w:rsid w:val="00E65EFC"/>
    <w:rsid w:val="00E71807"/>
    <w:rsid w:val="00E71812"/>
    <w:rsid w:val="00E72BDF"/>
    <w:rsid w:val="00E73873"/>
    <w:rsid w:val="00E73E97"/>
    <w:rsid w:val="00E82CE2"/>
    <w:rsid w:val="00E84105"/>
    <w:rsid w:val="00E856A8"/>
    <w:rsid w:val="00E91C06"/>
    <w:rsid w:val="00E9492B"/>
    <w:rsid w:val="00E96FA6"/>
    <w:rsid w:val="00E97A19"/>
    <w:rsid w:val="00EA3E95"/>
    <w:rsid w:val="00EA4F83"/>
    <w:rsid w:val="00EA6408"/>
    <w:rsid w:val="00EA6F86"/>
    <w:rsid w:val="00EA712B"/>
    <w:rsid w:val="00EA7530"/>
    <w:rsid w:val="00EB190E"/>
    <w:rsid w:val="00EB2CB5"/>
    <w:rsid w:val="00EB4628"/>
    <w:rsid w:val="00EB5251"/>
    <w:rsid w:val="00EB6026"/>
    <w:rsid w:val="00EB7D90"/>
    <w:rsid w:val="00EB7DE3"/>
    <w:rsid w:val="00ED020A"/>
    <w:rsid w:val="00ED10D7"/>
    <w:rsid w:val="00ED6164"/>
    <w:rsid w:val="00EE0401"/>
    <w:rsid w:val="00EE3046"/>
    <w:rsid w:val="00EF0CF6"/>
    <w:rsid w:val="00EF2FC4"/>
    <w:rsid w:val="00EF3F7C"/>
    <w:rsid w:val="00EF4925"/>
    <w:rsid w:val="00F0450B"/>
    <w:rsid w:val="00F10626"/>
    <w:rsid w:val="00F13576"/>
    <w:rsid w:val="00F14B01"/>
    <w:rsid w:val="00F368AC"/>
    <w:rsid w:val="00F414A1"/>
    <w:rsid w:val="00F47557"/>
    <w:rsid w:val="00F53078"/>
    <w:rsid w:val="00F535C9"/>
    <w:rsid w:val="00F543A9"/>
    <w:rsid w:val="00F5569F"/>
    <w:rsid w:val="00F56395"/>
    <w:rsid w:val="00F62E94"/>
    <w:rsid w:val="00F63057"/>
    <w:rsid w:val="00F63203"/>
    <w:rsid w:val="00F63A52"/>
    <w:rsid w:val="00F66E23"/>
    <w:rsid w:val="00F76E97"/>
    <w:rsid w:val="00F81FA1"/>
    <w:rsid w:val="00F827E1"/>
    <w:rsid w:val="00F844F0"/>
    <w:rsid w:val="00F8470A"/>
    <w:rsid w:val="00F85CD1"/>
    <w:rsid w:val="00F9121C"/>
    <w:rsid w:val="00F94BB4"/>
    <w:rsid w:val="00FA4DF5"/>
    <w:rsid w:val="00FB172A"/>
    <w:rsid w:val="00FB1EBD"/>
    <w:rsid w:val="00FB580B"/>
    <w:rsid w:val="00FC0A85"/>
    <w:rsid w:val="00FC3934"/>
    <w:rsid w:val="00FC6BFE"/>
    <w:rsid w:val="00FC74E0"/>
    <w:rsid w:val="00FD0B8F"/>
    <w:rsid w:val="00FD5894"/>
    <w:rsid w:val="00FE688A"/>
    <w:rsid w:val="00FF4D5C"/>
    <w:rsid w:val="00FF64E4"/>
    <w:rsid w:val="00FF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99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011F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011F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A13D0-44D8-4C82-B65F-F4D77E67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1231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fabricia.costa</cp:lastModifiedBy>
  <cp:revision>12</cp:revision>
  <cp:lastPrinted>2018-01-10T14:12:00Z</cp:lastPrinted>
  <dcterms:created xsi:type="dcterms:W3CDTF">2018-01-09T13:42:00Z</dcterms:created>
  <dcterms:modified xsi:type="dcterms:W3CDTF">2018-01-10T14:15:00Z</dcterms:modified>
</cp:coreProperties>
</file>