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A" w:rsidRDefault="00806DC1" w:rsidP="006D3E2A">
      <w:pPr>
        <w:pStyle w:val="Cabealho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-414020</wp:posOffset>
            </wp:positionV>
            <wp:extent cx="509270" cy="638175"/>
            <wp:effectExtent l="19050" t="0" r="5080" b="0"/>
            <wp:wrapNone/>
            <wp:docPr id="2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2A">
        <w:rPr>
          <w:rFonts w:ascii="Arial" w:hAnsi="Arial" w:cs="Arial"/>
          <w:b/>
          <w:sz w:val="24"/>
          <w:szCs w:val="24"/>
        </w:rPr>
        <w:tab/>
      </w:r>
      <w:r w:rsidR="006D3E2A">
        <w:rPr>
          <w:rFonts w:ascii="Arial" w:hAnsi="Arial" w:cs="Arial"/>
          <w:b/>
          <w:sz w:val="24"/>
          <w:szCs w:val="24"/>
        </w:rPr>
        <w:tab/>
      </w:r>
      <w:r w:rsidR="006D3E2A">
        <w:rPr>
          <w:rFonts w:ascii="Arial" w:hAnsi="Arial" w:cs="Arial"/>
          <w:b/>
          <w:sz w:val="24"/>
          <w:szCs w:val="24"/>
        </w:rPr>
        <w:tab/>
      </w:r>
      <w:r w:rsidR="006D3E2A">
        <w:rPr>
          <w:rFonts w:ascii="Arial" w:hAnsi="Arial" w:cs="Arial"/>
          <w:b/>
          <w:sz w:val="24"/>
          <w:szCs w:val="24"/>
        </w:rPr>
        <w:tab/>
      </w:r>
    </w:p>
    <w:p w:rsidR="006D3E2A" w:rsidRDefault="006D3E2A" w:rsidP="006D3E2A">
      <w:pPr>
        <w:pStyle w:val="Cabealho"/>
      </w:pPr>
    </w:p>
    <w:p w:rsidR="006D3E2A" w:rsidRPr="0016418A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20"/>
          <w:szCs w:val="20"/>
        </w:rPr>
      </w:pPr>
      <w:r w:rsidRPr="0016418A">
        <w:rPr>
          <w:b/>
          <w:sz w:val="20"/>
          <w:szCs w:val="20"/>
        </w:rPr>
        <w:t>ESTADO DE ALAGOAS</w:t>
      </w:r>
    </w:p>
    <w:p w:rsidR="006D3E2A" w:rsidRPr="0016418A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CONTROLADORIA GERAL DO ESTADO</w:t>
      </w:r>
    </w:p>
    <w:p w:rsidR="006D3E2A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>
        <w:rPr>
          <w:sz w:val="17"/>
          <w:szCs w:val="17"/>
        </w:rPr>
        <w:t>Rua Barão de Penedo, 187 – Centro - Maceió - AL - CEP 57020-340</w:t>
      </w:r>
    </w:p>
    <w:p w:rsidR="00485C55" w:rsidRPr="0056244F" w:rsidRDefault="006D3E2A" w:rsidP="0056244F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>
        <w:rPr>
          <w:sz w:val="17"/>
          <w:szCs w:val="17"/>
        </w:rPr>
        <w:t>Fone: (82) 3315-3630 - CNPJ: 12.415.907/0001-09</w:t>
      </w:r>
      <w:r w:rsidR="00485C55">
        <w:rPr>
          <w:rFonts w:ascii="Arial" w:hAnsi="Arial" w:cs="Arial"/>
          <w:b/>
          <w:sz w:val="24"/>
          <w:szCs w:val="24"/>
        </w:rPr>
        <w:tab/>
      </w:r>
    </w:p>
    <w:p w:rsidR="00F44086" w:rsidRPr="0056244F" w:rsidRDefault="00F44086" w:rsidP="00BA5AF8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56244F">
        <w:rPr>
          <w:rFonts w:ascii="Arial" w:hAnsi="Arial" w:cs="Arial"/>
          <w:b/>
        </w:rPr>
        <w:t xml:space="preserve">Processo nº </w:t>
      </w:r>
      <w:r w:rsidR="00197A14">
        <w:rPr>
          <w:rFonts w:ascii="Arial" w:hAnsi="Arial" w:cs="Arial"/>
          <w:b/>
        </w:rPr>
        <w:t>1203-000777/2015 – 15/04/2015</w:t>
      </w:r>
    </w:p>
    <w:p w:rsidR="00F44086" w:rsidRPr="0056244F" w:rsidRDefault="00F44086" w:rsidP="00BA5AF8">
      <w:pPr>
        <w:spacing w:after="0" w:line="24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  <w:b/>
        </w:rPr>
        <w:t>Interessado</w:t>
      </w:r>
      <w:r w:rsidRPr="0056244F">
        <w:rPr>
          <w:rFonts w:ascii="Arial" w:hAnsi="Arial" w:cs="Arial"/>
        </w:rPr>
        <w:t xml:space="preserve">: </w:t>
      </w:r>
      <w:r w:rsidR="00197A14">
        <w:rPr>
          <w:rFonts w:ascii="Arial" w:hAnsi="Arial" w:cs="Arial"/>
        </w:rPr>
        <w:t>Roberto Estevam dos Santos</w:t>
      </w:r>
    </w:p>
    <w:p w:rsidR="00197A14" w:rsidRDefault="00F44086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  <w:b/>
        </w:rPr>
        <w:t>Assunto</w:t>
      </w:r>
      <w:r w:rsidR="002C47E7">
        <w:rPr>
          <w:rFonts w:ascii="Arial" w:hAnsi="Arial" w:cs="Arial"/>
        </w:rPr>
        <w:t xml:space="preserve">: </w:t>
      </w:r>
      <w:r w:rsidR="00197A14">
        <w:rPr>
          <w:rFonts w:ascii="Arial" w:hAnsi="Arial" w:cs="Arial"/>
        </w:rPr>
        <w:t>Solicitação de Adiantamento</w:t>
      </w:r>
    </w:p>
    <w:p w:rsidR="0075608B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75608B" w:rsidRPr="0056244F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F44086" w:rsidRPr="0056244F" w:rsidRDefault="00F44086" w:rsidP="00F44086">
      <w:pPr>
        <w:pBdr>
          <w:top w:val="single" w:sz="4" w:space="1" w:color="auto"/>
          <w:bottom w:val="single" w:sz="4" w:space="1" w:color="auto"/>
        </w:pBdr>
        <w:shd w:val="clear" w:color="auto" w:fill="BFBFBF"/>
        <w:spacing w:after="0" w:line="360" w:lineRule="auto"/>
        <w:jc w:val="center"/>
        <w:rPr>
          <w:rFonts w:ascii="Arial" w:hAnsi="Arial" w:cs="Arial"/>
          <w:b/>
        </w:rPr>
      </w:pPr>
      <w:r w:rsidRPr="0056244F">
        <w:rPr>
          <w:rFonts w:ascii="Arial" w:hAnsi="Arial" w:cs="Arial"/>
          <w:b/>
        </w:rPr>
        <w:t>DESPACHO</w:t>
      </w:r>
    </w:p>
    <w:p w:rsidR="00F44086" w:rsidRPr="0056244F" w:rsidRDefault="00F44086" w:rsidP="00F4408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</w:r>
    </w:p>
    <w:p w:rsidR="00E13A89" w:rsidRPr="0056244F" w:rsidRDefault="00485C55" w:rsidP="00D648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</w:r>
      <w:r w:rsidR="00197A14">
        <w:rPr>
          <w:rFonts w:ascii="Arial" w:hAnsi="Arial" w:cs="Arial"/>
        </w:rPr>
        <w:t xml:space="preserve"> </w:t>
      </w:r>
      <w:r w:rsidR="00E84CAB">
        <w:rPr>
          <w:rFonts w:ascii="Arial" w:hAnsi="Arial" w:cs="Arial"/>
        </w:rPr>
        <w:t xml:space="preserve"> </w:t>
      </w:r>
      <w:r w:rsidR="00D648D0" w:rsidRPr="006B17A0">
        <w:rPr>
          <w:rFonts w:ascii="Arial" w:hAnsi="Arial" w:cs="Arial"/>
        </w:rPr>
        <w:t>Trata-se os autos do Processo Administrativo referi</w:t>
      </w:r>
      <w:r w:rsidR="00D648D0">
        <w:rPr>
          <w:rFonts w:ascii="Arial" w:hAnsi="Arial" w:cs="Arial"/>
        </w:rPr>
        <w:t>do, em volume único, contendo 83</w:t>
      </w:r>
      <w:r w:rsidR="00D648D0" w:rsidRPr="006B17A0">
        <w:rPr>
          <w:rFonts w:ascii="Arial" w:hAnsi="Arial" w:cs="Arial"/>
        </w:rPr>
        <w:t xml:space="preserve"> fls. da Prestação de Contas de Adiantament</w:t>
      </w:r>
      <w:r w:rsidR="00D648D0">
        <w:rPr>
          <w:rFonts w:ascii="Arial" w:hAnsi="Arial" w:cs="Arial"/>
        </w:rPr>
        <w:t>o, em face da solicitação nº 014</w:t>
      </w:r>
      <w:r w:rsidR="00D648D0" w:rsidRPr="006B17A0">
        <w:rPr>
          <w:rFonts w:ascii="Arial" w:hAnsi="Arial" w:cs="Arial"/>
        </w:rPr>
        <w:t>/2015-CMAN</w:t>
      </w:r>
      <w:r w:rsidR="00D648D0">
        <w:rPr>
          <w:rFonts w:ascii="Arial" w:hAnsi="Arial" w:cs="Arial"/>
        </w:rPr>
        <w:t>, de 14 de abril de 2015</w:t>
      </w:r>
      <w:r w:rsidR="00943846">
        <w:rPr>
          <w:rFonts w:ascii="Arial" w:hAnsi="Arial" w:cs="Arial"/>
        </w:rPr>
        <w:t xml:space="preserve"> (fls.02 e </w:t>
      </w:r>
      <w:r w:rsidR="00D648D0" w:rsidRPr="006B17A0">
        <w:rPr>
          <w:rFonts w:ascii="Arial" w:hAnsi="Arial" w:cs="Arial"/>
        </w:rPr>
        <w:t>03), em caráter d</w:t>
      </w:r>
      <w:r w:rsidR="00D648D0">
        <w:rPr>
          <w:rFonts w:ascii="Arial" w:hAnsi="Arial" w:cs="Arial"/>
        </w:rPr>
        <w:t>e urgência, no val</w:t>
      </w:r>
      <w:r w:rsidR="00943846">
        <w:rPr>
          <w:rFonts w:ascii="Arial" w:hAnsi="Arial" w:cs="Arial"/>
        </w:rPr>
        <w:t xml:space="preserve">or de </w:t>
      </w:r>
      <w:r w:rsidR="00943846" w:rsidRPr="00943846">
        <w:rPr>
          <w:rFonts w:ascii="Arial" w:hAnsi="Arial" w:cs="Arial"/>
          <w:b/>
        </w:rPr>
        <w:t xml:space="preserve">R$ </w:t>
      </w:r>
      <w:r w:rsidR="00D648D0" w:rsidRPr="00943846">
        <w:rPr>
          <w:rFonts w:ascii="Arial" w:hAnsi="Arial" w:cs="Arial"/>
          <w:b/>
        </w:rPr>
        <w:t>6.000,00 (seis mil reais)</w:t>
      </w:r>
      <w:r w:rsidR="00D648D0" w:rsidRPr="006B17A0">
        <w:rPr>
          <w:rFonts w:ascii="Arial" w:hAnsi="Arial" w:cs="Arial"/>
        </w:rPr>
        <w:t>, concedido em favor do servidor Roberto Estevam dos Santos - Maj. BM - Chefe do CMAN, no exercício de 2015, com o objetivo da realização de serviços nas viaturas deste CBM/AL na natureza de</w:t>
      </w:r>
      <w:r w:rsidR="00D648D0">
        <w:rPr>
          <w:rFonts w:ascii="Arial" w:hAnsi="Arial" w:cs="Arial"/>
        </w:rPr>
        <w:t xml:space="preserve"> despesa: </w:t>
      </w:r>
      <w:r w:rsidR="00D648D0" w:rsidRPr="00D648D0">
        <w:rPr>
          <w:rFonts w:ascii="Arial" w:hAnsi="Arial" w:cs="Arial"/>
          <w:b/>
        </w:rPr>
        <w:t>3.3.90.30.96 – Material de Consumo</w:t>
      </w:r>
      <w:r w:rsidR="00D648D0">
        <w:rPr>
          <w:rFonts w:ascii="Arial" w:hAnsi="Arial" w:cs="Arial"/>
        </w:rPr>
        <w:t>.</w:t>
      </w:r>
    </w:p>
    <w:p w:rsidR="00BD0068" w:rsidRDefault="00BD0068" w:rsidP="00F44086">
      <w:pPr>
        <w:spacing w:after="0" w:line="36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</w:r>
      <w:r w:rsidR="00D648D0">
        <w:rPr>
          <w:rFonts w:ascii="Arial" w:hAnsi="Arial" w:cs="Arial"/>
        </w:rPr>
        <w:t>No contexto do processo em tela</w:t>
      </w:r>
      <w:r w:rsidRPr="0056244F">
        <w:rPr>
          <w:rFonts w:ascii="Arial" w:hAnsi="Arial" w:cs="Arial"/>
        </w:rPr>
        <w:t>, detect</w:t>
      </w:r>
      <w:r w:rsidR="00D648D0">
        <w:rPr>
          <w:rFonts w:ascii="Arial" w:hAnsi="Arial" w:cs="Arial"/>
        </w:rPr>
        <w:t xml:space="preserve">ou-se documento emitido pela Procuradoria Geral do Estado – Procuradoria Administrativa, em que se descortina a </w:t>
      </w:r>
      <w:r w:rsidR="00D648D0" w:rsidRPr="00943846">
        <w:rPr>
          <w:rFonts w:ascii="Arial" w:hAnsi="Arial" w:cs="Arial"/>
          <w:b/>
        </w:rPr>
        <w:t>DI</w:t>
      </w:r>
      <w:r w:rsidR="00943846" w:rsidRPr="00943846">
        <w:rPr>
          <w:rFonts w:ascii="Arial" w:hAnsi="Arial" w:cs="Arial"/>
          <w:b/>
        </w:rPr>
        <w:t>LIGÊNCIA PGE/PA-00-494/2016, de 02 de setembro de 2016</w:t>
      </w:r>
      <w:r w:rsidR="00943846">
        <w:rPr>
          <w:rFonts w:ascii="Arial" w:hAnsi="Arial" w:cs="Arial"/>
          <w:b/>
        </w:rPr>
        <w:t xml:space="preserve"> </w:t>
      </w:r>
      <w:r w:rsidR="00DD0F6A">
        <w:rPr>
          <w:rFonts w:ascii="Arial" w:hAnsi="Arial" w:cs="Arial"/>
        </w:rPr>
        <w:t>(fls. 79 e 80), contendo</w:t>
      </w:r>
      <w:r w:rsidR="00943846">
        <w:rPr>
          <w:rFonts w:ascii="Arial" w:hAnsi="Arial" w:cs="Arial"/>
        </w:rPr>
        <w:t xml:space="preserve"> as seguintes assertivas:</w:t>
      </w:r>
    </w:p>
    <w:p w:rsidR="00943846" w:rsidRDefault="00943846" w:rsidP="00F4408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7936">
        <w:rPr>
          <w:rFonts w:ascii="Arial" w:hAnsi="Arial" w:cs="Arial"/>
        </w:rPr>
        <w:t>“</w:t>
      </w:r>
      <w:r w:rsidRPr="000A7936">
        <w:rPr>
          <w:rFonts w:ascii="Arial" w:hAnsi="Arial" w:cs="Arial"/>
          <w:b/>
        </w:rPr>
        <w:t>Considerando</w:t>
      </w:r>
      <w:r w:rsidRPr="000A7936">
        <w:rPr>
          <w:rFonts w:ascii="Arial" w:hAnsi="Arial" w:cs="Arial"/>
        </w:rPr>
        <w:t xml:space="preserve"> que os referidos prazos foram</w:t>
      </w:r>
      <w:r w:rsidR="00344F49">
        <w:rPr>
          <w:rFonts w:ascii="Arial" w:hAnsi="Arial" w:cs="Arial"/>
        </w:rPr>
        <w:t xml:space="preserve"> ultrapassados</w:t>
      </w:r>
      <w:r w:rsidRPr="000A7936">
        <w:rPr>
          <w:rFonts w:ascii="Arial" w:hAnsi="Arial" w:cs="Arial"/>
        </w:rPr>
        <w:t xml:space="preserve"> em poucos dias</w:t>
      </w:r>
      <w:r>
        <w:rPr>
          <w:rFonts w:ascii="Arial" w:hAnsi="Arial" w:cs="Arial"/>
        </w:rPr>
        <w:t>;</w:t>
      </w:r>
    </w:p>
    <w:p w:rsidR="00471E94" w:rsidRDefault="000A7936" w:rsidP="00F4408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1E94">
        <w:rPr>
          <w:rFonts w:ascii="Arial" w:hAnsi="Arial" w:cs="Arial"/>
        </w:rPr>
        <w:t>“</w:t>
      </w:r>
      <w:r w:rsidR="00471E94" w:rsidRPr="00471E94">
        <w:rPr>
          <w:rFonts w:ascii="Arial" w:hAnsi="Arial" w:cs="Arial"/>
          <w:b/>
        </w:rPr>
        <w:t>Considerando</w:t>
      </w:r>
      <w:r w:rsidR="00471E94">
        <w:rPr>
          <w:rFonts w:ascii="Arial" w:hAnsi="Arial" w:cs="Arial"/>
        </w:rPr>
        <w:t xml:space="preserve"> ainda que não </w:t>
      </w:r>
      <w:proofErr w:type="gramStart"/>
      <w:r w:rsidR="00471E94">
        <w:rPr>
          <w:rFonts w:ascii="Arial" w:hAnsi="Arial" w:cs="Arial"/>
        </w:rPr>
        <w:t>foram</w:t>
      </w:r>
      <w:proofErr w:type="gramEnd"/>
      <w:r w:rsidR="00471E94">
        <w:rPr>
          <w:rFonts w:ascii="Arial" w:hAnsi="Arial" w:cs="Arial"/>
        </w:rPr>
        <w:t xml:space="preserve"> apresentados elementos conclusivos que apontem eventual subtração de recursos públicos ou mesmo prejuízo ao erário”</w:t>
      </w:r>
    </w:p>
    <w:p w:rsidR="00D17D53" w:rsidRDefault="00471E94" w:rsidP="00F4408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Verifica-se, também, que no bojo da aludida Diligência, constam os questionamentos descritos adiante e convertidos em diligência à Controladoria Geral do Estado, que se citam:</w:t>
      </w:r>
    </w:p>
    <w:p w:rsidR="00344F49" w:rsidRDefault="00344F49" w:rsidP="00F44086">
      <w:pPr>
        <w:spacing w:after="0" w:line="360" w:lineRule="auto"/>
        <w:jc w:val="both"/>
        <w:rPr>
          <w:rFonts w:ascii="Arial" w:hAnsi="Arial" w:cs="Arial"/>
        </w:rPr>
      </w:pPr>
    </w:p>
    <w:p w:rsidR="00471E94" w:rsidRDefault="00471E94" w:rsidP="00471E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“No âmbito da Administração Pública do Estado de Alagoas, em especial, desta Controladoria Geral do Estado, estão sendo instaurados processos administrativos que visem à aplicação das penalidades previstas no art. 24 do Decreto Estadual nº 37.119/1997?</w:t>
      </w:r>
    </w:p>
    <w:p w:rsidR="00471E94" w:rsidRDefault="00D17D53" w:rsidP="00471E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caso positivo, têm sido aplicadas</w:t>
      </w:r>
      <w:r w:rsidR="006F07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multas aos servidores estaduais considerados responsáveis pela prática de atos irregulares (em descumprimento ao citado decreto)?</w:t>
      </w:r>
      <w:r w:rsidR="0012722D">
        <w:rPr>
          <w:rFonts w:ascii="Arial" w:hAnsi="Arial" w:cs="Arial"/>
        </w:rPr>
        <w:t>”</w:t>
      </w:r>
    </w:p>
    <w:p w:rsidR="00D17D53" w:rsidRPr="0012722D" w:rsidRDefault="00D17D53" w:rsidP="0012722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Diante dos fatos apurados, esta Controladoria Geral do Estado considera que devem ser aplicadas as penalidades previstas no art. 24 do decreto em comento? Neste caso, qual o valor da multa?”</w:t>
      </w:r>
    </w:p>
    <w:p w:rsidR="00D17D53" w:rsidRDefault="00D17D53" w:rsidP="00D17D53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par disto, cumpre informar e esclarecer a dout</w:t>
      </w:r>
      <w:r w:rsidR="0012722D">
        <w:rPr>
          <w:rFonts w:ascii="Arial" w:hAnsi="Arial" w:cs="Arial"/>
        </w:rPr>
        <w:t>a PGE, no mesmo diapasão d</w:t>
      </w:r>
      <w:r>
        <w:rPr>
          <w:rFonts w:ascii="Arial" w:hAnsi="Arial" w:cs="Arial"/>
        </w:rPr>
        <w:t>as alíneas</w:t>
      </w:r>
      <w:r w:rsidR="0012722D">
        <w:rPr>
          <w:rFonts w:ascii="Arial" w:hAnsi="Arial" w:cs="Arial"/>
        </w:rPr>
        <w:t xml:space="preserve"> </w:t>
      </w:r>
      <w:r w:rsidR="0012722D" w:rsidRPr="0012722D">
        <w:rPr>
          <w:rFonts w:ascii="Arial" w:hAnsi="Arial" w:cs="Arial"/>
          <w:b/>
        </w:rPr>
        <w:t>a</w:t>
      </w:r>
      <w:r w:rsidR="0012722D">
        <w:rPr>
          <w:rFonts w:ascii="Arial" w:hAnsi="Arial" w:cs="Arial"/>
        </w:rPr>
        <w:t>,</w:t>
      </w:r>
      <w:r w:rsidR="0012722D" w:rsidRPr="0012722D">
        <w:rPr>
          <w:rFonts w:ascii="Arial" w:hAnsi="Arial" w:cs="Arial"/>
          <w:b/>
        </w:rPr>
        <w:t>b</w:t>
      </w:r>
      <w:r w:rsidR="0012722D">
        <w:rPr>
          <w:rFonts w:ascii="Arial" w:hAnsi="Arial" w:cs="Arial"/>
        </w:rPr>
        <w:t xml:space="preserve"> e </w:t>
      </w:r>
      <w:r w:rsidR="0012722D" w:rsidRPr="0012722D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elencadas anteriormente, conforme exposição a seguir.</w:t>
      </w:r>
    </w:p>
    <w:p w:rsidR="00D17D53" w:rsidRDefault="0012722D" w:rsidP="0012722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Inexistem no âmbito da Controladoria Geral do Estado, processos administrativos, no que tange a penalidades previstas no art. 24 do Decreto nº 37.119/97;</w:t>
      </w:r>
    </w:p>
    <w:p w:rsidR="0012722D" w:rsidRDefault="0012722D" w:rsidP="0012722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Prejudicada, em decorrência do contido na alínea </w:t>
      </w:r>
      <w:r w:rsidR="00DD0F6A" w:rsidRPr="00DD0F6A">
        <w:rPr>
          <w:rFonts w:ascii="Arial" w:hAnsi="Arial" w:cs="Arial"/>
          <w:b/>
        </w:rPr>
        <w:t>“</w:t>
      </w:r>
      <w:r w:rsidRPr="00DD0F6A">
        <w:rPr>
          <w:rFonts w:ascii="Arial" w:hAnsi="Arial" w:cs="Arial"/>
          <w:b/>
        </w:rPr>
        <w:t>a</w:t>
      </w:r>
      <w:r w:rsidR="00DD0F6A" w:rsidRPr="00DD0F6A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 supramencionada;</w:t>
      </w:r>
    </w:p>
    <w:p w:rsidR="00941500" w:rsidRPr="00941500" w:rsidRDefault="0012722D" w:rsidP="0094150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Cabe ao Corpo de Bombeiros Militar/AL, no que concerne a responsabilidade do ordenador </w:t>
      </w:r>
      <w:r w:rsidR="00DD0F6A">
        <w:rPr>
          <w:rFonts w:ascii="Arial" w:hAnsi="Arial" w:cs="Arial"/>
        </w:rPr>
        <w:t>da despesa</w:t>
      </w:r>
      <w:r>
        <w:rPr>
          <w:rFonts w:ascii="Arial" w:hAnsi="Arial" w:cs="Arial"/>
        </w:rPr>
        <w:t xml:space="preserve"> tomar as providências cabíveis, que o caso </w:t>
      </w:r>
      <w:proofErr w:type="gramStart"/>
      <w:r>
        <w:rPr>
          <w:rFonts w:ascii="Arial" w:hAnsi="Arial" w:cs="Arial"/>
        </w:rPr>
        <w:t>requer,</w:t>
      </w:r>
      <w:proofErr w:type="gramEnd"/>
      <w:r>
        <w:rPr>
          <w:rFonts w:ascii="Arial" w:hAnsi="Arial" w:cs="Arial"/>
        </w:rPr>
        <w:t xml:space="preserve"> de conformidade com o que </w:t>
      </w:r>
      <w:r w:rsidR="00EE0B60">
        <w:rPr>
          <w:rFonts w:ascii="Arial" w:hAnsi="Arial" w:cs="Arial"/>
        </w:rPr>
        <w:t>estabelece o art. 24, inciso I, combinado com o descrito</w:t>
      </w:r>
      <w:r w:rsidR="0056007C">
        <w:rPr>
          <w:rFonts w:ascii="Arial" w:hAnsi="Arial" w:cs="Arial"/>
        </w:rPr>
        <w:t xml:space="preserve"> no art. 28 (</w:t>
      </w:r>
      <w:r w:rsidR="0056007C" w:rsidRPr="0056007C">
        <w:rPr>
          <w:rFonts w:ascii="Arial" w:hAnsi="Arial" w:cs="Arial"/>
          <w:b/>
        </w:rPr>
        <w:t>“descumprimento da obrigação da prestação de contas após o vencimento do prazo estabelecido no art. 12 deste decreto...</w:t>
      </w:r>
      <w:r w:rsidR="0056007C">
        <w:rPr>
          <w:rFonts w:ascii="Arial" w:hAnsi="Arial" w:cs="Arial"/>
        </w:rPr>
        <w:t>”) DAS</w:t>
      </w:r>
      <w:r w:rsidR="00EE0B60">
        <w:rPr>
          <w:rFonts w:ascii="Arial" w:hAnsi="Arial" w:cs="Arial"/>
        </w:rPr>
        <w:t xml:space="preserve"> DISPOSIÇÕES GERAIS</w:t>
      </w:r>
      <w:r w:rsidR="0056007C">
        <w:rPr>
          <w:rFonts w:ascii="Arial" w:hAnsi="Arial" w:cs="Arial"/>
        </w:rPr>
        <w:t>.</w:t>
      </w:r>
    </w:p>
    <w:p w:rsidR="0056007C" w:rsidRPr="0056007C" w:rsidRDefault="004D07FF" w:rsidP="00530370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Enfatize-se que a ou as decisões administrativas dos gestores, no caso concreto, que permeia os autos deste processo</w:t>
      </w:r>
      <w:r w:rsidR="008C5278">
        <w:rPr>
          <w:rFonts w:ascii="Arial" w:hAnsi="Arial" w:cs="Arial"/>
        </w:rPr>
        <w:t xml:space="preserve"> </w:t>
      </w:r>
      <w:proofErr w:type="gramStart"/>
      <w:r w:rsidR="008C5278">
        <w:rPr>
          <w:rFonts w:ascii="Arial" w:hAnsi="Arial" w:cs="Arial"/>
        </w:rPr>
        <w:t>devem ser</w:t>
      </w:r>
      <w:proofErr w:type="gramEnd"/>
      <w:r w:rsidR="008C5278">
        <w:rPr>
          <w:rFonts w:ascii="Arial" w:hAnsi="Arial" w:cs="Arial"/>
        </w:rPr>
        <w:t xml:space="preserve"> conduzidas</w:t>
      </w:r>
      <w:r>
        <w:rPr>
          <w:rFonts w:ascii="Arial" w:hAnsi="Arial" w:cs="Arial"/>
        </w:rPr>
        <w:t xml:space="preserve"> sob a ótica do bom senso e do princípio da razoabilidade.</w:t>
      </w:r>
    </w:p>
    <w:p w:rsidR="00FF4E65" w:rsidRPr="0056244F" w:rsidRDefault="0056244F" w:rsidP="0056244F">
      <w:pPr>
        <w:spacing w:after="0" w:line="36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  <w:t xml:space="preserve">Isto posto, evoluímos </w:t>
      </w:r>
      <w:r w:rsidR="00FF4E65">
        <w:rPr>
          <w:rFonts w:ascii="Arial" w:hAnsi="Arial" w:cs="Arial"/>
        </w:rPr>
        <w:t>os autos à Superintendente</w:t>
      </w:r>
      <w:r w:rsidRPr="0056244F">
        <w:rPr>
          <w:rFonts w:ascii="Arial" w:hAnsi="Arial" w:cs="Arial"/>
        </w:rPr>
        <w:t xml:space="preserve"> de Controle Financeiro – SUCOF, para as providências pertinentes. </w:t>
      </w:r>
    </w:p>
    <w:p w:rsidR="0039742A" w:rsidRDefault="0039742A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44086" w:rsidRPr="0056244F" w:rsidRDefault="0039742A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1C28BA">
        <w:rPr>
          <w:rFonts w:ascii="Arial" w:hAnsi="Arial" w:cs="Arial"/>
        </w:rPr>
        <w:t xml:space="preserve">    </w:t>
      </w:r>
      <w:r w:rsidR="004D07FF">
        <w:rPr>
          <w:rFonts w:ascii="Arial" w:hAnsi="Arial" w:cs="Arial"/>
        </w:rPr>
        <w:t xml:space="preserve">Maceió – AL, </w:t>
      </w:r>
      <w:r w:rsidR="00F72DD0">
        <w:rPr>
          <w:rFonts w:ascii="Arial" w:hAnsi="Arial" w:cs="Arial"/>
        </w:rPr>
        <w:t xml:space="preserve">23 de novembro </w:t>
      </w:r>
      <w:r w:rsidR="00BB0013" w:rsidRPr="0056244F">
        <w:rPr>
          <w:rFonts w:ascii="Arial" w:hAnsi="Arial" w:cs="Arial"/>
        </w:rPr>
        <w:t>de 2016</w:t>
      </w:r>
      <w:r w:rsidR="00F44086" w:rsidRPr="0056244F">
        <w:rPr>
          <w:rFonts w:ascii="Arial" w:hAnsi="Arial" w:cs="Arial"/>
        </w:rPr>
        <w:t>.</w:t>
      </w:r>
    </w:p>
    <w:p w:rsidR="003C2888" w:rsidRPr="0056244F" w:rsidRDefault="003C2888" w:rsidP="0056244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C2888" w:rsidRPr="0056244F" w:rsidRDefault="003C2888" w:rsidP="003C2888">
      <w:pPr>
        <w:spacing w:after="0" w:line="240" w:lineRule="auto"/>
        <w:rPr>
          <w:rFonts w:ascii="Arial" w:hAnsi="Arial" w:cs="Arial"/>
        </w:rPr>
      </w:pPr>
      <w:r w:rsidRPr="0056244F">
        <w:rPr>
          <w:rFonts w:ascii="Arial" w:hAnsi="Arial" w:cs="Arial"/>
        </w:rPr>
        <w:t xml:space="preserve">                                                         </w:t>
      </w:r>
      <w:r w:rsidR="001C28BA">
        <w:rPr>
          <w:rFonts w:ascii="Arial" w:hAnsi="Arial" w:cs="Arial"/>
        </w:rPr>
        <w:t xml:space="preserve">       </w:t>
      </w:r>
      <w:r w:rsidRPr="0056244F">
        <w:rPr>
          <w:rFonts w:ascii="Arial" w:hAnsi="Arial" w:cs="Arial"/>
        </w:rPr>
        <w:t>Carlos Alberto da Silva</w:t>
      </w:r>
    </w:p>
    <w:p w:rsidR="003C2888" w:rsidRPr="0056244F" w:rsidRDefault="003C2888" w:rsidP="003C2888">
      <w:pPr>
        <w:spacing w:after="0" w:line="240" w:lineRule="auto"/>
        <w:jc w:val="center"/>
        <w:rPr>
          <w:rFonts w:ascii="Arial" w:hAnsi="Arial" w:cs="Arial"/>
          <w:b/>
        </w:rPr>
      </w:pPr>
      <w:r w:rsidRPr="0056244F">
        <w:rPr>
          <w:rFonts w:ascii="Arial" w:hAnsi="Arial" w:cs="Arial"/>
          <w:b/>
        </w:rPr>
        <w:t xml:space="preserve">             </w:t>
      </w:r>
      <w:r w:rsidR="001C28BA">
        <w:rPr>
          <w:rFonts w:ascii="Arial" w:hAnsi="Arial" w:cs="Arial"/>
          <w:b/>
        </w:rPr>
        <w:t xml:space="preserve">         </w:t>
      </w:r>
      <w:r w:rsidRPr="0056244F">
        <w:rPr>
          <w:rFonts w:ascii="Arial" w:hAnsi="Arial" w:cs="Arial"/>
          <w:b/>
        </w:rPr>
        <w:t xml:space="preserve">Assessor de Controle Interno  </w:t>
      </w:r>
    </w:p>
    <w:p w:rsidR="003C2888" w:rsidRPr="0056244F" w:rsidRDefault="003C2888" w:rsidP="005B5503">
      <w:pPr>
        <w:spacing w:after="0" w:line="240" w:lineRule="auto"/>
        <w:jc w:val="center"/>
        <w:rPr>
          <w:rFonts w:ascii="Arial" w:hAnsi="Arial" w:cs="Arial"/>
          <w:b/>
        </w:rPr>
      </w:pPr>
      <w:r w:rsidRPr="0056244F">
        <w:rPr>
          <w:rFonts w:ascii="Arial" w:hAnsi="Arial" w:cs="Arial"/>
          <w:b/>
        </w:rPr>
        <w:t xml:space="preserve">         </w:t>
      </w:r>
      <w:r w:rsidR="001C28BA">
        <w:rPr>
          <w:rFonts w:ascii="Arial" w:hAnsi="Arial" w:cs="Arial"/>
          <w:b/>
        </w:rPr>
        <w:t xml:space="preserve">             </w:t>
      </w:r>
      <w:r w:rsidRPr="0056244F">
        <w:rPr>
          <w:rFonts w:ascii="Arial" w:hAnsi="Arial" w:cs="Arial"/>
          <w:b/>
        </w:rPr>
        <w:t>Matrícula nº 115-5</w:t>
      </w:r>
    </w:p>
    <w:p w:rsidR="003C2888" w:rsidRPr="00690C99" w:rsidRDefault="003C2888" w:rsidP="003C2888">
      <w:pPr>
        <w:tabs>
          <w:tab w:val="left" w:pos="3638"/>
        </w:tabs>
        <w:ind w:firstLine="30"/>
        <w:rPr>
          <w:rFonts w:ascii="Arial" w:hAnsi="Arial" w:cs="Arial"/>
          <w:b/>
          <w:lang w:val="es-ES_tradnl"/>
        </w:rPr>
      </w:pPr>
    </w:p>
    <w:p w:rsidR="003C2888" w:rsidRP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74"/>
        <w:tblOverlap w:val="never"/>
        <w:tblW w:w="9322" w:type="dxa"/>
        <w:tblLook w:val="04A0"/>
      </w:tblPr>
      <w:tblGrid>
        <w:gridCol w:w="4610"/>
        <w:gridCol w:w="4712"/>
      </w:tblGrid>
      <w:tr w:rsidR="00F44086" w:rsidRPr="00AC1851" w:rsidTr="002457F8">
        <w:trPr>
          <w:trHeight w:val="411"/>
        </w:trPr>
        <w:tc>
          <w:tcPr>
            <w:tcW w:w="4610" w:type="dxa"/>
          </w:tcPr>
          <w:p w:rsidR="00F44086" w:rsidRPr="00AC1851" w:rsidRDefault="00F44086" w:rsidP="002457F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F44086" w:rsidRPr="00AC1851" w:rsidRDefault="00F44086" w:rsidP="002457F8">
            <w:pPr>
              <w:suppressAutoHyphens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761936" w:rsidRDefault="00761936"/>
    <w:sectPr w:rsidR="00761936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563"/>
    <w:multiLevelType w:val="hybridMultilevel"/>
    <w:tmpl w:val="0C0E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3D00"/>
    <w:multiLevelType w:val="hybridMultilevel"/>
    <w:tmpl w:val="9D94B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7CF"/>
    <w:multiLevelType w:val="hybridMultilevel"/>
    <w:tmpl w:val="00F06B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41683"/>
    <w:rsid w:val="00082210"/>
    <w:rsid w:val="0009252B"/>
    <w:rsid w:val="000A7936"/>
    <w:rsid w:val="0012722D"/>
    <w:rsid w:val="00197A14"/>
    <w:rsid w:val="001A4F10"/>
    <w:rsid w:val="001C28BA"/>
    <w:rsid w:val="00237DC4"/>
    <w:rsid w:val="002C47E7"/>
    <w:rsid w:val="002C7141"/>
    <w:rsid w:val="00344F49"/>
    <w:rsid w:val="00371546"/>
    <w:rsid w:val="00383ED6"/>
    <w:rsid w:val="0039742A"/>
    <w:rsid w:val="003C2888"/>
    <w:rsid w:val="003E5D71"/>
    <w:rsid w:val="004176A4"/>
    <w:rsid w:val="00471E94"/>
    <w:rsid w:val="00485C55"/>
    <w:rsid w:val="004D07FF"/>
    <w:rsid w:val="00530370"/>
    <w:rsid w:val="0056007C"/>
    <w:rsid w:val="0056244F"/>
    <w:rsid w:val="00595F64"/>
    <w:rsid w:val="005B5503"/>
    <w:rsid w:val="006D3E2A"/>
    <w:rsid w:val="006F074E"/>
    <w:rsid w:val="0075608B"/>
    <w:rsid w:val="0076031A"/>
    <w:rsid w:val="00761936"/>
    <w:rsid w:val="00792030"/>
    <w:rsid w:val="00792C6C"/>
    <w:rsid w:val="007C7D89"/>
    <w:rsid w:val="007F7091"/>
    <w:rsid w:val="00806DC1"/>
    <w:rsid w:val="0082000B"/>
    <w:rsid w:val="008C5278"/>
    <w:rsid w:val="008F3C1F"/>
    <w:rsid w:val="00910534"/>
    <w:rsid w:val="00941500"/>
    <w:rsid w:val="00943846"/>
    <w:rsid w:val="0098205F"/>
    <w:rsid w:val="009B4C48"/>
    <w:rsid w:val="00A75896"/>
    <w:rsid w:val="00AB197A"/>
    <w:rsid w:val="00B11AF8"/>
    <w:rsid w:val="00B34EA8"/>
    <w:rsid w:val="00B433C4"/>
    <w:rsid w:val="00B53577"/>
    <w:rsid w:val="00B63144"/>
    <w:rsid w:val="00BA5AF8"/>
    <w:rsid w:val="00BB0013"/>
    <w:rsid w:val="00BD0068"/>
    <w:rsid w:val="00BE04C1"/>
    <w:rsid w:val="00C445A7"/>
    <w:rsid w:val="00CB4B4C"/>
    <w:rsid w:val="00CC7906"/>
    <w:rsid w:val="00CF0046"/>
    <w:rsid w:val="00D17D53"/>
    <w:rsid w:val="00D648D0"/>
    <w:rsid w:val="00DD0F6A"/>
    <w:rsid w:val="00E13A89"/>
    <w:rsid w:val="00E35E5C"/>
    <w:rsid w:val="00E84CAB"/>
    <w:rsid w:val="00EE0B60"/>
    <w:rsid w:val="00EE5C0C"/>
    <w:rsid w:val="00EF43C6"/>
    <w:rsid w:val="00F44086"/>
    <w:rsid w:val="00F72DD0"/>
    <w:rsid w:val="00F811FC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2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79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carlos alberto da silva</cp:lastModifiedBy>
  <cp:revision>15</cp:revision>
  <dcterms:created xsi:type="dcterms:W3CDTF">2016-11-23T11:38:00Z</dcterms:created>
  <dcterms:modified xsi:type="dcterms:W3CDTF">2016-11-24T11:45:00Z</dcterms:modified>
</cp:coreProperties>
</file>