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ED" w:rsidRDefault="00E934ED" w:rsidP="00E934E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PROCESSO</w:t>
      </w:r>
      <w:r>
        <w:rPr>
          <w:rFonts w:ascii="Arial" w:eastAsia="Arial" w:hAnsi="Arial" w:cs="Arial"/>
          <w:sz w:val="21"/>
          <w:szCs w:val="21"/>
        </w:rPr>
        <w:t xml:space="preserve"> nº 1206-6175/2015</w:t>
      </w:r>
    </w:p>
    <w:p w:rsidR="00E934ED" w:rsidRDefault="00E934ED" w:rsidP="00E934E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INTERESSADO:</w:t>
      </w:r>
      <w:r>
        <w:rPr>
          <w:rFonts w:ascii="Arial" w:eastAsia="Arial" w:hAnsi="Arial" w:cs="Arial"/>
          <w:sz w:val="21"/>
          <w:szCs w:val="21"/>
        </w:rPr>
        <w:t xml:space="preserve"> Thiago Henrique Barros Lessa</w:t>
      </w:r>
    </w:p>
    <w:p w:rsidR="00E934ED" w:rsidRDefault="00E934ED" w:rsidP="00E934E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ASSUNTO:</w:t>
      </w:r>
      <w:r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E934ED" w:rsidRDefault="00E934ED" w:rsidP="00E934ED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E934ED" w:rsidRDefault="00E934ED" w:rsidP="00E934E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PARECER TÉCNICO</w:t>
      </w:r>
    </w:p>
    <w:p w:rsidR="00E934ED" w:rsidRDefault="00E934ED" w:rsidP="00E934ED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934ED" w:rsidRDefault="00E934ED" w:rsidP="00E934E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Trata-se do Processo Administrativo nº </w:t>
      </w:r>
      <w:r>
        <w:rPr>
          <w:rFonts w:ascii="Arial" w:eastAsia="Arial" w:hAnsi="Arial" w:cs="Arial"/>
          <w:sz w:val="21"/>
          <w:szCs w:val="21"/>
        </w:rPr>
        <w:t>1206-6175/2015</w:t>
      </w:r>
      <w:r>
        <w:rPr>
          <w:rFonts w:ascii="Arial" w:hAnsi="Arial" w:cs="Arial"/>
          <w:sz w:val="21"/>
          <w:szCs w:val="21"/>
        </w:rPr>
        <w:t>, em 01 (um) volume, com 55 (cinqüenta e cinco) folhas, referente à solicitação de</w:t>
      </w:r>
      <w:r>
        <w:rPr>
          <w:rFonts w:ascii="Arial" w:eastAsia="Arial" w:hAnsi="Arial" w:cs="Arial"/>
          <w:sz w:val="21"/>
          <w:szCs w:val="21"/>
        </w:rPr>
        <w:t xml:space="preserve"> pagamento de verba de caráter indenizatório por apreensões de armas de fogo, realizadas por Thiago Henrique Barros Lessa – Agente da Policia Militar– AL, Matrícula nº 11964-4.</w:t>
      </w:r>
    </w:p>
    <w:p w:rsidR="00E934ED" w:rsidRDefault="00E934ED" w:rsidP="00E934E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Os autos foram encaminhados a esta </w:t>
      </w:r>
      <w:r>
        <w:rPr>
          <w:rFonts w:ascii="Arial" w:hAnsi="Arial" w:cs="Arial"/>
          <w:b/>
          <w:sz w:val="21"/>
          <w:szCs w:val="21"/>
        </w:rPr>
        <w:t>Controladoria Geral do Estado – CGE</w:t>
      </w:r>
      <w:r>
        <w:rPr>
          <w:rFonts w:ascii="Arial" w:hAnsi="Arial" w:cs="Arial"/>
          <w:sz w:val="21"/>
          <w:szCs w:val="21"/>
        </w:rPr>
        <w:t xml:space="preserve"> para análise e parecer técnico.</w:t>
      </w:r>
    </w:p>
    <w:p w:rsidR="00E934ED" w:rsidRDefault="00E934ED" w:rsidP="00E934ED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E934ED" w:rsidRDefault="00E934ED" w:rsidP="00E9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1 - RELATÓRIO</w:t>
      </w:r>
    </w:p>
    <w:p w:rsidR="00E934ED" w:rsidRDefault="00E934ED" w:rsidP="00E934E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934ED" w:rsidRDefault="00E934ED" w:rsidP="00E934E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E934ED" w:rsidRDefault="00E934ED" w:rsidP="00E934E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Observa-se que o processo de</w:t>
      </w:r>
      <w:r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E934ED" w:rsidRDefault="00E934ED" w:rsidP="00E934E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934ED" w:rsidRDefault="00E934ED" w:rsidP="00E9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E934ED" w:rsidRDefault="00E934ED" w:rsidP="00E934ED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</w:p>
    <w:p w:rsidR="00E934ED" w:rsidRDefault="00E934ED" w:rsidP="00E934E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>
        <w:rPr>
          <w:rFonts w:ascii="Arial" w:hAnsi="Arial" w:cs="Arial"/>
          <w:b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conforme requerido pela Superintendência de Auditagem desta CGE/AL (fls. 55). </w:t>
      </w:r>
    </w:p>
    <w:p w:rsidR="00E934ED" w:rsidRDefault="00E934ED" w:rsidP="00E934E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Atendo-se à disciplina estabelecida pela Lei e Decreto Estaduais acima citados, confere-se que o presente Processo Administrativo foi instruído como segue:</w:t>
      </w:r>
    </w:p>
    <w:p w:rsidR="00E934ED" w:rsidRDefault="00E934ED" w:rsidP="00E934ED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02, verifica-se o of. nº 343/2015 – 4º COM/I, de 23/11/2015, de lavra do MAJ QOC PM CMT DA 4ª COM/I, solicitando a concessão de indenização por apreensão de arma de fogo, em atendimento a Portaria nº 026/2012 – GCG/ASS contida no BGO nº 062 de 30 de Março de 2012.</w:t>
      </w:r>
    </w:p>
    <w:p w:rsidR="00E934ED" w:rsidRDefault="00E934ED" w:rsidP="00E934ED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03/17 observa-se</w:t>
      </w:r>
      <w:r>
        <w:rPr>
          <w:rFonts w:ascii="Arial" w:hAnsi="Arial" w:cs="Arial"/>
          <w:b/>
          <w:sz w:val="21"/>
          <w:szCs w:val="21"/>
        </w:rPr>
        <w:t>: Boletim de Ocorrência, Auto de prisão em Flagrante, Auto de Apresentação e Apreensão</w:t>
      </w:r>
      <w:r>
        <w:rPr>
          <w:rFonts w:ascii="Arial" w:hAnsi="Arial" w:cs="Arial"/>
          <w:sz w:val="21"/>
          <w:szCs w:val="21"/>
        </w:rPr>
        <w:t xml:space="preserve"> de Adriano da Silva, 01 (um) revolver calibre 32 marca </w:t>
      </w:r>
      <w:proofErr w:type="spellStart"/>
      <w:r>
        <w:rPr>
          <w:rFonts w:ascii="Arial" w:hAnsi="Arial" w:cs="Arial"/>
          <w:b/>
          <w:i/>
          <w:sz w:val="21"/>
          <w:szCs w:val="21"/>
        </w:rPr>
        <w:t>Boito</w:t>
      </w:r>
      <w:proofErr w:type="spellEnd"/>
      <w:r>
        <w:rPr>
          <w:rFonts w:ascii="Arial" w:hAnsi="Arial" w:cs="Arial"/>
          <w:sz w:val="21"/>
          <w:szCs w:val="21"/>
        </w:rPr>
        <w:t xml:space="preserve"> e demais itens contidos nas fls. 06, tendo sido apresentada ao Delegado de Plantão Dr. Antonio </w:t>
      </w:r>
      <w:proofErr w:type="spellStart"/>
      <w:r>
        <w:rPr>
          <w:rFonts w:ascii="Arial" w:hAnsi="Arial" w:cs="Arial"/>
          <w:sz w:val="21"/>
          <w:szCs w:val="21"/>
        </w:rPr>
        <w:t>Rosalvo</w:t>
      </w:r>
      <w:proofErr w:type="spellEnd"/>
      <w:r>
        <w:rPr>
          <w:rFonts w:ascii="Arial" w:hAnsi="Arial" w:cs="Arial"/>
          <w:sz w:val="21"/>
          <w:szCs w:val="21"/>
        </w:rPr>
        <w:t xml:space="preserve"> Cardoso dos Santos, cópia de </w:t>
      </w:r>
      <w:r>
        <w:rPr>
          <w:rFonts w:ascii="Arial" w:hAnsi="Arial" w:cs="Arial"/>
          <w:b/>
          <w:sz w:val="21"/>
          <w:szCs w:val="21"/>
        </w:rPr>
        <w:t>Documentos de Identificação dos Militares</w:t>
      </w:r>
      <w:r>
        <w:rPr>
          <w:rFonts w:ascii="Arial" w:hAnsi="Arial" w:cs="Arial"/>
          <w:sz w:val="21"/>
          <w:szCs w:val="21"/>
        </w:rPr>
        <w:t>, e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Declaração, datada de 23/11/2015, de Lavra do MAJ. QOC PM informando que </w:t>
      </w:r>
      <w:proofErr w:type="gramStart"/>
      <w:r>
        <w:rPr>
          <w:rFonts w:ascii="Arial" w:hAnsi="Arial" w:cs="Arial"/>
          <w:sz w:val="21"/>
          <w:szCs w:val="21"/>
        </w:rPr>
        <w:lastRenderedPageBreak/>
        <w:t>os Militares encontra-se</w:t>
      </w:r>
      <w:proofErr w:type="gramEnd"/>
      <w:r>
        <w:rPr>
          <w:rFonts w:ascii="Arial" w:hAnsi="Arial" w:cs="Arial"/>
          <w:sz w:val="21"/>
          <w:szCs w:val="21"/>
        </w:rPr>
        <w:t xml:space="preserve"> no exercício de atividade fim da Polícia Militar, conforme escala em anexo. </w:t>
      </w:r>
    </w:p>
    <w:p w:rsidR="00E934ED" w:rsidRDefault="00E934ED" w:rsidP="00E934ED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18 encontra-se Despacho nº 1139/2015-GSCG/ASS, para providenciar indenização devida aos policiais relacionados.</w:t>
      </w:r>
    </w:p>
    <w:p w:rsidR="00E934ED" w:rsidRDefault="00E934ED" w:rsidP="00E934ED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20/26, cópia da Portaria nº 79</w:t>
      </w:r>
      <w:r>
        <w:rPr>
          <w:rFonts w:ascii="Arial" w:hAnsi="Arial" w:cs="Arial"/>
          <w:b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 xml:space="preserve">GS/2016, de 04/01/2016 e de lavra do Secretário, de Estado de Segurança Pública sua publicação no Diário Oficial do Estado em 09/03/2016, concedendo aos Policiais a indenização e determinando o valor de </w:t>
      </w:r>
      <w:r>
        <w:rPr>
          <w:rFonts w:ascii="Arial" w:hAnsi="Arial" w:cs="Arial"/>
          <w:b/>
          <w:sz w:val="21"/>
          <w:szCs w:val="21"/>
        </w:rPr>
        <w:t>R$125,00 (cento e vinte e cinco reais)</w:t>
      </w:r>
      <w:r>
        <w:rPr>
          <w:rFonts w:ascii="Arial" w:hAnsi="Arial" w:cs="Arial"/>
          <w:sz w:val="21"/>
          <w:szCs w:val="21"/>
        </w:rPr>
        <w:t>, a cada militar pela apreensão da arma de fogo.</w:t>
      </w:r>
    </w:p>
    <w:p w:rsidR="00E934ED" w:rsidRDefault="00E934ED" w:rsidP="00E934ED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27/53, Despacho nº 0123/SUPOFC/2016, datado de 25/04/2016, da Superintendente do Planejamento, Orçamento, Finanças e Contabilidade, encaminhando os autos ao Secretário de Segurança Pública, informando que em virtude da publicação do Decreto nº 48.049, de 15/04/2016, solicita autorização para dar prosseguimento aos tramites. </w:t>
      </w:r>
    </w:p>
    <w:p w:rsidR="00E934ED" w:rsidRDefault="00E934ED" w:rsidP="00E934ED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54/55, constata-se despacho da Chefia de Gabinete e da Superintendência de Auditagem desta Controladoria Geral, encaminhando os autos para análise e parecer.</w:t>
      </w:r>
    </w:p>
    <w:p w:rsidR="00E934ED" w:rsidRDefault="00E934ED" w:rsidP="00E934ED">
      <w:pPr>
        <w:pStyle w:val="PargrafodaLista"/>
        <w:suppressAutoHyphens/>
        <w:spacing w:before="0" w:after="0" w:line="360" w:lineRule="auto"/>
        <w:ind w:left="851"/>
        <w:rPr>
          <w:rFonts w:ascii="Arial" w:hAnsi="Arial" w:cs="Arial"/>
          <w:b/>
          <w:sz w:val="21"/>
          <w:szCs w:val="21"/>
        </w:rPr>
      </w:pPr>
    </w:p>
    <w:p w:rsidR="00E934ED" w:rsidRDefault="00E934ED" w:rsidP="00E934ED">
      <w:pPr>
        <w:pStyle w:val="PargrafodaLista"/>
        <w:suppressAutoHyphens/>
        <w:spacing w:before="0" w:after="0" w:line="360" w:lineRule="auto"/>
        <w:ind w:left="85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É O RELATÓRIO.</w:t>
      </w:r>
    </w:p>
    <w:p w:rsidR="00E934ED" w:rsidRDefault="00E934ED" w:rsidP="00E934ED">
      <w:pPr>
        <w:pStyle w:val="PargrafodaLista"/>
        <w:suppressAutoHyphens/>
        <w:spacing w:before="0" w:after="0" w:line="360" w:lineRule="auto"/>
        <w:ind w:left="851"/>
        <w:rPr>
          <w:rFonts w:ascii="Arial" w:hAnsi="Arial" w:cs="Arial"/>
          <w:b/>
          <w:sz w:val="21"/>
          <w:szCs w:val="21"/>
        </w:rPr>
      </w:pPr>
    </w:p>
    <w:p w:rsidR="00E934ED" w:rsidRDefault="00E934ED" w:rsidP="00E9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3 - NO MÉRITO</w:t>
      </w:r>
    </w:p>
    <w:p w:rsidR="00E934ED" w:rsidRDefault="00E934ED" w:rsidP="00E934E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E934ED" w:rsidRDefault="00E934ED" w:rsidP="00E934E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>
        <w:rPr>
          <w:rFonts w:ascii="Arial" w:hAnsi="Arial" w:cs="Arial"/>
          <w:b/>
          <w:i/>
          <w:sz w:val="21"/>
          <w:szCs w:val="21"/>
        </w:rPr>
        <w:t>“Relatório e no Exame dos Autos”</w:t>
      </w:r>
      <w:r>
        <w:rPr>
          <w:rFonts w:ascii="Arial" w:hAnsi="Arial" w:cs="Arial"/>
          <w:sz w:val="21"/>
          <w:szCs w:val="21"/>
        </w:rPr>
        <w:t xml:space="preserve"> do presente Parecer, observa-se que o processo foi devidamente instruído, de forma que os documentos apresentados dão suporte à solicitação dos requerentes feita às fls. 02.</w:t>
      </w:r>
    </w:p>
    <w:p w:rsidR="00E934ED" w:rsidRDefault="00E934ED" w:rsidP="00E934E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934ED" w:rsidRDefault="00E934ED" w:rsidP="00E934E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4 - CONCLUSÃO</w:t>
      </w:r>
    </w:p>
    <w:p w:rsidR="00E934ED" w:rsidRDefault="00E934ED" w:rsidP="00E934E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E934ED" w:rsidRDefault="00E934ED" w:rsidP="00E934E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Após a análise realizada, conclui-se pela procedência do crédito, conforme solicitado às fls. 02 dos autos. Por fim, encaminhem-se os autos ao Gabinete da Controladora Geral, para conhecimento da análise apresentada, sugerindo o retorno dos autos a PM/AL, para adoção das medidas pertinentes aos pagamentos.</w:t>
      </w:r>
    </w:p>
    <w:p w:rsidR="00E934ED" w:rsidRDefault="00E934ED" w:rsidP="00E934E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E934ED" w:rsidRDefault="00E934ED" w:rsidP="00E934E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Maceió, 27 de setembro de 2016.</w:t>
      </w:r>
    </w:p>
    <w:p w:rsidR="00E934ED" w:rsidRDefault="00E934ED" w:rsidP="00E934E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934ED" w:rsidRDefault="00E934ED" w:rsidP="00E934E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E934ED" w:rsidRDefault="00E934ED" w:rsidP="00E934ED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101-5</w:t>
      </w:r>
    </w:p>
    <w:p w:rsidR="00E934ED" w:rsidRDefault="00E934ED" w:rsidP="00E934ED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 acordo:</w:t>
      </w:r>
    </w:p>
    <w:p w:rsidR="00E934ED" w:rsidRDefault="00E934ED" w:rsidP="00E934E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</w:p>
    <w:p w:rsidR="00E934ED" w:rsidRDefault="00E934ED" w:rsidP="00E934E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E934ED" w:rsidRDefault="00E934ED" w:rsidP="00E934E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C31" w:rsidRDefault="00875C31" w:rsidP="003068B9">
      <w:pPr>
        <w:spacing w:after="0" w:line="240" w:lineRule="auto"/>
      </w:pPr>
      <w:r>
        <w:separator/>
      </w:r>
    </w:p>
  </w:endnote>
  <w:endnote w:type="continuationSeparator" w:id="1">
    <w:p w:rsidR="00875C31" w:rsidRDefault="00875C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C31" w:rsidRDefault="00875C31" w:rsidP="003068B9">
      <w:pPr>
        <w:spacing w:after="0" w:line="240" w:lineRule="auto"/>
      </w:pPr>
      <w:r>
        <w:separator/>
      </w:r>
    </w:p>
  </w:footnote>
  <w:footnote w:type="continuationSeparator" w:id="1">
    <w:p w:rsidR="00875C31" w:rsidRDefault="00875C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C31" w:rsidRDefault="002267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875C31" w:rsidRPr="003068B9" w:rsidRDefault="00875C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75C31" w:rsidRPr="0098367C" w:rsidRDefault="00875C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75C3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75A1350"/>
    <w:multiLevelType w:val="hybridMultilevel"/>
    <w:tmpl w:val="11A8DCE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06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1DAF"/>
    <w:rsid w:val="0040756A"/>
    <w:rsid w:val="00411143"/>
    <w:rsid w:val="00414008"/>
    <w:rsid w:val="00415C7E"/>
    <w:rsid w:val="00415D1F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5C31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AF3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876E6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34E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2016-08-18T15:24:00Z</cp:lastPrinted>
  <dcterms:created xsi:type="dcterms:W3CDTF">2016-09-14T13:46:00Z</dcterms:created>
  <dcterms:modified xsi:type="dcterms:W3CDTF">2016-09-28T14:17:00Z</dcterms:modified>
</cp:coreProperties>
</file>