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BE9" w:rsidRPr="00FC4590" w:rsidRDefault="00C65BE9" w:rsidP="00B87BE4">
      <w:pPr>
        <w:spacing w:after="0" w:line="360" w:lineRule="auto"/>
        <w:jc w:val="center"/>
        <w:rPr>
          <w:rFonts w:ascii="Arial" w:hAnsi="Arial" w:cs="Arial"/>
          <w:b/>
          <w:color w:val="002060"/>
          <w:sz w:val="24"/>
          <w:szCs w:val="24"/>
        </w:rPr>
      </w:pPr>
    </w:p>
    <w:p w:rsidR="002F66E2" w:rsidRPr="00FC4590" w:rsidRDefault="002F66E2" w:rsidP="00B87BE4">
      <w:pPr>
        <w:spacing w:after="0" w:line="360" w:lineRule="auto"/>
        <w:jc w:val="center"/>
        <w:rPr>
          <w:rFonts w:ascii="Arial" w:hAnsi="Arial" w:cs="Arial"/>
          <w:b/>
          <w:color w:val="002060"/>
          <w:sz w:val="24"/>
          <w:szCs w:val="24"/>
        </w:rPr>
      </w:pPr>
    </w:p>
    <w:p w:rsidR="0084188C" w:rsidRPr="005C0069" w:rsidRDefault="0084188C" w:rsidP="005C0069">
      <w:pPr>
        <w:spacing w:after="0" w:line="240" w:lineRule="auto"/>
        <w:jc w:val="center"/>
        <w:rPr>
          <w:rFonts w:asciiTheme="minorHAnsi" w:hAnsiTheme="minorHAnsi" w:cstheme="minorHAnsi"/>
          <w:b/>
          <w:color w:val="002060"/>
          <w:sz w:val="28"/>
          <w:szCs w:val="28"/>
        </w:rPr>
      </w:pPr>
      <w:r w:rsidRPr="005C0069">
        <w:rPr>
          <w:rFonts w:asciiTheme="minorHAnsi" w:hAnsiTheme="minorHAnsi" w:cstheme="minorHAnsi"/>
          <w:b/>
          <w:color w:val="002060"/>
          <w:sz w:val="28"/>
          <w:szCs w:val="28"/>
        </w:rPr>
        <w:t>RELATÓRIO DE AUDITORIA ESPECIAL nº 00</w:t>
      </w:r>
      <w:r w:rsidR="00947797" w:rsidRPr="005C0069">
        <w:rPr>
          <w:rFonts w:asciiTheme="minorHAnsi" w:hAnsiTheme="minorHAnsi" w:cstheme="minorHAnsi"/>
          <w:b/>
          <w:color w:val="002060"/>
          <w:sz w:val="28"/>
          <w:szCs w:val="28"/>
        </w:rPr>
        <w:t>2</w:t>
      </w:r>
      <w:r w:rsidR="00B61AF0" w:rsidRPr="005C0069">
        <w:rPr>
          <w:rFonts w:asciiTheme="minorHAnsi" w:hAnsiTheme="minorHAnsi" w:cstheme="minorHAnsi"/>
          <w:b/>
          <w:color w:val="002060"/>
          <w:sz w:val="28"/>
          <w:szCs w:val="28"/>
        </w:rPr>
        <w:t>/2017</w:t>
      </w:r>
    </w:p>
    <w:p w:rsidR="0084188C" w:rsidRPr="00FC4590" w:rsidRDefault="0084188C" w:rsidP="00B87BE4">
      <w:pPr>
        <w:spacing w:after="0" w:line="360" w:lineRule="auto"/>
        <w:jc w:val="center"/>
        <w:rPr>
          <w:rFonts w:asciiTheme="minorHAnsi" w:hAnsiTheme="minorHAnsi" w:cstheme="minorHAnsi"/>
          <w:b/>
          <w:color w:val="002060"/>
          <w:sz w:val="28"/>
          <w:szCs w:val="28"/>
        </w:rPr>
      </w:pPr>
      <w:r w:rsidRPr="00FC4590">
        <w:rPr>
          <w:rFonts w:asciiTheme="minorHAnsi" w:hAnsiTheme="minorHAnsi" w:cstheme="minorHAnsi"/>
          <w:b/>
          <w:color w:val="002060"/>
          <w:sz w:val="28"/>
          <w:szCs w:val="28"/>
        </w:rPr>
        <w:t>PROCESSO nº 1104</w:t>
      </w:r>
      <w:r w:rsidR="00B61AF0" w:rsidRPr="00FC4590">
        <w:rPr>
          <w:rFonts w:asciiTheme="minorHAnsi" w:hAnsiTheme="minorHAnsi" w:cstheme="minorHAnsi"/>
          <w:b/>
          <w:color w:val="002060"/>
          <w:sz w:val="28"/>
          <w:szCs w:val="28"/>
        </w:rPr>
        <w:t xml:space="preserve"> </w:t>
      </w:r>
      <w:r w:rsidRPr="00FC4590">
        <w:rPr>
          <w:rFonts w:asciiTheme="minorHAnsi" w:hAnsiTheme="minorHAnsi" w:cstheme="minorHAnsi"/>
          <w:b/>
          <w:color w:val="002060"/>
          <w:sz w:val="28"/>
          <w:szCs w:val="28"/>
        </w:rPr>
        <w:t>-</w:t>
      </w:r>
      <w:r w:rsidR="00B61AF0" w:rsidRPr="00FC4590">
        <w:rPr>
          <w:rFonts w:asciiTheme="minorHAnsi" w:hAnsiTheme="minorHAnsi" w:cstheme="minorHAnsi"/>
          <w:b/>
          <w:color w:val="002060"/>
          <w:sz w:val="28"/>
          <w:szCs w:val="28"/>
        </w:rPr>
        <w:t xml:space="preserve"> </w:t>
      </w:r>
      <w:r w:rsidR="00947797" w:rsidRPr="00FC4590">
        <w:rPr>
          <w:rFonts w:asciiTheme="minorHAnsi" w:hAnsiTheme="minorHAnsi" w:cstheme="minorHAnsi"/>
          <w:b/>
          <w:color w:val="002060"/>
          <w:sz w:val="28"/>
          <w:szCs w:val="28"/>
        </w:rPr>
        <w:t>000254</w:t>
      </w:r>
      <w:r w:rsidRPr="00FC4590">
        <w:rPr>
          <w:rFonts w:asciiTheme="minorHAnsi" w:hAnsiTheme="minorHAnsi" w:cstheme="minorHAnsi"/>
          <w:b/>
          <w:color w:val="002060"/>
          <w:sz w:val="28"/>
          <w:szCs w:val="28"/>
        </w:rPr>
        <w:t>/20</w:t>
      </w:r>
      <w:r w:rsidR="00B61AF0" w:rsidRPr="00FC4590">
        <w:rPr>
          <w:rFonts w:asciiTheme="minorHAnsi" w:hAnsiTheme="minorHAnsi" w:cstheme="minorHAnsi"/>
          <w:b/>
          <w:color w:val="002060"/>
          <w:sz w:val="28"/>
          <w:szCs w:val="28"/>
        </w:rPr>
        <w:t>17</w:t>
      </w:r>
    </w:p>
    <w:p w:rsidR="00B87BE4" w:rsidRPr="00FC4590" w:rsidRDefault="00B87BE4" w:rsidP="00B87BE4">
      <w:pPr>
        <w:spacing w:after="0" w:line="360" w:lineRule="auto"/>
        <w:jc w:val="center"/>
        <w:rPr>
          <w:rFonts w:asciiTheme="minorHAnsi" w:hAnsiTheme="minorHAnsi" w:cstheme="minorHAnsi"/>
          <w:b/>
          <w:color w:val="002060"/>
          <w:sz w:val="28"/>
          <w:szCs w:val="28"/>
        </w:rPr>
      </w:pPr>
    </w:p>
    <w:p w:rsidR="00B87BE4" w:rsidRDefault="00B87BE4" w:rsidP="00B87BE4">
      <w:pPr>
        <w:spacing w:after="0" w:line="360" w:lineRule="auto"/>
        <w:jc w:val="center"/>
        <w:rPr>
          <w:rFonts w:asciiTheme="minorHAnsi" w:hAnsiTheme="minorHAnsi" w:cstheme="minorHAnsi"/>
          <w:b/>
          <w:color w:val="002060"/>
          <w:sz w:val="28"/>
          <w:szCs w:val="28"/>
        </w:rPr>
      </w:pPr>
    </w:p>
    <w:p w:rsidR="00702F5C" w:rsidRPr="00FC4590" w:rsidRDefault="00702F5C" w:rsidP="00B87BE4">
      <w:pPr>
        <w:spacing w:after="0" w:line="360" w:lineRule="auto"/>
        <w:jc w:val="center"/>
        <w:rPr>
          <w:rFonts w:asciiTheme="minorHAnsi" w:hAnsiTheme="minorHAnsi" w:cstheme="minorHAnsi"/>
          <w:b/>
          <w:color w:val="002060"/>
          <w:sz w:val="28"/>
          <w:szCs w:val="28"/>
        </w:rPr>
      </w:pPr>
    </w:p>
    <w:p w:rsidR="00B87BE4" w:rsidRPr="00A00384" w:rsidRDefault="00B87BE4" w:rsidP="00B87BE4">
      <w:pPr>
        <w:spacing w:after="0" w:line="360" w:lineRule="auto"/>
        <w:jc w:val="center"/>
        <w:rPr>
          <w:rFonts w:ascii="Candara" w:hAnsi="Candara" w:cstheme="minorHAnsi"/>
          <w:b/>
          <w:color w:val="002060"/>
          <w:sz w:val="28"/>
          <w:szCs w:val="28"/>
        </w:rPr>
      </w:pPr>
    </w:p>
    <w:p w:rsidR="0084188C" w:rsidRPr="00A00384" w:rsidRDefault="0084188C" w:rsidP="00B87BE4">
      <w:pPr>
        <w:spacing w:after="0" w:line="360" w:lineRule="auto"/>
        <w:jc w:val="center"/>
        <w:rPr>
          <w:rFonts w:ascii="Candara" w:hAnsi="Candara" w:cstheme="minorHAnsi"/>
          <w:b/>
          <w:color w:val="002060"/>
          <w:sz w:val="28"/>
          <w:szCs w:val="28"/>
        </w:rPr>
      </w:pPr>
    </w:p>
    <w:p w:rsidR="0084188C" w:rsidRPr="00A00384" w:rsidRDefault="0084188C" w:rsidP="00A00384">
      <w:pPr>
        <w:spacing w:after="0" w:line="360" w:lineRule="auto"/>
        <w:jc w:val="center"/>
        <w:rPr>
          <w:rFonts w:ascii="Candara" w:hAnsi="Candara" w:cstheme="minorHAnsi"/>
          <w:b/>
          <w:color w:val="002060"/>
          <w:sz w:val="28"/>
          <w:szCs w:val="28"/>
        </w:rPr>
      </w:pPr>
    </w:p>
    <w:p w:rsidR="0084188C" w:rsidRPr="005C0069" w:rsidRDefault="0084188C" w:rsidP="00A00384">
      <w:pPr>
        <w:spacing w:after="0" w:line="360" w:lineRule="auto"/>
        <w:jc w:val="center"/>
        <w:rPr>
          <w:rFonts w:ascii="Candara" w:hAnsi="Candara" w:cstheme="minorHAnsi"/>
          <w:b/>
          <w:color w:val="002060"/>
          <w:sz w:val="44"/>
          <w:szCs w:val="44"/>
        </w:rPr>
      </w:pPr>
      <w:r w:rsidRPr="005C0069">
        <w:rPr>
          <w:rFonts w:ascii="Candara" w:hAnsi="Candara" w:cstheme="minorHAnsi"/>
          <w:b/>
          <w:color w:val="002060"/>
          <w:sz w:val="44"/>
          <w:szCs w:val="44"/>
        </w:rPr>
        <w:t>SECRETARIA DE ESTADO DA FAZENDA</w:t>
      </w:r>
    </w:p>
    <w:p w:rsidR="0084188C" w:rsidRPr="005C0069" w:rsidRDefault="0084188C" w:rsidP="00A00384">
      <w:pPr>
        <w:spacing w:after="0" w:line="360" w:lineRule="auto"/>
        <w:jc w:val="center"/>
        <w:rPr>
          <w:rFonts w:ascii="Candara" w:hAnsi="Candara" w:cstheme="minorHAnsi"/>
          <w:b/>
          <w:color w:val="A6A6A6" w:themeColor="background1" w:themeShade="A6"/>
          <w:sz w:val="44"/>
          <w:szCs w:val="44"/>
        </w:rPr>
      </w:pPr>
      <w:r w:rsidRPr="005C0069">
        <w:rPr>
          <w:rFonts w:ascii="Candara" w:hAnsi="Candara" w:cstheme="minorHAnsi"/>
          <w:b/>
          <w:color w:val="A6A6A6" w:themeColor="background1" w:themeShade="A6"/>
          <w:sz w:val="44"/>
          <w:szCs w:val="44"/>
        </w:rPr>
        <w:t xml:space="preserve">Análise do Balanço Geral do Estado de Alagoas </w:t>
      </w:r>
    </w:p>
    <w:p w:rsidR="0084188C" w:rsidRPr="005C0069" w:rsidRDefault="0084188C" w:rsidP="00A00384">
      <w:pPr>
        <w:spacing w:after="0" w:line="360" w:lineRule="auto"/>
        <w:jc w:val="center"/>
        <w:rPr>
          <w:rFonts w:ascii="Candara" w:hAnsi="Candara" w:cstheme="minorHAnsi"/>
          <w:b/>
          <w:color w:val="A6A6A6" w:themeColor="background1" w:themeShade="A6"/>
          <w:sz w:val="44"/>
          <w:szCs w:val="44"/>
        </w:rPr>
      </w:pPr>
      <w:r w:rsidRPr="005C0069">
        <w:rPr>
          <w:rFonts w:ascii="Candara" w:hAnsi="Candara" w:cstheme="minorHAnsi"/>
          <w:b/>
          <w:color w:val="A6A6A6" w:themeColor="background1" w:themeShade="A6"/>
          <w:sz w:val="44"/>
          <w:szCs w:val="44"/>
        </w:rPr>
        <w:t>Exercício 2016</w:t>
      </w:r>
    </w:p>
    <w:p w:rsidR="0084188C" w:rsidRPr="00FC4590" w:rsidRDefault="0084188C" w:rsidP="00A00384">
      <w:pPr>
        <w:spacing w:after="0" w:line="360" w:lineRule="auto"/>
        <w:jc w:val="center"/>
        <w:rPr>
          <w:rFonts w:asciiTheme="minorHAnsi" w:hAnsiTheme="minorHAnsi" w:cstheme="minorHAnsi"/>
          <w:b/>
          <w:color w:val="002060"/>
          <w:sz w:val="28"/>
          <w:szCs w:val="28"/>
        </w:rPr>
      </w:pPr>
    </w:p>
    <w:p w:rsidR="0084188C" w:rsidRPr="00FC4590" w:rsidRDefault="0084188C" w:rsidP="00B87BE4">
      <w:pPr>
        <w:spacing w:after="0" w:line="360" w:lineRule="auto"/>
        <w:jc w:val="center"/>
        <w:rPr>
          <w:rFonts w:asciiTheme="minorHAnsi" w:hAnsiTheme="minorHAnsi" w:cstheme="minorHAnsi"/>
          <w:b/>
          <w:color w:val="002060"/>
          <w:sz w:val="23"/>
          <w:szCs w:val="23"/>
        </w:rPr>
      </w:pPr>
    </w:p>
    <w:p w:rsidR="0084188C" w:rsidRPr="00FC4590" w:rsidRDefault="0084188C" w:rsidP="00B87BE4">
      <w:pPr>
        <w:spacing w:after="0" w:line="360" w:lineRule="auto"/>
        <w:jc w:val="center"/>
        <w:rPr>
          <w:rFonts w:asciiTheme="minorHAnsi" w:hAnsiTheme="minorHAnsi" w:cstheme="minorHAnsi"/>
          <w:b/>
          <w:color w:val="002060"/>
          <w:sz w:val="23"/>
          <w:szCs w:val="23"/>
        </w:rPr>
      </w:pPr>
    </w:p>
    <w:p w:rsidR="0084188C" w:rsidRPr="00FC4590" w:rsidRDefault="0084188C" w:rsidP="00B87BE4">
      <w:pPr>
        <w:spacing w:after="0" w:line="360" w:lineRule="auto"/>
        <w:jc w:val="center"/>
        <w:rPr>
          <w:rFonts w:asciiTheme="minorHAnsi" w:hAnsiTheme="minorHAnsi" w:cstheme="minorHAnsi"/>
          <w:b/>
          <w:color w:val="002060"/>
          <w:sz w:val="23"/>
          <w:szCs w:val="23"/>
        </w:rPr>
      </w:pPr>
    </w:p>
    <w:p w:rsidR="0084188C" w:rsidRPr="00FC4590" w:rsidRDefault="0084188C" w:rsidP="00B87BE4">
      <w:pPr>
        <w:spacing w:after="0" w:line="360" w:lineRule="auto"/>
        <w:jc w:val="center"/>
        <w:rPr>
          <w:rFonts w:asciiTheme="minorHAnsi" w:hAnsiTheme="minorHAnsi" w:cstheme="minorHAnsi"/>
          <w:b/>
          <w:color w:val="002060"/>
          <w:sz w:val="23"/>
          <w:szCs w:val="23"/>
        </w:rPr>
      </w:pPr>
    </w:p>
    <w:p w:rsidR="0084188C" w:rsidRPr="00FC4590" w:rsidRDefault="0084188C" w:rsidP="00B87BE4">
      <w:pPr>
        <w:spacing w:after="0" w:line="360" w:lineRule="auto"/>
        <w:jc w:val="center"/>
        <w:rPr>
          <w:rFonts w:asciiTheme="minorHAnsi" w:hAnsiTheme="minorHAnsi" w:cstheme="minorHAnsi"/>
          <w:b/>
          <w:color w:val="002060"/>
          <w:sz w:val="23"/>
          <w:szCs w:val="23"/>
        </w:rPr>
      </w:pPr>
    </w:p>
    <w:p w:rsidR="0084188C" w:rsidRPr="00FC4590" w:rsidRDefault="0084188C" w:rsidP="00B87BE4">
      <w:pPr>
        <w:spacing w:after="0" w:line="360" w:lineRule="auto"/>
        <w:jc w:val="center"/>
        <w:rPr>
          <w:rFonts w:asciiTheme="minorHAnsi" w:hAnsiTheme="minorHAnsi" w:cstheme="minorHAnsi"/>
          <w:b/>
          <w:color w:val="002060"/>
          <w:sz w:val="23"/>
          <w:szCs w:val="23"/>
        </w:rPr>
      </w:pPr>
    </w:p>
    <w:p w:rsidR="0084188C" w:rsidRPr="00FC4590" w:rsidRDefault="0084188C" w:rsidP="00B87BE4">
      <w:pPr>
        <w:spacing w:after="0" w:line="360" w:lineRule="auto"/>
        <w:jc w:val="center"/>
        <w:rPr>
          <w:rFonts w:asciiTheme="minorHAnsi" w:hAnsiTheme="minorHAnsi" w:cstheme="minorHAnsi"/>
          <w:b/>
          <w:color w:val="002060"/>
          <w:sz w:val="23"/>
          <w:szCs w:val="23"/>
        </w:rPr>
      </w:pPr>
    </w:p>
    <w:p w:rsidR="0084188C" w:rsidRPr="00FC4590" w:rsidRDefault="0084188C" w:rsidP="00B87BE4">
      <w:pPr>
        <w:spacing w:after="0" w:line="360" w:lineRule="auto"/>
        <w:jc w:val="center"/>
        <w:rPr>
          <w:rFonts w:asciiTheme="minorHAnsi" w:hAnsiTheme="minorHAnsi" w:cstheme="minorHAnsi"/>
          <w:b/>
          <w:color w:val="002060"/>
          <w:sz w:val="23"/>
          <w:szCs w:val="23"/>
        </w:rPr>
      </w:pPr>
    </w:p>
    <w:p w:rsidR="0084188C" w:rsidRPr="00FC4590" w:rsidRDefault="0084188C" w:rsidP="00B87BE4">
      <w:pPr>
        <w:spacing w:after="0" w:line="360" w:lineRule="auto"/>
        <w:jc w:val="center"/>
        <w:rPr>
          <w:rFonts w:asciiTheme="minorHAnsi" w:hAnsiTheme="minorHAnsi" w:cstheme="minorHAnsi"/>
          <w:b/>
          <w:color w:val="002060"/>
          <w:sz w:val="23"/>
          <w:szCs w:val="23"/>
        </w:rPr>
      </w:pPr>
    </w:p>
    <w:p w:rsidR="00B87BE4" w:rsidRPr="00FC4590" w:rsidRDefault="00B87BE4" w:rsidP="00B87BE4">
      <w:pPr>
        <w:spacing w:after="0" w:line="360" w:lineRule="auto"/>
        <w:jc w:val="center"/>
        <w:rPr>
          <w:rFonts w:asciiTheme="minorHAnsi" w:hAnsiTheme="minorHAnsi" w:cstheme="minorHAnsi"/>
          <w:b/>
          <w:color w:val="002060"/>
          <w:sz w:val="24"/>
          <w:szCs w:val="24"/>
        </w:rPr>
      </w:pPr>
    </w:p>
    <w:p w:rsidR="00B87BE4" w:rsidRPr="00FC4590" w:rsidRDefault="00B87BE4" w:rsidP="00B87BE4">
      <w:pPr>
        <w:spacing w:after="0" w:line="360" w:lineRule="auto"/>
        <w:jc w:val="center"/>
        <w:rPr>
          <w:rFonts w:asciiTheme="minorHAnsi" w:hAnsiTheme="minorHAnsi" w:cstheme="minorHAnsi"/>
          <w:b/>
          <w:color w:val="002060"/>
          <w:sz w:val="24"/>
          <w:szCs w:val="24"/>
        </w:rPr>
      </w:pPr>
    </w:p>
    <w:p w:rsidR="00B87BE4" w:rsidRPr="00FC4590" w:rsidRDefault="00B87BE4" w:rsidP="00B87BE4">
      <w:pPr>
        <w:spacing w:after="0" w:line="360" w:lineRule="auto"/>
        <w:jc w:val="center"/>
        <w:rPr>
          <w:rFonts w:asciiTheme="minorHAnsi" w:hAnsiTheme="minorHAnsi" w:cstheme="minorHAnsi"/>
          <w:b/>
          <w:color w:val="002060"/>
          <w:sz w:val="24"/>
          <w:szCs w:val="24"/>
        </w:rPr>
      </w:pPr>
    </w:p>
    <w:p w:rsidR="0084188C" w:rsidRPr="00FC4590" w:rsidRDefault="00821AB7" w:rsidP="00B87BE4">
      <w:pPr>
        <w:spacing w:after="0" w:line="360" w:lineRule="auto"/>
        <w:jc w:val="center"/>
        <w:rPr>
          <w:rFonts w:asciiTheme="minorHAnsi" w:hAnsiTheme="minorHAnsi" w:cstheme="minorHAnsi"/>
          <w:b/>
          <w:color w:val="002060"/>
          <w:sz w:val="24"/>
          <w:szCs w:val="24"/>
        </w:rPr>
      </w:pPr>
      <w:r>
        <w:rPr>
          <w:rFonts w:asciiTheme="minorHAnsi" w:hAnsiTheme="minorHAnsi" w:cstheme="minorHAnsi"/>
          <w:b/>
          <w:noProof/>
          <w:color w:val="002060"/>
          <w:sz w:val="24"/>
          <w:szCs w:val="24"/>
          <w:lang w:eastAsia="pt-BR"/>
        </w:rPr>
        <w:pict>
          <v:oval id="_x0000_s2085" style="position:absolute;left:0;text-align:left;margin-left:173.4pt;margin-top:24.6pt;width:106.4pt;height:54.8pt;z-index:251668480" fillcolor="white [3212]" strokecolor="white [3212]"/>
        </w:pict>
      </w:r>
      <w:r w:rsidR="00832710" w:rsidRPr="00FC4590">
        <w:rPr>
          <w:rFonts w:asciiTheme="minorHAnsi" w:hAnsiTheme="minorHAnsi" w:cstheme="minorHAnsi"/>
          <w:b/>
          <w:noProof/>
          <w:color w:val="002060"/>
          <w:sz w:val="24"/>
          <w:szCs w:val="24"/>
          <w:lang w:eastAsia="pt-BR"/>
        </w:rPr>
        <w:pict>
          <v:rect id="_x0000_s2061" style="position:absolute;left:0;text-align:left;margin-left:434.35pt;margin-top:11.2pt;width:51.65pt;height:49.7pt;z-index:251660288" fillcolor="white [3212]" strokecolor="white [3212]"/>
        </w:pict>
      </w:r>
      <w:r w:rsidR="0084188C" w:rsidRPr="00FC4590">
        <w:rPr>
          <w:rFonts w:asciiTheme="minorHAnsi" w:hAnsiTheme="minorHAnsi" w:cstheme="minorHAnsi"/>
          <w:b/>
          <w:color w:val="002060"/>
          <w:sz w:val="24"/>
          <w:szCs w:val="24"/>
        </w:rPr>
        <w:t>MACEIÓ-AL, Abril/2017.</w:t>
      </w:r>
    </w:p>
    <w:p w:rsidR="007639E7" w:rsidRPr="00FC4590" w:rsidRDefault="007639E7" w:rsidP="00B87BE4">
      <w:pPr>
        <w:spacing w:after="0" w:line="360" w:lineRule="auto"/>
        <w:ind w:left="434" w:right="435"/>
        <w:jc w:val="center"/>
        <w:rPr>
          <w:rFonts w:asciiTheme="minorHAnsi" w:hAnsiTheme="minorHAnsi" w:cstheme="minorHAnsi"/>
          <w:b/>
          <w:color w:val="002060"/>
          <w:sz w:val="28"/>
          <w:szCs w:val="28"/>
        </w:rPr>
      </w:pPr>
    </w:p>
    <w:p w:rsidR="00F85F8B" w:rsidRPr="00FC4590" w:rsidRDefault="00F85F8B" w:rsidP="00B87BE4">
      <w:pPr>
        <w:spacing w:after="0" w:line="360" w:lineRule="auto"/>
        <w:ind w:left="434" w:right="435"/>
        <w:jc w:val="center"/>
        <w:rPr>
          <w:rFonts w:asciiTheme="minorHAnsi" w:eastAsia="Arial" w:hAnsiTheme="minorHAnsi" w:cstheme="minorHAnsi"/>
          <w:color w:val="002060"/>
          <w:sz w:val="28"/>
          <w:szCs w:val="28"/>
        </w:rPr>
      </w:pPr>
      <w:r w:rsidRPr="00FC4590">
        <w:rPr>
          <w:rFonts w:asciiTheme="minorHAnsi" w:hAnsiTheme="minorHAnsi" w:cstheme="minorHAnsi"/>
          <w:b/>
          <w:color w:val="002060"/>
          <w:sz w:val="28"/>
          <w:szCs w:val="28"/>
        </w:rPr>
        <w:t>RELATÓRIO DE AUDITORIA Nº</w:t>
      </w:r>
      <w:r w:rsidRPr="00FC4590">
        <w:rPr>
          <w:rFonts w:asciiTheme="minorHAnsi" w:hAnsiTheme="minorHAnsi" w:cstheme="minorHAnsi"/>
          <w:b/>
          <w:color w:val="002060"/>
          <w:spacing w:val="-15"/>
          <w:sz w:val="28"/>
          <w:szCs w:val="28"/>
        </w:rPr>
        <w:t xml:space="preserve"> </w:t>
      </w:r>
      <w:r w:rsidRPr="00FC4590">
        <w:rPr>
          <w:rFonts w:asciiTheme="minorHAnsi" w:hAnsiTheme="minorHAnsi" w:cstheme="minorHAnsi"/>
          <w:b/>
          <w:color w:val="002060"/>
          <w:sz w:val="28"/>
          <w:szCs w:val="28"/>
        </w:rPr>
        <w:t>00</w:t>
      </w:r>
      <w:r w:rsidR="00947797" w:rsidRPr="00FC4590">
        <w:rPr>
          <w:rFonts w:asciiTheme="minorHAnsi" w:hAnsiTheme="minorHAnsi" w:cstheme="minorHAnsi"/>
          <w:b/>
          <w:color w:val="002060"/>
          <w:sz w:val="28"/>
          <w:szCs w:val="28"/>
        </w:rPr>
        <w:t>2</w:t>
      </w:r>
      <w:r w:rsidRPr="00FC4590">
        <w:rPr>
          <w:rFonts w:asciiTheme="minorHAnsi" w:hAnsiTheme="minorHAnsi" w:cstheme="minorHAnsi"/>
          <w:b/>
          <w:color w:val="002060"/>
          <w:sz w:val="28"/>
          <w:szCs w:val="28"/>
        </w:rPr>
        <w:t>/201</w:t>
      </w:r>
      <w:r w:rsidR="007639E7" w:rsidRPr="00FC4590">
        <w:rPr>
          <w:rFonts w:asciiTheme="minorHAnsi" w:hAnsiTheme="minorHAnsi" w:cstheme="minorHAnsi"/>
          <w:b/>
          <w:color w:val="002060"/>
          <w:sz w:val="28"/>
          <w:szCs w:val="28"/>
        </w:rPr>
        <w:t>7</w:t>
      </w:r>
    </w:p>
    <w:p w:rsidR="00F85F8B" w:rsidRPr="00FC4590" w:rsidRDefault="00F85F8B" w:rsidP="00B87BE4">
      <w:pPr>
        <w:spacing w:after="0" w:line="360" w:lineRule="auto"/>
        <w:ind w:left="434" w:right="435"/>
        <w:jc w:val="center"/>
        <w:rPr>
          <w:rFonts w:asciiTheme="minorHAnsi" w:eastAsia="Arial" w:hAnsiTheme="minorHAnsi" w:cstheme="minorHAnsi"/>
          <w:color w:val="002060"/>
          <w:sz w:val="28"/>
          <w:szCs w:val="28"/>
        </w:rPr>
      </w:pPr>
      <w:r w:rsidRPr="00FC4590">
        <w:rPr>
          <w:rFonts w:asciiTheme="minorHAnsi" w:hAnsiTheme="minorHAnsi" w:cstheme="minorHAnsi"/>
          <w:b/>
          <w:color w:val="002060"/>
          <w:sz w:val="28"/>
          <w:szCs w:val="28"/>
        </w:rPr>
        <w:t>ANÁLISE DO BALANÇO GERAL DO ESTADO EXERCÍCIO</w:t>
      </w:r>
      <w:r w:rsidRPr="00FC4590">
        <w:rPr>
          <w:rFonts w:asciiTheme="minorHAnsi" w:hAnsiTheme="minorHAnsi" w:cstheme="minorHAnsi"/>
          <w:b/>
          <w:color w:val="002060"/>
          <w:spacing w:val="-14"/>
          <w:sz w:val="28"/>
          <w:szCs w:val="28"/>
        </w:rPr>
        <w:t xml:space="preserve"> </w:t>
      </w:r>
      <w:r w:rsidRPr="00FC4590">
        <w:rPr>
          <w:rFonts w:asciiTheme="minorHAnsi" w:hAnsiTheme="minorHAnsi" w:cstheme="minorHAnsi"/>
          <w:b/>
          <w:color w:val="002060"/>
          <w:sz w:val="28"/>
          <w:szCs w:val="28"/>
        </w:rPr>
        <w:t>2016</w:t>
      </w:r>
    </w:p>
    <w:p w:rsidR="00F85F8B" w:rsidRPr="00FC4590" w:rsidRDefault="00F85F8B" w:rsidP="00B87BE4">
      <w:pPr>
        <w:spacing w:after="0" w:line="360" w:lineRule="auto"/>
        <w:ind w:left="141" w:right="2580"/>
        <w:rPr>
          <w:rFonts w:asciiTheme="minorHAnsi" w:eastAsia="Arial" w:hAnsiTheme="minorHAnsi" w:cstheme="minorHAnsi"/>
          <w:b/>
          <w:bCs/>
          <w:color w:val="002060"/>
          <w:sz w:val="28"/>
          <w:szCs w:val="28"/>
        </w:rPr>
      </w:pPr>
    </w:p>
    <w:p w:rsidR="00F85F8B" w:rsidRPr="00FC4590" w:rsidRDefault="00F85F8B" w:rsidP="00B87BE4">
      <w:pPr>
        <w:spacing w:after="0" w:line="360" w:lineRule="auto"/>
        <w:jc w:val="center"/>
        <w:rPr>
          <w:rFonts w:asciiTheme="minorHAnsi" w:eastAsia="Arial" w:hAnsiTheme="minorHAnsi" w:cstheme="minorHAnsi"/>
          <w:b/>
          <w:bCs/>
          <w:color w:val="002060"/>
          <w:sz w:val="28"/>
          <w:szCs w:val="28"/>
        </w:rPr>
      </w:pPr>
      <w:r w:rsidRPr="00FC4590">
        <w:rPr>
          <w:rFonts w:asciiTheme="minorHAnsi" w:eastAsia="Arial" w:hAnsiTheme="minorHAnsi" w:cstheme="minorHAnsi"/>
          <w:b/>
          <w:bCs/>
          <w:color w:val="002060"/>
          <w:sz w:val="28"/>
          <w:szCs w:val="28"/>
        </w:rPr>
        <w:t>SECRETARIA DE ESTADO DA FAZENDA – SEFAZ</w:t>
      </w:r>
    </w:p>
    <w:p w:rsidR="00F85F8B" w:rsidRPr="00244BD7" w:rsidRDefault="00F85F8B" w:rsidP="00B87BE4">
      <w:pPr>
        <w:spacing w:after="0" w:line="360" w:lineRule="auto"/>
        <w:ind w:left="141" w:right="2580"/>
        <w:rPr>
          <w:rFonts w:asciiTheme="minorHAnsi" w:eastAsia="Arial" w:hAnsiTheme="minorHAnsi" w:cstheme="minorHAnsi"/>
          <w:b/>
          <w:bCs/>
          <w:color w:val="002060"/>
        </w:rPr>
      </w:pPr>
    </w:p>
    <w:p w:rsidR="00566EBC" w:rsidRPr="00244BD7" w:rsidRDefault="00566EBC" w:rsidP="00566EBC">
      <w:pPr>
        <w:spacing w:after="0" w:line="360" w:lineRule="auto"/>
        <w:jc w:val="center"/>
        <w:rPr>
          <w:rFonts w:asciiTheme="minorHAnsi" w:hAnsiTheme="minorHAnsi" w:cstheme="minorHAnsi"/>
          <w:b/>
          <w:color w:val="002060"/>
        </w:rPr>
      </w:pPr>
    </w:p>
    <w:p w:rsidR="00566EBC" w:rsidRPr="00244BD7" w:rsidRDefault="00566EBC" w:rsidP="00ED7CF7">
      <w:pPr>
        <w:spacing w:after="0" w:line="360" w:lineRule="auto"/>
        <w:rPr>
          <w:rFonts w:asciiTheme="minorHAnsi" w:hAnsiTheme="minorHAnsi" w:cstheme="minorHAnsi"/>
          <w:b/>
          <w:color w:val="002060"/>
        </w:rPr>
      </w:pPr>
      <w:r w:rsidRPr="00244BD7">
        <w:rPr>
          <w:rFonts w:asciiTheme="minorHAnsi" w:hAnsiTheme="minorHAnsi" w:cstheme="minorHAnsi"/>
          <w:b/>
          <w:color w:val="002060"/>
        </w:rPr>
        <w:t>ASSUNTO</w:t>
      </w:r>
      <w:r w:rsidR="007A2195" w:rsidRPr="00244BD7">
        <w:rPr>
          <w:rFonts w:asciiTheme="minorHAnsi" w:hAnsiTheme="minorHAnsi" w:cstheme="minorHAnsi"/>
          <w:b/>
          <w:color w:val="002060"/>
        </w:rPr>
        <w:t>:</w:t>
      </w:r>
    </w:p>
    <w:p w:rsidR="00F85F8B" w:rsidRPr="00244BD7" w:rsidRDefault="00F85F8B" w:rsidP="00ED7CF7">
      <w:pPr>
        <w:spacing w:after="0" w:line="360" w:lineRule="auto"/>
        <w:rPr>
          <w:rFonts w:asciiTheme="minorHAnsi" w:hAnsiTheme="minorHAnsi" w:cstheme="minorHAnsi"/>
          <w:b/>
          <w:color w:val="002060"/>
        </w:rPr>
      </w:pPr>
      <w:r w:rsidRPr="00244BD7">
        <w:rPr>
          <w:rFonts w:asciiTheme="minorHAnsi" w:hAnsiTheme="minorHAnsi" w:cstheme="minorHAnsi"/>
          <w:b/>
          <w:color w:val="002060"/>
        </w:rPr>
        <w:t>Análise do Bala</w:t>
      </w:r>
      <w:r w:rsidR="00566EBC" w:rsidRPr="00244BD7">
        <w:rPr>
          <w:rFonts w:asciiTheme="minorHAnsi" w:hAnsiTheme="minorHAnsi" w:cstheme="minorHAnsi"/>
          <w:b/>
          <w:color w:val="002060"/>
        </w:rPr>
        <w:t>nço Geral do Estado de Alagoas, c</w:t>
      </w:r>
      <w:r w:rsidRPr="00244BD7">
        <w:rPr>
          <w:rFonts w:asciiTheme="minorHAnsi" w:hAnsiTheme="minorHAnsi" w:cstheme="minorHAnsi"/>
          <w:b/>
          <w:color w:val="002060"/>
        </w:rPr>
        <w:t>onsolidado em 31 de dezembro de 2016, nos aspectos orçamentário, financeiro e</w:t>
      </w:r>
      <w:r w:rsidRPr="00244BD7">
        <w:rPr>
          <w:rFonts w:asciiTheme="minorHAnsi" w:hAnsiTheme="minorHAnsi" w:cstheme="minorHAnsi"/>
          <w:b/>
          <w:color w:val="002060"/>
          <w:spacing w:val="-13"/>
        </w:rPr>
        <w:t xml:space="preserve"> </w:t>
      </w:r>
      <w:r w:rsidRPr="00244BD7">
        <w:rPr>
          <w:rFonts w:asciiTheme="minorHAnsi" w:hAnsiTheme="minorHAnsi" w:cstheme="minorHAnsi"/>
          <w:b/>
          <w:color w:val="002060"/>
        </w:rPr>
        <w:t>patrimonial.</w:t>
      </w:r>
    </w:p>
    <w:p w:rsidR="00566EBC" w:rsidRPr="00244BD7" w:rsidRDefault="00566EBC" w:rsidP="00ED7CF7">
      <w:pPr>
        <w:spacing w:after="0" w:line="360" w:lineRule="auto"/>
        <w:rPr>
          <w:rFonts w:asciiTheme="minorHAnsi" w:hAnsiTheme="minorHAnsi" w:cstheme="minorHAnsi"/>
          <w:color w:val="002060"/>
        </w:rPr>
      </w:pPr>
    </w:p>
    <w:p w:rsidR="00E1423C" w:rsidRPr="00244BD7" w:rsidRDefault="00566EBC" w:rsidP="00ED7CF7">
      <w:pPr>
        <w:spacing w:after="0" w:line="360" w:lineRule="auto"/>
        <w:rPr>
          <w:rFonts w:asciiTheme="minorHAnsi" w:hAnsiTheme="minorHAnsi" w:cstheme="minorHAnsi"/>
          <w:color w:val="002060"/>
        </w:rPr>
      </w:pPr>
      <w:r w:rsidRPr="00244BD7">
        <w:rPr>
          <w:rFonts w:asciiTheme="minorHAnsi" w:hAnsiTheme="minorHAnsi" w:cstheme="minorHAnsi"/>
          <w:b/>
          <w:color w:val="002060"/>
        </w:rPr>
        <w:t>GESTORES</w:t>
      </w:r>
      <w:r w:rsidR="007A2195" w:rsidRPr="00244BD7">
        <w:rPr>
          <w:rFonts w:asciiTheme="minorHAnsi" w:hAnsiTheme="minorHAnsi" w:cstheme="minorHAnsi"/>
          <w:b/>
          <w:color w:val="002060"/>
        </w:rPr>
        <w:t>:</w:t>
      </w: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José Renan Vasconcelos Calheiros Filho</w:t>
      </w: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Governador do Estado</w:t>
      </w:r>
    </w:p>
    <w:p w:rsidR="00F85F8B" w:rsidRPr="00244BD7" w:rsidRDefault="00F85F8B" w:rsidP="00ED7CF7">
      <w:pPr>
        <w:spacing w:after="0" w:line="240" w:lineRule="auto"/>
        <w:rPr>
          <w:rFonts w:asciiTheme="minorHAnsi" w:hAnsiTheme="minorHAnsi" w:cstheme="minorHAnsi"/>
          <w:b/>
          <w:color w:val="002060"/>
        </w:rPr>
      </w:pP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George André Palermo Santoro</w:t>
      </w: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Secretário de Estado da Fazenda</w:t>
      </w:r>
    </w:p>
    <w:p w:rsidR="00F85F8B" w:rsidRPr="00244BD7" w:rsidRDefault="00F85F8B" w:rsidP="00ED7CF7">
      <w:pPr>
        <w:spacing w:after="0" w:line="240" w:lineRule="auto"/>
        <w:rPr>
          <w:rFonts w:asciiTheme="minorHAnsi" w:hAnsiTheme="minorHAnsi" w:cstheme="minorHAnsi"/>
          <w:b/>
          <w:color w:val="002060"/>
        </w:rPr>
      </w:pP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 xml:space="preserve">Francisco Luiz </w:t>
      </w:r>
      <w:proofErr w:type="spellStart"/>
      <w:r w:rsidRPr="00244BD7">
        <w:rPr>
          <w:rFonts w:asciiTheme="minorHAnsi" w:hAnsiTheme="minorHAnsi" w:cstheme="minorHAnsi"/>
          <w:b/>
          <w:color w:val="002060"/>
        </w:rPr>
        <w:t>Suruagy</w:t>
      </w:r>
      <w:proofErr w:type="spellEnd"/>
      <w:r w:rsidRPr="00244BD7">
        <w:rPr>
          <w:rFonts w:asciiTheme="minorHAnsi" w:hAnsiTheme="minorHAnsi" w:cstheme="minorHAnsi"/>
          <w:b/>
          <w:color w:val="002060"/>
        </w:rPr>
        <w:t xml:space="preserve"> Motta Cavalcanti</w:t>
      </w: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Superintendente da Receita Estadual</w:t>
      </w:r>
    </w:p>
    <w:p w:rsidR="00F85F8B" w:rsidRPr="00244BD7" w:rsidRDefault="00F85F8B" w:rsidP="00ED7CF7">
      <w:pPr>
        <w:spacing w:after="0" w:line="240" w:lineRule="auto"/>
        <w:rPr>
          <w:rFonts w:asciiTheme="minorHAnsi" w:hAnsiTheme="minorHAnsi" w:cstheme="minorHAnsi"/>
          <w:b/>
          <w:color w:val="002060"/>
        </w:rPr>
      </w:pP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Paulo Castro Cardoso da Silva</w:t>
      </w: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Superintendente do Tesouro Estadual</w:t>
      </w:r>
    </w:p>
    <w:p w:rsidR="00566EBC" w:rsidRPr="00244BD7" w:rsidRDefault="00566EBC" w:rsidP="00ED7CF7">
      <w:pPr>
        <w:spacing w:after="0" w:line="240" w:lineRule="auto"/>
        <w:rPr>
          <w:rFonts w:asciiTheme="minorHAnsi" w:hAnsiTheme="minorHAnsi" w:cstheme="minorHAnsi"/>
          <w:b/>
          <w:color w:val="002060"/>
        </w:rPr>
      </w:pPr>
    </w:p>
    <w:p w:rsidR="00F85F8B" w:rsidRPr="00244BD7" w:rsidRDefault="00F85F8B" w:rsidP="00ED7CF7">
      <w:pPr>
        <w:spacing w:after="0" w:line="360" w:lineRule="auto"/>
        <w:rPr>
          <w:rFonts w:asciiTheme="minorHAnsi" w:hAnsiTheme="minorHAnsi" w:cstheme="minorHAnsi"/>
          <w:color w:val="002060"/>
        </w:rPr>
      </w:pPr>
    </w:p>
    <w:p w:rsidR="00F85F8B" w:rsidRPr="00244BD7" w:rsidRDefault="00F85F8B" w:rsidP="00ED7CF7">
      <w:pPr>
        <w:spacing w:after="0" w:line="360" w:lineRule="auto"/>
        <w:rPr>
          <w:rFonts w:asciiTheme="minorHAnsi" w:hAnsiTheme="minorHAnsi" w:cstheme="minorHAnsi"/>
          <w:b/>
          <w:color w:val="002060"/>
        </w:rPr>
      </w:pPr>
      <w:r w:rsidRPr="00244BD7">
        <w:rPr>
          <w:rFonts w:asciiTheme="minorHAnsi" w:hAnsiTheme="minorHAnsi" w:cstheme="minorHAnsi"/>
          <w:b/>
          <w:color w:val="002060"/>
        </w:rPr>
        <w:t>RESPONSÁVEIS PELOS SETORES DE FINANÇAS E CONTABILIDADE</w:t>
      </w:r>
      <w:r w:rsidR="007A2195" w:rsidRPr="00244BD7">
        <w:rPr>
          <w:rFonts w:asciiTheme="minorHAnsi" w:hAnsiTheme="minorHAnsi" w:cstheme="minorHAnsi"/>
          <w:b/>
          <w:color w:val="002060"/>
        </w:rPr>
        <w:t>:</w:t>
      </w:r>
    </w:p>
    <w:p w:rsidR="00F85F8B" w:rsidRPr="00244BD7" w:rsidRDefault="00F85F8B" w:rsidP="00ED7CF7">
      <w:pPr>
        <w:spacing w:after="0" w:line="360" w:lineRule="auto"/>
        <w:rPr>
          <w:rFonts w:asciiTheme="minorHAnsi" w:hAnsiTheme="minorHAnsi" w:cstheme="minorHAnsi"/>
          <w:color w:val="002060"/>
        </w:rPr>
      </w:pP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Ricardo André de Holanda Leite</w:t>
      </w: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Gerente Especial de Contabilidade</w:t>
      </w:r>
    </w:p>
    <w:p w:rsidR="00F85F8B" w:rsidRPr="00244BD7" w:rsidRDefault="00F85F8B" w:rsidP="00ED7CF7">
      <w:pPr>
        <w:spacing w:after="0" w:line="240" w:lineRule="auto"/>
        <w:rPr>
          <w:rFonts w:asciiTheme="minorHAnsi" w:hAnsiTheme="minorHAnsi" w:cstheme="minorHAnsi"/>
          <w:b/>
          <w:color w:val="002060"/>
        </w:rPr>
      </w:pPr>
    </w:p>
    <w:p w:rsidR="00F85F8B" w:rsidRPr="00244BD7" w:rsidRDefault="00F85F8B"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t>Epson Acioli Silveira</w:t>
      </w:r>
    </w:p>
    <w:p w:rsidR="00F85F8B" w:rsidRPr="00244BD7" w:rsidRDefault="00832710" w:rsidP="00ED7CF7">
      <w:pPr>
        <w:spacing w:after="0" w:line="240" w:lineRule="auto"/>
        <w:rPr>
          <w:rFonts w:asciiTheme="minorHAnsi" w:hAnsiTheme="minorHAnsi" w:cstheme="minorHAnsi"/>
          <w:b/>
          <w:color w:val="002060"/>
        </w:rPr>
      </w:pPr>
      <w:r w:rsidRPr="00244BD7">
        <w:rPr>
          <w:rFonts w:asciiTheme="minorHAnsi" w:hAnsiTheme="minorHAnsi" w:cstheme="minorHAnsi"/>
          <w:b/>
          <w:color w:val="002060"/>
        </w:rPr>
        <w:pict>
          <v:rect id="_x0000_s2072" style="position:absolute;margin-left:436.85pt;margin-top:88.65pt;width:50.15pt;height:53.6pt;z-index:251662336" fillcolor="white [3212]" strokecolor="white [3212]"/>
        </w:pict>
      </w:r>
      <w:r w:rsidR="00F85F8B" w:rsidRPr="00244BD7">
        <w:rPr>
          <w:rFonts w:asciiTheme="minorHAnsi" w:hAnsiTheme="minorHAnsi" w:cstheme="minorHAnsi"/>
          <w:b/>
          <w:color w:val="002060"/>
        </w:rPr>
        <w:t>Gerente Especial de Finanças</w:t>
      </w:r>
    </w:p>
    <w:p w:rsidR="002F66E2" w:rsidRPr="00FC4590" w:rsidRDefault="002F66E2" w:rsidP="00B87BE4">
      <w:pPr>
        <w:spacing w:after="0" w:line="360" w:lineRule="auto"/>
        <w:jc w:val="center"/>
        <w:rPr>
          <w:rFonts w:asciiTheme="minorHAnsi" w:hAnsiTheme="minorHAnsi" w:cstheme="minorHAnsi"/>
          <w:b/>
          <w:color w:val="002060"/>
          <w:sz w:val="24"/>
          <w:szCs w:val="24"/>
        </w:rPr>
      </w:pPr>
    </w:p>
    <w:p w:rsidR="00F85F8B" w:rsidRPr="00FC4590" w:rsidRDefault="00F85F8B" w:rsidP="00B87BE4">
      <w:pPr>
        <w:spacing w:after="0" w:line="360" w:lineRule="auto"/>
        <w:jc w:val="center"/>
        <w:rPr>
          <w:rFonts w:asciiTheme="minorHAnsi" w:hAnsiTheme="minorHAnsi" w:cstheme="minorHAnsi"/>
          <w:b/>
          <w:color w:val="002060"/>
          <w:sz w:val="24"/>
          <w:szCs w:val="24"/>
        </w:rPr>
      </w:pPr>
    </w:p>
    <w:p w:rsidR="00E1423C" w:rsidRPr="00FC4590" w:rsidRDefault="00E1423C" w:rsidP="00B87BE4">
      <w:pPr>
        <w:spacing w:after="0" w:line="360" w:lineRule="auto"/>
        <w:jc w:val="center"/>
        <w:rPr>
          <w:rFonts w:asciiTheme="minorHAnsi" w:hAnsiTheme="minorHAnsi" w:cstheme="minorHAnsi"/>
          <w:b/>
          <w:color w:val="002060"/>
          <w:sz w:val="24"/>
          <w:szCs w:val="24"/>
        </w:rPr>
      </w:pPr>
    </w:p>
    <w:p w:rsidR="00244BD7" w:rsidRDefault="00821AB7" w:rsidP="00B87BE4">
      <w:pPr>
        <w:spacing w:after="0" w:line="360" w:lineRule="auto"/>
        <w:jc w:val="center"/>
        <w:rPr>
          <w:rFonts w:asciiTheme="minorHAnsi" w:hAnsiTheme="minorHAnsi" w:cstheme="minorHAnsi"/>
          <w:b/>
          <w:color w:val="002060"/>
          <w:sz w:val="28"/>
          <w:szCs w:val="28"/>
        </w:rPr>
      </w:pPr>
      <w:r>
        <w:rPr>
          <w:rFonts w:asciiTheme="minorHAnsi" w:hAnsiTheme="minorHAnsi" w:cstheme="minorHAnsi"/>
          <w:b/>
          <w:noProof/>
          <w:color w:val="002060"/>
          <w:sz w:val="28"/>
          <w:szCs w:val="28"/>
          <w:lang w:eastAsia="pt-BR"/>
        </w:rPr>
        <w:pict>
          <v:oval id="_x0000_s2086" style="position:absolute;left:0;text-align:left;margin-left:184.7pt;margin-top:34.2pt;width:83.25pt;height:66.1pt;z-index:251669504" fillcolor="white [3212]" strokecolor="white [3212]"/>
        </w:pict>
      </w:r>
    </w:p>
    <w:p w:rsidR="00244BD7" w:rsidRDefault="00244BD7" w:rsidP="00B87BE4">
      <w:pPr>
        <w:spacing w:after="0" w:line="360" w:lineRule="auto"/>
        <w:jc w:val="center"/>
        <w:rPr>
          <w:rFonts w:asciiTheme="minorHAnsi" w:hAnsiTheme="minorHAnsi" w:cstheme="minorHAnsi"/>
          <w:b/>
          <w:color w:val="002060"/>
          <w:sz w:val="28"/>
          <w:szCs w:val="28"/>
        </w:rPr>
      </w:pPr>
    </w:p>
    <w:p w:rsidR="00F85F8B" w:rsidRPr="00FC4590" w:rsidRDefault="00F85F8B" w:rsidP="00B87BE4">
      <w:pPr>
        <w:spacing w:after="0" w:line="360" w:lineRule="auto"/>
        <w:jc w:val="center"/>
        <w:rPr>
          <w:rFonts w:asciiTheme="minorHAnsi" w:hAnsiTheme="minorHAnsi" w:cstheme="minorHAnsi"/>
          <w:b/>
          <w:color w:val="002060"/>
          <w:sz w:val="28"/>
          <w:szCs w:val="28"/>
        </w:rPr>
      </w:pPr>
      <w:r w:rsidRPr="00FC4590">
        <w:rPr>
          <w:rFonts w:asciiTheme="minorHAnsi" w:hAnsiTheme="minorHAnsi" w:cstheme="minorHAnsi"/>
          <w:b/>
          <w:color w:val="002060"/>
          <w:sz w:val="28"/>
          <w:szCs w:val="28"/>
        </w:rPr>
        <w:t>SUMÁRIO</w:t>
      </w:r>
    </w:p>
    <w:p w:rsidR="00F85F8B" w:rsidRPr="00FC4590" w:rsidRDefault="00F85F8B" w:rsidP="00B87BE4">
      <w:pPr>
        <w:spacing w:after="0" w:line="360" w:lineRule="auto"/>
        <w:ind w:right="4150"/>
        <w:rPr>
          <w:rFonts w:asciiTheme="minorHAnsi" w:eastAsia="Arial" w:hAnsiTheme="minorHAnsi" w:cstheme="minorHAnsi"/>
          <w:color w:val="002060"/>
          <w:sz w:val="24"/>
          <w:szCs w:val="24"/>
        </w:rPr>
      </w:pPr>
    </w:p>
    <w:sdt>
      <w:sdtPr>
        <w:rPr>
          <w:rFonts w:asciiTheme="minorHAnsi" w:eastAsia="Calibri" w:hAnsiTheme="minorHAnsi" w:cstheme="minorHAnsi"/>
          <w:color w:val="002060"/>
          <w:sz w:val="24"/>
          <w:szCs w:val="24"/>
          <w:lang w:val="pt-BR"/>
        </w:rPr>
        <w:id w:val="646835994"/>
        <w:docPartObj>
          <w:docPartGallery w:val="Table of Contents"/>
          <w:docPartUnique/>
        </w:docPartObj>
      </w:sdtPr>
      <w:sdtContent>
        <w:p w:rsidR="00F85F8B" w:rsidRPr="006D39D8" w:rsidRDefault="00832710" w:rsidP="00360654">
          <w:pPr>
            <w:pStyle w:val="Sumrio11"/>
            <w:numPr>
              <w:ilvl w:val="0"/>
              <w:numId w:val="1"/>
            </w:numPr>
            <w:tabs>
              <w:tab w:val="left" w:pos="272"/>
              <w:tab w:val="right" w:leader="dot" w:pos="9203"/>
            </w:tabs>
            <w:spacing w:before="0" w:line="360" w:lineRule="auto"/>
            <w:rPr>
              <w:rFonts w:asciiTheme="minorHAnsi" w:hAnsiTheme="minorHAnsi" w:cstheme="minorHAnsi"/>
              <w:color w:val="002060"/>
              <w:sz w:val="24"/>
              <w:szCs w:val="24"/>
            </w:rPr>
          </w:pPr>
          <w:hyperlink r:id="rId8" w:anchor="_TOC_250009" w:history="1">
            <w:r w:rsidR="00F85F8B" w:rsidRPr="006D39D8">
              <w:rPr>
                <w:rStyle w:val="Hyperlink"/>
                <w:rFonts w:asciiTheme="minorHAnsi" w:hAnsiTheme="minorHAnsi" w:cstheme="minorHAnsi"/>
                <w:color w:val="002060"/>
                <w:sz w:val="24"/>
                <w:szCs w:val="24"/>
                <w:u w:val="none"/>
              </w:rPr>
              <w:t>–</w:t>
            </w:r>
            <w:r w:rsidR="00F85F8B" w:rsidRPr="006D39D8">
              <w:rPr>
                <w:rStyle w:val="Hyperlink"/>
                <w:rFonts w:asciiTheme="minorHAnsi" w:hAnsiTheme="minorHAnsi" w:cstheme="minorHAnsi"/>
                <w:color w:val="002060"/>
                <w:spacing w:val="-1"/>
                <w:sz w:val="24"/>
                <w:szCs w:val="24"/>
                <w:u w:val="none"/>
              </w:rPr>
              <w:t xml:space="preserve"> </w:t>
            </w:r>
            <w:r w:rsidR="00F85F8B" w:rsidRPr="006D39D8">
              <w:rPr>
                <w:rStyle w:val="Hyperlink"/>
                <w:rFonts w:asciiTheme="minorHAnsi" w:hAnsiTheme="minorHAnsi" w:cstheme="minorHAnsi"/>
                <w:color w:val="002060"/>
                <w:sz w:val="24"/>
                <w:szCs w:val="24"/>
                <w:u w:val="none"/>
              </w:rPr>
              <w:t>INTRODUÇÃO</w:t>
            </w:r>
            <w:r w:rsidR="00F85F8B" w:rsidRPr="006D39D8">
              <w:rPr>
                <w:rStyle w:val="Hyperlink"/>
                <w:rFonts w:asciiTheme="minorHAnsi" w:hAnsiTheme="minorHAnsi" w:cstheme="minorHAnsi"/>
                <w:color w:val="002060"/>
                <w:sz w:val="24"/>
                <w:szCs w:val="24"/>
                <w:u w:val="none"/>
              </w:rPr>
              <w:tab/>
              <w:t>4</w:t>
            </w:r>
          </w:hyperlink>
        </w:p>
        <w:p w:rsidR="00F85F8B" w:rsidRPr="006D39D8" w:rsidRDefault="00832710" w:rsidP="00360654">
          <w:pPr>
            <w:pStyle w:val="Sumrio11"/>
            <w:numPr>
              <w:ilvl w:val="0"/>
              <w:numId w:val="1"/>
            </w:numPr>
            <w:tabs>
              <w:tab w:val="left" w:pos="337"/>
              <w:tab w:val="right" w:leader="dot" w:pos="9202"/>
            </w:tabs>
            <w:spacing w:before="0" w:line="360" w:lineRule="auto"/>
            <w:ind w:left="336" w:hanging="195"/>
            <w:rPr>
              <w:rFonts w:asciiTheme="minorHAnsi" w:hAnsiTheme="minorHAnsi" w:cstheme="minorHAnsi"/>
              <w:color w:val="002060"/>
              <w:sz w:val="24"/>
              <w:szCs w:val="24"/>
            </w:rPr>
          </w:pPr>
          <w:hyperlink r:id="rId9" w:anchor="_TOC_250008" w:history="1">
            <w:r w:rsidR="00F85F8B" w:rsidRPr="006D39D8">
              <w:rPr>
                <w:rStyle w:val="Hyperlink"/>
                <w:rFonts w:asciiTheme="minorHAnsi" w:hAnsiTheme="minorHAnsi" w:cstheme="minorHAnsi"/>
                <w:color w:val="002060"/>
                <w:sz w:val="24"/>
                <w:szCs w:val="24"/>
                <w:u w:val="none"/>
              </w:rPr>
              <w:t>– METODOLOGIA</w:t>
            </w:r>
            <w:r w:rsidR="00F85F8B" w:rsidRPr="006D39D8">
              <w:rPr>
                <w:rStyle w:val="Hyperlink"/>
                <w:rFonts w:asciiTheme="minorHAnsi" w:hAnsiTheme="minorHAnsi" w:cstheme="minorHAnsi"/>
                <w:color w:val="002060"/>
                <w:spacing w:val="-1"/>
                <w:sz w:val="24"/>
                <w:szCs w:val="24"/>
                <w:u w:val="none"/>
              </w:rPr>
              <w:t xml:space="preserve"> </w:t>
            </w:r>
            <w:r w:rsidR="00F85F8B" w:rsidRPr="006D39D8">
              <w:rPr>
                <w:rStyle w:val="Hyperlink"/>
                <w:rFonts w:asciiTheme="minorHAnsi" w:hAnsiTheme="minorHAnsi" w:cstheme="minorHAnsi"/>
                <w:color w:val="002060"/>
                <w:sz w:val="24"/>
                <w:szCs w:val="24"/>
                <w:u w:val="none"/>
              </w:rPr>
              <w:t>DO TRABALHO</w:t>
            </w:r>
            <w:r w:rsidR="00F85F8B" w:rsidRPr="006D39D8">
              <w:rPr>
                <w:rStyle w:val="Hyperlink"/>
                <w:rFonts w:asciiTheme="minorHAnsi" w:hAnsiTheme="minorHAnsi" w:cstheme="minorHAnsi"/>
                <w:color w:val="002060"/>
                <w:sz w:val="24"/>
                <w:szCs w:val="24"/>
                <w:u w:val="none"/>
              </w:rPr>
              <w:tab/>
              <w:t>4</w:t>
            </w:r>
          </w:hyperlink>
        </w:p>
        <w:p w:rsidR="00F85F8B" w:rsidRPr="006D39D8" w:rsidRDefault="00832710" w:rsidP="00360654">
          <w:pPr>
            <w:pStyle w:val="Sumrio11"/>
            <w:numPr>
              <w:ilvl w:val="0"/>
              <w:numId w:val="1"/>
            </w:numPr>
            <w:tabs>
              <w:tab w:val="left" w:pos="401"/>
              <w:tab w:val="right" w:leader="dot" w:pos="9202"/>
            </w:tabs>
            <w:spacing w:before="0" w:line="360" w:lineRule="auto"/>
            <w:ind w:left="400" w:hanging="259"/>
            <w:rPr>
              <w:rFonts w:asciiTheme="minorHAnsi" w:hAnsiTheme="minorHAnsi" w:cstheme="minorHAnsi"/>
              <w:color w:val="002060"/>
              <w:sz w:val="24"/>
              <w:szCs w:val="24"/>
            </w:rPr>
          </w:pPr>
          <w:hyperlink r:id="rId10" w:anchor="_TOC_250007" w:history="1">
            <w:r w:rsidR="00F85F8B" w:rsidRPr="006D39D8">
              <w:rPr>
                <w:rStyle w:val="Hyperlink"/>
                <w:rFonts w:asciiTheme="minorHAnsi" w:hAnsiTheme="minorHAnsi" w:cstheme="minorHAnsi"/>
                <w:color w:val="002060"/>
                <w:sz w:val="24"/>
                <w:szCs w:val="24"/>
                <w:u w:val="none"/>
              </w:rPr>
              <w:t>–</w:t>
            </w:r>
            <w:r w:rsidR="00F85F8B" w:rsidRPr="006D39D8">
              <w:rPr>
                <w:rStyle w:val="Hyperlink"/>
                <w:rFonts w:asciiTheme="minorHAnsi" w:hAnsiTheme="minorHAnsi" w:cstheme="minorHAnsi"/>
                <w:color w:val="002060"/>
                <w:spacing w:val="-4"/>
                <w:sz w:val="24"/>
                <w:szCs w:val="24"/>
                <w:u w:val="none"/>
              </w:rPr>
              <w:t xml:space="preserve"> </w:t>
            </w:r>
            <w:r w:rsidR="00F85F8B" w:rsidRPr="006D39D8">
              <w:rPr>
                <w:rStyle w:val="Hyperlink"/>
                <w:rFonts w:asciiTheme="minorHAnsi" w:hAnsiTheme="minorHAnsi" w:cstheme="minorHAnsi"/>
                <w:color w:val="002060"/>
                <w:sz w:val="24"/>
                <w:szCs w:val="24"/>
                <w:u w:val="none"/>
              </w:rPr>
              <w:t>DEMONSTRAÇÕES</w:t>
            </w:r>
            <w:r w:rsidR="00F85F8B" w:rsidRPr="006D39D8">
              <w:rPr>
                <w:rStyle w:val="Hyperlink"/>
                <w:rFonts w:asciiTheme="minorHAnsi" w:hAnsiTheme="minorHAnsi" w:cstheme="minorHAnsi"/>
                <w:color w:val="002060"/>
                <w:spacing w:val="-1"/>
                <w:sz w:val="24"/>
                <w:szCs w:val="24"/>
                <w:u w:val="none"/>
              </w:rPr>
              <w:t xml:space="preserve"> </w:t>
            </w:r>
            <w:r w:rsidR="00F85F8B" w:rsidRPr="006D39D8">
              <w:rPr>
                <w:rStyle w:val="Hyperlink"/>
                <w:rFonts w:asciiTheme="minorHAnsi" w:hAnsiTheme="minorHAnsi" w:cstheme="minorHAnsi"/>
                <w:color w:val="002060"/>
                <w:sz w:val="24"/>
                <w:szCs w:val="24"/>
                <w:u w:val="none"/>
              </w:rPr>
              <w:t>CONTÁBEIS</w:t>
            </w:r>
            <w:r w:rsidR="00F85F8B" w:rsidRPr="006D39D8">
              <w:rPr>
                <w:rStyle w:val="Hyperlink"/>
                <w:rFonts w:asciiTheme="minorHAnsi" w:hAnsiTheme="minorHAnsi" w:cstheme="minorHAnsi"/>
                <w:color w:val="002060"/>
                <w:sz w:val="24"/>
                <w:szCs w:val="24"/>
                <w:u w:val="none"/>
              </w:rPr>
              <w:tab/>
              <w:t>4</w:t>
            </w:r>
          </w:hyperlink>
        </w:p>
        <w:p w:rsidR="00F85F8B" w:rsidRPr="006D39D8" w:rsidRDefault="00832710" w:rsidP="00360654">
          <w:pPr>
            <w:pStyle w:val="Sumrio11"/>
            <w:numPr>
              <w:ilvl w:val="0"/>
              <w:numId w:val="1"/>
            </w:numPr>
            <w:tabs>
              <w:tab w:val="left" w:pos="425"/>
              <w:tab w:val="right" w:leader="dot" w:pos="9203"/>
            </w:tabs>
            <w:spacing w:before="0" w:line="360" w:lineRule="auto"/>
            <w:ind w:left="424" w:hanging="283"/>
            <w:rPr>
              <w:rFonts w:asciiTheme="minorHAnsi" w:hAnsiTheme="minorHAnsi" w:cstheme="minorHAnsi"/>
              <w:color w:val="002060"/>
              <w:sz w:val="24"/>
              <w:szCs w:val="24"/>
            </w:rPr>
          </w:pPr>
          <w:hyperlink r:id="rId11" w:anchor="_TOC_250006" w:history="1">
            <w:r w:rsidR="00F85F8B" w:rsidRPr="006D39D8">
              <w:rPr>
                <w:rStyle w:val="Hyperlink"/>
                <w:rFonts w:asciiTheme="minorHAnsi" w:hAnsiTheme="minorHAnsi" w:cstheme="minorHAnsi"/>
                <w:color w:val="002060"/>
                <w:sz w:val="24"/>
                <w:szCs w:val="24"/>
                <w:u w:val="none"/>
              </w:rPr>
              <w:t>– ANÁLISE DAS</w:t>
            </w:r>
            <w:r w:rsidR="00F85F8B" w:rsidRPr="006D39D8">
              <w:rPr>
                <w:rStyle w:val="Hyperlink"/>
                <w:rFonts w:asciiTheme="minorHAnsi" w:hAnsiTheme="minorHAnsi" w:cstheme="minorHAnsi"/>
                <w:color w:val="002060"/>
                <w:spacing w:val="-3"/>
                <w:sz w:val="24"/>
                <w:szCs w:val="24"/>
                <w:u w:val="none"/>
              </w:rPr>
              <w:t xml:space="preserve"> </w:t>
            </w:r>
            <w:r w:rsidR="00F85F8B" w:rsidRPr="006D39D8">
              <w:rPr>
                <w:rStyle w:val="Hyperlink"/>
                <w:rFonts w:asciiTheme="minorHAnsi" w:hAnsiTheme="minorHAnsi" w:cstheme="minorHAnsi"/>
                <w:color w:val="002060"/>
                <w:sz w:val="24"/>
                <w:szCs w:val="24"/>
                <w:u w:val="none"/>
              </w:rPr>
              <w:t>DEMONSTRAÇÕES</w:t>
            </w:r>
            <w:r w:rsidR="00F85F8B" w:rsidRPr="006D39D8">
              <w:rPr>
                <w:rStyle w:val="Hyperlink"/>
                <w:rFonts w:asciiTheme="minorHAnsi" w:hAnsiTheme="minorHAnsi" w:cstheme="minorHAnsi"/>
                <w:color w:val="002060"/>
                <w:spacing w:val="-1"/>
                <w:sz w:val="24"/>
                <w:szCs w:val="24"/>
                <w:u w:val="none"/>
              </w:rPr>
              <w:t xml:space="preserve"> </w:t>
            </w:r>
            <w:r w:rsidR="00F85F8B" w:rsidRPr="006D39D8">
              <w:rPr>
                <w:rStyle w:val="Hyperlink"/>
                <w:rFonts w:asciiTheme="minorHAnsi" w:hAnsiTheme="minorHAnsi" w:cstheme="minorHAnsi"/>
                <w:color w:val="002060"/>
                <w:sz w:val="24"/>
                <w:szCs w:val="24"/>
                <w:u w:val="none"/>
              </w:rPr>
              <w:t>CONTÁBEIS</w:t>
            </w:r>
            <w:r w:rsidR="00F85F8B" w:rsidRPr="006D39D8">
              <w:rPr>
                <w:rStyle w:val="Hyperlink"/>
                <w:rFonts w:asciiTheme="minorHAnsi" w:hAnsiTheme="minorHAnsi" w:cstheme="minorHAnsi"/>
                <w:color w:val="002060"/>
                <w:sz w:val="24"/>
                <w:szCs w:val="24"/>
                <w:u w:val="none"/>
              </w:rPr>
              <w:tab/>
            </w:r>
          </w:hyperlink>
          <w:r w:rsidR="00F85F8B" w:rsidRPr="006D39D8">
            <w:rPr>
              <w:rFonts w:asciiTheme="minorHAnsi" w:hAnsiTheme="minorHAnsi" w:cstheme="minorHAnsi"/>
              <w:color w:val="002060"/>
              <w:sz w:val="24"/>
              <w:szCs w:val="24"/>
            </w:rPr>
            <w:t>5</w:t>
          </w:r>
        </w:p>
        <w:p w:rsidR="00F85F8B" w:rsidRPr="006D39D8" w:rsidRDefault="00832710" w:rsidP="00360654">
          <w:pPr>
            <w:pStyle w:val="Sumrio11"/>
            <w:numPr>
              <w:ilvl w:val="0"/>
              <w:numId w:val="2"/>
            </w:numPr>
            <w:tabs>
              <w:tab w:val="left" w:pos="399"/>
              <w:tab w:val="right" w:leader="dot" w:pos="9202"/>
            </w:tabs>
            <w:spacing w:before="0" w:line="360" w:lineRule="auto"/>
            <w:rPr>
              <w:rFonts w:asciiTheme="minorHAnsi" w:hAnsiTheme="minorHAnsi" w:cstheme="minorHAnsi"/>
              <w:color w:val="002060"/>
              <w:sz w:val="24"/>
              <w:szCs w:val="24"/>
            </w:rPr>
          </w:pPr>
          <w:hyperlink r:id="rId12" w:anchor="_TOC_250005" w:history="1">
            <w:r w:rsidR="00F85F8B" w:rsidRPr="006D39D8">
              <w:rPr>
                <w:rStyle w:val="Hyperlink"/>
                <w:rFonts w:asciiTheme="minorHAnsi" w:hAnsiTheme="minorHAnsi" w:cstheme="minorHAnsi"/>
                <w:color w:val="002060"/>
                <w:sz w:val="24"/>
                <w:szCs w:val="24"/>
                <w:u w:val="none"/>
              </w:rPr>
              <w:t>ADMINISTRAÇÃO</w:t>
            </w:r>
            <w:r w:rsidR="00F85F8B" w:rsidRPr="006D39D8">
              <w:rPr>
                <w:rStyle w:val="Hyperlink"/>
                <w:rFonts w:asciiTheme="minorHAnsi" w:hAnsiTheme="minorHAnsi" w:cstheme="minorHAnsi"/>
                <w:color w:val="002060"/>
                <w:spacing w:val="-2"/>
                <w:sz w:val="24"/>
                <w:szCs w:val="24"/>
                <w:u w:val="none"/>
              </w:rPr>
              <w:t xml:space="preserve"> </w:t>
            </w:r>
            <w:r w:rsidR="00F85F8B" w:rsidRPr="006D39D8">
              <w:rPr>
                <w:rStyle w:val="Hyperlink"/>
                <w:rFonts w:asciiTheme="minorHAnsi" w:hAnsiTheme="minorHAnsi" w:cstheme="minorHAnsi"/>
                <w:color w:val="002060"/>
                <w:sz w:val="24"/>
                <w:szCs w:val="24"/>
                <w:u w:val="none"/>
              </w:rPr>
              <w:t>GERAL</w:t>
            </w:r>
            <w:r w:rsidR="00F85F8B" w:rsidRPr="006D39D8">
              <w:rPr>
                <w:rStyle w:val="Hyperlink"/>
                <w:rFonts w:asciiTheme="minorHAnsi" w:hAnsiTheme="minorHAnsi" w:cstheme="minorHAnsi"/>
                <w:color w:val="002060"/>
                <w:sz w:val="24"/>
                <w:szCs w:val="24"/>
                <w:u w:val="none"/>
              </w:rPr>
              <w:tab/>
              <w:t>5</w:t>
            </w:r>
          </w:hyperlink>
        </w:p>
        <w:p w:rsidR="00F85F8B" w:rsidRPr="006D39D8" w:rsidRDefault="00F85F8B" w:rsidP="00360654">
          <w:pPr>
            <w:pStyle w:val="Sumrio11"/>
            <w:numPr>
              <w:ilvl w:val="1"/>
              <w:numId w:val="2"/>
            </w:numPr>
            <w:tabs>
              <w:tab w:val="left" w:pos="591"/>
              <w:tab w:val="right" w:leader="dot" w:pos="9203"/>
            </w:tabs>
            <w:spacing w:before="0" w:line="360" w:lineRule="auto"/>
            <w:ind w:left="525" w:hanging="449"/>
            <w:rPr>
              <w:rFonts w:asciiTheme="minorHAnsi" w:hAnsiTheme="minorHAnsi" w:cstheme="minorHAnsi"/>
              <w:color w:val="002060"/>
              <w:sz w:val="24"/>
              <w:szCs w:val="24"/>
            </w:rPr>
          </w:pPr>
          <w:r w:rsidRPr="006D39D8">
            <w:rPr>
              <w:rFonts w:asciiTheme="minorHAnsi" w:hAnsiTheme="minorHAnsi" w:cstheme="minorHAnsi"/>
              <w:color w:val="002060"/>
              <w:sz w:val="24"/>
              <w:szCs w:val="24"/>
            </w:rPr>
            <w:t xml:space="preserve">1.1. </w:t>
          </w:r>
          <w:hyperlink r:id="rId13" w:anchor="_TOC_250004" w:history="1">
            <w:proofErr w:type="spellStart"/>
            <w:r w:rsidRPr="006D39D8">
              <w:rPr>
                <w:rStyle w:val="Hyperlink"/>
                <w:rFonts w:asciiTheme="minorHAnsi" w:hAnsiTheme="minorHAnsi" w:cstheme="minorHAnsi"/>
                <w:color w:val="002060"/>
                <w:sz w:val="24"/>
                <w:szCs w:val="24"/>
                <w:u w:val="none"/>
              </w:rPr>
              <w:t>Execução</w:t>
            </w:r>
            <w:proofErr w:type="spellEnd"/>
            <w:r w:rsidRPr="006D39D8">
              <w:rPr>
                <w:rStyle w:val="Hyperlink"/>
                <w:rFonts w:asciiTheme="minorHAnsi" w:hAnsiTheme="minorHAnsi" w:cstheme="minorHAnsi"/>
                <w:color w:val="002060"/>
                <w:spacing w:val="-1"/>
                <w:sz w:val="24"/>
                <w:szCs w:val="24"/>
                <w:u w:val="none"/>
              </w:rPr>
              <w:t xml:space="preserve"> </w:t>
            </w:r>
            <w:proofErr w:type="spellStart"/>
            <w:r w:rsidRPr="006D39D8">
              <w:rPr>
                <w:rStyle w:val="Hyperlink"/>
                <w:rFonts w:asciiTheme="minorHAnsi" w:hAnsiTheme="minorHAnsi" w:cstheme="minorHAnsi"/>
                <w:color w:val="002060"/>
                <w:sz w:val="24"/>
                <w:szCs w:val="24"/>
                <w:u w:val="none"/>
              </w:rPr>
              <w:t>Orçamentária</w:t>
            </w:r>
            <w:proofErr w:type="spellEnd"/>
            <w:r w:rsidRPr="006D39D8">
              <w:rPr>
                <w:rStyle w:val="Hyperlink"/>
                <w:rFonts w:asciiTheme="minorHAnsi" w:hAnsiTheme="minorHAnsi" w:cstheme="minorHAnsi"/>
                <w:color w:val="002060"/>
                <w:sz w:val="24"/>
                <w:szCs w:val="24"/>
                <w:u w:val="none"/>
              </w:rPr>
              <w:tab/>
              <w:t>5</w:t>
            </w:r>
          </w:hyperlink>
        </w:p>
        <w:p w:rsidR="00F85F8B" w:rsidRPr="006D39D8" w:rsidRDefault="00F85F8B" w:rsidP="00360654">
          <w:pPr>
            <w:pStyle w:val="Sumrio11"/>
            <w:numPr>
              <w:ilvl w:val="1"/>
              <w:numId w:val="2"/>
            </w:numPr>
            <w:tabs>
              <w:tab w:val="left" w:pos="591"/>
              <w:tab w:val="right" w:leader="dot" w:pos="9203"/>
            </w:tabs>
            <w:spacing w:before="0" w:line="360" w:lineRule="auto"/>
            <w:ind w:left="525" w:hanging="449"/>
            <w:rPr>
              <w:rFonts w:asciiTheme="minorHAnsi" w:hAnsiTheme="minorHAnsi" w:cstheme="minorHAnsi"/>
              <w:color w:val="002060"/>
              <w:sz w:val="24"/>
              <w:szCs w:val="24"/>
            </w:rPr>
          </w:pPr>
          <w:r w:rsidRPr="006D39D8">
            <w:rPr>
              <w:rFonts w:asciiTheme="minorHAnsi" w:hAnsiTheme="minorHAnsi" w:cstheme="minorHAnsi"/>
              <w:color w:val="002060"/>
              <w:sz w:val="24"/>
              <w:szCs w:val="24"/>
            </w:rPr>
            <w:t xml:space="preserve">1.2. </w:t>
          </w:r>
          <w:hyperlink r:id="rId14" w:anchor="_TOC_250003" w:history="1">
            <w:proofErr w:type="spellStart"/>
            <w:r w:rsidRPr="006D39D8">
              <w:rPr>
                <w:rStyle w:val="Hyperlink"/>
                <w:rFonts w:asciiTheme="minorHAnsi" w:hAnsiTheme="minorHAnsi" w:cstheme="minorHAnsi"/>
                <w:color w:val="002060"/>
                <w:sz w:val="24"/>
                <w:szCs w:val="24"/>
                <w:u w:val="none"/>
              </w:rPr>
              <w:t>Receita</w:t>
            </w:r>
            <w:proofErr w:type="spellEnd"/>
            <w:r w:rsidRPr="006D39D8">
              <w:rPr>
                <w:rStyle w:val="Hyperlink"/>
                <w:rFonts w:asciiTheme="minorHAnsi" w:hAnsiTheme="minorHAnsi" w:cstheme="minorHAnsi"/>
                <w:color w:val="002060"/>
                <w:spacing w:val="-1"/>
                <w:sz w:val="24"/>
                <w:szCs w:val="24"/>
                <w:u w:val="none"/>
              </w:rPr>
              <w:t xml:space="preserve"> </w:t>
            </w:r>
            <w:proofErr w:type="spellStart"/>
            <w:r w:rsidRPr="006D39D8">
              <w:rPr>
                <w:rStyle w:val="Hyperlink"/>
                <w:rFonts w:asciiTheme="minorHAnsi" w:hAnsiTheme="minorHAnsi" w:cstheme="minorHAnsi"/>
                <w:color w:val="002060"/>
                <w:sz w:val="24"/>
                <w:szCs w:val="24"/>
                <w:u w:val="none"/>
              </w:rPr>
              <w:t>Orçamentária</w:t>
            </w:r>
            <w:proofErr w:type="spellEnd"/>
            <w:r w:rsidRPr="006D39D8">
              <w:rPr>
                <w:rStyle w:val="Hyperlink"/>
                <w:rFonts w:asciiTheme="minorHAnsi" w:hAnsiTheme="minorHAnsi" w:cstheme="minorHAnsi"/>
                <w:color w:val="002060"/>
                <w:sz w:val="24"/>
                <w:szCs w:val="24"/>
                <w:u w:val="none"/>
              </w:rPr>
              <w:tab/>
              <w:t>7</w:t>
            </w:r>
          </w:hyperlink>
        </w:p>
        <w:p w:rsidR="00F85F8B" w:rsidRPr="006D39D8" w:rsidRDefault="00F85F8B" w:rsidP="00360654">
          <w:pPr>
            <w:pStyle w:val="Sumrio11"/>
            <w:numPr>
              <w:ilvl w:val="1"/>
              <w:numId w:val="3"/>
            </w:numPr>
            <w:tabs>
              <w:tab w:val="left" w:pos="526"/>
              <w:tab w:val="right" w:leader="dot" w:pos="9203"/>
            </w:tabs>
            <w:spacing w:before="0" w:line="360" w:lineRule="auto"/>
            <w:ind w:left="525" w:hanging="384"/>
            <w:rPr>
              <w:rFonts w:asciiTheme="minorHAnsi" w:hAnsiTheme="minorHAnsi" w:cstheme="minorHAnsi"/>
              <w:color w:val="002060"/>
              <w:sz w:val="24"/>
              <w:szCs w:val="24"/>
              <w:lang w:val="pt-BR"/>
            </w:rPr>
          </w:pPr>
          <w:proofErr w:type="gramStart"/>
          <w:r w:rsidRPr="006D39D8">
            <w:rPr>
              <w:rFonts w:asciiTheme="minorHAnsi" w:hAnsiTheme="minorHAnsi" w:cstheme="minorHAnsi"/>
              <w:color w:val="002060"/>
              <w:sz w:val="24"/>
              <w:szCs w:val="24"/>
              <w:lang w:val="pt-BR"/>
            </w:rPr>
            <w:t>1.3.</w:t>
          </w:r>
          <w:proofErr w:type="gramEnd"/>
          <w:r w:rsidR="00832710" w:rsidRPr="006D39D8">
            <w:rPr>
              <w:rFonts w:asciiTheme="minorHAnsi" w:hAnsiTheme="minorHAnsi" w:cstheme="minorHAnsi"/>
              <w:color w:val="002060"/>
              <w:sz w:val="24"/>
              <w:szCs w:val="24"/>
            </w:rPr>
            <w:fldChar w:fldCharType="begin"/>
          </w:r>
          <w:r w:rsidRPr="006D39D8">
            <w:rPr>
              <w:rFonts w:asciiTheme="minorHAnsi" w:hAnsiTheme="minorHAnsi" w:cstheme="minorHAnsi"/>
              <w:color w:val="002060"/>
              <w:sz w:val="24"/>
              <w:szCs w:val="24"/>
              <w:lang w:val="pt-BR"/>
            </w:rPr>
            <w:instrText>HYPERLINK "file:///G:\\BALANÇO%20GERAL%20DO%20ESTADO%202015%202016\\BALANÇO%20GERAL%20DO%20ESTADO%202015%20-%20Parecer%20Final%20(1).docx" \l "_TOC_250002"</w:instrText>
          </w:r>
          <w:r w:rsidR="00832710" w:rsidRPr="006D39D8">
            <w:rPr>
              <w:rFonts w:asciiTheme="minorHAnsi" w:hAnsiTheme="minorHAnsi" w:cstheme="minorHAnsi"/>
              <w:color w:val="002060"/>
              <w:sz w:val="24"/>
              <w:szCs w:val="24"/>
            </w:rPr>
            <w:fldChar w:fldCharType="separate"/>
          </w:r>
          <w:r w:rsidRPr="006D39D8">
            <w:rPr>
              <w:rStyle w:val="Hyperlink"/>
              <w:rFonts w:asciiTheme="minorHAnsi" w:hAnsiTheme="minorHAnsi" w:cstheme="minorHAnsi"/>
              <w:color w:val="002060"/>
              <w:spacing w:val="-1"/>
              <w:sz w:val="24"/>
              <w:szCs w:val="24"/>
              <w:u w:val="none"/>
              <w:lang w:val="pt-BR"/>
            </w:rPr>
            <w:t xml:space="preserve"> </w:t>
          </w:r>
          <w:r w:rsidRPr="006D39D8">
            <w:rPr>
              <w:rStyle w:val="Hyperlink"/>
              <w:rFonts w:asciiTheme="minorHAnsi" w:hAnsiTheme="minorHAnsi" w:cstheme="minorHAnsi"/>
              <w:color w:val="002060"/>
              <w:sz w:val="24"/>
              <w:szCs w:val="24"/>
              <w:u w:val="none"/>
              <w:lang w:val="pt-BR"/>
            </w:rPr>
            <w:t>Despesa</w:t>
          </w:r>
          <w:r w:rsidRPr="006D39D8">
            <w:rPr>
              <w:rStyle w:val="Hyperlink"/>
              <w:rFonts w:asciiTheme="minorHAnsi" w:hAnsiTheme="minorHAnsi" w:cstheme="minorHAnsi"/>
              <w:color w:val="002060"/>
              <w:spacing w:val="-1"/>
              <w:sz w:val="24"/>
              <w:szCs w:val="24"/>
              <w:u w:val="none"/>
              <w:lang w:val="pt-BR"/>
            </w:rPr>
            <w:t xml:space="preserve"> </w:t>
          </w:r>
          <w:r w:rsidRPr="006D39D8">
            <w:rPr>
              <w:rStyle w:val="Hyperlink"/>
              <w:rFonts w:asciiTheme="minorHAnsi" w:hAnsiTheme="minorHAnsi" w:cstheme="minorHAnsi"/>
              <w:color w:val="002060"/>
              <w:sz w:val="24"/>
              <w:szCs w:val="24"/>
              <w:u w:val="none"/>
              <w:lang w:val="pt-BR"/>
            </w:rPr>
            <w:t>Orçamentária</w:t>
          </w:r>
          <w:r w:rsidRPr="006D39D8">
            <w:rPr>
              <w:rStyle w:val="Hyperlink"/>
              <w:rFonts w:asciiTheme="minorHAnsi" w:hAnsiTheme="minorHAnsi" w:cstheme="minorHAnsi"/>
              <w:color w:val="002060"/>
              <w:sz w:val="24"/>
              <w:szCs w:val="24"/>
              <w:u w:val="none"/>
              <w:lang w:val="pt-BR"/>
            </w:rPr>
            <w:tab/>
            <w:t>9</w:t>
          </w:r>
          <w:r w:rsidR="00832710" w:rsidRPr="006D39D8">
            <w:rPr>
              <w:rFonts w:asciiTheme="minorHAnsi" w:hAnsiTheme="minorHAnsi" w:cstheme="minorHAnsi"/>
              <w:color w:val="002060"/>
              <w:sz w:val="24"/>
              <w:szCs w:val="24"/>
            </w:rPr>
            <w:fldChar w:fldCharType="end"/>
          </w:r>
        </w:p>
        <w:p w:rsidR="00F85F8B" w:rsidRPr="006D39D8" w:rsidRDefault="00F85F8B" w:rsidP="00360654">
          <w:pPr>
            <w:pStyle w:val="Sumrio11"/>
            <w:numPr>
              <w:ilvl w:val="1"/>
              <w:numId w:val="3"/>
            </w:numPr>
            <w:tabs>
              <w:tab w:val="left" w:pos="526"/>
              <w:tab w:val="right" w:leader="dot" w:pos="9200"/>
            </w:tabs>
            <w:spacing w:before="0" w:line="360" w:lineRule="auto"/>
            <w:ind w:left="525" w:hanging="384"/>
            <w:rPr>
              <w:rFonts w:asciiTheme="minorHAnsi" w:hAnsiTheme="minorHAnsi" w:cstheme="minorHAnsi"/>
              <w:color w:val="002060"/>
              <w:sz w:val="24"/>
              <w:szCs w:val="24"/>
              <w:lang w:val="pt-BR"/>
            </w:rPr>
          </w:pPr>
          <w:r w:rsidRPr="006D39D8">
            <w:rPr>
              <w:rFonts w:asciiTheme="minorHAnsi" w:hAnsiTheme="minorHAnsi" w:cstheme="minorHAnsi"/>
              <w:color w:val="002060"/>
              <w:sz w:val="24"/>
              <w:szCs w:val="24"/>
              <w:lang w:val="pt-BR"/>
            </w:rPr>
            <w:t>1.4. Despesa</w:t>
          </w:r>
          <w:r w:rsidRPr="006D39D8">
            <w:rPr>
              <w:rFonts w:asciiTheme="minorHAnsi" w:hAnsiTheme="minorHAnsi" w:cstheme="minorHAnsi"/>
              <w:color w:val="002060"/>
              <w:spacing w:val="-1"/>
              <w:sz w:val="24"/>
              <w:szCs w:val="24"/>
              <w:lang w:val="pt-BR"/>
            </w:rPr>
            <w:t xml:space="preserve"> </w:t>
          </w:r>
          <w:r w:rsidRPr="006D39D8">
            <w:rPr>
              <w:rFonts w:asciiTheme="minorHAnsi" w:hAnsiTheme="minorHAnsi" w:cstheme="minorHAnsi"/>
              <w:color w:val="002060"/>
              <w:sz w:val="24"/>
              <w:szCs w:val="24"/>
              <w:lang w:val="pt-BR"/>
            </w:rPr>
            <w:t>por Funções</w:t>
          </w:r>
          <w:r w:rsidRPr="006D39D8">
            <w:rPr>
              <w:rFonts w:asciiTheme="minorHAnsi" w:hAnsiTheme="minorHAnsi" w:cstheme="minorHAnsi"/>
              <w:color w:val="002060"/>
              <w:sz w:val="24"/>
              <w:szCs w:val="24"/>
              <w:lang w:val="pt-BR"/>
            </w:rPr>
            <w:tab/>
          </w:r>
          <w:r w:rsidR="006D39D8" w:rsidRPr="006D39D8">
            <w:rPr>
              <w:rFonts w:asciiTheme="minorHAnsi" w:hAnsiTheme="minorHAnsi" w:cstheme="minorHAnsi"/>
              <w:color w:val="002060"/>
              <w:sz w:val="24"/>
              <w:szCs w:val="24"/>
              <w:lang w:val="pt-BR"/>
            </w:rPr>
            <w:t>9</w:t>
          </w:r>
        </w:p>
        <w:p w:rsidR="00F85F8B" w:rsidRPr="006D39D8" w:rsidRDefault="00F85F8B" w:rsidP="00360654">
          <w:pPr>
            <w:pStyle w:val="Sumrio11"/>
            <w:numPr>
              <w:ilvl w:val="1"/>
              <w:numId w:val="3"/>
            </w:numPr>
            <w:tabs>
              <w:tab w:val="left" w:pos="526"/>
              <w:tab w:val="right" w:leader="dot" w:pos="9200"/>
            </w:tabs>
            <w:spacing w:before="0" w:line="360" w:lineRule="auto"/>
            <w:ind w:left="525" w:hanging="384"/>
            <w:rPr>
              <w:rFonts w:asciiTheme="minorHAnsi" w:hAnsiTheme="minorHAnsi" w:cstheme="minorHAnsi"/>
              <w:color w:val="002060"/>
              <w:sz w:val="24"/>
              <w:szCs w:val="24"/>
              <w:lang w:val="pt-BR"/>
            </w:rPr>
          </w:pPr>
          <w:r w:rsidRPr="006D39D8">
            <w:rPr>
              <w:rFonts w:asciiTheme="minorHAnsi" w:hAnsiTheme="minorHAnsi" w:cstheme="minorHAnsi"/>
              <w:color w:val="002060"/>
              <w:sz w:val="24"/>
              <w:szCs w:val="24"/>
              <w:lang w:val="pt-BR"/>
            </w:rPr>
            <w:t>1.5. Análise dos Índices – Balanço Orçamentário</w:t>
          </w:r>
          <w:r w:rsidRPr="006D39D8">
            <w:rPr>
              <w:rFonts w:asciiTheme="minorHAnsi" w:hAnsiTheme="minorHAnsi" w:cstheme="minorHAnsi"/>
              <w:color w:val="002060"/>
              <w:sz w:val="24"/>
              <w:szCs w:val="24"/>
              <w:lang w:val="pt-BR"/>
            </w:rPr>
            <w:tab/>
            <w:t>11</w:t>
          </w:r>
        </w:p>
        <w:p w:rsidR="00F85F8B" w:rsidRPr="006D39D8" w:rsidRDefault="00F85F8B" w:rsidP="00360654">
          <w:pPr>
            <w:pStyle w:val="Sumrio11"/>
            <w:numPr>
              <w:ilvl w:val="1"/>
              <w:numId w:val="3"/>
            </w:numPr>
            <w:tabs>
              <w:tab w:val="left" w:pos="526"/>
              <w:tab w:val="right" w:leader="dot" w:pos="9200"/>
            </w:tabs>
            <w:spacing w:before="0" w:line="360" w:lineRule="auto"/>
            <w:ind w:left="525" w:hanging="384"/>
            <w:rPr>
              <w:rFonts w:asciiTheme="minorHAnsi" w:hAnsiTheme="minorHAnsi" w:cstheme="minorHAnsi"/>
              <w:color w:val="002060"/>
              <w:sz w:val="24"/>
              <w:szCs w:val="24"/>
              <w:lang w:val="pt-BR"/>
            </w:rPr>
          </w:pPr>
          <w:r w:rsidRPr="006D39D8">
            <w:rPr>
              <w:rFonts w:asciiTheme="minorHAnsi" w:hAnsiTheme="minorHAnsi" w:cstheme="minorHAnsi"/>
              <w:color w:val="002060"/>
              <w:sz w:val="24"/>
              <w:szCs w:val="24"/>
              <w:lang w:val="pt-BR"/>
            </w:rPr>
            <w:t>1.6. Análise dos Índices – Balanço Financ</w:t>
          </w:r>
          <w:r w:rsidR="006D39D8" w:rsidRPr="006D39D8">
            <w:rPr>
              <w:rFonts w:asciiTheme="minorHAnsi" w:hAnsiTheme="minorHAnsi" w:cstheme="minorHAnsi"/>
              <w:color w:val="002060"/>
              <w:sz w:val="24"/>
              <w:szCs w:val="24"/>
              <w:lang w:val="pt-BR"/>
            </w:rPr>
            <w:t>eiro</w:t>
          </w:r>
          <w:r w:rsidR="006D39D8" w:rsidRPr="006D39D8">
            <w:rPr>
              <w:rFonts w:asciiTheme="minorHAnsi" w:hAnsiTheme="minorHAnsi" w:cstheme="minorHAnsi"/>
              <w:color w:val="002060"/>
              <w:sz w:val="24"/>
              <w:szCs w:val="24"/>
              <w:lang w:val="pt-BR"/>
            </w:rPr>
            <w:tab/>
            <w:t>16</w:t>
          </w:r>
        </w:p>
        <w:p w:rsidR="00F85F8B" w:rsidRPr="006D39D8" w:rsidRDefault="006D39D8" w:rsidP="00360654">
          <w:pPr>
            <w:pStyle w:val="Sumrio11"/>
            <w:numPr>
              <w:ilvl w:val="1"/>
              <w:numId w:val="3"/>
            </w:numPr>
            <w:tabs>
              <w:tab w:val="left" w:pos="526"/>
              <w:tab w:val="right" w:leader="dot" w:pos="9200"/>
            </w:tabs>
            <w:spacing w:before="0" w:line="360" w:lineRule="auto"/>
            <w:ind w:left="525" w:hanging="384"/>
            <w:rPr>
              <w:rFonts w:asciiTheme="minorHAnsi" w:hAnsiTheme="minorHAnsi" w:cstheme="minorHAnsi"/>
              <w:color w:val="002060"/>
              <w:sz w:val="24"/>
              <w:szCs w:val="24"/>
              <w:lang w:val="pt-BR"/>
            </w:rPr>
          </w:pPr>
          <w:r w:rsidRPr="006D39D8">
            <w:rPr>
              <w:rFonts w:asciiTheme="minorHAnsi" w:hAnsiTheme="minorHAnsi" w:cstheme="minorHAnsi"/>
              <w:color w:val="002060"/>
              <w:sz w:val="24"/>
              <w:szCs w:val="24"/>
              <w:lang w:val="pt-BR"/>
            </w:rPr>
            <w:t>1.7. Balanço Patrimonial</w:t>
          </w:r>
          <w:r w:rsidRPr="006D39D8">
            <w:rPr>
              <w:rFonts w:asciiTheme="minorHAnsi" w:hAnsiTheme="minorHAnsi" w:cstheme="minorHAnsi"/>
              <w:color w:val="002060"/>
              <w:sz w:val="24"/>
              <w:szCs w:val="24"/>
              <w:lang w:val="pt-BR"/>
            </w:rPr>
            <w:tab/>
            <w:t>18</w:t>
          </w:r>
        </w:p>
        <w:p w:rsidR="00F85F8B" w:rsidRPr="006D39D8" w:rsidRDefault="00F85F8B" w:rsidP="00360654">
          <w:pPr>
            <w:pStyle w:val="Sumrio11"/>
            <w:numPr>
              <w:ilvl w:val="1"/>
              <w:numId w:val="3"/>
            </w:numPr>
            <w:tabs>
              <w:tab w:val="left" w:pos="526"/>
              <w:tab w:val="right" w:leader="dot" w:pos="9200"/>
            </w:tabs>
            <w:spacing w:before="0" w:line="360" w:lineRule="auto"/>
            <w:ind w:left="525" w:hanging="384"/>
            <w:rPr>
              <w:rFonts w:asciiTheme="minorHAnsi" w:hAnsiTheme="minorHAnsi" w:cstheme="minorHAnsi"/>
              <w:color w:val="002060"/>
              <w:sz w:val="24"/>
              <w:szCs w:val="24"/>
              <w:lang w:val="pt-BR"/>
            </w:rPr>
          </w:pPr>
          <w:r w:rsidRPr="006D39D8">
            <w:rPr>
              <w:rFonts w:asciiTheme="minorHAnsi" w:hAnsiTheme="minorHAnsi" w:cstheme="minorHAnsi"/>
              <w:color w:val="002060"/>
              <w:sz w:val="24"/>
              <w:szCs w:val="24"/>
              <w:lang w:val="pt-BR"/>
            </w:rPr>
            <w:t>1.8. Variação Patrimonial</w:t>
          </w:r>
          <w:r w:rsidRPr="006D39D8">
            <w:rPr>
              <w:rFonts w:asciiTheme="minorHAnsi" w:hAnsiTheme="minorHAnsi" w:cstheme="minorHAnsi"/>
              <w:color w:val="002060"/>
              <w:sz w:val="24"/>
              <w:szCs w:val="24"/>
              <w:lang w:val="pt-BR"/>
            </w:rPr>
            <w:tab/>
            <w:t>24</w:t>
          </w:r>
        </w:p>
        <w:p w:rsidR="00F85F8B" w:rsidRPr="006D39D8" w:rsidRDefault="006D39D8" w:rsidP="00360654">
          <w:pPr>
            <w:pStyle w:val="Sumrio11"/>
            <w:numPr>
              <w:ilvl w:val="1"/>
              <w:numId w:val="3"/>
            </w:numPr>
            <w:tabs>
              <w:tab w:val="left" w:pos="526"/>
              <w:tab w:val="right" w:leader="dot" w:pos="9200"/>
            </w:tabs>
            <w:spacing w:before="0" w:line="360" w:lineRule="auto"/>
            <w:ind w:left="525" w:hanging="384"/>
            <w:rPr>
              <w:rFonts w:asciiTheme="minorHAnsi" w:hAnsiTheme="minorHAnsi" w:cstheme="minorHAnsi"/>
              <w:color w:val="002060"/>
              <w:sz w:val="24"/>
              <w:szCs w:val="24"/>
              <w:lang w:val="pt-BR"/>
            </w:rPr>
          </w:pPr>
          <w:r w:rsidRPr="006D39D8">
            <w:rPr>
              <w:rFonts w:asciiTheme="minorHAnsi" w:hAnsiTheme="minorHAnsi" w:cstheme="minorHAnsi"/>
              <w:color w:val="002060"/>
              <w:sz w:val="24"/>
              <w:szCs w:val="24"/>
              <w:lang w:val="pt-BR"/>
            </w:rPr>
            <w:t>1.9. Limites Constitucionais</w:t>
          </w:r>
          <w:r w:rsidRPr="006D39D8">
            <w:rPr>
              <w:rFonts w:asciiTheme="minorHAnsi" w:hAnsiTheme="minorHAnsi" w:cstheme="minorHAnsi"/>
              <w:color w:val="002060"/>
              <w:sz w:val="24"/>
              <w:szCs w:val="24"/>
              <w:lang w:val="pt-BR"/>
            </w:rPr>
            <w:tab/>
            <w:t>25</w:t>
          </w:r>
        </w:p>
        <w:p w:rsidR="00F85F8B" w:rsidRPr="006D39D8" w:rsidRDefault="00F85F8B" w:rsidP="00360654">
          <w:pPr>
            <w:pStyle w:val="Sumrio11"/>
            <w:numPr>
              <w:ilvl w:val="1"/>
              <w:numId w:val="3"/>
            </w:numPr>
            <w:tabs>
              <w:tab w:val="left" w:pos="526"/>
              <w:tab w:val="right" w:leader="dot" w:pos="9200"/>
            </w:tabs>
            <w:spacing w:before="0" w:line="360" w:lineRule="auto"/>
            <w:ind w:left="525" w:hanging="384"/>
            <w:rPr>
              <w:rFonts w:asciiTheme="minorHAnsi" w:hAnsiTheme="minorHAnsi" w:cstheme="minorHAnsi"/>
              <w:color w:val="002060"/>
              <w:sz w:val="24"/>
              <w:szCs w:val="24"/>
              <w:lang w:val="pt-BR"/>
            </w:rPr>
          </w:pPr>
          <w:r w:rsidRPr="006D39D8">
            <w:rPr>
              <w:rFonts w:asciiTheme="minorHAnsi" w:hAnsiTheme="minorHAnsi" w:cstheme="minorHAnsi"/>
              <w:color w:val="002060"/>
              <w:sz w:val="24"/>
              <w:szCs w:val="24"/>
              <w:lang w:val="pt-BR"/>
            </w:rPr>
            <w:t>1.1</w:t>
          </w:r>
          <w:r w:rsidR="006D39D8" w:rsidRPr="006D39D8">
            <w:rPr>
              <w:rFonts w:asciiTheme="minorHAnsi" w:hAnsiTheme="minorHAnsi" w:cstheme="minorHAnsi"/>
              <w:color w:val="002060"/>
              <w:sz w:val="24"/>
              <w:szCs w:val="24"/>
              <w:lang w:val="pt-BR"/>
            </w:rPr>
            <w:t>0. Dívida Consolidada Líquida</w:t>
          </w:r>
          <w:r w:rsidR="006D39D8" w:rsidRPr="006D39D8">
            <w:rPr>
              <w:rFonts w:asciiTheme="minorHAnsi" w:hAnsiTheme="minorHAnsi" w:cstheme="minorHAnsi"/>
              <w:color w:val="002060"/>
              <w:sz w:val="24"/>
              <w:szCs w:val="24"/>
              <w:lang w:val="pt-BR"/>
            </w:rPr>
            <w:tab/>
            <w:t>27</w:t>
          </w:r>
        </w:p>
        <w:p w:rsidR="00EB2C84" w:rsidRPr="006D39D8" w:rsidRDefault="00EB2C84" w:rsidP="00EB2C84">
          <w:pPr>
            <w:spacing w:after="0" w:line="360" w:lineRule="auto"/>
            <w:ind w:left="141"/>
            <w:rPr>
              <w:rFonts w:asciiTheme="minorHAnsi" w:hAnsiTheme="minorHAnsi" w:cstheme="minorHAnsi"/>
              <w:color w:val="002060"/>
              <w:sz w:val="24"/>
              <w:szCs w:val="24"/>
            </w:rPr>
          </w:pPr>
          <w:hyperlink r:id="rId15" w:anchor="_TOC_250000" w:history="1">
            <w:r w:rsidRPr="001E73F4">
              <w:rPr>
                <w:rStyle w:val="Hyperlink"/>
                <w:rFonts w:asciiTheme="minorHAnsi" w:hAnsiTheme="minorHAnsi" w:cstheme="minorHAnsi"/>
                <w:b/>
                <w:color w:val="002060"/>
                <w:sz w:val="24"/>
                <w:szCs w:val="24"/>
                <w:u w:val="none"/>
              </w:rPr>
              <w:t>V- CONCLUSÃO</w:t>
            </w:r>
            <w:proofErr w:type="gramStart"/>
            <w:r w:rsidRPr="006D39D8">
              <w:rPr>
                <w:rStyle w:val="Hyperlink"/>
                <w:rFonts w:asciiTheme="minorHAnsi" w:hAnsiTheme="minorHAnsi" w:cstheme="minorHAnsi"/>
                <w:color w:val="002060"/>
                <w:sz w:val="24"/>
                <w:szCs w:val="24"/>
                <w:u w:val="none"/>
              </w:rPr>
              <w:t>...........................................................................................................</w:t>
            </w:r>
            <w:r w:rsidR="006D39D8" w:rsidRPr="006D39D8">
              <w:rPr>
                <w:rStyle w:val="Hyperlink"/>
                <w:rFonts w:asciiTheme="minorHAnsi" w:hAnsiTheme="minorHAnsi" w:cstheme="minorHAnsi"/>
                <w:color w:val="002060"/>
                <w:sz w:val="24"/>
                <w:szCs w:val="24"/>
                <w:u w:val="none"/>
              </w:rPr>
              <w:t>.</w:t>
            </w:r>
            <w:r w:rsidRPr="006D39D8">
              <w:rPr>
                <w:rStyle w:val="Hyperlink"/>
                <w:rFonts w:asciiTheme="minorHAnsi" w:hAnsiTheme="minorHAnsi" w:cstheme="minorHAnsi"/>
                <w:color w:val="002060"/>
                <w:sz w:val="24"/>
                <w:szCs w:val="24"/>
                <w:u w:val="none"/>
              </w:rPr>
              <w:t>....</w:t>
            </w:r>
            <w:proofErr w:type="gramEnd"/>
            <w:r w:rsidRPr="006D39D8">
              <w:rPr>
                <w:rStyle w:val="Hyperlink"/>
                <w:rFonts w:asciiTheme="minorHAnsi" w:hAnsiTheme="minorHAnsi" w:cstheme="minorHAnsi"/>
                <w:color w:val="002060"/>
                <w:sz w:val="24"/>
                <w:szCs w:val="24"/>
                <w:u w:val="none"/>
              </w:rPr>
              <w:tab/>
              <w:t>2</w:t>
            </w:r>
            <w:r w:rsidR="006D39D8" w:rsidRPr="006D39D8">
              <w:rPr>
                <w:rStyle w:val="Hyperlink"/>
                <w:rFonts w:asciiTheme="minorHAnsi" w:hAnsiTheme="minorHAnsi" w:cstheme="minorHAnsi"/>
                <w:color w:val="002060"/>
                <w:sz w:val="24"/>
                <w:szCs w:val="24"/>
                <w:u w:val="none"/>
              </w:rPr>
              <w:t>7</w:t>
            </w:r>
          </w:hyperlink>
        </w:p>
        <w:p w:rsidR="00F85F8B" w:rsidRPr="00FC4590" w:rsidRDefault="00832710" w:rsidP="00EB2C84">
          <w:pPr>
            <w:spacing w:after="0" w:line="360" w:lineRule="auto"/>
            <w:rPr>
              <w:rFonts w:asciiTheme="minorHAnsi" w:hAnsiTheme="minorHAnsi" w:cstheme="minorHAnsi"/>
              <w:color w:val="002060"/>
              <w:sz w:val="24"/>
              <w:szCs w:val="24"/>
            </w:rPr>
          </w:pPr>
        </w:p>
      </w:sdtContent>
    </w:sdt>
    <w:p w:rsidR="00F85F8B" w:rsidRPr="00FC4590" w:rsidRDefault="00F85F8B" w:rsidP="00B87BE4">
      <w:pPr>
        <w:spacing w:after="0" w:line="360" w:lineRule="auto"/>
        <w:jc w:val="center"/>
        <w:rPr>
          <w:rFonts w:asciiTheme="minorHAnsi" w:hAnsiTheme="minorHAnsi" w:cstheme="minorHAnsi"/>
          <w:color w:val="002060"/>
          <w:sz w:val="24"/>
          <w:szCs w:val="24"/>
        </w:rPr>
      </w:pPr>
    </w:p>
    <w:p w:rsidR="00F85F8B" w:rsidRPr="00FC4590" w:rsidRDefault="00F85F8B" w:rsidP="00B87BE4">
      <w:pPr>
        <w:spacing w:after="0" w:line="360" w:lineRule="auto"/>
        <w:jc w:val="center"/>
        <w:rPr>
          <w:rFonts w:asciiTheme="minorHAnsi" w:hAnsiTheme="minorHAnsi" w:cstheme="minorHAnsi"/>
          <w:color w:val="002060"/>
          <w:sz w:val="24"/>
          <w:szCs w:val="24"/>
        </w:rPr>
      </w:pPr>
    </w:p>
    <w:p w:rsidR="00F85F8B" w:rsidRPr="00FC4590" w:rsidRDefault="00F85F8B" w:rsidP="00B87BE4">
      <w:pPr>
        <w:spacing w:after="0" w:line="360" w:lineRule="auto"/>
        <w:jc w:val="center"/>
        <w:rPr>
          <w:rFonts w:asciiTheme="minorHAnsi" w:hAnsiTheme="minorHAnsi" w:cstheme="minorHAnsi"/>
          <w:color w:val="002060"/>
          <w:sz w:val="24"/>
          <w:szCs w:val="24"/>
        </w:rPr>
      </w:pPr>
    </w:p>
    <w:p w:rsidR="00F85F8B" w:rsidRPr="00FC4590" w:rsidRDefault="00F85F8B" w:rsidP="00B87BE4">
      <w:pPr>
        <w:spacing w:after="0" w:line="360" w:lineRule="auto"/>
        <w:jc w:val="center"/>
        <w:rPr>
          <w:rFonts w:asciiTheme="minorHAnsi" w:hAnsiTheme="minorHAnsi" w:cstheme="minorHAnsi"/>
          <w:color w:val="002060"/>
          <w:sz w:val="24"/>
          <w:szCs w:val="24"/>
        </w:rPr>
      </w:pPr>
    </w:p>
    <w:p w:rsidR="00F85F8B" w:rsidRPr="00FC4590" w:rsidRDefault="00F85F8B" w:rsidP="00B87BE4">
      <w:pPr>
        <w:spacing w:after="0" w:line="360" w:lineRule="auto"/>
        <w:jc w:val="center"/>
        <w:rPr>
          <w:rFonts w:asciiTheme="minorHAnsi" w:hAnsiTheme="minorHAnsi" w:cstheme="minorHAnsi"/>
          <w:color w:val="002060"/>
          <w:sz w:val="24"/>
          <w:szCs w:val="24"/>
        </w:rPr>
      </w:pPr>
    </w:p>
    <w:p w:rsidR="00F85F8B" w:rsidRPr="00FC4590" w:rsidRDefault="00F85F8B" w:rsidP="00B87BE4">
      <w:pPr>
        <w:spacing w:after="0" w:line="360" w:lineRule="auto"/>
        <w:jc w:val="center"/>
        <w:rPr>
          <w:rFonts w:asciiTheme="minorHAnsi" w:hAnsiTheme="minorHAnsi" w:cstheme="minorHAnsi"/>
          <w:color w:val="002060"/>
          <w:sz w:val="24"/>
          <w:szCs w:val="24"/>
        </w:rPr>
      </w:pPr>
    </w:p>
    <w:p w:rsidR="00F85F8B" w:rsidRPr="00FC4590" w:rsidRDefault="00F85F8B" w:rsidP="00B87BE4">
      <w:pPr>
        <w:spacing w:after="0" w:line="360" w:lineRule="auto"/>
        <w:jc w:val="center"/>
        <w:rPr>
          <w:rFonts w:asciiTheme="minorHAnsi" w:hAnsiTheme="minorHAnsi" w:cstheme="minorHAnsi"/>
          <w:color w:val="002060"/>
          <w:sz w:val="24"/>
          <w:szCs w:val="24"/>
        </w:rPr>
      </w:pPr>
    </w:p>
    <w:p w:rsidR="00F85F8B" w:rsidRPr="00FC4590" w:rsidRDefault="00F85F8B" w:rsidP="00B87BE4">
      <w:pPr>
        <w:spacing w:after="0" w:line="360" w:lineRule="auto"/>
        <w:jc w:val="center"/>
        <w:rPr>
          <w:rFonts w:asciiTheme="minorHAnsi" w:hAnsiTheme="minorHAnsi" w:cstheme="minorHAnsi"/>
          <w:color w:val="002060"/>
          <w:sz w:val="24"/>
          <w:szCs w:val="24"/>
        </w:rPr>
      </w:pPr>
    </w:p>
    <w:p w:rsidR="00EB2C84" w:rsidRDefault="00821AB7" w:rsidP="00B87BE4">
      <w:pPr>
        <w:spacing w:after="0" w:line="360" w:lineRule="auto"/>
        <w:jc w:val="center"/>
        <w:rPr>
          <w:rFonts w:asciiTheme="minorHAnsi" w:hAnsiTheme="minorHAnsi" w:cstheme="minorHAnsi"/>
          <w:b/>
          <w:sz w:val="28"/>
          <w:szCs w:val="28"/>
        </w:rPr>
      </w:pPr>
      <w:r>
        <w:rPr>
          <w:rFonts w:asciiTheme="minorHAnsi" w:hAnsiTheme="minorHAnsi" w:cstheme="minorHAnsi"/>
          <w:b/>
          <w:noProof/>
          <w:sz w:val="28"/>
          <w:szCs w:val="28"/>
          <w:lang w:eastAsia="pt-BR"/>
        </w:rPr>
        <w:pict>
          <v:oval id="_x0000_s2087" style="position:absolute;left:0;text-align:left;margin-left:190.6pt;margin-top:33.3pt;width:74.15pt;height:67.15pt;z-index:251670528" fillcolor="white [3212]" strokecolor="white [3212]"/>
        </w:pict>
      </w:r>
    </w:p>
    <w:p w:rsidR="00C71809" w:rsidRDefault="00C71809" w:rsidP="00B87BE4">
      <w:pPr>
        <w:spacing w:after="0" w:line="360" w:lineRule="auto"/>
        <w:jc w:val="center"/>
        <w:rPr>
          <w:rFonts w:asciiTheme="minorHAnsi" w:hAnsiTheme="minorHAnsi" w:cstheme="minorHAnsi"/>
          <w:b/>
          <w:color w:val="002060"/>
          <w:sz w:val="28"/>
          <w:szCs w:val="28"/>
        </w:rPr>
      </w:pPr>
    </w:p>
    <w:p w:rsidR="00882453" w:rsidRPr="004B3ACF" w:rsidRDefault="00F85F8B" w:rsidP="00B87BE4">
      <w:pPr>
        <w:spacing w:after="0" w:line="360" w:lineRule="auto"/>
        <w:jc w:val="center"/>
        <w:rPr>
          <w:rFonts w:asciiTheme="minorHAnsi" w:hAnsiTheme="minorHAnsi" w:cstheme="minorHAnsi"/>
          <w:b/>
          <w:color w:val="002060"/>
          <w:sz w:val="28"/>
          <w:szCs w:val="28"/>
        </w:rPr>
      </w:pPr>
      <w:r w:rsidRPr="00FC4590">
        <w:rPr>
          <w:rFonts w:asciiTheme="minorHAnsi" w:hAnsiTheme="minorHAnsi" w:cstheme="minorHAnsi"/>
          <w:b/>
          <w:color w:val="002060"/>
          <w:sz w:val="28"/>
          <w:szCs w:val="28"/>
        </w:rPr>
        <w:t xml:space="preserve">RELATÓRIO DA </w:t>
      </w:r>
      <w:r w:rsidRPr="004B3ACF">
        <w:rPr>
          <w:rFonts w:asciiTheme="minorHAnsi" w:hAnsiTheme="minorHAnsi" w:cstheme="minorHAnsi"/>
          <w:b/>
          <w:color w:val="002060"/>
          <w:sz w:val="28"/>
          <w:szCs w:val="28"/>
        </w:rPr>
        <w:t>ANÁLISE DO BALANÇO GERAL DO ESTADO</w:t>
      </w:r>
    </w:p>
    <w:p w:rsidR="00F85F8B" w:rsidRPr="004B3ACF" w:rsidRDefault="00F85F8B" w:rsidP="00B87BE4">
      <w:pPr>
        <w:spacing w:after="0" w:line="360" w:lineRule="auto"/>
        <w:jc w:val="center"/>
        <w:rPr>
          <w:rFonts w:asciiTheme="minorHAnsi" w:hAnsiTheme="minorHAnsi" w:cstheme="minorHAnsi"/>
          <w:b/>
          <w:color w:val="002060"/>
          <w:sz w:val="28"/>
          <w:szCs w:val="28"/>
        </w:rPr>
      </w:pPr>
      <w:r w:rsidRPr="004B3ACF">
        <w:rPr>
          <w:rFonts w:asciiTheme="minorHAnsi" w:hAnsiTheme="minorHAnsi" w:cstheme="minorHAnsi"/>
          <w:b/>
          <w:color w:val="002060"/>
          <w:sz w:val="28"/>
          <w:szCs w:val="28"/>
        </w:rPr>
        <w:t xml:space="preserve"> EXERCÍCIO</w:t>
      </w:r>
      <w:r w:rsidRPr="004B3ACF">
        <w:rPr>
          <w:rFonts w:asciiTheme="minorHAnsi" w:hAnsiTheme="minorHAnsi" w:cstheme="minorHAnsi"/>
          <w:b/>
          <w:color w:val="002060"/>
          <w:spacing w:val="-10"/>
          <w:sz w:val="28"/>
          <w:szCs w:val="28"/>
        </w:rPr>
        <w:t xml:space="preserve"> </w:t>
      </w:r>
      <w:r w:rsidRPr="004B3ACF">
        <w:rPr>
          <w:rFonts w:asciiTheme="minorHAnsi" w:hAnsiTheme="minorHAnsi" w:cstheme="minorHAnsi"/>
          <w:b/>
          <w:color w:val="002060"/>
          <w:sz w:val="28"/>
          <w:szCs w:val="28"/>
        </w:rPr>
        <w:t>2016</w:t>
      </w:r>
    </w:p>
    <w:p w:rsidR="00F85F8B" w:rsidRPr="00244BD7" w:rsidRDefault="00F85F8B" w:rsidP="00B87BE4">
      <w:pPr>
        <w:spacing w:after="0" w:line="360" w:lineRule="auto"/>
        <w:jc w:val="center"/>
        <w:rPr>
          <w:rFonts w:asciiTheme="minorHAnsi" w:eastAsia="Arial" w:hAnsiTheme="minorHAnsi" w:cstheme="minorHAnsi"/>
          <w:color w:val="002060"/>
        </w:rPr>
      </w:pPr>
    </w:p>
    <w:p w:rsidR="00E1423C" w:rsidRPr="00244BD7" w:rsidRDefault="00E1423C" w:rsidP="00B914F7">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Theme="minorHAnsi" w:eastAsia="Arial" w:hAnsiTheme="minorHAnsi" w:cstheme="minorHAnsi"/>
          <w:b/>
          <w:color w:val="002060"/>
        </w:rPr>
      </w:pPr>
      <w:r w:rsidRPr="00244BD7">
        <w:rPr>
          <w:rFonts w:asciiTheme="minorHAnsi" w:eastAsia="Arial" w:hAnsiTheme="minorHAnsi" w:cstheme="minorHAnsi"/>
          <w:b/>
          <w:color w:val="002060"/>
        </w:rPr>
        <w:t>I - INTRODUÇÃO</w:t>
      </w:r>
    </w:p>
    <w:p w:rsidR="00882453" w:rsidRPr="00244BD7" w:rsidRDefault="00882453" w:rsidP="00882453">
      <w:pPr>
        <w:pStyle w:val="Corpodetexto"/>
        <w:spacing w:after="0" w:line="360" w:lineRule="auto"/>
        <w:ind w:right="221"/>
        <w:jc w:val="both"/>
        <w:rPr>
          <w:rFonts w:asciiTheme="minorHAnsi" w:eastAsia="Arial" w:hAnsiTheme="minorHAnsi" w:cstheme="minorHAnsi"/>
          <w:b/>
          <w:bCs/>
          <w:color w:val="002060"/>
          <w:sz w:val="22"/>
          <w:szCs w:val="22"/>
        </w:rPr>
      </w:pPr>
      <w:bookmarkStart w:id="0" w:name="_GoBack"/>
      <w:bookmarkEnd w:id="0"/>
    </w:p>
    <w:p w:rsidR="009471BD" w:rsidRPr="00244BD7" w:rsidRDefault="009471BD" w:rsidP="00882453">
      <w:pPr>
        <w:pStyle w:val="Corpodetexto"/>
        <w:spacing w:after="0" w:line="360" w:lineRule="auto"/>
        <w:ind w:right="221" w:firstLine="708"/>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 xml:space="preserve">Em atenção ao despacho exarado pela </w:t>
      </w:r>
      <w:proofErr w:type="gramStart"/>
      <w:r w:rsidRPr="00244BD7">
        <w:rPr>
          <w:rFonts w:asciiTheme="minorHAnsi" w:hAnsiTheme="minorHAnsi" w:cstheme="minorHAnsi"/>
          <w:color w:val="002060"/>
          <w:sz w:val="22"/>
          <w:szCs w:val="22"/>
        </w:rPr>
        <w:t>Sra.</w:t>
      </w:r>
      <w:proofErr w:type="gramEnd"/>
      <w:r w:rsidRPr="00244BD7">
        <w:rPr>
          <w:rFonts w:asciiTheme="minorHAnsi" w:hAnsiTheme="minorHAnsi" w:cstheme="minorHAnsi"/>
          <w:color w:val="002060"/>
          <w:sz w:val="22"/>
          <w:szCs w:val="22"/>
        </w:rPr>
        <w:t xml:space="preserve"> Controladora Geral as folhas </w:t>
      </w:r>
      <w:r w:rsidR="00D37A26">
        <w:rPr>
          <w:rFonts w:asciiTheme="minorHAnsi" w:hAnsiTheme="minorHAnsi" w:cstheme="minorHAnsi"/>
          <w:color w:val="002060"/>
          <w:sz w:val="22"/>
          <w:szCs w:val="22"/>
        </w:rPr>
        <w:t>750</w:t>
      </w:r>
      <w:r w:rsidRPr="00244BD7">
        <w:rPr>
          <w:rFonts w:asciiTheme="minorHAnsi" w:hAnsiTheme="minorHAnsi" w:cstheme="minorHAnsi"/>
          <w:color w:val="002060"/>
          <w:sz w:val="22"/>
          <w:szCs w:val="22"/>
        </w:rPr>
        <w:t xml:space="preserve"> constante no Processo 1104 – 000</w:t>
      </w:r>
      <w:r w:rsidR="00D37A26">
        <w:rPr>
          <w:rFonts w:asciiTheme="minorHAnsi" w:hAnsiTheme="minorHAnsi" w:cstheme="minorHAnsi"/>
          <w:color w:val="002060"/>
          <w:sz w:val="22"/>
          <w:szCs w:val="22"/>
        </w:rPr>
        <w:t>2</w:t>
      </w:r>
      <w:r w:rsidRPr="00244BD7">
        <w:rPr>
          <w:rFonts w:asciiTheme="minorHAnsi" w:hAnsiTheme="minorHAnsi" w:cstheme="minorHAnsi"/>
          <w:color w:val="002060"/>
          <w:sz w:val="22"/>
          <w:szCs w:val="22"/>
        </w:rPr>
        <w:t>54/2017, procedemos à análise do Balanço Geral do Estado do Alagoas, do Exercício de 2016, apresentado pela Secretaria de Estado da Fazenda – SEFAZ</w:t>
      </w:r>
      <w:r w:rsidR="00030237" w:rsidRPr="00244BD7">
        <w:rPr>
          <w:rFonts w:asciiTheme="minorHAnsi" w:hAnsiTheme="minorHAnsi" w:cstheme="minorHAnsi"/>
          <w:color w:val="002060"/>
          <w:sz w:val="22"/>
          <w:szCs w:val="22"/>
        </w:rPr>
        <w:t>, através do Ofício GSEF nº 309/2017, de 10/04/2017, pela Secretária Executiva de Gestão Interna da Secretaria de Estado da</w:t>
      </w:r>
      <w:r w:rsidR="00030237" w:rsidRPr="00244BD7">
        <w:rPr>
          <w:rFonts w:asciiTheme="minorHAnsi" w:hAnsiTheme="minorHAnsi" w:cstheme="minorHAnsi"/>
          <w:b/>
          <w:bCs/>
          <w:color w:val="002060"/>
          <w:sz w:val="22"/>
          <w:szCs w:val="22"/>
        </w:rPr>
        <w:t xml:space="preserve"> </w:t>
      </w:r>
      <w:r w:rsidR="00030237" w:rsidRPr="00244BD7">
        <w:rPr>
          <w:rFonts w:asciiTheme="minorHAnsi" w:hAnsiTheme="minorHAnsi" w:cstheme="minorHAnsi"/>
          <w:bCs/>
          <w:color w:val="002060"/>
          <w:sz w:val="22"/>
          <w:szCs w:val="22"/>
        </w:rPr>
        <w:t>Fazenda</w:t>
      </w:r>
      <w:r w:rsidR="00030237" w:rsidRPr="00244BD7">
        <w:rPr>
          <w:rFonts w:asciiTheme="minorHAnsi" w:hAnsiTheme="minorHAnsi" w:cstheme="minorHAnsi"/>
          <w:color w:val="002060"/>
          <w:sz w:val="22"/>
          <w:szCs w:val="22"/>
        </w:rPr>
        <w:t>, Eliza Maria Pessoa Silva, em atendimento à Legislação vigente</w:t>
      </w:r>
      <w:r w:rsidRPr="00244BD7">
        <w:rPr>
          <w:rFonts w:asciiTheme="minorHAnsi" w:hAnsiTheme="minorHAnsi" w:cstheme="minorHAnsi"/>
          <w:color w:val="002060"/>
          <w:sz w:val="22"/>
          <w:szCs w:val="22"/>
        </w:rPr>
        <w:t>.</w:t>
      </w:r>
    </w:p>
    <w:p w:rsidR="00E1423C" w:rsidRPr="00244BD7" w:rsidRDefault="00E1423C" w:rsidP="00E1423C">
      <w:pPr>
        <w:spacing w:after="0" w:line="360" w:lineRule="auto"/>
        <w:jc w:val="center"/>
        <w:rPr>
          <w:rFonts w:asciiTheme="minorHAnsi" w:eastAsia="Arial" w:hAnsiTheme="minorHAnsi" w:cstheme="minorHAnsi"/>
          <w:color w:val="002060"/>
        </w:rPr>
      </w:pPr>
    </w:p>
    <w:p w:rsidR="00E1423C" w:rsidRPr="00244BD7" w:rsidRDefault="00E1423C" w:rsidP="00B914F7">
      <w:pPr>
        <w:pBdr>
          <w:top w:val="single" w:sz="4" w:space="1" w:color="auto"/>
          <w:left w:val="single" w:sz="4" w:space="4" w:color="auto"/>
          <w:bottom w:val="single" w:sz="4" w:space="1" w:color="auto"/>
          <w:right w:val="single" w:sz="4" w:space="4" w:color="auto"/>
        </w:pBdr>
        <w:shd w:val="clear" w:color="auto" w:fill="8DB3E2" w:themeFill="text2" w:themeFillTint="66"/>
        <w:spacing w:before="17"/>
        <w:ind w:left="107"/>
        <w:rPr>
          <w:rFonts w:ascii="Arial" w:eastAsia="Arial" w:hAnsi="Arial" w:cs="Arial"/>
          <w:color w:val="002060"/>
        </w:rPr>
      </w:pPr>
      <w:r w:rsidRPr="00244BD7">
        <w:rPr>
          <w:rFonts w:ascii="Arial" w:eastAsia="Arial" w:hAnsi="Arial" w:cs="Arial"/>
          <w:b/>
          <w:bCs/>
          <w:color w:val="002060"/>
        </w:rPr>
        <w:t>II – METODOLOGIA DO</w:t>
      </w:r>
      <w:r w:rsidRPr="00244BD7">
        <w:rPr>
          <w:rFonts w:ascii="Arial" w:eastAsia="Arial" w:hAnsi="Arial" w:cs="Arial"/>
          <w:b/>
          <w:bCs/>
          <w:color w:val="002060"/>
          <w:spacing w:val="-14"/>
        </w:rPr>
        <w:t xml:space="preserve"> </w:t>
      </w:r>
      <w:r w:rsidRPr="00244BD7">
        <w:rPr>
          <w:rFonts w:ascii="Arial" w:eastAsia="Arial" w:hAnsi="Arial" w:cs="Arial"/>
          <w:b/>
          <w:bCs/>
          <w:color w:val="002060"/>
        </w:rPr>
        <w:t>TRABALHO</w:t>
      </w:r>
    </w:p>
    <w:p w:rsidR="00882453" w:rsidRPr="00244BD7" w:rsidRDefault="00882453" w:rsidP="00882453">
      <w:pPr>
        <w:pStyle w:val="Corpodetexto"/>
        <w:spacing w:after="0" w:line="360" w:lineRule="auto"/>
        <w:ind w:right="220" w:firstLine="708"/>
        <w:jc w:val="both"/>
        <w:rPr>
          <w:rFonts w:asciiTheme="minorHAnsi" w:hAnsiTheme="minorHAnsi" w:cstheme="minorHAnsi"/>
          <w:color w:val="002060"/>
          <w:sz w:val="22"/>
          <w:szCs w:val="22"/>
        </w:rPr>
      </w:pPr>
    </w:p>
    <w:p w:rsidR="00F85F8B" w:rsidRPr="00244BD7" w:rsidRDefault="00F85F8B" w:rsidP="00882453">
      <w:pPr>
        <w:pStyle w:val="Corpodetexto"/>
        <w:spacing w:after="0" w:line="360" w:lineRule="auto"/>
        <w:ind w:right="220" w:firstLine="708"/>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A realização dos trabalhos abrangeu a análise do Balanço Geral acompanhado dos anexos exigidos pela Lei Federal n° 4.320/64, e dos demonstrativos com limites de despesas com pessoal, saúde, educação, resultado primário e a dívida pública, previstos na Constituição Federal e na Lei de Responsabilidade Fiscal (Lei Complementar n°</w:t>
      </w:r>
      <w:r w:rsidRPr="00244BD7">
        <w:rPr>
          <w:rFonts w:asciiTheme="minorHAnsi" w:hAnsiTheme="minorHAnsi" w:cstheme="minorHAnsi"/>
          <w:color w:val="002060"/>
          <w:spacing w:val="-7"/>
          <w:sz w:val="22"/>
          <w:szCs w:val="22"/>
        </w:rPr>
        <w:t xml:space="preserve"> </w:t>
      </w:r>
      <w:r w:rsidRPr="00244BD7">
        <w:rPr>
          <w:rFonts w:asciiTheme="minorHAnsi" w:hAnsiTheme="minorHAnsi" w:cstheme="minorHAnsi"/>
          <w:color w:val="002060"/>
          <w:sz w:val="22"/>
          <w:szCs w:val="22"/>
        </w:rPr>
        <w:t>101/2000).</w:t>
      </w:r>
    </w:p>
    <w:p w:rsidR="00F85F8B" w:rsidRPr="00244BD7" w:rsidRDefault="00F85F8B" w:rsidP="00D679FD">
      <w:pPr>
        <w:pStyle w:val="Corpodetexto"/>
        <w:spacing w:after="0" w:line="360" w:lineRule="auto"/>
        <w:ind w:right="221" w:firstLine="708"/>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A análise foi efetuada, sob o ponto de vista estritamente técnico, sobre as peças contábeis, comparando-se os resultados apurados com os estimados, de forma a propiciar melhor entendimento quanto à gestão econômico-financeira do</w:t>
      </w:r>
      <w:r w:rsidRPr="00244BD7">
        <w:rPr>
          <w:rFonts w:asciiTheme="minorHAnsi" w:hAnsiTheme="minorHAnsi" w:cstheme="minorHAnsi"/>
          <w:color w:val="002060"/>
          <w:spacing w:val="-13"/>
          <w:sz w:val="22"/>
          <w:szCs w:val="22"/>
        </w:rPr>
        <w:t xml:space="preserve"> </w:t>
      </w:r>
      <w:r w:rsidRPr="00244BD7">
        <w:rPr>
          <w:rFonts w:asciiTheme="minorHAnsi" w:hAnsiTheme="minorHAnsi" w:cstheme="minorHAnsi"/>
          <w:color w:val="002060"/>
          <w:sz w:val="22"/>
          <w:szCs w:val="22"/>
        </w:rPr>
        <w:t>Estado.</w:t>
      </w:r>
    </w:p>
    <w:p w:rsidR="00F85F8B" w:rsidRPr="00244BD7" w:rsidRDefault="00F85F8B" w:rsidP="00D679FD">
      <w:pPr>
        <w:pStyle w:val="Corpodetexto"/>
        <w:spacing w:after="0" w:line="360" w:lineRule="auto"/>
        <w:ind w:right="221" w:firstLine="708"/>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O Balanço Geral foi elaborado pela equipe da Superintendência do Tesouro Estadual – STE, com base nos registros contábeis e orçamentários processados no Sistema Integrado de Administração Financeira para Estados e Municípios –</w:t>
      </w:r>
      <w:r w:rsidRPr="00244BD7">
        <w:rPr>
          <w:rFonts w:asciiTheme="minorHAnsi" w:hAnsiTheme="minorHAnsi" w:cstheme="minorHAnsi"/>
          <w:color w:val="002060"/>
          <w:spacing w:val="-13"/>
          <w:sz w:val="22"/>
          <w:szCs w:val="22"/>
        </w:rPr>
        <w:t xml:space="preserve"> </w:t>
      </w:r>
      <w:r w:rsidRPr="00244BD7">
        <w:rPr>
          <w:rFonts w:asciiTheme="minorHAnsi" w:hAnsiTheme="minorHAnsi" w:cstheme="minorHAnsi"/>
          <w:color w:val="002060"/>
          <w:sz w:val="22"/>
          <w:szCs w:val="22"/>
        </w:rPr>
        <w:t>SIAFEM.</w:t>
      </w:r>
    </w:p>
    <w:p w:rsidR="00D679FD" w:rsidRPr="00244BD7" w:rsidRDefault="00D679FD" w:rsidP="00B87BE4">
      <w:pPr>
        <w:pStyle w:val="Corpodetexto"/>
        <w:spacing w:after="0" w:line="360" w:lineRule="auto"/>
        <w:ind w:right="221"/>
        <w:jc w:val="both"/>
        <w:rPr>
          <w:rFonts w:asciiTheme="minorHAnsi" w:hAnsiTheme="minorHAnsi" w:cstheme="minorHAnsi"/>
          <w:color w:val="002060"/>
          <w:sz w:val="22"/>
          <w:szCs w:val="22"/>
        </w:rPr>
      </w:pPr>
    </w:p>
    <w:p w:rsidR="00F85F8B" w:rsidRPr="00244BD7" w:rsidRDefault="008B61BD" w:rsidP="00B914F7">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Theme="minorHAnsi" w:eastAsia="Arial" w:hAnsiTheme="minorHAnsi" w:cstheme="minorHAnsi"/>
          <w:b/>
          <w:color w:val="002060"/>
        </w:rPr>
      </w:pPr>
      <w:r w:rsidRPr="00244BD7">
        <w:rPr>
          <w:rFonts w:asciiTheme="minorHAnsi" w:eastAsia="Arial" w:hAnsiTheme="minorHAnsi" w:cstheme="minorHAnsi"/>
          <w:b/>
          <w:color w:val="002060"/>
        </w:rPr>
        <w:t>III – DEMONSTRAÇÕES CONTÁBEIS</w:t>
      </w:r>
    </w:p>
    <w:p w:rsidR="008B61BD" w:rsidRPr="00244BD7" w:rsidRDefault="008B61BD" w:rsidP="00B87BE4">
      <w:pPr>
        <w:pStyle w:val="Corpodetexto"/>
        <w:spacing w:after="0" w:line="360" w:lineRule="auto"/>
        <w:ind w:right="224"/>
        <w:jc w:val="both"/>
        <w:rPr>
          <w:rFonts w:asciiTheme="minorHAnsi" w:hAnsiTheme="minorHAnsi" w:cstheme="minorHAnsi"/>
          <w:color w:val="002060"/>
          <w:sz w:val="22"/>
          <w:szCs w:val="22"/>
        </w:rPr>
      </w:pPr>
    </w:p>
    <w:p w:rsidR="00F85F8B" w:rsidRPr="00244BD7" w:rsidRDefault="00F85F8B" w:rsidP="00D679FD">
      <w:pPr>
        <w:pStyle w:val="Corpodetexto"/>
        <w:spacing w:after="0" w:line="360" w:lineRule="auto"/>
        <w:ind w:right="224" w:firstLine="708"/>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Integram a prestação de contas referente ao exercício de 2016, as demonstrações contábeis pertinentes às execuções orçamentária, financeira e patrimonial dos órgãos e entidades que compõem a Administração Direta e Indireta, os anexos relativos à execução da Receita e da Despesa</w:t>
      </w:r>
      <w:r w:rsidRPr="00244BD7">
        <w:rPr>
          <w:rFonts w:asciiTheme="minorHAnsi" w:hAnsiTheme="minorHAnsi" w:cstheme="minorHAnsi"/>
          <w:color w:val="002060"/>
          <w:spacing w:val="-12"/>
          <w:sz w:val="22"/>
          <w:szCs w:val="22"/>
        </w:rPr>
        <w:t xml:space="preserve"> </w:t>
      </w:r>
      <w:r w:rsidRPr="00244BD7">
        <w:rPr>
          <w:rFonts w:asciiTheme="minorHAnsi" w:hAnsiTheme="minorHAnsi" w:cstheme="minorHAnsi"/>
          <w:color w:val="002060"/>
          <w:sz w:val="22"/>
          <w:szCs w:val="22"/>
        </w:rPr>
        <w:t>Orçamentárias.</w:t>
      </w:r>
    </w:p>
    <w:p w:rsidR="00F85F8B" w:rsidRDefault="00F85F8B" w:rsidP="008B61BD">
      <w:pPr>
        <w:spacing w:after="0" w:line="360" w:lineRule="auto"/>
        <w:ind w:left="103"/>
        <w:rPr>
          <w:rFonts w:asciiTheme="minorHAnsi" w:hAnsiTheme="minorHAnsi" w:cstheme="minorHAnsi"/>
          <w:color w:val="002060"/>
          <w:spacing w:val="-49"/>
        </w:rPr>
      </w:pPr>
      <w:r w:rsidRPr="00244BD7">
        <w:rPr>
          <w:rFonts w:asciiTheme="minorHAnsi" w:hAnsiTheme="minorHAnsi" w:cstheme="minorHAnsi"/>
          <w:color w:val="002060"/>
          <w:spacing w:val="-49"/>
        </w:rPr>
        <w:t xml:space="preserve"> </w:t>
      </w:r>
    </w:p>
    <w:p w:rsidR="00244BD7" w:rsidRPr="00244BD7" w:rsidRDefault="00244BD7" w:rsidP="008B61BD">
      <w:pPr>
        <w:spacing w:after="0" w:line="360" w:lineRule="auto"/>
        <w:ind w:left="103"/>
        <w:rPr>
          <w:rFonts w:asciiTheme="minorHAnsi" w:eastAsia="Arial" w:hAnsiTheme="minorHAnsi" w:cstheme="minorHAnsi"/>
          <w:color w:val="002060"/>
        </w:rPr>
      </w:pPr>
    </w:p>
    <w:p w:rsidR="008B61BD" w:rsidRPr="00244BD7" w:rsidRDefault="008B61BD" w:rsidP="00B914F7">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Theme="minorHAnsi" w:eastAsia="Arial" w:hAnsiTheme="minorHAnsi" w:cstheme="minorHAnsi"/>
          <w:b/>
          <w:color w:val="002060"/>
        </w:rPr>
      </w:pPr>
      <w:r w:rsidRPr="00244BD7">
        <w:rPr>
          <w:rFonts w:asciiTheme="minorHAnsi" w:eastAsia="Arial" w:hAnsiTheme="minorHAnsi" w:cstheme="minorHAnsi"/>
          <w:b/>
          <w:color w:val="002060"/>
        </w:rPr>
        <w:t>IV – ANÁLISE DAS DEMONSTRAÇÕES CONTÁBEIS</w:t>
      </w:r>
    </w:p>
    <w:p w:rsidR="008B61BD" w:rsidRPr="00244BD7" w:rsidRDefault="008B61BD" w:rsidP="00B87BE4">
      <w:pPr>
        <w:spacing w:after="0" w:line="360" w:lineRule="auto"/>
        <w:rPr>
          <w:rFonts w:asciiTheme="minorHAnsi" w:eastAsia="Arial" w:hAnsiTheme="minorHAnsi" w:cstheme="minorHAnsi"/>
          <w:color w:val="002060"/>
        </w:rPr>
      </w:pPr>
    </w:p>
    <w:p w:rsidR="00F85F8B" w:rsidRPr="00244BD7" w:rsidRDefault="00F85F8B" w:rsidP="00360654">
      <w:pPr>
        <w:pStyle w:val="Ttulo11"/>
        <w:numPr>
          <w:ilvl w:val="0"/>
          <w:numId w:val="4"/>
        </w:numPr>
        <w:tabs>
          <w:tab w:val="left" w:pos="481"/>
        </w:tabs>
        <w:spacing w:before="0" w:line="360" w:lineRule="auto"/>
        <w:ind w:hanging="259"/>
        <w:rPr>
          <w:rFonts w:asciiTheme="minorHAnsi" w:hAnsiTheme="minorHAnsi" w:cstheme="minorHAnsi"/>
          <w:b w:val="0"/>
          <w:bCs w:val="0"/>
          <w:color w:val="002060"/>
          <w:sz w:val="22"/>
          <w:szCs w:val="22"/>
        </w:rPr>
      </w:pPr>
      <w:bookmarkStart w:id="1" w:name="_TOC_250005"/>
      <w:r w:rsidRPr="00244BD7">
        <w:rPr>
          <w:rFonts w:asciiTheme="minorHAnsi" w:hAnsiTheme="minorHAnsi" w:cstheme="minorHAnsi"/>
          <w:color w:val="002060"/>
          <w:sz w:val="22"/>
          <w:szCs w:val="22"/>
        </w:rPr>
        <w:t>ADMINISTRAÇÃO</w:t>
      </w:r>
      <w:r w:rsidRPr="00244BD7">
        <w:rPr>
          <w:rFonts w:asciiTheme="minorHAnsi" w:hAnsiTheme="minorHAnsi" w:cstheme="minorHAnsi"/>
          <w:color w:val="002060"/>
          <w:spacing w:val="-16"/>
          <w:sz w:val="22"/>
          <w:szCs w:val="22"/>
        </w:rPr>
        <w:t xml:space="preserve"> </w:t>
      </w:r>
      <w:r w:rsidRPr="00244BD7">
        <w:rPr>
          <w:rFonts w:asciiTheme="minorHAnsi" w:hAnsiTheme="minorHAnsi" w:cstheme="minorHAnsi"/>
          <w:color w:val="002060"/>
          <w:sz w:val="22"/>
          <w:szCs w:val="22"/>
        </w:rPr>
        <w:t>GERAL</w:t>
      </w:r>
      <w:bookmarkEnd w:id="1"/>
    </w:p>
    <w:p w:rsidR="00360654" w:rsidRPr="00244BD7" w:rsidRDefault="00F85F8B" w:rsidP="00360654">
      <w:pPr>
        <w:pStyle w:val="Ttulo11"/>
        <w:numPr>
          <w:ilvl w:val="1"/>
          <w:numId w:val="4"/>
        </w:numPr>
        <w:tabs>
          <w:tab w:val="left" w:pos="671"/>
        </w:tabs>
        <w:spacing w:before="0" w:line="360" w:lineRule="auto"/>
        <w:ind w:left="141" w:hanging="449"/>
        <w:rPr>
          <w:rFonts w:asciiTheme="minorHAnsi" w:hAnsiTheme="minorHAnsi" w:cstheme="minorHAnsi"/>
          <w:b w:val="0"/>
          <w:bCs w:val="0"/>
          <w:color w:val="002060"/>
          <w:sz w:val="22"/>
          <w:szCs w:val="22"/>
          <w:lang w:val="pt-BR"/>
        </w:rPr>
      </w:pPr>
      <w:bookmarkStart w:id="2" w:name="_TOC_250004"/>
      <w:r w:rsidRPr="00244BD7">
        <w:rPr>
          <w:rFonts w:asciiTheme="minorHAnsi" w:hAnsiTheme="minorHAnsi" w:cstheme="minorHAnsi"/>
          <w:color w:val="002060"/>
          <w:sz w:val="22"/>
          <w:szCs w:val="22"/>
          <w:lang w:val="pt-BR"/>
        </w:rPr>
        <w:t xml:space="preserve"> </w:t>
      </w:r>
    </w:p>
    <w:p w:rsidR="00F85F8B" w:rsidRPr="00244BD7" w:rsidRDefault="00F85F8B" w:rsidP="00360654">
      <w:pPr>
        <w:pStyle w:val="Ttulo11"/>
        <w:numPr>
          <w:ilvl w:val="1"/>
          <w:numId w:val="4"/>
        </w:numPr>
        <w:tabs>
          <w:tab w:val="left" w:pos="671"/>
        </w:tabs>
        <w:spacing w:before="0" w:line="360" w:lineRule="auto"/>
        <w:ind w:left="141" w:hanging="449"/>
        <w:rPr>
          <w:rFonts w:asciiTheme="minorHAnsi" w:hAnsiTheme="minorHAnsi" w:cstheme="minorHAnsi"/>
          <w:b w:val="0"/>
          <w:bCs w:val="0"/>
          <w:color w:val="002060"/>
          <w:sz w:val="22"/>
          <w:szCs w:val="22"/>
          <w:lang w:val="pt-BR"/>
        </w:rPr>
      </w:pPr>
      <w:r w:rsidRPr="00244BD7">
        <w:rPr>
          <w:rFonts w:asciiTheme="minorHAnsi" w:hAnsiTheme="minorHAnsi" w:cstheme="minorHAnsi"/>
          <w:color w:val="002060"/>
          <w:sz w:val="22"/>
          <w:szCs w:val="22"/>
          <w:lang w:val="pt-BR"/>
        </w:rPr>
        <w:t xml:space="preserve"> 1.1. EXECUÇÃO</w:t>
      </w:r>
      <w:r w:rsidRPr="00244BD7">
        <w:rPr>
          <w:rFonts w:asciiTheme="minorHAnsi" w:hAnsiTheme="minorHAnsi" w:cstheme="minorHAnsi"/>
          <w:color w:val="002060"/>
          <w:spacing w:val="-5"/>
          <w:sz w:val="22"/>
          <w:szCs w:val="22"/>
          <w:lang w:val="pt-BR"/>
        </w:rPr>
        <w:t xml:space="preserve"> </w:t>
      </w:r>
      <w:r w:rsidRPr="00244BD7">
        <w:rPr>
          <w:rFonts w:asciiTheme="minorHAnsi" w:hAnsiTheme="minorHAnsi" w:cstheme="minorHAnsi"/>
          <w:color w:val="002060"/>
          <w:sz w:val="22"/>
          <w:szCs w:val="22"/>
          <w:lang w:val="pt-BR"/>
        </w:rPr>
        <w:t>ORÇAMENTÁRIA</w:t>
      </w:r>
      <w:bookmarkEnd w:id="2"/>
    </w:p>
    <w:p w:rsidR="00F85F8B" w:rsidRPr="00244BD7" w:rsidRDefault="00F85F8B" w:rsidP="00360654">
      <w:pPr>
        <w:pStyle w:val="PargrafodaLista"/>
        <w:numPr>
          <w:ilvl w:val="0"/>
          <w:numId w:val="9"/>
        </w:numPr>
        <w:spacing w:after="0" w:line="360" w:lineRule="auto"/>
        <w:ind w:right="1969"/>
        <w:rPr>
          <w:rFonts w:asciiTheme="minorHAnsi" w:eastAsia="Arial" w:hAnsiTheme="minorHAnsi" w:cstheme="minorHAnsi"/>
          <w:b/>
          <w:color w:val="002060"/>
        </w:rPr>
      </w:pPr>
      <w:r w:rsidRPr="00244BD7">
        <w:rPr>
          <w:rFonts w:asciiTheme="minorHAnsi" w:hAnsiTheme="minorHAnsi" w:cstheme="minorHAnsi"/>
          <w:b/>
          <w:color w:val="002060"/>
        </w:rPr>
        <w:t>ORÇAMENTO INICIAL E</w:t>
      </w:r>
      <w:r w:rsidRPr="00244BD7">
        <w:rPr>
          <w:rFonts w:asciiTheme="minorHAnsi" w:hAnsiTheme="minorHAnsi" w:cstheme="minorHAnsi"/>
          <w:b/>
          <w:color w:val="002060"/>
          <w:spacing w:val="-12"/>
        </w:rPr>
        <w:t xml:space="preserve"> </w:t>
      </w:r>
      <w:r w:rsidRPr="00244BD7">
        <w:rPr>
          <w:rFonts w:asciiTheme="minorHAnsi" w:hAnsiTheme="minorHAnsi" w:cstheme="minorHAnsi"/>
          <w:b/>
          <w:color w:val="002060"/>
        </w:rPr>
        <w:t>ALTERAÇÕES</w:t>
      </w:r>
    </w:p>
    <w:p w:rsidR="00360654" w:rsidRPr="00244BD7" w:rsidRDefault="00360654" w:rsidP="0053740E">
      <w:pPr>
        <w:spacing w:after="0" w:line="360" w:lineRule="auto"/>
        <w:ind w:firstLine="708"/>
        <w:jc w:val="both"/>
        <w:rPr>
          <w:rFonts w:asciiTheme="minorHAnsi" w:hAnsiTheme="minorHAnsi" w:cstheme="minorHAnsi"/>
          <w:color w:val="002060"/>
        </w:rPr>
      </w:pPr>
    </w:p>
    <w:p w:rsidR="00F85F8B" w:rsidRPr="00244BD7" w:rsidRDefault="00F85F8B" w:rsidP="0053740E">
      <w:pPr>
        <w:spacing w:after="0" w:line="360" w:lineRule="auto"/>
        <w:ind w:firstLine="708"/>
        <w:jc w:val="both"/>
        <w:rPr>
          <w:rFonts w:asciiTheme="minorHAnsi" w:hAnsiTheme="minorHAnsi" w:cstheme="minorHAnsi"/>
          <w:color w:val="002060"/>
        </w:rPr>
      </w:pPr>
      <w:r w:rsidRPr="00244BD7">
        <w:rPr>
          <w:rFonts w:asciiTheme="minorHAnsi" w:hAnsiTheme="minorHAnsi" w:cstheme="minorHAnsi"/>
          <w:color w:val="002060"/>
        </w:rPr>
        <w:t xml:space="preserve">Lei orçamentária Anual (LOA) nº 7.799, de </w:t>
      </w:r>
      <w:proofErr w:type="gramStart"/>
      <w:r w:rsidRPr="00244BD7">
        <w:rPr>
          <w:rFonts w:asciiTheme="minorHAnsi" w:hAnsiTheme="minorHAnsi" w:cstheme="minorHAnsi"/>
          <w:color w:val="002060"/>
        </w:rPr>
        <w:t>6</w:t>
      </w:r>
      <w:proofErr w:type="gramEnd"/>
      <w:r w:rsidRPr="00244BD7">
        <w:rPr>
          <w:rFonts w:asciiTheme="minorHAnsi" w:hAnsiTheme="minorHAnsi" w:cstheme="minorHAnsi"/>
          <w:color w:val="002060"/>
        </w:rPr>
        <w:t xml:space="preserve"> de abril de 2016, estimou a receita do Orçamento Geral do Estado de Alagoas  no valor de R$8.420 milhões, ao tempo em que fixou a despesa em igual monta. Ao longo do exercício, de forma a viabilizar as metas e prioridades da Administração Estadual, foi alterado por meio de Créditos Adicionais no montante de R$5.164,4 milhões e anulações no valor de R$2.746 milhões. </w:t>
      </w:r>
    </w:p>
    <w:p w:rsidR="00F85F8B" w:rsidRPr="00244BD7" w:rsidRDefault="00F85F8B" w:rsidP="0053740E">
      <w:pPr>
        <w:spacing w:after="0" w:line="360" w:lineRule="auto"/>
        <w:ind w:firstLine="708"/>
        <w:jc w:val="both"/>
        <w:rPr>
          <w:rFonts w:asciiTheme="minorHAnsi" w:hAnsiTheme="minorHAnsi" w:cstheme="minorHAnsi"/>
          <w:color w:val="002060"/>
        </w:rPr>
      </w:pPr>
      <w:r w:rsidRPr="00244BD7">
        <w:rPr>
          <w:rFonts w:asciiTheme="minorHAnsi" w:hAnsiTheme="minorHAnsi" w:cstheme="minorHAnsi"/>
          <w:color w:val="002060"/>
        </w:rPr>
        <w:t xml:space="preserve">Observa-se que a receita foi reestimada para R$10.382 milhões, cujo acréscimo foi de R$1.962 milhões. Enquanto que na despesa houve um acréscimo </w:t>
      </w:r>
      <w:r w:rsidRPr="00244BD7">
        <w:rPr>
          <w:rFonts w:asciiTheme="minorHAnsi" w:hAnsiTheme="minorHAnsi" w:cstheme="minorHAnsi"/>
          <w:color w:val="002060"/>
          <w:spacing w:val="-3"/>
        </w:rPr>
        <w:t xml:space="preserve">de </w:t>
      </w:r>
      <w:r w:rsidRPr="00244BD7">
        <w:rPr>
          <w:rFonts w:asciiTheme="minorHAnsi" w:hAnsiTheme="minorHAnsi" w:cstheme="minorHAnsi"/>
          <w:color w:val="002060"/>
        </w:rPr>
        <w:t>R$5.164,4 milhões e uma anulação de R$2.746 milhões, ou seja, a despesa autorizada aumentou, passando para R$10.83</w:t>
      </w:r>
      <w:r w:rsidR="00755E6F">
        <w:rPr>
          <w:rFonts w:asciiTheme="minorHAnsi" w:hAnsiTheme="minorHAnsi" w:cstheme="minorHAnsi"/>
          <w:color w:val="002060"/>
        </w:rPr>
        <w:t>8</w:t>
      </w:r>
      <w:r w:rsidRPr="00244BD7">
        <w:rPr>
          <w:rFonts w:asciiTheme="minorHAnsi" w:hAnsiTheme="minorHAnsi" w:cstheme="minorHAnsi"/>
          <w:color w:val="002060"/>
        </w:rPr>
        <w:t xml:space="preserve"> milhões. Conforme demonstrado a seguir nas Tabelas 01 e</w:t>
      </w:r>
      <w:r w:rsidRPr="00244BD7">
        <w:rPr>
          <w:rFonts w:asciiTheme="minorHAnsi" w:hAnsiTheme="minorHAnsi" w:cstheme="minorHAnsi"/>
          <w:color w:val="002060"/>
          <w:spacing w:val="-4"/>
        </w:rPr>
        <w:t xml:space="preserve"> </w:t>
      </w:r>
      <w:r w:rsidRPr="00244BD7">
        <w:rPr>
          <w:rFonts w:asciiTheme="minorHAnsi" w:hAnsiTheme="minorHAnsi" w:cstheme="minorHAnsi"/>
          <w:color w:val="002060"/>
        </w:rPr>
        <w:t>02</w:t>
      </w:r>
      <w:r w:rsidR="00CB6641" w:rsidRPr="00244BD7">
        <w:rPr>
          <w:rFonts w:asciiTheme="minorHAnsi" w:hAnsiTheme="minorHAnsi" w:cstheme="minorHAnsi"/>
          <w:color w:val="002060"/>
        </w:rPr>
        <w:t>, a seguir:</w:t>
      </w:r>
    </w:p>
    <w:p w:rsidR="00F85F8B" w:rsidRPr="00244BD7" w:rsidRDefault="00F85F8B" w:rsidP="00B87BE4">
      <w:pPr>
        <w:spacing w:after="0" w:line="360" w:lineRule="auto"/>
        <w:rPr>
          <w:rFonts w:asciiTheme="minorHAnsi" w:eastAsia="Arial" w:hAnsiTheme="minorHAnsi" w:cstheme="minorHAnsi"/>
          <w:color w:val="002060"/>
        </w:rPr>
      </w:pPr>
    </w:p>
    <w:p w:rsidR="00F85F8B" w:rsidRPr="00244BD7" w:rsidRDefault="00F85F8B" w:rsidP="00360654">
      <w:pPr>
        <w:spacing w:after="0" w:line="360" w:lineRule="auto"/>
        <w:jc w:val="center"/>
        <w:rPr>
          <w:rFonts w:asciiTheme="minorHAnsi" w:eastAsia="Arial" w:hAnsiTheme="minorHAnsi" w:cstheme="minorHAnsi"/>
          <w:color w:val="002060"/>
        </w:rPr>
      </w:pPr>
      <w:r w:rsidRPr="00244BD7">
        <w:rPr>
          <w:rFonts w:asciiTheme="minorHAnsi" w:eastAsia="Arial" w:hAnsiTheme="minorHAnsi" w:cstheme="minorHAnsi"/>
          <w:b/>
          <w:bCs/>
          <w:color w:val="002060"/>
        </w:rPr>
        <w:t>TABELA 01 – ALTERAÇÃO DA RECEITA ORÇAMENTÁRIA</w:t>
      </w:r>
      <w:r w:rsidRPr="00244BD7">
        <w:rPr>
          <w:rFonts w:asciiTheme="minorHAnsi" w:eastAsia="Arial" w:hAnsiTheme="minorHAnsi" w:cstheme="minorHAnsi"/>
          <w:b/>
          <w:bCs/>
          <w:color w:val="002060"/>
          <w:spacing w:val="-19"/>
        </w:rPr>
        <w:t xml:space="preserve"> </w:t>
      </w:r>
      <w:r w:rsidRPr="00244BD7">
        <w:rPr>
          <w:rFonts w:asciiTheme="minorHAnsi" w:eastAsia="Arial" w:hAnsiTheme="minorHAnsi" w:cstheme="minorHAnsi"/>
          <w:b/>
          <w:bCs/>
          <w:color w:val="002060"/>
        </w:rPr>
        <w:t>PREVISTA</w:t>
      </w:r>
    </w:p>
    <w:p w:rsidR="00F85F8B" w:rsidRPr="00244BD7" w:rsidRDefault="00360654" w:rsidP="00244BD7">
      <w:pPr>
        <w:spacing w:after="0" w:line="360" w:lineRule="auto"/>
        <w:ind w:left="7788"/>
        <w:jc w:val="both"/>
        <w:rPr>
          <w:rFonts w:asciiTheme="minorHAnsi" w:eastAsia="Arial" w:hAnsiTheme="minorHAnsi" w:cstheme="minorHAnsi"/>
          <w:b/>
          <w:bCs/>
          <w:color w:val="002060"/>
        </w:rPr>
      </w:pPr>
      <w:r w:rsidRPr="00244BD7">
        <w:rPr>
          <w:rFonts w:asciiTheme="minorHAnsi" w:eastAsia="Times New Roman" w:hAnsiTheme="minorHAnsi" w:cstheme="minorHAnsi"/>
          <w:b/>
          <w:color w:val="002060"/>
          <w:lang w:eastAsia="pt-BR"/>
        </w:rPr>
        <w:t xml:space="preserve">                                                                                                                                                               </w:t>
      </w:r>
      <w:r w:rsidR="00244BD7">
        <w:rPr>
          <w:rFonts w:asciiTheme="minorHAnsi" w:eastAsia="Times New Roman" w:hAnsiTheme="minorHAnsi" w:cstheme="minorHAnsi"/>
          <w:b/>
          <w:color w:val="002060"/>
          <w:lang w:eastAsia="pt-BR"/>
        </w:rPr>
        <w:t xml:space="preserve">                   </w:t>
      </w:r>
      <w:r w:rsidR="00F85F8B" w:rsidRPr="00244BD7">
        <w:rPr>
          <w:rFonts w:asciiTheme="minorHAnsi" w:eastAsia="Times New Roman" w:hAnsiTheme="minorHAnsi" w:cstheme="minorHAnsi"/>
          <w:b/>
          <w:color w:val="002060"/>
          <w:lang w:eastAsia="pt-BR"/>
        </w:rPr>
        <w:t>R$ Milhões</w:t>
      </w:r>
    </w:p>
    <w:tbl>
      <w:tblPr>
        <w:tblW w:w="8946" w:type="dxa"/>
        <w:tblInd w:w="55" w:type="dxa"/>
        <w:tblCellMar>
          <w:left w:w="70" w:type="dxa"/>
          <w:right w:w="70" w:type="dxa"/>
        </w:tblCellMar>
        <w:tblLook w:val="04A0"/>
      </w:tblPr>
      <w:tblGrid>
        <w:gridCol w:w="4807"/>
        <w:gridCol w:w="1729"/>
        <w:gridCol w:w="2410"/>
      </w:tblGrid>
      <w:tr w:rsidR="00F85F8B" w:rsidRPr="00FC4590" w:rsidTr="00BA100D">
        <w:trPr>
          <w:trHeight w:val="285"/>
        </w:trPr>
        <w:tc>
          <w:tcPr>
            <w:tcW w:w="8946" w:type="dxa"/>
            <w:gridSpan w:val="3"/>
            <w:tcBorders>
              <w:top w:val="single" w:sz="4" w:space="0" w:color="auto"/>
              <w:left w:val="single" w:sz="4" w:space="0" w:color="auto"/>
              <w:bottom w:val="single" w:sz="4" w:space="0" w:color="auto"/>
              <w:right w:val="single" w:sz="4" w:space="0" w:color="000000"/>
            </w:tcBorders>
            <w:shd w:val="clear" w:color="auto" w:fill="C6D9F1" w:themeFill="text2" w:themeFillTint="33"/>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ALTERAÇÃO DA RECEITA ORÇAMENTÁRIA PREVISTA</w:t>
            </w:r>
          </w:p>
        </w:tc>
      </w:tr>
      <w:tr w:rsidR="00F85F8B" w:rsidRPr="00FC4590" w:rsidTr="00BA100D">
        <w:trPr>
          <w:trHeight w:hRule="exact" w:val="285"/>
        </w:trPr>
        <w:tc>
          <w:tcPr>
            <w:tcW w:w="4807"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Título</w:t>
            </w:r>
          </w:p>
        </w:tc>
        <w:tc>
          <w:tcPr>
            <w:tcW w:w="1729" w:type="dxa"/>
            <w:tcBorders>
              <w:top w:val="nil"/>
              <w:left w:val="nil"/>
              <w:bottom w:val="single" w:sz="4" w:space="0" w:color="auto"/>
              <w:right w:val="single" w:sz="4" w:space="0" w:color="auto"/>
            </w:tcBorders>
            <w:shd w:val="clear" w:color="auto" w:fill="C6D9F1" w:themeFill="text2" w:themeFillTint="33"/>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Valor</w:t>
            </w:r>
          </w:p>
        </w:tc>
        <w:tc>
          <w:tcPr>
            <w:tcW w:w="2410" w:type="dxa"/>
            <w:tcBorders>
              <w:top w:val="nil"/>
              <w:left w:val="nil"/>
              <w:bottom w:val="single" w:sz="4" w:space="0" w:color="auto"/>
              <w:right w:val="single" w:sz="4" w:space="0" w:color="auto"/>
            </w:tcBorders>
            <w:shd w:val="clear" w:color="auto" w:fill="C6D9F1" w:themeFill="text2" w:themeFillTint="33"/>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r>
      <w:tr w:rsidR="00F85F8B" w:rsidRPr="00FC4590" w:rsidTr="00CD7953">
        <w:trPr>
          <w:trHeight w:hRule="exact" w:val="285"/>
        </w:trPr>
        <w:tc>
          <w:tcPr>
            <w:tcW w:w="4807" w:type="dxa"/>
            <w:tcBorders>
              <w:top w:val="nil"/>
              <w:left w:val="single" w:sz="4" w:space="0" w:color="auto"/>
              <w:bottom w:val="single" w:sz="4" w:space="0" w:color="auto"/>
              <w:right w:val="single" w:sz="4" w:space="0" w:color="auto"/>
            </w:tcBorders>
            <w:shd w:val="clear" w:color="auto" w:fill="FFFFFF" w:themeFill="background1"/>
            <w:vAlign w:val="bottom"/>
            <w:hideMark/>
          </w:tcPr>
          <w:p w:rsidR="00F85F8B" w:rsidRPr="00FC4590" w:rsidRDefault="00F85F8B" w:rsidP="00B87BE4">
            <w:pPr>
              <w:spacing w:after="0" w:line="360" w:lineRule="auto"/>
              <w:rPr>
                <w:rFonts w:asciiTheme="minorHAnsi" w:hAnsiTheme="minorHAnsi" w:cstheme="minorHAnsi"/>
                <w:color w:val="002060"/>
                <w:sz w:val="18"/>
                <w:szCs w:val="18"/>
              </w:rPr>
            </w:pPr>
            <w:r w:rsidRPr="00FC4590">
              <w:rPr>
                <w:rFonts w:asciiTheme="minorHAnsi" w:hAnsiTheme="minorHAnsi" w:cstheme="minorHAnsi"/>
                <w:color w:val="002060"/>
                <w:sz w:val="18"/>
                <w:szCs w:val="18"/>
              </w:rPr>
              <w:t>Receita Inicial</w:t>
            </w:r>
          </w:p>
        </w:tc>
        <w:tc>
          <w:tcPr>
            <w:tcW w:w="1729" w:type="dxa"/>
            <w:tcBorders>
              <w:top w:val="nil"/>
              <w:left w:val="nil"/>
              <w:bottom w:val="single" w:sz="4" w:space="0" w:color="auto"/>
              <w:right w:val="single" w:sz="4" w:space="0" w:color="auto"/>
            </w:tcBorders>
            <w:shd w:val="clear" w:color="auto" w:fill="FFFFFF" w:themeFill="background1"/>
            <w:vAlign w:val="bottom"/>
            <w:hideMark/>
          </w:tcPr>
          <w:p w:rsidR="00F85F8B" w:rsidRPr="00FC4590" w:rsidRDefault="00F85F8B" w:rsidP="00B87BE4">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8.420</w:t>
            </w:r>
          </w:p>
        </w:tc>
        <w:tc>
          <w:tcPr>
            <w:tcW w:w="2410" w:type="dxa"/>
            <w:tcBorders>
              <w:top w:val="nil"/>
              <w:left w:val="nil"/>
              <w:bottom w:val="single" w:sz="4" w:space="0" w:color="auto"/>
              <w:right w:val="single" w:sz="4" w:space="0" w:color="auto"/>
            </w:tcBorders>
            <w:shd w:val="clear" w:color="auto" w:fill="FFFFFF" w:themeFill="background1"/>
            <w:vAlign w:val="bottom"/>
            <w:hideMark/>
          </w:tcPr>
          <w:p w:rsidR="00F85F8B" w:rsidRPr="00FC4590" w:rsidRDefault="00F85F8B" w:rsidP="00B87BE4">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100,00%</w:t>
            </w:r>
          </w:p>
        </w:tc>
      </w:tr>
      <w:tr w:rsidR="00F85F8B" w:rsidRPr="00FC4590" w:rsidTr="00CD7953">
        <w:trPr>
          <w:trHeight w:hRule="exact" w:val="285"/>
        </w:trPr>
        <w:tc>
          <w:tcPr>
            <w:tcW w:w="4807" w:type="dxa"/>
            <w:tcBorders>
              <w:top w:val="nil"/>
              <w:left w:val="single" w:sz="4" w:space="0" w:color="auto"/>
              <w:bottom w:val="single" w:sz="4" w:space="0" w:color="auto"/>
              <w:right w:val="single" w:sz="4" w:space="0" w:color="auto"/>
            </w:tcBorders>
            <w:shd w:val="clear" w:color="auto" w:fill="FFFFFF" w:themeFill="background1"/>
            <w:vAlign w:val="bottom"/>
            <w:hideMark/>
          </w:tcPr>
          <w:p w:rsidR="00F85F8B" w:rsidRPr="00FC4590" w:rsidRDefault="00F85F8B" w:rsidP="00B87BE4">
            <w:pPr>
              <w:spacing w:after="0" w:line="360" w:lineRule="auto"/>
              <w:rPr>
                <w:rFonts w:asciiTheme="minorHAnsi" w:hAnsiTheme="minorHAnsi" w:cstheme="minorHAnsi"/>
                <w:color w:val="002060"/>
                <w:sz w:val="18"/>
                <w:szCs w:val="18"/>
              </w:rPr>
            </w:pPr>
            <w:r w:rsidRPr="00FC4590">
              <w:rPr>
                <w:rFonts w:asciiTheme="minorHAnsi" w:hAnsiTheme="minorHAnsi" w:cstheme="minorHAnsi"/>
                <w:color w:val="002060"/>
                <w:sz w:val="18"/>
                <w:szCs w:val="18"/>
              </w:rPr>
              <w:t>Receita Atualizada</w:t>
            </w:r>
          </w:p>
        </w:tc>
        <w:tc>
          <w:tcPr>
            <w:tcW w:w="1729" w:type="dxa"/>
            <w:tcBorders>
              <w:top w:val="nil"/>
              <w:left w:val="nil"/>
              <w:bottom w:val="single" w:sz="4" w:space="0" w:color="auto"/>
              <w:right w:val="single" w:sz="4" w:space="0" w:color="auto"/>
            </w:tcBorders>
            <w:shd w:val="clear" w:color="auto" w:fill="FFFFFF" w:themeFill="background1"/>
            <w:vAlign w:val="bottom"/>
            <w:hideMark/>
          </w:tcPr>
          <w:p w:rsidR="00F85F8B" w:rsidRPr="00FC4590" w:rsidRDefault="00F85F8B" w:rsidP="00B87BE4">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10.382</w:t>
            </w:r>
          </w:p>
        </w:tc>
        <w:tc>
          <w:tcPr>
            <w:tcW w:w="2410" w:type="dxa"/>
            <w:tcBorders>
              <w:top w:val="nil"/>
              <w:left w:val="nil"/>
              <w:bottom w:val="single" w:sz="4" w:space="0" w:color="auto"/>
              <w:right w:val="single" w:sz="4" w:space="0" w:color="auto"/>
            </w:tcBorders>
            <w:shd w:val="clear" w:color="auto" w:fill="FFFFFF" w:themeFill="background1"/>
            <w:vAlign w:val="bottom"/>
            <w:hideMark/>
          </w:tcPr>
          <w:p w:rsidR="00F85F8B" w:rsidRPr="00FC4590" w:rsidRDefault="00F85F8B" w:rsidP="00B87BE4">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129,29%</w:t>
            </w:r>
          </w:p>
        </w:tc>
      </w:tr>
      <w:tr w:rsidR="00F85F8B" w:rsidRPr="00FC4590" w:rsidTr="00CD7953">
        <w:trPr>
          <w:trHeight w:hRule="exact" w:val="299"/>
        </w:trPr>
        <w:tc>
          <w:tcPr>
            <w:tcW w:w="4807" w:type="dxa"/>
            <w:tcBorders>
              <w:top w:val="nil"/>
              <w:left w:val="single" w:sz="4" w:space="0" w:color="auto"/>
              <w:bottom w:val="single" w:sz="4" w:space="0" w:color="auto"/>
              <w:right w:val="single" w:sz="4" w:space="0" w:color="auto"/>
            </w:tcBorders>
            <w:shd w:val="clear" w:color="auto" w:fill="auto"/>
            <w:vAlign w:val="bottom"/>
            <w:hideMark/>
          </w:tcPr>
          <w:p w:rsidR="00F85F8B" w:rsidRPr="00FC4590" w:rsidRDefault="00F85F8B" w:rsidP="00B87BE4">
            <w:pPr>
              <w:spacing w:after="0" w:line="360" w:lineRule="auto"/>
              <w:rPr>
                <w:rFonts w:asciiTheme="minorHAnsi" w:hAnsiTheme="minorHAnsi" w:cstheme="minorHAnsi"/>
                <w:color w:val="002060"/>
                <w:sz w:val="18"/>
                <w:szCs w:val="18"/>
              </w:rPr>
            </w:pPr>
            <w:r w:rsidRPr="00FC4590">
              <w:rPr>
                <w:rFonts w:asciiTheme="minorHAnsi" w:hAnsiTheme="minorHAnsi" w:cstheme="minorHAnsi"/>
                <w:color w:val="002060"/>
                <w:sz w:val="18"/>
                <w:szCs w:val="18"/>
              </w:rPr>
              <w:t>Reestimativa</w:t>
            </w:r>
          </w:p>
        </w:tc>
        <w:tc>
          <w:tcPr>
            <w:tcW w:w="1729" w:type="dxa"/>
            <w:tcBorders>
              <w:top w:val="nil"/>
              <w:left w:val="nil"/>
              <w:bottom w:val="single" w:sz="4" w:space="0" w:color="auto"/>
              <w:right w:val="single" w:sz="4" w:space="0" w:color="auto"/>
            </w:tcBorders>
            <w:shd w:val="clear" w:color="auto" w:fill="auto"/>
            <w:vAlign w:val="bottom"/>
            <w:hideMark/>
          </w:tcPr>
          <w:p w:rsidR="00F85F8B" w:rsidRPr="00FC4590" w:rsidRDefault="00F85F8B" w:rsidP="00B87BE4">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504</w:t>
            </w:r>
          </w:p>
        </w:tc>
        <w:tc>
          <w:tcPr>
            <w:tcW w:w="2410" w:type="dxa"/>
            <w:tcBorders>
              <w:top w:val="nil"/>
              <w:left w:val="nil"/>
              <w:bottom w:val="single" w:sz="4" w:space="0" w:color="auto"/>
              <w:right w:val="single" w:sz="4" w:space="0" w:color="auto"/>
            </w:tcBorders>
            <w:shd w:val="clear" w:color="auto" w:fill="auto"/>
            <w:vAlign w:val="bottom"/>
            <w:hideMark/>
          </w:tcPr>
          <w:p w:rsidR="00F85F8B" w:rsidRPr="00FC4590" w:rsidRDefault="00F85F8B" w:rsidP="00B87BE4">
            <w:pPr>
              <w:spacing w:after="0" w:line="360" w:lineRule="auto"/>
              <w:rPr>
                <w:rFonts w:asciiTheme="minorHAnsi" w:hAnsiTheme="minorHAnsi" w:cstheme="minorHAnsi"/>
                <w:color w:val="002060"/>
                <w:sz w:val="18"/>
                <w:szCs w:val="18"/>
              </w:rPr>
            </w:pPr>
            <w:r w:rsidRPr="00FC4590">
              <w:rPr>
                <w:rFonts w:asciiTheme="minorHAnsi" w:hAnsiTheme="minorHAnsi" w:cstheme="minorHAnsi"/>
                <w:color w:val="002060"/>
                <w:sz w:val="18"/>
                <w:szCs w:val="18"/>
              </w:rPr>
              <w:t> </w:t>
            </w:r>
          </w:p>
        </w:tc>
      </w:tr>
      <w:tr w:rsidR="00F85F8B" w:rsidRPr="00FC4590" w:rsidTr="00BA100D">
        <w:trPr>
          <w:trHeight w:hRule="exact" w:val="276"/>
        </w:trPr>
        <w:tc>
          <w:tcPr>
            <w:tcW w:w="4807"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bottom"/>
            <w:hideMark/>
          </w:tcPr>
          <w:p w:rsidR="00F85F8B" w:rsidRPr="00FC4590" w:rsidRDefault="00F85F8B" w:rsidP="00B87BE4">
            <w:pPr>
              <w:spacing w:after="0" w:line="360" w:lineRule="auto"/>
              <w:rPr>
                <w:rFonts w:asciiTheme="minorHAnsi" w:hAnsiTheme="minorHAnsi" w:cstheme="minorHAnsi"/>
                <w:b/>
                <w:bCs/>
                <w:color w:val="002060"/>
                <w:sz w:val="18"/>
                <w:szCs w:val="18"/>
              </w:rPr>
            </w:pPr>
            <w:r w:rsidRPr="00FC4590">
              <w:rPr>
                <w:rFonts w:asciiTheme="minorHAnsi" w:hAnsiTheme="minorHAnsi" w:cstheme="minorHAnsi"/>
                <w:b/>
                <w:bCs/>
                <w:color w:val="002060"/>
                <w:sz w:val="18"/>
                <w:szCs w:val="18"/>
              </w:rPr>
              <w:t>Receita Realizada</w:t>
            </w:r>
          </w:p>
        </w:tc>
        <w:tc>
          <w:tcPr>
            <w:tcW w:w="1729" w:type="dxa"/>
            <w:tcBorders>
              <w:top w:val="single" w:sz="4" w:space="0" w:color="auto"/>
              <w:left w:val="nil"/>
              <w:bottom w:val="single" w:sz="4" w:space="0" w:color="auto"/>
              <w:right w:val="single" w:sz="4" w:space="0" w:color="auto"/>
            </w:tcBorders>
            <w:shd w:val="clear" w:color="auto" w:fill="C6D9F1" w:themeFill="text2" w:themeFillTint="33"/>
            <w:vAlign w:val="bottom"/>
            <w:hideMark/>
          </w:tcPr>
          <w:p w:rsidR="00F85F8B" w:rsidRPr="00FC4590" w:rsidRDefault="00F85F8B" w:rsidP="00B87BE4">
            <w:pPr>
              <w:spacing w:after="0" w:line="360" w:lineRule="auto"/>
              <w:jc w:val="right"/>
              <w:rPr>
                <w:rFonts w:asciiTheme="minorHAnsi" w:hAnsiTheme="minorHAnsi" w:cstheme="minorHAnsi"/>
                <w:b/>
                <w:bCs/>
                <w:color w:val="002060"/>
                <w:sz w:val="18"/>
                <w:szCs w:val="18"/>
              </w:rPr>
            </w:pPr>
            <w:r w:rsidRPr="00FC4590">
              <w:rPr>
                <w:rFonts w:asciiTheme="minorHAnsi" w:hAnsiTheme="minorHAnsi" w:cstheme="minorHAnsi"/>
                <w:b/>
                <w:bCs/>
                <w:color w:val="002060"/>
                <w:sz w:val="18"/>
                <w:szCs w:val="18"/>
              </w:rPr>
              <w:t>10.886</w:t>
            </w:r>
          </w:p>
        </w:tc>
        <w:tc>
          <w:tcPr>
            <w:tcW w:w="2410" w:type="dxa"/>
            <w:tcBorders>
              <w:top w:val="single" w:sz="4" w:space="0" w:color="auto"/>
              <w:left w:val="nil"/>
              <w:bottom w:val="single" w:sz="4" w:space="0" w:color="auto"/>
              <w:right w:val="single" w:sz="4" w:space="0" w:color="auto"/>
            </w:tcBorders>
            <w:shd w:val="clear" w:color="auto" w:fill="C6D9F1" w:themeFill="text2" w:themeFillTint="33"/>
            <w:vAlign w:val="bottom"/>
            <w:hideMark/>
          </w:tcPr>
          <w:p w:rsidR="00F85F8B" w:rsidRPr="00FC4590" w:rsidRDefault="00F85F8B" w:rsidP="00B87BE4">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29,29%</w:t>
            </w:r>
          </w:p>
        </w:tc>
      </w:tr>
    </w:tbl>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2016</w:t>
      </w:r>
    </w:p>
    <w:p w:rsidR="00F85F8B" w:rsidRDefault="00F85F8B" w:rsidP="00B87BE4">
      <w:pPr>
        <w:spacing w:after="0" w:line="360" w:lineRule="auto"/>
        <w:ind w:left="463"/>
        <w:rPr>
          <w:rFonts w:asciiTheme="minorHAnsi" w:eastAsia="Arial" w:hAnsiTheme="minorHAnsi" w:cstheme="minorHAnsi"/>
          <w:b/>
          <w:bCs/>
          <w:color w:val="002060"/>
        </w:rPr>
      </w:pPr>
    </w:p>
    <w:p w:rsidR="00244BD7" w:rsidRDefault="00244BD7" w:rsidP="00B87BE4">
      <w:pPr>
        <w:spacing w:after="0" w:line="360" w:lineRule="auto"/>
        <w:ind w:left="463"/>
        <w:rPr>
          <w:rFonts w:asciiTheme="minorHAnsi" w:eastAsia="Arial" w:hAnsiTheme="minorHAnsi" w:cstheme="minorHAnsi"/>
          <w:b/>
          <w:bCs/>
          <w:color w:val="002060"/>
        </w:rPr>
      </w:pPr>
    </w:p>
    <w:p w:rsidR="00244BD7" w:rsidRPr="00244BD7" w:rsidRDefault="00244BD7" w:rsidP="00B87BE4">
      <w:pPr>
        <w:spacing w:after="0" w:line="360" w:lineRule="auto"/>
        <w:ind w:left="463"/>
        <w:rPr>
          <w:rFonts w:asciiTheme="minorHAnsi" w:eastAsia="Arial" w:hAnsiTheme="minorHAnsi" w:cstheme="minorHAnsi"/>
          <w:b/>
          <w:bCs/>
          <w:color w:val="002060"/>
        </w:rPr>
      </w:pPr>
    </w:p>
    <w:p w:rsidR="00244BD7" w:rsidRPr="00244BD7" w:rsidRDefault="00244BD7" w:rsidP="00B87BE4">
      <w:pPr>
        <w:spacing w:after="0" w:line="360" w:lineRule="auto"/>
        <w:ind w:left="463"/>
        <w:rPr>
          <w:rFonts w:asciiTheme="minorHAnsi" w:eastAsia="Arial" w:hAnsiTheme="minorHAnsi" w:cstheme="minorHAnsi"/>
          <w:b/>
          <w:bCs/>
          <w:color w:val="002060"/>
        </w:rPr>
      </w:pPr>
    </w:p>
    <w:p w:rsidR="00244BD7" w:rsidRPr="00244BD7" w:rsidRDefault="00244BD7" w:rsidP="00B87BE4">
      <w:pPr>
        <w:spacing w:after="0" w:line="360" w:lineRule="auto"/>
        <w:ind w:left="463"/>
        <w:rPr>
          <w:rFonts w:asciiTheme="minorHAnsi" w:eastAsia="Arial" w:hAnsiTheme="minorHAnsi" w:cstheme="minorHAnsi"/>
          <w:b/>
          <w:bCs/>
          <w:color w:val="002060"/>
        </w:rPr>
      </w:pPr>
    </w:p>
    <w:p w:rsidR="00244BD7" w:rsidRPr="00244BD7" w:rsidRDefault="00244BD7" w:rsidP="00B87BE4">
      <w:pPr>
        <w:spacing w:after="0" w:line="360" w:lineRule="auto"/>
        <w:ind w:left="463"/>
        <w:rPr>
          <w:rFonts w:asciiTheme="minorHAnsi" w:eastAsia="Arial" w:hAnsiTheme="minorHAnsi" w:cstheme="minorHAnsi"/>
          <w:b/>
          <w:bCs/>
          <w:color w:val="002060"/>
        </w:rPr>
      </w:pPr>
    </w:p>
    <w:p w:rsidR="00244BD7" w:rsidRPr="00244BD7" w:rsidRDefault="00244BD7" w:rsidP="00B87BE4">
      <w:pPr>
        <w:spacing w:after="0" w:line="360" w:lineRule="auto"/>
        <w:ind w:left="463"/>
        <w:rPr>
          <w:rFonts w:asciiTheme="minorHAnsi" w:eastAsia="Arial" w:hAnsiTheme="minorHAnsi" w:cstheme="minorHAnsi"/>
          <w:b/>
          <w:bCs/>
          <w:color w:val="002060"/>
        </w:rPr>
      </w:pPr>
    </w:p>
    <w:p w:rsidR="00F85F8B" w:rsidRPr="00244BD7" w:rsidRDefault="00F85F8B" w:rsidP="003E462F">
      <w:pPr>
        <w:spacing w:after="0" w:line="360" w:lineRule="auto"/>
        <w:jc w:val="center"/>
        <w:rPr>
          <w:rFonts w:asciiTheme="minorHAnsi" w:eastAsia="Arial" w:hAnsiTheme="minorHAnsi" w:cstheme="minorHAnsi"/>
          <w:b/>
          <w:bCs/>
          <w:color w:val="002060"/>
        </w:rPr>
      </w:pPr>
      <w:r w:rsidRPr="00244BD7">
        <w:rPr>
          <w:rFonts w:asciiTheme="minorHAnsi" w:eastAsia="Arial" w:hAnsiTheme="minorHAnsi" w:cstheme="minorHAnsi"/>
          <w:b/>
          <w:bCs/>
          <w:color w:val="002060"/>
        </w:rPr>
        <w:t>GRÁFICO 01 – ALTERAÇÃO DA RECEITA ORÇAMENTÁRIA</w:t>
      </w:r>
      <w:r w:rsidRPr="00244BD7">
        <w:rPr>
          <w:rFonts w:asciiTheme="minorHAnsi" w:eastAsia="Arial" w:hAnsiTheme="minorHAnsi" w:cstheme="minorHAnsi"/>
          <w:b/>
          <w:bCs/>
          <w:color w:val="002060"/>
          <w:spacing w:val="-21"/>
        </w:rPr>
        <w:t xml:space="preserve"> </w:t>
      </w:r>
      <w:r w:rsidRPr="00244BD7">
        <w:rPr>
          <w:rFonts w:asciiTheme="minorHAnsi" w:eastAsia="Arial" w:hAnsiTheme="minorHAnsi" w:cstheme="minorHAnsi"/>
          <w:b/>
          <w:bCs/>
          <w:color w:val="002060"/>
        </w:rPr>
        <w:t>PREVISTA</w:t>
      </w:r>
    </w:p>
    <w:p w:rsidR="00CB6641" w:rsidRPr="00FC4590" w:rsidRDefault="00CB6641" w:rsidP="003E462F">
      <w:pPr>
        <w:spacing w:after="0" w:line="360" w:lineRule="auto"/>
        <w:jc w:val="center"/>
        <w:rPr>
          <w:rFonts w:asciiTheme="minorHAnsi" w:eastAsia="Arial" w:hAnsiTheme="minorHAnsi" w:cstheme="minorHAnsi"/>
          <w:color w:val="002060"/>
        </w:rPr>
      </w:pPr>
    </w:p>
    <w:p w:rsidR="00F85F8B" w:rsidRPr="00FC4590" w:rsidRDefault="00F85F8B" w:rsidP="00B87BE4">
      <w:pPr>
        <w:spacing w:after="0" w:line="360" w:lineRule="auto"/>
        <w:ind w:right="578"/>
        <w:jc w:val="center"/>
        <w:rPr>
          <w:rFonts w:asciiTheme="minorHAnsi" w:eastAsia="Arial" w:hAnsiTheme="minorHAnsi" w:cstheme="minorHAnsi"/>
          <w:b/>
          <w:color w:val="002060"/>
        </w:rPr>
      </w:pPr>
      <w:r w:rsidRPr="00FC4590">
        <w:rPr>
          <w:rFonts w:asciiTheme="minorHAnsi" w:eastAsia="Arial" w:hAnsiTheme="minorHAnsi" w:cstheme="minorHAnsi"/>
          <w:b/>
          <w:noProof/>
          <w:color w:val="002060"/>
          <w:lang w:eastAsia="pt-BR"/>
        </w:rPr>
        <w:drawing>
          <wp:inline distT="0" distB="0" distL="0" distR="0">
            <wp:extent cx="4560570" cy="2286000"/>
            <wp:effectExtent l="19050" t="0" r="11430" b="0"/>
            <wp:docPr id="14"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24"/>
          <w:szCs w:val="24"/>
        </w:rPr>
        <w:t xml:space="preserve">           </w:t>
      </w: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2016</w:t>
      </w:r>
      <w:r w:rsidR="00BA100D" w:rsidRPr="00FC4590">
        <w:rPr>
          <w:rFonts w:asciiTheme="minorHAnsi" w:eastAsia="Arial" w:hAnsiTheme="minorHAnsi" w:cstheme="minorHAnsi"/>
          <w:color w:val="002060"/>
          <w:sz w:val="18"/>
          <w:szCs w:val="18"/>
        </w:rPr>
        <w:t>.</w:t>
      </w:r>
    </w:p>
    <w:p w:rsidR="00F85F8B" w:rsidRPr="00244BD7" w:rsidRDefault="00F85F8B" w:rsidP="00B87BE4">
      <w:pPr>
        <w:spacing w:after="0" w:line="360" w:lineRule="auto"/>
        <w:rPr>
          <w:rFonts w:asciiTheme="minorHAnsi" w:eastAsia="Arial" w:hAnsiTheme="minorHAnsi" w:cstheme="minorHAnsi"/>
          <w:b/>
          <w:bCs/>
          <w:color w:val="002060"/>
        </w:rPr>
      </w:pPr>
    </w:p>
    <w:p w:rsidR="00F85F8B" w:rsidRPr="00244BD7" w:rsidRDefault="00F85F8B" w:rsidP="003E462F">
      <w:pPr>
        <w:spacing w:after="0" w:line="360" w:lineRule="auto"/>
        <w:jc w:val="center"/>
        <w:rPr>
          <w:rFonts w:asciiTheme="minorHAnsi" w:eastAsia="Arial" w:hAnsiTheme="minorHAnsi" w:cstheme="minorHAnsi"/>
          <w:color w:val="002060"/>
        </w:rPr>
      </w:pPr>
      <w:r w:rsidRPr="00244BD7">
        <w:rPr>
          <w:rFonts w:asciiTheme="minorHAnsi" w:eastAsia="Arial" w:hAnsiTheme="minorHAnsi" w:cstheme="minorHAnsi"/>
          <w:b/>
          <w:bCs/>
          <w:color w:val="002060"/>
        </w:rPr>
        <w:t>TABELA 02 – ALTERAÇÃO NA LEI ORÇAMENTÁRIA DA DESPESA</w:t>
      </w:r>
      <w:r w:rsidRPr="00244BD7">
        <w:rPr>
          <w:rFonts w:asciiTheme="minorHAnsi" w:eastAsia="Arial" w:hAnsiTheme="minorHAnsi" w:cstheme="minorHAnsi"/>
          <w:b/>
          <w:bCs/>
          <w:color w:val="002060"/>
          <w:spacing w:val="-20"/>
        </w:rPr>
        <w:t xml:space="preserve"> </w:t>
      </w:r>
      <w:r w:rsidRPr="00244BD7">
        <w:rPr>
          <w:rFonts w:asciiTheme="minorHAnsi" w:eastAsia="Arial" w:hAnsiTheme="minorHAnsi" w:cstheme="minorHAnsi"/>
          <w:b/>
          <w:bCs/>
          <w:color w:val="002060"/>
        </w:rPr>
        <w:t>FIXADA</w:t>
      </w:r>
    </w:p>
    <w:p w:rsidR="00F85F8B" w:rsidRPr="00244BD7" w:rsidRDefault="00F85F8B" w:rsidP="009E5C28">
      <w:pPr>
        <w:spacing w:after="0" w:line="360" w:lineRule="auto"/>
        <w:ind w:right="363"/>
        <w:jc w:val="both"/>
        <w:rPr>
          <w:rFonts w:asciiTheme="minorHAnsi" w:hAnsiTheme="minorHAnsi" w:cstheme="minorHAnsi"/>
          <w:b/>
          <w:color w:val="002060"/>
        </w:rPr>
      </w:pPr>
      <w:r w:rsidRPr="00244BD7">
        <w:rPr>
          <w:rFonts w:asciiTheme="minorHAnsi" w:hAnsiTheme="minorHAnsi" w:cstheme="minorHAnsi"/>
          <w:b/>
          <w:color w:val="002060"/>
        </w:rPr>
        <w:t xml:space="preserve">          </w:t>
      </w:r>
      <w:r w:rsidR="009E5C28" w:rsidRPr="00244BD7">
        <w:rPr>
          <w:rFonts w:asciiTheme="minorHAnsi" w:hAnsiTheme="minorHAnsi" w:cstheme="minorHAnsi"/>
          <w:b/>
          <w:color w:val="002060"/>
        </w:rPr>
        <w:tab/>
      </w:r>
      <w:r w:rsidR="009E5C28" w:rsidRPr="00244BD7">
        <w:rPr>
          <w:rFonts w:asciiTheme="minorHAnsi" w:hAnsiTheme="minorHAnsi" w:cstheme="minorHAnsi"/>
          <w:b/>
          <w:color w:val="002060"/>
        </w:rPr>
        <w:tab/>
      </w:r>
      <w:r w:rsidR="009E5C28" w:rsidRPr="00244BD7">
        <w:rPr>
          <w:rFonts w:asciiTheme="minorHAnsi" w:hAnsiTheme="minorHAnsi" w:cstheme="minorHAnsi"/>
          <w:b/>
          <w:color w:val="002060"/>
        </w:rPr>
        <w:tab/>
      </w:r>
      <w:r w:rsidR="009E5C28" w:rsidRPr="00244BD7">
        <w:rPr>
          <w:rFonts w:asciiTheme="minorHAnsi" w:hAnsiTheme="minorHAnsi" w:cstheme="minorHAnsi"/>
          <w:b/>
          <w:color w:val="002060"/>
        </w:rPr>
        <w:tab/>
      </w:r>
      <w:r w:rsidR="009E5C28" w:rsidRPr="00244BD7">
        <w:rPr>
          <w:rFonts w:asciiTheme="minorHAnsi" w:hAnsiTheme="minorHAnsi" w:cstheme="minorHAnsi"/>
          <w:b/>
          <w:color w:val="002060"/>
        </w:rPr>
        <w:tab/>
      </w:r>
      <w:r w:rsidR="009E5C28" w:rsidRPr="00244BD7">
        <w:rPr>
          <w:rFonts w:asciiTheme="minorHAnsi" w:hAnsiTheme="minorHAnsi" w:cstheme="minorHAnsi"/>
          <w:b/>
          <w:color w:val="002060"/>
        </w:rPr>
        <w:tab/>
      </w:r>
      <w:r w:rsidR="009E5C28" w:rsidRPr="00244BD7">
        <w:rPr>
          <w:rFonts w:asciiTheme="minorHAnsi" w:hAnsiTheme="minorHAnsi" w:cstheme="minorHAnsi"/>
          <w:b/>
          <w:color w:val="002060"/>
        </w:rPr>
        <w:tab/>
      </w:r>
      <w:r w:rsidR="009E5C28" w:rsidRPr="00244BD7">
        <w:rPr>
          <w:rFonts w:asciiTheme="minorHAnsi" w:hAnsiTheme="minorHAnsi" w:cstheme="minorHAnsi"/>
          <w:b/>
          <w:color w:val="002060"/>
        </w:rPr>
        <w:tab/>
      </w:r>
      <w:r w:rsidR="009E5C28" w:rsidRPr="00244BD7">
        <w:rPr>
          <w:rFonts w:asciiTheme="minorHAnsi" w:hAnsiTheme="minorHAnsi" w:cstheme="minorHAnsi"/>
          <w:b/>
          <w:color w:val="002060"/>
        </w:rPr>
        <w:tab/>
      </w:r>
      <w:r w:rsidR="009E5C28" w:rsidRPr="00244BD7">
        <w:rPr>
          <w:rFonts w:asciiTheme="minorHAnsi" w:hAnsiTheme="minorHAnsi" w:cstheme="minorHAnsi"/>
          <w:b/>
          <w:color w:val="002060"/>
        </w:rPr>
        <w:tab/>
        <w:t xml:space="preserve">   </w:t>
      </w:r>
      <w:r w:rsidRPr="00244BD7">
        <w:rPr>
          <w:rFonts w:asciiTheme="minorHAnsi" w:hAnsiTheme="minorHAnsi" w:cstheme="minorHAnsi"/>
          <w:b/>
          <w:color w:val="002060"/>
        </w:rPr>
        <w:t>R$</w:t>
      </w:r>
      <w:r w:rsidRPr="00244BD7">
        <w:rPr>
          <w:rFonts w:asciiTheme="minorHAnsi" w:hAnsiTheme="minorHAnsi" w:cstheme="minorHAnsi"/>
          <w:b/>
          <w:color w:val="002060"/>
          <w:spacing w:val="-7"/>
        </w:rPr>
        <w:t xml:space="preserve"> </w:t>
      </w:r>
      <w:r w:rsidRPr="00244BD7">
        <w:rPr>
          <w:rFonts w:asciiTheme="minorHAnsi" w:hAnsiTheme="minorHAnsi" w:cstheme="minorHAnsi"/>
          <w:b/>
          <w:color w:val="002060"/>
        </w:rPr>
        <w:t>MIL</w:t>
      </w:r>
    </w:p>
    <w:tbl>
      <w:tblPr>
        <w:tblW w:w="7481"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88"/>
        <w:gridCol w:w="3493"/>
      </w:tblGrid>
      <w:tr w:rsidR="00F85F8B" w:rsidRPr="00FC4590" w:rsidTr="00BA100D">
        <w:trPr>
          <w:trHeight w:hRule="exact" w:val="313"/>
        </w:trPr>
        <w:tc>
          <w:tcPr>
            <w:tcW w:w="3988" w:type="dxa"/>
            <w:shd w:val="clear" w:color="auto" w:fill="C6D9F1" w:themeFill="text2" w:themeFillTint="33"/>
            <w:hideMark/>
          </w:tcPr>
          <w:p w:rsidR="00F85F8B" w:rsidRPr="00FC4590" w:rsidRDefault="00BA100D"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TÍTULO</w:t>
            </w:r>
          </w:p>
        </w:tc>
        <w:tc>
          <w:tcPr>
            <w:tcW w:w="3493" w:type="dxa"/>
            <w:shd w:val="clear" w:color="auto" w:fill="C6D9F1" w:themeFill="text2" w:themeFillTint="33"/>
            <w:hideMark/>
          </w:tcPr>
          <w:p w:rsidR="00F85F8B" w:rsidRPr="00FC4590" w:rsidRDefault="00BA100D"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VALOR</w:t>
            </w:r>
          </w:p>
        </w:tc>
      </w:tr>
      <w:tr w:rsidR="00F85F8B" w:rsidRPr="00FC4590" w:rsidTr="00CD7953">
        <w:trPr>
          <w:trHeight w:hRule="exact" w:val="313"/>
        </w:trPr>
        <w:tc>
          <w:tcPr>
            <w:tcW w:w="3988" w:type="dxa"/>
            <w:shd w:val="clear" w:color="000000" w:fill="FFFFFF"/>
            <w:hideMark/>
          </w:tcPr>
          <w:p w:rsidR="00F85F8B" w:rsidRPr="00FC4590" w:rsidRDefault="00F85F8B" w:rsidP="006F7C8B">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 Fixada</w:t>
            </w:r>
          </w:p>
        </w:tc>
        <w:tc>
          <w:tcPr>
            <w:tcW w:w="3493" w:type="dxa"/>
            <w:shd w:val="clear" w:color="000000" w:fill="FFFFFF"/>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8.420</w:t>
            </w:r>
          </w:p>
        </w:tc>
      </w:tr>
      <w:tr w:rsidR="00F85F8B" w:rsidRPr="00FC4590" w:rsidTr="00CD7953">
        <w:trPr>
          <w:trHeight w:hRule="exact" w:val="313"/>
        </w:trPr>
        <w:tc>
          <w:tcPr>
            <w:tcW w:w="3988" w:type="dxa"/>
            <w:shd w:val="clear" w:color="000000" w:fill="FFFFFF"/>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Créditos Adicionais</w:t>
            </w:r>
          </w:p>
        </w:tc>
        <w:tc>
          <w:tcPr>
            <w:tcW w:w="3493" w:type="dxa"/>
            <w:shd w:val="clear" w:color="000000" w:fill="FFFFFF"/>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5.164,4</w:t>
            </w:r>
          </w:p>
        </w:tc>
      </w:tr>
      <w:tr w:rsidR="00F85F8B" w:rsidRPr="00FC4590" w:rsidTr="00CD7953">
        <w:trPr>
          <w:trHeight w:hRule="exact" w:val="313"/>
        </w:trPr>
        <w:tc>
          <w:tcPr>
            <w:tcW w:w="3988" w:type="dxa"/>
            <w:shd w:val="clear" w:color="000000" w:fill="FFFFFF"/>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Anulações</w:t>
            </w:r>
          </w:p>
        </w:tc>
        <w:tc>
          <w:tcPr>
            <w:tcW w:w="3493" w:type="dxa"/>
            <w:shd w:val="clear" w:color="000000" w:fill="FFFFFF"/>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2.746</w:t>
            </w:r>
          </w:p>
        </w:tc>
      </w:tr>
      <w:tr w:rsidR="00F85F8B" w:rsidRPr="00FC4590" w:rsidTr="00BA100D">
        <w:trPr>
          <w:trHeight w:hRule="exact" w:val="313"/>
        </w:trPr>
        <w:tc>
          <w:tcPr>
            <w:tcW w:w="3988" w:type="dxa"/>
            <w:shd w:val="clear" w:color="auto" w:fill="C6D9F1" w:themeFill="text2" w:themeFillTint="33"/>
            <w:hideMark/>
          </w:tcPr>
          <w:p w:rsidR="00F85F8B" w:rsidRPr="00FC4590" w:rsidRDefault="00F85F8B" w:rsidP="00B87BE4">
            <w:pPr>
              <w:spacing w:after="0" w:line="36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Despesa Fixada Atualizada</w:t>
            </w:r>
          </w:p>
        </w:tc>
        <w:tc>
          <w:tcPr>
            <w:tcW w:w="3493" w:type="dxa"/>
            <w:shd w:val="clear" w:color="auto" w:fill="C6D9F1" w:themeFill="text2" w:themeFillTint="33"/>
            <w:hideMark/>
          </w:tcPr>
          <w:p w:rsidR="00F85F8B" w:rsidRPr="00FC4590" w:rsidRDefault="00F85F8B" w:rsidP="00B87BE4">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10.838</w:t>
            </w:r>
          </w:p>
        </w:tc>
      </w:tr>
    </w:tbl>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24"/>
          <w:szCs w:val="24"/>
        </w:rPr>
        <w:t xml:space="preserve">        </w:t>
      </w: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2016</w:t>
      </w:r>
      <w:r w:rsidR="00BA100D" w:rsidRPr="00FC4590">
        <w:rPr>
          <w:rFonts w:asciiTheme="minorHAnsi" w:eastAsia="Arial" w:hAnsiTheme="minorHAnsi" w:cstheme="minorHAnsi"/>
          <w:color w:val="002060"/>
          <w:sz w:val="18"/>
          <w:szCs w:val="18"/>
        </w:rPr>
        <w:t>.</w:t>
      </w:r>
    </w:p>
    <w:p w:rsidR="00944EDC" w:rsidRPr="00244BD7" w:rsidRDefault="00944EDC" w:rsidP="006F7C8B">
      <w:pPr>
        <w:spacing w:after="0" w:line="360" w:lineRule="auto"/>
        <w:jc w:val="center"/>
        <w:rPr>
          <w:rFonts w:asciiTheme="minorHAnsi" w:eastAsia="Arial" w:hAnsiTheme="minorHAnsi" w:cstheme="minorHAnsi"/>
          <w:b/>
          <w:bCs/>
          <w:color w:val="002060"/>
        </w:rPr>
      </w:pPr>
    </w:p>
    <w:p w:rsidR="00F85F8B" w:rsidRPr="00244BD7" w:rsidRDefault="00F85F8B" w:rsidP="006F7C8B">
      <w:pPr>
        <w:spacing w:after="0" w:line="360" w:lineRule="auto"/>
        <w:jc w:val="center"/>
        <w:rPr>
          <w:rFonts w:asciiTheme="minorHAnsi" w:eastAsia="Arial" w:hAnsiTheme="minorHAnsi" w:cstheme="minorHAnsi"/>
          <w:b/>
          <w:bCs/>
          <w:color w:val="002060"/>
        </w:rPr>
      </w:pPr>
      <w:r w:rsidRPr="00244BD7">
        <w:rPr>
          <w:rFonts w:asciiTheme="minorHAnsi" w:eastAsia="Arial" w:hAnsiTheme="minorHAnsi" w:cstheme="minorHAnsi"/>
          <w:b/>
          <w:bCs/>
          <w:color w:val="002060"/>
        </w:rPr>
        <w:t>GRÁFICO 02 – ALTERAÇÃO NA LEI ORÇAMENTÁRIA DA DESPESA</w:t>
      </w:r>
      <w:r w:rsidRPr="00244BD7">
        <w:rPr>
          <w:rFonts w:asciiTheme="minorHAnsi" w:eastAsia="Arial" w:hAnsiTheme="minorHAnsi" w:cstheme="minorHAnsi"/>
          <w:b/>
          <w:bCs/>
          <w:color w:val="002060"/>
          <w:spacing w:val="-19"/>
        </w:rPr>
        <w:t xml:space="preserve"> </w:t>
      </w:r>
      <w:r w:rsidRPr="00244BD7">
        <w:rPr>
          <w:rFonts w:asciiTheme="minorHAnsi" w:eastAsia="Arial" w:hAnsiTheme="minorHAnsi" w:cstheme="minorHAnsi"/>
          <w:b/>
          <w:bCs/>
          <w:color w:val="002060"/>
        </w:rPr>
        <w:t>FIXADA</w:t>
      </w:r>
    </w:p>
    <w:p w:rsidR="00F85F8B" w:rsidRPr="00FC4590" w:rsidRDefault="00F85F8B" w:rsidP="00B87BE4">
      <w:pPr>
        <w:spacing w:after="0" w:line="360" w:lineRule="auto"/>
        <w:jc w:val="center"/>
        <w:rPr>
          <w:rFonts w:asciiTheme="minorHAnsi" w:eastAsia="Arial" w:hAnsiTheme="minorHAnsi" w:cstheme="minorHAnsi"/>
          <w:b/>
          <w:color w:val="002060"/>
        </w:rPr>
      </w:pPr>
      <w:r w:rsidRPr="00FC4590">
        <w:rPr>
          <w:rFonts w:asciiTheme="minorHAnsi" w:eastAsia="Arial" w:hAnsiTheme="minorHAnsi" w:cstheme="minorHAnsi"/>
          <w:b/>
          <w:noProof/>
          <w:color w:val="002060"/>
          <w:lang w:eastAsia="pt-BR"/>
        </w:rPr>
        <w:drawing>
          <wp:inline distT="0" distB="0" distL="0" distR="0">
            <wp:extent cx="3856914" cy="2190466"/>
            <wp:effectExtent l="19050" t="0" r="10236" b="284"/>
            <wp:docPr id="16"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85F8B" w:rsidRPr="00FC4590" w:rsidRDefault="00F85F8B" w:rsidP="00B87BE4">
      <w:pPr>
        <w:spacing w:after="0" w:line="360" w:lineRule="auto"/>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18"/>
          <w:szCs w:val="18"/>
        </w:rPr>
        <w:t xml:space="preserve">                           Fonte:</w:t>
      </w:r>
      <w:r w:rsidRPr="00FC4590">
        <w:rPr>
          <w:rFonts w:asciiTheme="minorHAnsi" w:eastAsia="Arial" w:hAnsiTheme="minorHAnsi" w:cstheme="minorHAnsi"/>
          <w:color w:val="002060"/>
          <w:sz w:val="18"/>
          <w:szCs w:val="18"/>
        </w:rPr>
        <w:t xml:space="preserve"> Balanço Geral do Estado 2016</w:t>
      </w:r>
      <w:r w:rsidR="00BA100D" w:rsidRPr="00FC4590">
        <w:rPr>
          <w:rFonts w:asciiTheme="minorHAnsi" w:eastAsia="Arial" w:hAnsiTheme="minorHAnsi" w:cstheme="minorHAnsi"/>
          <w:color w:val="002060"/>
          <w:sz w:val="18"/>
          <w:szCs w:val="18"/>
        </w:rPr>
        <w:t>.</w:t>
      </w:r>
    </w:p>
    <w:p w:rsidR="00F85F8B" w:rsidRPr="00244BD7" w:rsidRDefault="00F85F8B" w:rsidP="00B87BE4">
      <w:pPr>
        <w:spacing w:after="0" w:line="360" w:lineRule="auto"/>
        <w:rPr>
          <w:rFonts w:asciiTheme="minorHAnsi" w:hAnsiTheme="minorHAnsi" w:cstheme="minorHAnsi"/>
          <w:b/>
          <w:color w:val="002060"/>
        </w:rPr>
      </w:pPr>
    </w:p>
    <w:p w:rsidR="006F7C8B" w:rsidRPr="00244BD7" w:rsidRDefault="00F85F8B" w:rsidP="006F7C8B">
      <w:pPr>
        <w:spacing w:after="0" w:line="360" w:lineRule="auto"/>
        <w:rPr>
          <w:rFonts w:asciiTheme="minorHAnsi" w:hAnsiTheme="minorHAnsi" w:cstheme="minorHAnsi"/>
          <w:b/>
          <w:color w:val="002060"/>
        </w:rPr>
      </w:pPr>
      <w:r w:rsidRPr="00244BD7">
        <w:rPr>
          <w:rFonts w:asciiTheme="minorHAnsi" w:hAnsiTheme="minorHAnsi" w:cstheme="minorHAnsi"/>
          <w:b/>
          <w:color w:val="002060"/>
        </w:rPr>
        <w:t>1.2. RECEITA</w:t>
      </w:r>
      <w:r w:rsidRPr="00244BD7">
        <w:rPr>
          <w:rFonts w:asciiTheme="minorHAnsi" w:hAnsiTheme="minorHAnsi" w:cstheme="minorHAnsi"/>
          <w:b/>
          <w:color w:val="002060"/>
          <w:spacing w:val="-5"/>
        </w:rPr>
        <w:t xml:space="preserve"> </w:t>
      </w:r>
      <w:r w:rsidRPr="00244BD7">
        <w:rPr>
          <w:rFonts w:asciiTheme="minorHAnsi" w:hAnsiTheme="minorHAnsi" w:cstheme="minorHAnsi"/>
          <w:b/>
          <w:color w:val="002060"/>
        </w:rPr>
        <w:t>ORÇAMENTÁRIA</w:t>
      </w:r>
    </w:p>
    <w:p w:rsidR="00F85F8B" w:rsidRPr="00244BD7" w:rsidRDefault="00832710" w:rsidP="006F7C8B">
      <w:pPr>
        <w:spacing w:after="0" w:line="360" w:lineRule="auto"/>
        <w:rPr>
          <w:rFonts w:asciiTheme="minorHAnsi" w:eastAsia="Arial" w:hAnsiTheme="minorHAnsi" w:cstheme="minorHAnsi"/>
          <w:b/>
          <w:bCs/>
          <w:color w:val="002060"/>
        </w:rPr>
      </w:pPr>
      <w:r w:rsidRPr="00244BD7">
        <w:rPr>
          <w:rFonts w:asciiTheme="minorHAnsi" w:eastAsiaTheme="minorHAnsi" w:hAnsiTheme="minorHAnsi" w:cstheme="minorHAnsi"/>
          <w:b/>
          <w:noProof/>
          <w:color w:val="002060"/>
          <w:lang w:eastAsia="pt-BR"/>
        </w:rPr>
        <w:pict>
          <v:shapetype id="_x0000_t202" coordsize="21600,21600" o:spt="202" path="m,l,21600r21600,l21600,xe">
            <v:stroke joinstyle="miter"/>
            <v:path gradientshapeok="t" o:connecttype="rect"/>
          </v:shapetype>
          <v:shape id="Text Box 950" o:spid="_x0000_s2077" type="#_x0000_t202" style="position:absolute;margin-left:288.6pt;margin-top:35.5pt;width:40.45pt;height:41.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" filled="f" stroked="f">
            <v:textbox inset="0,0,0,0">
              <w:txbxContent>
                <w:p w:rsidR="00A00384" w:rsidRPr="009712D4" w:rsidRDefault="00A00384" w:rsidP="00F85F8B">
                  <w:pPr>
                    <w:rPr>
                      <w:szCs w:val="2"/>
                    </w:rPr>
                  </w:pPr>
                </w:p>
              </w:txbxContent>
            </v:textbox>
            <w10:wrap anchorx="page" anchory="page"/>
          </v:shape>
        </w:pict>
      </w:r>
    </w:p>
    <w:p w:rsidR="00F85F8B" w:rsidRPr="00244BD7" w:rsidRDefault="00F85F8B" w:rsidP="006F7C8B">
      <w:pPr>
        <w:spacing w:after="0" w:line="360" w:lineRule="auto"/>
        <w:rPr>
          <w:rFonts w:asciiTheme="minorHAnsi" w:eastAsia="Arial" w:hAnsiTheme="minorHAnsi" w:cstheme="minorHAnsi"/>
          <w:b/>
          <w:color w:val="002060"/>
        </w:rPr>
      </w:pPr>
      <w:r w:rsidRPr="00244BD7">
        <w:rPr>
          <w:rFonts w:asciiTheme="minorHAnsi" w:eastAsia="Arial" w:hAnsiTheme="minorHAnsi" w:cstheme="minorHAnsi"/>
          <w:b/>
          <w:bCs/>
          <w:color w:val="002060"/>
        </w:rPr>
        <w:t xml:space="preserve">  a) Comparativo entre Receita Orçada e Arrecadada – 2015 e 2016</w:t>
      </w:r>
    </w:p>
    <w:p w:rsidR="006F7C8B" w:rsidRPr="00244BD7" w:rsidRDefault="006F7C8B" w:rsidP="006F7C8B">
      <w:pPr>
        <w:pStyle w:val="Corpodetexto"/>
        <w:spacing w:after="0" w:line="360" w:lineRule="auto"/>
        <w:ind w:firstLine="709"/>
        <w:jc w:val="both"/>
        <w:rPr>
          <w:rFonts w:asciiTheme="minorHAnsi" w:hAnsiTheme="minorHAnsi" w:cstheme="minorHAnsi"/>
          <w:color w:val="002060"/>
          <w:sz w:val="22"/>
          <w:szCs w:val="22"/>
        </w:rPr>
      </w:pPr>
    </w:p>
    <w:p w:rsidR="00944EDC" w:rsidRPr="00244BD7" w:rsidRDefault="00F85F8B" w:rsidP="006F7C8B">
      <w:pPr>
        <w:pStyle w:val="Corpodetexto"/>
        <w:spacing w:after="0" w:line="360" w:lineRule="auto"/>
        <w:ind w:firstLine="709"/>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A seguir, destacamos as receitas consolidadas de toda a Administração Estadual, de acordo com a Tabela n° 03, na qual constam as espécies de receitas, os valores orçados e arrecadados, assim como os percentuais de realização e de variação:</w:t>
      </w:r>
    </w:p>
    <w:p w:rsidR="00244BD7" w:rsidRDefault="00244BD7" w:rsidP="006F7C8B">
      <w:pPr>
        <w:pStyle w:val="Corpodetexto"/>
        <w:spacing w:after="0" w:line="360" w:lineRule="auto"/>
        <w:jc w:val="center"/>
        <w:rPr>
          <w:rFonts w:asciiTheme="minorHAnsi" w:hAnsiTheme="minorHAnsi" w:cstheme="minorHAnsi"/>
          <w:b/>
          <w:color w:val="002060"/>
          <w:sz w:val="22"/>
          <w:szCs w:val="22"/>
        </w:rPr>
      </w:pPr>
    </w:p>
    <w:p w:rsidR="00F85F8B" w:rsidRPr="00244BD7" w:rsidRDefault="00F85F8B" w:rsidP="006F7C8B">
      <w:pPr>
        <w:pStyle w:val="Corpodetexto"/>
        <w:spacing w:after="0" w:line="360" w:lineRule="auto"/>
        <w:jc w:val="center"/>
        <w:rPr>
          <w:rFonts w:asciiTheme="minorHAnsi" w:hAnsiTheme="minorHAnsi" w:cstheme="minorHAnsi"/>
          <w:b/>
          <w:bCs/>
          <w:color w:val="002060"/>
          <w:sz w:val="22"/>
          <w:szCs w:val="22"/>
        </w:rPr>
      </w:pPr>
      <w:proofErr w:type="gramStart"/>
      <w:r w:rsidRPr="00244BD7">
        <w:rPr>
          <w:rFonts w:asciiTheme="minorHAnsi" w:hAnsiTheme="minorHAnsi" w:cstheme="minorHAnsi"/>
          <w:b/>
          <w:color w:val="002060"/>
          <w:sz w:val="22"/>
          <w:szCs w:val="22"/>
        </w:rPr>
        <w:t xml:space="preserve">TABELA 03 - </w:t>
      </w:r>
      <w:r w:rsidRPr="00244BD7">
        <w:rPr>
          <w:rFonts w:asciiTheme="minorHAnsi" w:hAnsiTheme="minorHAnsi" w:cstheme="minorHAnsi"/>
          <w:b/>
          <w:bCs/>
          <w:color w:val="002060"/>
          <w:sz w:val="22"/>
          <w:szCs w:val="22"/>
        </w:rPr>
        <w:t>COMPARATIVO ENTRE RECEITA ORÇADA E ARRECADADA 2015 E 2016</w:t>
      </w:r>
      <w:proofErr w:type="gramEnd"/>
    </w:p>
    <w:p w:rsidR="00A9134A" w:rsidRPr="00244BD7" w:rsidRDefault="00A9134A" w:rsidP="006F7C8B">
      <w:pPr>
        <w:pStyle w:val="Corpodetexto"/>
        <w:spacing w:after="0" w:line="360" w:lineRule="auto"/>
        <w:jc w:val="center"/>
        <w:rPr>
          <w:rFonts w:asciiTheme="minorHAnsi" w:hAnsiTheme="minorHAnsi" w:cstheme="minorHAnsi"/>
          <w:color w:val="002060"/>
          <w:sz w:val="22"/>
          <w:szCs w:val="22"/>
        </w:rPr>
      </w:pPr>
    </w:p>
    <w:p w:rsidR="00F85F8B" w:rsidRPr="00FC4590" w:rsidRDefault="00F85F8B" w:rsidP="00B87BE4">
      <w:pPr>
        <w:pStyle w:val="Corpodetexto"/>
        <w:spacing w:after="0" w:line="360" w:lineRule="auto"/>
        <w:jc w:val="right"/>
        <w:rPr>
          <w:rFonts w:asciiTheme="minorHAnsi" w:hAnsiTheme="minorHAnsi" w:cstheme="minorHAnsi"/>
          <w:b/>
          <w:color w:val="002060"/>
          <w:sz w:val="18"/>
          <w:szCs w:val="18"/>
        </w:rPr>
      </w:pPr>
      <w:r w:rsidRPr="00244BD7">
        <w:rPr>
          <w:rFonts w:asciiTheme="minorHAnsi" w:hAnsiTheme="minorHAnsi" w:cstheme="minorHAnsi"/>
          <w:b/>
          <w:color w:val="002060"/>
          <w:sz w:val="22"/>
          <w:szCs w:val="22"/>
        </w:rPr>
        <w:t xml:space="preserve">   R$ MILHÕES</w:t>
      </w:r>
      <w:r w:rsidRPr="00FC4590">
        <w:rPr>
          <w:rFonts w:asciiTheme="minorHAnsi" w:hAnsiTheme="minorHAnsi" w:cstheme="minorHAnsi"/>
          <w:b/>
          <w:color w:val="002060"/>
          <w:sz w:val="18"/>
          <w:szCs w:val="18"/>
        </w:rPr>
        <w:t xml:space="preserve">                                          </w:t>
      </w:r>
    </w:p>
    <w:tbl>
      <w:tblPr>
        <w:tblW w:w="9193" w:type="dxa"/>
        <w:jc w:val="center"/>
        <w:tblInd w:w="-28" w:type="dxa"/>
        <w:tblCellMar>
          <w:left w:w="70" w:type="dxa"/>
          <w:right w:w="70" w:type="dxa"/>
        </w:tblCellMar>
        <w:tblLook w:val="04A0"/>
      </w:tblPr>
      <w:tblGrid>
        <w:gridCol w:w="2452"/>
        <w:gridCol w:w="850"/>
        <w:gridCol w:w="1194"/>
        <w:gridCol w:w="992"/>
        <w:gridCol w:w="964"/>
        <w:gridCol w:w="1189"/>
        <w:gridCol w:w="851"/>
        <w:gridCol w:w="701"/>
      </w:tblGrid>
      <w:tr w:rsidR="00F85F8B" w:rsidRPr="00FC4590" w:rsidTr="00A9134A">
        <w:trPr>
          <w:trHeight w:val="300"/>
          <w:jc w:val="center"/>
        </w:trPr>
        <w:tc>
          <w:tcPr>
            <w:tcW w:w="2452" w:type="dxa"/>
            <w:tcBorders>
              <w:top w:val="single" w:sz="4" w:space="0" w:color="auto"/>
              <w:left w:val="single" w:sz="4" w:space="0" w:color="auto"/>
              <w:bottom w:val="single" w:sz="4" w:space="0" w:color="auto"/>
              <w:right w:val="nil"/>
            </w:tcBorders>
            <w:shd w:val="clear" w:color="auto" w:fill="8DB3E2" w:themeFill="text2" w:themeFillTint="66"/>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p>
        </w:tc>
        <w:tc>
          <w:tcPr>
            <w:tcW w:w="3036"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3004" w:type="dxa"/>
            <w:gridSpan w:val="3"/>
            <w:tcBorders>
              <w:top w:val="single" w:sz="4" w:space="0" w:color="auto"/>
              <w:left w:val="nil"/>
              <w:bottom w:val="single" w:sz="4" w:space="0" w:color="auto"/>
              <w:right w:val="single" w:sz="4" w:space="0" w:color="000000"/>
            </w:tcBorders>
            <w:shd w:val="clear" w:color="auto" w:fill="8DB3E2" w:themeFill="text2" w:themeFillTint="66"/>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701" w:type="dxa"/>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color w:val="002060"/>
                <w:sz w:val="18"/>
                <w:szCs w:val="18"/>
                <w:lang w:eastAsia="pt-BR"/>
              </w:rPr>
            </w:pP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RECEITAS</w:t>
            </w:r>
          </w:p>
        </w:tc>
        <w:tc>
          <w:tcPr>
            <w:tcW w:w="850"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ORÇADA</w:t>
            </w:r>
          </w:p>
        </w:tc>
        <w:tc>
          <w:tcPr>
            <w:tcW w:w="119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ARRECADADA</w:t>
            </w:r>
          </w:p>
        </w:tc>
        <w:tc>
          <w:tcPr>
            <w:tcW w:w="992"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w:t>
            </w:r>
          </w:p>
        </w:tc>
        <w:tc>
          <w:tcPr>
            <w:tcW w:w="96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ORÇADA</w:t>
            </w:r>
          </w:p>
        </w:tc>
        <w:tc>
          <w:tcPr>
            <w:tcW w:w="1189"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ARRECADADA</w:t>
            </w:r>
          </w:p>
        </w:tc>
        <w:tc>
          <w:tcPr>
            <w:tcW w:w="85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w:t>
            </w:r>
          </w:p>
        </w:tc>
        <w:tc>
          <w:tcPr>
            <w:tcW w:w="70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RECEITA CORRENTE (1)</w:t>
            </w:r>
          </w:p>
        </w:tc>
        <w:tc>
          <w:tcPr>
            <w:tcW w:w="850"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7.732</w:t>
            </w:r>
          </w:p>
        </w:tc>
        <w:tc>
          <w:tcPr>
            <w:tcW w:w="119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9.050</w:t>
            </w:r>
          </w:p>
        </w:tc>
        <w:tc>
          <w:tcPr>
            <w:tcW w:w="992"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83,13</w:t>
            </w:r>
          </w:p>
        </w:tc>
        <w:tc>
          <w:tcPr>
            <w:tcW w:w="96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7.292</w:t>
            </w:r>
          </w:p>
        </w:tc>
        <w:tc>
          <w:tcPr>
            <w:tcW w:w="1189"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7.428</w:t>
            </w:r>
          </w:p>
        </w:tc>
        <w:tc>
          <w:tcPr>
            <w:tcW w:w="85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83,58</w:t>
            </w:r>
          </w:p>
        </w:tc>
        <w:tc>
          <w:tcPr>
            <w:tcW w:w="70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21,82</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Tributária</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3.484</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3.856</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35,42</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3.285</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3.301</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37,15</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16,78</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Contribuições</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296</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2,72</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51</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0,58</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469,84</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Patrimonial</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54</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170</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1,56</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49</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83</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0,93</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105,45</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Agropecuária</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00,00</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Industrial</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0,00</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Receita de Serviços</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163</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141</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1,30</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144</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144</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1,62</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-1,66</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Transferências Correntes</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3.820</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4.115</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37,80</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3.709</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3.718</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41,83</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10,69</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Outras Receitas Correntes</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211</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472</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4,33</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105</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131</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1,47</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260,64</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RECEITA DE CAPITAL (2)</w:t>
            </w:r>
          </w:p>
        </w:tc>
        <w:tc>
          <w:tcPr>
            <w:tcW w:w="850"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641</w:t>
            </w:r>
          </w:p>
        </w:tc>
        <w:tc>
          <w:tcPr>
            <w:tcW w:w="119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326</w:t>
            </w:r>
          </w:p>
        </w:tc>
        <w:tc>
          <w:tcPr>
            <w:tcW w:w="992"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3,00</w:t>
            </w:r>
          </w:p>
        </w:tc>
        <w:tc>
          <w:tcPr>
            <w:tcW w:w="96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1.019</w:t>
            </w:r>
          </w:p>
        </w:tc>
        <w:tc>
          <w:tcPr>
            <w:tcW w:w="1189"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1.247</w:t>
            </w:r>
          </w:p>
        </w:tc>
        <w:tc>
          <w:tcPr>
            <w:tcW w:w="85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14,03</w:t>
            </w:r>
          </w:p>
        </w:tc>
        <w:tc>
          <w:tcPr>
            <w:tcW w:w="70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-73,80</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Operações de Créditos</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310</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310</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3,48</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-99,91</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Alienação de Bens</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200</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proofErr w:type="gramStart"/>
            <w:r w:rsidRPr="00FC4590">
              <w:rPr>
                <w:rFonts w:asciiTheme="minorHAnsi" w:eastAsia="Times New Roman" w:hAnsiTheme="minorHAnsi" w:cstheme="minorHAnsi"/>
                <w:color w:val="002060"/>
                <w:sz w:val="18"/>
                <w:szCs w:val="18"/>
                <w:lang w:eastAsia="pt-BR"/>
              </w:rPr>
              <w:t>2</w:t>
            </w:r>
            <w:proofErr w:type="gramEnd"/>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proofErr w:type="gramStart"/>
            <w:r w:rsidRPr="00FC4590">
              <w:rPr>
                <w:rFonts w:asciiTheme="minorHAnsi" w:eastAsia="Times New Roman" w:hAnsiTheme="minorHAnsi" w:cstheme="minorHAnsi"/>
                <w:color w:val="002060"/>
                <w:sz w:val="18"/>
                <w:szCs w:val="18"/>
                <w:lang w:eastAsia="pt-BR"/>
              </w:rPr>
              <w:t>2</w:t>
            </w:r>
            <w:proofErr w:type="gramEnd"/>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0,03</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-92,67</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Amortizações de Empréstimos</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0,00</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Transferências de Capital</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424</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326</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2,99</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441</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669</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7,53</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-51,28</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Outras Receitas de Capital</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266</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266</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2,99</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-100,00</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RECEITAS INTRA- ORÇAMENTARIAS (3)</w:t>
            </w:r>
          </w:p>
        </w:tc>
        <w:tc>
          <w:tcPr>
            <w:tcW w:w="850"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47</w:t>
            </w:r>
          </w:p>
        </w:tc>
        <w:tc>
          <w:tcPr>
            <w:tcW w:w="119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1.510</w:t>
            </w:r>
          </w:p>
        </w:tc>
        <w:tc>
          <w:tcPr>
            <w:tcW w:w="992"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13,87</w:t>
            </w:r>
          </w:p>
        </w:tc>
        <w:tc>
          <w:tcPr>
            <w:tcW w:w="96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25</w:t>
            </w:r>
          </w:p>
        </w:tc>
        <w:tc>
          <w:tcPr>
            <w:tcW w:w="1189"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213</w:t>
            </w:r>
          </w:p>
        </w:tc>
        <w:tc>
          <w:tcPr>
            <w:tcW w:w="85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2,39</w:t>
            </w:r>
          </w:p>
        </w:tc>
        <w:tc>
          <w:tcPr>
            <w:tcW w:w="70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610,22</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Receitas Correntes</w:t>
            </w:r>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28</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1.503</w:t>
            </w:r>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13,80</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23</w:t>
            </w:r>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211</w:t>
            </w:r>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2,37</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612,14</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proofErr w:type="gramStart"/>
            <w:r w:rsidRPr="00FC4590">
              <w:rPr>
                <w:rFonts w:asciiTheme="minorHAnsi" w:eastAsia="Times New Roman" w:hAnsiTheme="minorHAnsi" w:cstheme="minorHAnsi"/>
                <w:color w:val="002060"/>
                <w:sz w:val="18"/>
                <w:szCs w:val="18"/>
                <w:lang w:eastAsia="pt-BR"/>
              </w:rPr>
              <w:t>Receitas Capital</w:t>
            </w:r>
            <w:proofErr w:type="gramEnd"/>
          </w:p>
        </w:tc>
        <w:tc>
          <w:tcPr>
            <w:tcW w:w="850"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19</w:t>
            </w:r>
          </w:p>
        </w:tc>
        <w:tc>
          <w:tcPr>
            <w:tcW w:w="119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proofErr w:type="gramStart"/>
            <w:r w:rsidRPr="00FC4590">
              <w:rPr>
                <w:rFonts w:asciiTheme="minorHAnsi" w:eastAsia="Times New Roman" w:hAnsiTheme="minorHAnsi" w:cstheme="minorHAnsi"/>
                <w:color w:val="002060"/>
                <w:sz w:val="18"/>
                <w:szCs w:val="18"/>
                <w:lang w:eastAsia="pt-BR"/>
              </w:rPr>
              <w:t>7</w:t>
            </w:r>
            <w:proofErr w:type="gramEnd"/>
          </w:p>
        </w:tc>
        <w:tc>
          <w:tcPr>
            <w:tcW w:w="992"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0,07</w:t>
            </w:r>
          </w:p>
        </w:tc>
        <w:tc>
          <w:tcPr>
            <w:tcW w:w="964"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proofErr w:type="gramStart"/>
            <w:r w:rsidRPr="00FC4590">
              <w:rPr>
                <w:rFonts w:asciiTheme="minorHAnsi" w:eastAsia="Times New Roman" w:hAnsiTheme="minorHAnsi" w:cstheme="minorHAnsi"/>
                <w:color w:val="002060"/>
                <w:sz w:val="18"/>
                <w:szCs w:val="18"/>
                <w:lang w:eastAsia="pt-BR"/>
              </w:rPr>
              <w:t>2</w:t>
            </w:r>
            <w:proofErr w:type="gramEnd"/>
          </w:p>
        </w:tc>
        <w:tc>
          <w:tcPr>
            <w:tcW w:w="1189"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proofErr w:type="gramStart"/>
            <w:r w:rsidRPr="00FC4590">
              <w:rPr>
                <w:rFonts w:asciiTheme="minorHAnsi" w:eastAsia="Times New Roman" w:hAnsiTheme="minorHAnsi" w:cstheme="minorHAnsi"/>
                <w:color w:val="002060"/>
                <w:sz w:val="18"/>
                <w:szCs w:val="18"/>
                <w:lang w:eastAsia="pt-BR"/>
              </w:rPr>
              <w:t>2</w:t>
            </w:r>
            <w:proofErr w:type="gramEnd"/>
          </w:p>
        </w:tc>
        <w:tc>
          <w:tcPr>
            <w:tcW w:w="85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0,02</w:t>
            </w:r>
          </w:p>
        </w:tc>
        <w:tc>
          <w:tcPr>
            <w:tcW w:w="701" w:type="dxa"/>
            <w:tcBorders>
              <w:top w:val="nil"/>
              <w:left w:val="nil"/>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357,50</w:t>
            </w:r>
          </w:p>
        </w:tc>
      </w:tr>
      <w:tr w:rsidR="00A9134A" w:rsidRPr="00FC4590" w:rsidTr="00A9134A">
        <w:trPr>
          <w:trHeight w:val="300"/>
          <w:jc w:val="center"/>
        </w:trPr>
        <w:tc>
          <w:tcPr>
            <w:tcW w:w="2452"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(4) = (1</w:t>
            </w:r>
            <w:proofErr w:type="gramStart"/>
            <w:r w:rsidRPr="00FC4590">
              <w:rPr>
                <w:rFonts w:asciiTheme="minorHAnsi" w:eastAsia="Times New Roman" w:hAnsiTheme="minorHAnsi" w:cstheme="minorHAnsi"/>
                <w:b/>
                <w:bCs/>
                <w:color w:val="002060"/>
                <w:sz w:val="18"/>
                <w:szCs w:val="18"/>
                <w:lang w:eastAsia="pt-BR"/>
              </w:rPr>
              <w:t>)</w:t>
            </w:r>
            <w:proofErr w:type="gramEnd"/>
            <w:r w:rsidRPr="00FC4590">
              <w:rPr>
                <w:rFonts w:asciiTheme="minorHAnsi" w:eastAsia="Times New Roman" w:hAnsiTheme="minorHAnsi" w:cstheme="minorHAnsi"/>
                <w:b/>
                <w:bCs/>
                <w:color w:val="002060"/>
                <w:sz w:val="18"/>
                <w:szCs w:val="18"/>
                <w:lang w:eastAsia="pt-BR"/>
              </w:rPr>
              <w:t>+(2) –(3)</w:t>
            </w:r>
          </w:p>
        </w:tc>
        <w:tc>
          <w:tcPr>
            <w:tcW w:w="850"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8.420</w:t>
            </w:r>
          </w:p>
        </w:tc>
        <w:tc>
          <w:tcPr>
            <w:tcW w:w="119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10.886</w:t>
            </w:r>
          </w:p>
        </w:tc>
        <w:tc>
          <w:tcPr>
            <w:tcW w:w="992"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964"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8.336</w:t>
            </w:r>
          </w:p>
        </w:tc>
        <w:tc>
          <w:tcPr>
            <w:tcW w:w="1189"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8.888</w:t>
            </w:r>
          </w:p>
        </w:tc>
        <w:tc>
          <w:tcPr>
            <w:tcW w:w="85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701"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22,48</w:t>
            </w:r>
          </w:p>
        </w:tc>
      </w:tr>
    </w:tbl>
    <w:p w:rsidR="00F85F8B" w:rsidRPr="00FC4590" w:rsidRDefault="00A9134A" w:rsidP="00B87BE4">
      <w:pPr>
        <w:tabs>
          <w:tab w:val="left" w:pos="142"/>
        </w:tabs>
        <w:spacing w:after="0" w:line="360" w:lineRule="auto"/>
        <w:ind w:left="-993"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18"/>
          <w:szCs w:val="18"/>
        </w:rPr>
        <w:tab/>
      </w:r>
      <w:r w:rsidR="00F85F8B" w:rsidRPr="00FC4590">
        <w:rPr>
          <w:rFonts w:asciiTheme="minorHAnsi" w:eastAsia="Arial" w:hAnsiTheme="minorHAnsi" w:cstheme="minorHAnsi"/>
          <w:b/>
          <w:color w:val="002060"/>
          <w:sz w:val="18"/>
          <w:szCs w:val="18"/>
        </w:rPr>
        <w:t>Fonte:</w:t>
      </w:r>
      <w:r w:rsidR="00F85F8B" w:rsidRPr="00FC4590">
        <w:rPr>
          <w:rFonts w:asciiTheme="minorHAnsi" w:eastAsia="Arial" w:hAnsiTheme="minorHAnsi" w:cstheme="minorHAnsi"/>
          <w:color w:val="002060"/>
          <w:sz w:val="18"/>
          <w:szCs w:val="18"/>
        </w:rPr>
        <w:t xml:space="preserve"> Balanço Geral do Estado 2015/2016</w:t>
      </w:r>
      <w:r w:rsidR="00BA100D" w:rsidRPr="00FC4590">
        <w:rPr>
          <w:rFonts w:asciiTheme="minorHAnsi" w:eastAsia="Arial" w:hAnsiTheme="minorHAnsi" w:cstheme="minorHAnsi"/>
          <w:color w:val="002060"/>
          <w:sz w:val="18"/>
          <w:szCs w:val="18"/>
        </w:rPr>
        <w:t>.</w:t>
      </w:r>
    </w:p>
    <w:p w:rsidR="00F85F8B" w:rsidRPr="00244BD7" w:rsidRDefault="00F85F8B" w:rsidP="00B87BE4">
      <w:pPr>
        <w:tabs>
          <w:tab w:val="left" w:pos="8328"/>
        </w:tabs>
        <w:spacing w:after="0" w:line="360" w:lineRule="auto"/>
        <w:rPr>
          <w:rFonts w:asciiTheme="minorHAnsi" w:hAnsiTheme="minorHAnsi" w:cstheme="minorHAnsi"/>
          <w:b/>
          <w:color w:val="002060"/>
        </w:rPr>
      </w:pPr>
    </w:p>
    <w:p w:rsidR="00944EDC" w:rsidRPr="00244BD7" w:rsidRDefault="00944EDC" w:rsidP="00791F9D">
      <w:pPr>
        <w:spacing w:after="0" w:line="360" w:lineRule="auto"/>
        <w:jc w:val="center"/>
        <w:rPr>
          <w:rFonts w:asciiTheme="minorHAnsi" w:eastAsia="Arial" w:hAnsiTheme="minorHAnsi" w:cstheme="minorHAnsi"/>
          <w:b/>
          <w:bCs/>
          <w:color w:val="002060"/>
        </w:rPr>
      </w:pPr>
    </w:p>
    <w:p w:rsidR="00F85F8B" w:rsidRPr="00244BD7" w:rsidRDefault="00F85F8B" w:rsidP="00791F9D">
      <w:pPr>
        <w:spacing w:after="0" w:line="360" w:lineRule="auto"/>
        <w:jc w:val="center"/>
        <w:rPr>
          <w:rFonts w:asciiTheme="minorHAnsi" w:eastAsia="Arial" w:hAnsiTheme="minorHAnsi" w:cstheme="minorHAnsi"/>
          <w:b/>
          <w:bCs/>
          <w:color w:val="002060"/>
        </w:rPr>
      </w:pPr>
      <w:r w:rsidRPr="00244BD7">
        <w:rPr>
          <w:rFonts w:asciiTheme="minorHAnsi" w:eastAsia="Arial" w:hAnsiTheme="minorHAnsi" w:cstheme="minorHAnsi"/>
          <w:b/>
          <w:bCs/>
          <w:color w:val="002060"/>
        </w:rPr>
        <w:t>GRÁFICO 03 – COMPARATIVO ENTRE RECEITA ARRECADADA – 2015 E</w:t>
      </w:r>
      <w:r w:rsidRPr="00244BD7">
        <w:rPr>
          <w:rFonts w:asciiTheme="minorHAnsi" w:eastAsia="Arial" w:hAnsiTheme="minorHAnsi" w:cstheme="minorHAnsi"/>
          <w:b/>
          <w:bCs/>
          <w:color w:val="002060"/>
          <w:spacing w:val="-25"/>
        </w:rPr>
        <w:t xml:space="preserve"> </w:t>
      </w:r>
      <w:r w:rsidRPr="00244BD7">
        <w:rPr>
          <w:rFonts w:asciiTheme="minorHAnsi" w:eastAsia="Arial" w:hAnsiTheme="minorHAnsi" w:cstheme="minorHAnsi"/>
          <w:b/>
          <w:bCs/>
          <w:color w:val="002060"/>
        </w:rPr>
        <w:t>2016</w:t>
      </w:r>
    </w:p>
    <w:p w:rsidR="00F85F8B" w:rsidRPr="00FC4590" w:rsidRDefault="00F85F8B" w:rsidP="00B87BE4">
      <w:pPr>
        <w:spacing w:after="0" w:line="360" w:lineRule="auto"/>
        <w:jc w:val="center"/>
        <w:rPr>
          <w:rFonts w:asciiTheme="minorHAnsi" w:eastAsia="Arial" w:hAnsiTheme="minorHAnsi" w:cstheme="minorHAnsi"/>
          <w:b/>
          <w:bCs/>
          <w:color w:val="002060"/>
        </w:rPr>
      </w:pPr>
      <w:r w:rsidRPr="00FC4590">
        <w:rPr>
          <w:rFonts w:asciiTheme="minorHAnsi" w:eastAsia="Arial" w:hAnsiTheme="minorHAnsi" w:cstheme="minorHAnsi"/>
          <w:b/>
          <w:bCs/>
          <w:noProof/>
          <w:color w:val="002060"/>
          <w:lang w:eastAsia="pt-BR"/>
        </w:rPr>
        <w:drawing>
          <wp:inline distT="0" distB="0" distL="0" distR="0">
            <wp:extent cx="5549237" cy="3753135"/>
            <wp:effectExtent l="19050" t="0" r="13363" b="0"/>
            <wp:docPr id="1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rPr>
        <w:t xml:space="preserve">       </w:t>
      </w: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2015/2016</w:t>
      </w:r>
    </w:p>
    <w:p w:rsidR="00F85F8B" w:rsidRPr="00244BD7" w:rsidRDefault="00F85F8B" w:rsidP="00B87BE4">
      <w:pPr>
        <w:pStyle w:val="PargrafodaLista"/>
        <w:tabs>
          <w:tab w:val="left" w:pos="862"/>
          <w:tab w:val="left" w:pos="9214"/>
        </w:tabs>
        <w:spacing w:before="0" w:after="0" w:line="360" w:lineRule="auto"/>
        <w:ind w:left="861" w:right="6"/>
        <w:rPr>
          <w:rFonts w:asciiTheme="minorHAnsi" w:eastAsia="Arial" w:hAnsiTheme="minorHAnsi" w:cstheme="minorHAnsi"/>
          <w:color w:val="002060"/>
        </w:rPr>
      </w:pPr>
    </w:p>
    <w:p w:rsidR="00F85F8B" w:rsidRPr="00244BD7" w:rsidRDefault="00F85F8B" w:rsidP="00360654">
      <w:pPr>
        <w:pStyle w:val="PargrafodaLista"/>
        <w:widowControl w:val="0"/>
        <w:numPr>
          <w:ilvl w:val="0"/>
          <w:numId w:val="5"/>
        </w:numPr>
        <w:tabs>
          <w:tab w:val="left" w:pos="862"/>
          <w:tab w:val="left" w:pos="9214"/>
        </w:tabs>
        <w:spacing w:before="0" w:after="0" w:line="360" w:lineRule="auto"/>
        <w:ind w:right="6" w:hanging="360"/>
        <w:contextualSpacing w:val="0"/>
        <w:rPr>
          <w:rFonts w:asciiTheme="minorHAnsi" w:eastAsia="Arial" w:hAnsiTheme="minorHAnsi" w:cstheme="minorHAnsi"/>
          <w:color w:val="002060"/>
        </w:rPr>
      </w:pPr>
      <w:r w:rsidRPr="00244BD7">
        <w:rPr>
          <w:rFonts w:asciiTheme="minorHAnsi" w:hAnsiTheme="minorHAnsi" w:cstheme="minorHAnsi"/>
          <w:color w:val="002060"/>
        </w:rPr>
        <w:t xml:space="preserve">A receita arrecadada </w:t>
      </w:r>
      <w:r w:rsidR="00010C7A">
        <w:rPr>
          <w:rFonts w:asciiTheme="minorHAnsi" w:hAnsiTheme="minorHAnsi" w:cstheme="minorHAnsi"/>
          <w:color w:val="002060"/>
        </w:rPr>
        <w:t>no</w:t>
      </w:r>
      <w:r w:rsidRPr="00244BD7">
        <w:rPr>
          <w:rFonts w:asciiTheme="minorHAnsi" w:hAnsiTheme="minorHAnsi" w:cstheme="minorHAnsi"/>
          <w:color w:val="002060"/>
        </w:rPr>
        <w:t xml:space="preserve"> exercício de 2016 compreendeu um total de R$</w:t>
      </w:r>
      <w:r w:rsidRPr="00244BD7">
        <w:rPr>
          <w:rFonts w:asciiTheme="minorHAnsi" w:eastAsia="Times New Roman" w:hAnsiTheme="minorHAnsi" w:cstheme="minorHAnsi"/>
          <w:bCs/>
          <w:color w:val="002060"/>
          <w:lang w:eastAsia="pt-BR"/>
        </w:rPr>
        <w:t xml:space="preserve">8.420 </w:t>
      </w:r>
      <w:r w:rsidRPr="00244BD7">
        <w:rPr>
          <w:rFonts w:asciiTheme="minorHAnsi" w:hAnsiTheme="minorHAnsi" w:cstheme="minorHAnsi"/>
          <w:color w:val="002060"/>
        </w:rPr>
        <w:t xml:space="preserve">milhões, </w:t>
      </w:r>
      <w:r w:rsidR="00010C7A">
        <w:rPr>
          <w:rFonts w:asciiTheme="minorHAnsi" w:hAnsiTheme="minorHAnsi" w:cstheme="minorHAnsi"/>
          <w:color w:val="002060"/>
        </w:rPr>
        <w:t xml:space="preserve">enquanto que </w:t>
      </w:r>
      <w:r w:rsidRPr="00244BD7">
        <w:rPr>
          <w:rFonts w:asciiTheme="minorHAnsi" w:hAnsiTheme="minorHAnsi" w:cstheme="minorHAnsi"/>
          <w:color w:val="002060"/>
        </w:rPr>
        <w:t>a de 2015 foi de R$8.334 milhões, o equivalente a 22,48% do total</w:t>
      </w:r>
      <w:r w:rsidRPr="00244BD7">
        <w:rPr>
          <w:rFonts w:asciiTheme="minorHAnsi" w:hAnsiTheme="minorHAnsi" w:cstheme="minorHAnsi"/>
          <w:color w:val="002060"/>
          <w:spacing w:val="-6"/>
        </w:rPr>
        <w:t xml:space="preserve"> </w:t>
      </w:r>
      <w:r w:rsidRPr="00244BD7">
        <w:rPr>
          <w:rFonts w:asciiTheme="minorHAnsi" w:hAnsiTheme="minorHAnsi" w:cstheme="minorHAnsi"/>
          <w:color w:val="002060"/>
        </w:rPr>
        <w:t>arrecadado.</w:t>
      </w:r>
    </w:p>
    <w:p w:rsidR="00F85F8B" w:rsidRPr="00244BD7" w:rsidRDefault="00F85F8B" w:rsidP="00360654">
      <w:pPr>
        <w:pStyle w:val="PargrafodaLista"/>
        <w:widowControl w:val="0"/>
        <w:numPr>
          <w:ilvl w:val="0"/>
          <w:numId w:val="5"/>
        </w:numPr>
        <w:tabs>
          <w:tab w:val="left" w:pos="862"/>
          <w:tab w:val="left" w:pos="9214"/>
        </w:tabs>
        <w:spacing w:before="0" w:after="0" w:line="360" w:lineRule="auto"/>
        <w:ind w:right="6"/>
        <w:contextualSpacing w:val="0"/>
        <w:rPr>
          <w:rFonts w:asciiTheme="minorHAnsi" w:eastAsia="Arial" w:hAnsiTheme="minorHAnsi" w:cstheme="minorHAnsi"/>
          <w:b/>
          <w:bCs/>
          <w:color w:val="002060"/>
        </w:rPr>
      </w:pPr>
      <w:r w:rsidRPr="00244BD7">
        <w:rPr>
          <w:rFonts w:asciiTheme="minorHAnsi" w:hAnsiTheme="minorHAnsi" w:cstheme="minorHAnsi"/>
          <w:color w:val="002060"/>
        </w:rPr>
        <w:t xml:space="preserve">Observa-se significativo acréscimo na Receita Corrente em </w:t>
      </w:r>
      <w:r w:rsidRPr="00244BD7">
        <w:rPr>
          <w:rFonts w:asciiTheme="minorHAnsi" w:hAnsiTheme="minorHAnsi" w:cstheme="minorHAnsi"/>
          <w:b/>
          <w:i/>
          <w:color w:val="002060"/>
        </w:rPr>
        <w:t>Contribuições</w:t>
      </w:r>
      <w:r w:rsidRPr="00244BD7">
        <w:rPr>
          <w:rFonts w:asciiTheme="minorHAnsi" w:hAnsiTheme="minorHAnsi" w:cstheme="minorHAnsi"/>
          <w:i/>
          <w:color w:val="002060"/>
        </w:rPr>
        <w:t xml:space="preserve">, </w:t>
      </w:r>
      <w:r w:rsidRPr="00244BD7">
        <w:rPr>
          <w:rFonts w:asciiTheme="minorHAnsi" w:hAnsiTheme="minorHAnsi" w:cstheme="minorHAnsi"/>
          <w:color w:val="002060"/>
        </w:rPr>
        <w:t xml:space="preserve">onde foi arrecadado R$296 milhões em 2016, enquanto </w:t>
      </w:r>
      <w:r w:rsidR="006C4C02">
        <w:rPr>
          <w:rFonts w:asciiTheme="minorHAnsi" w:hAnsiTheme="minorHAnsi" w:cstheme="minorHAnsi"/>
          <w:color w:val="002060"/>
        </w:rPr>
        <w:t>que em</w:t>
      </w:r>
      <w:r w:rsidRPr="00244BD7">
        <w:rPr>
          <w:rFonts w:asciiTheme="minorHAnsi" w:hAnsiTheme="minorHAnsi" w:cstheme="minorHAnsi"/>
          <w:color w:val="002060"/>
        </w:rPr>
        <w:t xml:space="preserve"> 2015 foi de R$52 milhões, cujo percentual de variação foi de 469,84%. </w:t>
      </w:r>
    </w:p>
    <w:p w:rsidR="00F85F8B" w:rsidRPr="00244BD7" w:rsidRDefault="00F85F8B" w:rsidP="00360654">
      <w:pPr>
        <w:pStyle w:val="PargrafodaLista"/>
        <w:widowControl w:val="0"/>
        <w:numPr>
          <w:ilvl w:val="0"/>
          <w:numId w:val="5"/>
        </w:numPr>
        <w:tabs>
          <w:tab w:val="left" w:pos="855"/>
        </w:tabs>
        <w:spacing w:before="0" w:after="0" w:line="360" w:lineRule="auto"/>
        <w:ind w:right="160"/>
        <w:contextualSpacing w:val="0"/>
        <w:rPr>
          <w:rFonts w:asciiTheme="minorHAnsi" w:eastAsia="Arial" w:hAnsiTheme="minorHAnsi" w:cstheme="minorHAnsi"/>
          <w:b/>
          <w:bCs/>
          <w:color w:val="002060"/>
        </w:rPr>
      </w:pPr>
      <w:r w:rsidRPr="00244BD7">
        <w:rPr>
          <w:rFonts w:asciiTheme="minorHAnsi" w:hAnsiTheme="minorHAnsi" w:cstheme="minorHAnsi"/>
          <w:color w:val="002060"/>
        </w:rPr>
        <w:t>Quanto à Receita de Capital, observa-se significativa redução proveniente de Outras Receitas de Capital, onde não houve arrecadação em 2016.</w:t>
      </w:r>
    </w:p>
    <w:p w:rsidR="00F85F8B" w:rsidRPr="00244BD7" w:rsidRDefault="00F85F8B" w:rsidP="00360654">
      <w:pPr>
        <w:pStyle w:val="PargrafodaLista"/>
        <w:widowControl w:val="0"/>
        <w:numPr>
          <w:ilvl w:val="0"/>
          <w:numId w:val="5"/>
        </w:numPr>
        <w:tabs>
          <w:tab w:val="left" w:pos="855"/>
        </w:tabs>
        <w:spacing w:before="0" w:after="0" w:line="360" w:lineRule="auto"/>
        <w:ind w:right="159"/>
        <w:contextualSpacing w:val="0"/>
        <w:rPr>
          <w:rFonts w:asciiTheme="minorHAnsi" w:eastAsia="Arial" w:hAnsiTheme="minorHAnsi" w:cstheme="minorHAnsi"/>
          <w:color w:val="002060"/>
        </w:rPr>
      </w:pPr>
      <w:r w:rsidRPr="00244BD7">
        <w:rPr>
          <w:rFonts w:asciiTheme="minorHAnsi" w:hAnsiTheme="minorHAnsi" w:cstheme="minorHAnsi"/>
          <w:color w:val="002060"/>
        </w:rPr>
        <w:t>Destacam-se como maiores fontes de receitas do Estado, as Tributárias e as Transferências Correntes, no montante de R$4.115 milhões, representa</w:t>
      </w:r>
      <w:r w:rsidR="006C4C02">
        <w:rPr>
          <w:rFonts w:asciiTheme="minorHAnsi" w:hAnsiTheme="minorHAnsi" w:cstheme="minorHAnsi"/>
          <w:color w:val="002060"/>
        </w:rPr>
        <w:t>ndo</w:t>
      </w:r>
      <w:r w:rsidRPr="00244BD7">
        <w:rPr>
          <w:rFonts w:asciiTheme="minorHAnsi" w:hAnsiTheme="minorHAnsi" w:cstheme="minorHAnsi"/>
          <w:color w:val="002060"/>
        </w:rPr>
        <w:t xml:space="preserve"> 37,80% do total da Receita prevista.</w:t>
      </w:r>
    </w:p>
    <w:p w:rsidR="00F85F8B" w:rsidRPr="00244BD7" w:rsidRDefault="00F85F8B" w:rsidP="00B87BE4">
      <w:pPr>
        <w:spacing w:after="0" w:line="360" w:lineRule="auto"/>
        <w:rPr>
          <w:rFonts w:asciiTheme="minorHAnsi" w:eastAsia="Arial" w:hAnsiTheme="minorHAnsi" w:cstheme="minorHAnsi"/>
          <w:b/>
          <w:bCs/>
          <w:color w:val="002060"/>
        </w:rPr>
      </w:pPr>
    </w:p>
    <w:p w:rsidR="005F022E" w:rsidRPr="00244BD7" w:rsidRDefault="005F022E" w:rsidP="00360654">
      <w:pPr>
        <w:pStyle w:val="Ttulo11"/>
        <w:numPr>
          <w:ilvl w:val="1"/>
          <w:numId w:val="6"/>
        </w:numPr>
        <w:tabs>
          <w:tab w:val="left" w:pos="526"/>
        </w:tabs>
        <w:spacing w:before="0" w:line="360" w:lineRule="auto"/>
        <w:ind w:left="141" w:hanging="384"/>
        <w:rPr>
          <w:rFonts w:asciiTheme="minorHAnsi" w:hAnsiTheme="minorHAnsi" w:cstheme="minorHAnsi"/>
          <w:bCs w:val="0"/>
          <w:color w:val="002060"/>
          <w:sz w:val="22"/>
          <w:szCs w:val="22"/>
          <w:lang w:val="pt-BR"/>
        </w:rPr>
      </w:pPr>
      <w:bookmarkStart w:id="3" w:name="_TOC_250002"/>
    </w:p>
    <w:p w:rsidR="00F85F8B" w:rsidRPr="00244BD7" w:rsidRDefault="00F85F8B" w:rsidP="00360654">
      <w:pPr>
        <w:pStyle w:val="Ttulo11"/>
        <w:numPr>
          <w:ilvl w:val="1"/>
          <w:numId w:val="6"/>
        </w:numPr>
        <w:tabs>
          <w:tab w:val="left" w:pos="526"/>
        </w:tabs>
        <w:spacing w:before="0" w:line="360" w:lineRule="auto"/>
        <w:ind w:left="141" w:hanging="384"/>
        <w:rPr>
          <w:rFonts w:asciiTheme="minorHAnsi" w:hAnsiTheme="minorHAnsi" w:cstheme="minorHAnsi"/>
          <w:bCs w:val="0"/>
          <w:color w:val="002060"/>
          <w:sz w:val="22"/>
          <w:szCs w:val="22"/>
          <w:lang w:val="pt-BR"/>
        </w:rPr>
      </w:pPr>
      <w:proofErr w:type="gramStart"/>
      <w:r w:rsidRPr="00244BD7">
        <w:rPr>
          <w:rFonts w:asciiTheme="minorHAnsi" w:hAnsiTheme="minorHAnsi" w:cstheme="minorHAnsi"/>
          <w:color w:val="002060"/>
          <w:sz w:val="22"/>
          <w:szCs w:val="22"/>
          <w:lang w:val="pt-BR"/>
        </w:rPr>
        <w:lastRenderedPageBreak/>
        <w:t>1.3 – DESPESA</w:t>
      </w:r>
      <w:proofErr w:type="gramEnd"/>
      <w:r w:rsidRPr="00244BD7">
        <w:rPr>
          <w:rFonts w:asciiTheme="minorHAnsi" w:hAnsiTheme="minorHAnsi" w:cstheme="minorHAnsi"/>
          <w:color w:val="002060"/>
          <w:spacing w:val="-4"/>
          <w:sz w:val="22"/>
          <w:szCs w:val="22"/>
          <w:lang w:val="pt-BR"/>
        </w:rPr>
        <w:t xml:space="preserve"> </w:t>
      </w:r>
      <w:r w:rsidRPr="00244BD7">
        <w:rPr>
          <w:rFonts w:asciiTheme="minorHAnsi" w:hAnsiTheme="minorHAnsi" w:cstheme="minorHAnsi"/>
          <w:color w:val="002060"/>
          <w:sz w:val="22"/>
          <w:szCs w:val="22"/>
          <w:lang w:val="pt-BR"/>
        </w:rPr>
        <w:t>ORÇAMENTÁRIA</w:t>
      </w:r>
      <w:bookmarkEnd w:id="3"/>
    </w:p>
    <w:p w:rsidR="00BA100D" w:rsidRPr="00244BD7" w:rsidRDefault="00BA100D" w:rsidP="00791F9D">
      <w:pPr>
        <w:pStyle w:val="Corpodetexto"/>
        <w:spacing w:after="0" w:line="360" w:lineRule="auto"/>
        <w:ind w:firstLine="708"/>
        <w:jc w:val="both"/>
        <w:rPr>
          <w:rFonts w:asciiTheme="minorHAnsi" w:hAnsiTheme="minorHAnsi" w:cstheme="minorHAnsi"/>
          <w:color w:val="002060"/>
          <w:sz w:val="22"/>
          <w:szCs w:val="22"/>
        </w:rPr>
      </w:pPr>
    </w:p>
    <w:p w:rsidR="00F85F8B" w:rsidRPr="00244BD7" w:rsidRDefault="00F85F8B" w:rsidP="00791F9D">
      <w:pPr>
        <w:pStyle w:val="Corpodetexto"/>
        <w:spacing w:after="0" w:line="360" w:lineRule="auto"/>
        <w:ind w:firstLine="708"/>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 xml:space="preserve">As demonstrações contábeis consolidadas incluem as demonstrações contábeis de todos os órgãos e entidades da administração direta e indireta, dos Poderes Executivo, Legislativo e Judiciário, inclusive o Tribunal de Contas, Ministério Público e Defensoria Pública, e das empresas estatais de economia </w:t>
      </w:r>
      <w:proofErr w:type="gramStart"/>
      <w:r w:rsidRPr="00244BD7">
        <w:rPr>
          <w:rFonts w:asciiTheme="minorHAnsi" w:hAnsiTheme="minorHAnsi" w:cstheme="minorHAnsi"/>
          <w:color w:val="002060"/>
          <w:sz w:val="22"/>
          <w:szCs w:val="22"/>
        </w:rPr>
        <w:t>mista</w:t>
      </w:r>
      <w:r w:rsidRPr="00244BD7">
        <w:rPr>
          <w:rFonts w:asciiTheme="minorHAnsi" w:hAnsiTheme="minorHAnsi" w:cstheme="minorHAnsi"/>
          <w:color w:val="002060"/>
          <w:spacing w:val="-11"/>
          <w:sz w:val="22"/>
          <w:szCs w:val="22"/>
        </w:rPr>
        <w:t xml:space="preserve"> </w:t>
      </w:r>
      <w:r w:rsidRPr="00244BD7">
        <w:rPr>
          <w:rFonts w:asciiTheme="minorHAnsi" w:hAnsiTheme="minorHAnsi" w:cstheme="minorHAnsi"/>
          <w:color w:val="002060"/>
          <w:sz w:val="22"/>
          <w:szCs w:val="22"/>
        </w:rPr>
        <w:t>dependentes</w:t>
      </w:r>
      <w:proofErr w:type="gramEnd"/>
      <w:r w:rsidRPr="00244BD7">
        <w:rPr>
          <w:rFonts w:asciiTheme="minorHAnsi" w:hAnsiTheme="minorHAnsi" w:cstheme="minorHAnsi"/>
          <w:color w:val="002060"/>
          <w:sz w:val="22"/>
          <w:szCs w:val="22"/>
        </w:rPr>
        <w:t>.</w:t>
      </w:r>
    </w:p>
    <w:p w:rsidR="00BA100D" w:rsidRPr="00244BD7" w:rsidRDefault="00BA100D" w:rsidP="00BA100D">
      <w:pPr>
        <w:spacing w:after="0" w:line="360" w:lineRule="auto"/>
        <w:rPr>
          <w:rFonts w:asciiTheme="minorHAnsi" w:eastAsia="Arial" w:hAnsiTheme="minorHAnsi" w:cstheme="minorHAnsi"/>
          <w:color w:val="002060"/>
        </w:rPr>
      </w:pPr>
    </w:p>
    <w:p w:rsidR="009E5C28" w:rsidRPr="00244BD7" w:rsidRDefault="00F85F8B" w:rsidP="009E5C28">
      <w:pPr>
        <w:spacing w:after="0" w:line="360" w:lineRule="auto"/>
        <w:jc w:val="center"/>
        <w:rPr>
          <w:rFonts w:asciiTheme="minorHAnsi" w:eastAsia="Arial" w:hAnsiTheme="minorHAnsi" w:cstheme="minorHAnsi"/>
          <w:b/>
          <w:bCs/>
          <w:color w:val="002060"/>
        </w:rPr>
      </w:pPr>
      <w:r w:rsidRPr="00244BD7">
        <w:rPr>
          <w:rFonts w:asciiTheme="minorHAnsi" w:eastAsia="Arial" w:hAnsiTheme="minorHAnsi" w:cstheme="minorHAnsi"/>
          <w:b/>
          <w:bCs/>
          <w:color w:val="002060"/>
        </w:rPr>
        <w:t>TABELA 04 – DESPESA EMPENHADA POR</w:t>
      </w:r>
      <w:r w:rsidRPr="00244BD7">
        <w:rPr>
          <w:rFonts w:asciiTheme="minorHAnsi" w:eastAsia="Arial" w:hAnsiTheme="minorHAnsi" w:cstheme="minorHAnsi"/>
          <w:b/>
          <w:bCs/>
          <w:color w:val="002060"/>
          <w:spacing w:val="-7"/>
        </w:rPr>
        <w:t xml:space="preserve"> </w:t>
      </w:r>
      <w:r w:rsidRPr="00244BD7">
        <w:rPr>
          <w:rFonts w:asciiTheme="minorHAnsi" w:eastAsia="Arial" w:hAnsiTheme="minorHAnsi" w:cstheme="minorHAnsi"/>
          <w:b/>
          <w:bCs/>
          <w:color w:val="002060"/>
        </w:rPr>
        <w:t>PODER</w:t>
      </w:r>
    </w:p>
    <w:p w:rsidR="00F85F8B" w:rsidRPr="009E5C28" w:rsidRDefault="009E5C28" w:rsidP="009E5C28">
      <w:pPr>
        <w:spacing w:after="0" w:line="360" w:lineRule="auto"/>
        <w:ind w:left="6372" w:firstLine="708"/>
        <w:jc w:val="both"/>
        <w:rPr>
          <w:rFonts w:asciiTheme="minorHAnsi" w:eastAsia="Arial" w:hAnsiTheme="minorHAnsi" w:cstheme="minorHAnsi"/>
          <w:b/>
          <w:bCs/>
          <w:color w:val="002060"/>
          <w:sz w:val="24"/>
          <w:szCs w:val="24"/>
        </w:rPr>
      </w:pPr>
      <w:r w:rsidRPr="00244BD7">
        <w:rPr>
          <w:rFonts w:asciiTheme="minorHAnsi" w:eastAsia="Arial" w:hAnsiTheme="minorHAnsi" w:cstheme="minorHAnsi"/>
          <w:b/>
          <w:bCs/>
          <w:color w:val="002060"/>
        </w:rPr>
        <w:t xml:space="preserve">        </w:t>
      </w:r>
      <w:r w:rsidR="00F85F8B" w:rsidRPr="00244BD7">
        <w:rPr>
          <w:rFonts w:asciiTheme="minorHAnsi" w:hAnsiTheme="minorHAnsi" w:cstheme="minorHAnsi"/>
          <w:b/>
          <w:color w:val="002060"/>
        </w:rPr>
        <w:t>R$</w:t>
      </w:r>
      <w:r w:rsidR="00F85F8B" w:rsidRPr="00244BD7">
        <w:rPr>
          <w:rFonts w:asciiTheme="minorHAnsi" w:hAnsiTheme="minorHAnsi" w:cstheme="minorHAnsi"/>
          <w:b/>
          <w:color w:val="002060"/>
          <w:spacing w:val="-1"/>
        </w:rPr>
        <w:t xml:space="preserve"> </w:t>
      </w:r>
      <w:r w:rsidR="00F85F8B" w:rsidRPr="00244BD7">
        <w:rPr>
          <w:rFonts w:asciiTheme="minorHAnsi" w:hAnsiTheme="minorHAnsi" w:cstheme="minorHAnsi"/>
          <w:b/>
          <w:color w:val="002060"/>
        </w:rPr>
        <w:t>MILHÕES</w:t>
      </w:r>
    </w:p>
    <w:tbl>
      <w:tblPr>
        <w:tblW w:w="8789" w:type="dxa"/>
        <w:tblInd w:w="70" w:type="dxa"/>
        <w:tblCellMar>
          <w:left w:w="70" w:type="dxa"/>
          <w:right w:w="70" w:type="dxa"/>
        </w:tblCellMar>
        <w:tblLook w:val="04A0"/>
      </w:tblPr>
      <w:tblGrid>
        <w:gridCol w:w="3261"/>
        <w:gridCol w:w="1559"/>
        <w:gridCol w:w="1134"/>
        <w:gridCol w:w="1701"/>
        <w:gridCol w:w="1134"/>
      </w:tblGrid>
      <w:tr w:rsidR="00F85F8B" w:rsidRPr="00FC4590" w:rsidTr="005F022E">
        <w:trPr>
          <w:trHeight w:val="679"/>
        </w:trPr>
        <w:tc>
          <w:tcPr>
            <w:tcW w:w="326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5F022E">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DISCRIMINAÇÃO</w:t>
            </w:r>
          </w:p>
        </w:tc>
        <w:tc>
          <w:tcPr>
            <w:tcW w:w="1559" w:type="dxa"/>
            <w:tcBorders>
              <w:top w:val="single" w:sz="4" w:space="0" w:color="auto"/>
              <w:left w:val="nil"/>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DESPESA EMPENHADA 2016</w:t>
            </w:r>
          </w:p>
        </w:tc>
        <w:tc>
          <w:tcPr>
            <w:tcW w:w="11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360" w:lineRule="auto"/>
              <w:jc w:val="center"/>
              <w:rPr>
                <w:rFonts w:asciiTheme="minorHAnsi" w:hAnsiTheme="minorHAnsi" w:cstheme="minorHAnsi"/>
                <w:b/>
                <w:bCs/>
                <w:color w:val="002060"/>
                <w:sz w:val="18"/>
                <w:szCs w:val="18"/>
              </w:rPr>
            </w:pPr>
            <w:r w:rsidRPr="00B914F7">
              <w:rPr>
                <w:rFonts w:asciiTheme="minorHAnsi" w:hAnsiTheme="minorHAnsi" w:cstheme="minorHAnsi"/>
                <w:b/>
                <w:bCs/>
                <w:color w:val="002060"/>
                <w:sz w:val="18"/>
                <w:szCs w:val="18"/>
                <w:shd w:val="clear" w:color="auto" w:fill="D9D9D9" w:themeFill="background1" w:themeFillShade="D9"/>
              </w:rPr>
              <w:t>AV - % 2016</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DESPESA EMPENHADA 2015</w:t>
            </w:r>
          </w:p>
        </w:tc>
        <w:tc>
          <w:tcPr>
            <w:tcW w:w="11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 - % 2016/2015</w:t>
            </w:r>
          </w:p>
        </w:tc>
      </w:tr>
      <w:tr w:rsidR="00F85F8B" w:rsidRPr="00FC4590" w:rsidTr="005F022E">
        <w:trPr>
          <w:trHeight w:val="302"/>
        </w:trPr>
        <w:tc>
          <w:tcPr>
            <w:tcW w:w="3261"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36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Demais Poderes e Órgãos</w:t>
            </w:r>
          </w:p>
        </w:tc>
        <w:tc>
          <w:tcPr>
            <w:tcW w:w="1559" w:type="dxa"/>
            <w:tcBorders>
              <w:top w:val="nil"/>
              <w:left w:val="nil"/>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861,2</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hAnsiTheme="minorHAnsi" w:cstheme="minorHAnsi"/>
                <w:b/>
                <w:color w:val="002060"/>
                <w:sz w:val="18"/>
                <w:szCs w:val="18"/>
              </w:rPr>
            </w:pPr>
            <w:r w:rsidRPr="00FC4590">
              <w:rPr>
                <w:rFonts w:asciiTheme="minorHAnsi" w:hAnsiTheme="minorHAnsi" w:cstheme="minorHAnsi"/>
                <w:b/>
                <w:color w:val="002060"/>
                <w:sz w:val="18"/>
                <w:szCs w:val="18"/>
              </w:rPr>
              <w:t>10,09</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944,6</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-8,8</w:t>
            </w:r>
          </w:p>
        </w:tc>
      </w:tr>
      <w:tr w:rsidR="00F85F8B" w:rsidRPr="00FC4590" w:rsidTr="005F022E">
        <w:trPr>
          <w:trHeight w:val="302"/>
        </w:trPr>
        <w:tc>
          <w:tcPr>
            <w:tcW w:w="3261"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BA100D" w:rsidP="005F022E">
            <w:pPr>
              <w:spacing w:after="0" w:line="36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Assembleia</w:t>
            </w:r>
            <w:r w:rsidR="00F85F8B" w:rsidRPr="00FC4590">
              <w:rPr>
                <w:rFonts w:asciiTheme="minorHAnsi" w:eastAsia="Times New Roman" w:hAnsiTheme="minorHAnsi" w:cstheme="minorHAnsi"/>
                <w:color w:val="002060"/>
                <w:sz w:val="18"/>
                <w:szCs w:val="18"/>
                <w:lang w:eastAsia="pt-BR"/>
              </w:rPr>
              <w:t xml:space="preserve"> Legislativa</w:t>
            </w:r>
          </w:p>
        </w:tc>
        <w:tc>
          <w:tcPr>
            <w:tcW w:w="1559" w:type="dxa"/>
            <w:tcBorders>
              <w:top w:val="nil"/>
              <w:left w:val="nil"/>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170,3</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1,99</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186,1</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-8,5</w:t>
            </w:r>
          </w:p>
        </w:tc>
      </w:tr>
      <w:tr w:rsidR="00F85F8B" w:rsidRPr="00FC4590" w:rsidTr="005F022E">
        <w:trPr>
          <w:trHeight w:val="302"/>
        </w:trPr>
        <w:tc>
          <w:tcPr>
            <w:tcW w:w="3261"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36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Tribunal de Contas</w:t>
            </w:r>
          </w:p>
        </w:tc>
        <w:tc>
          <w:tcPr>
            <w:tcW w:w="1559" w:type="dxa"/>
            <w:tcBorders>
              <w:top w:val="nil"/>
              <w:left w:val="nil"/>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75,5</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0,88</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105,5</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-28,4</w:t>
            </w:r>
          </w:p>
        </w:tc>
      </w:tr>
      <w:tr w:rsidR="00F85F8B" w:rsidRPr="00FC4590" w:rsidTr="005F022E">
        <w:trPr>
          <w:trHeight w:val="302"/>
        </w:trPr>
        <w:tc>
          <w:tcPr>
            <w:tcW w:w="3261"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36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Tribunal de Justiça</w:t>
            </w:r>
          </w:p>
        </w:tc>
        <w:tc>
          <w:tcPr>
            <w:tcW w:w="1559" w:type="dxa"/>
            <w:tcBorders>
              <w:top w:val="nil"/>
              <w:left w:val="nil"/>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454,1</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5,32</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487,5</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-6,9</w:t>
            </w:r>
          </w:p>
        </w:tc>
      </w:tr>
      <w:tr w:rsidR="00F85F8B" w:rsidRPr="00FC4590" w:rsidTr="005F022E">
        <w:trPr>
          <w:trHeight w:val="302"/>
        </w:trPr>
        <w:tc>
          <w:tcPr>
            <w:tcW w:w="3261"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36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Ministério Público</w:t>
            </w:r>
          </w:p>
        </w:tc>
        <w:tc>
          <w:tcPr>
            <w:tcW w:w="1559" w:type="dxa"/>
            <w:tcBorders>
              <w:top w:val="nil"/>
              <w:left w:val="nil"/>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125,5</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1,47</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128,1</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-2,0</w:t>
            </w:r>
          </w:p>
        </w:tc>
      </w:tr>
      <w:tr w:rsidR="00F85F8B" w:rsidRPr="00FC4590" w:rsidTr="005F022E">
        <w:trPr>
          <w:trHeight w:val="302"/>
        </w:trPr>
        <w:tc>
          <w:tcPr>
            <w:tcW w:w="3261"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36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Defensoria Pública</w:t>
            </w:r>
          </w:p>
        </w:tc>
        <w:tc>
          <w:tcPr>
            <w:tcW w:w="1559" w:type="dxa"/>
            <w:tcBorders>
              <w:top w:val="nil"/>
              <w:left w:val="nil"/>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35,8</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hAnsiTheme="minorHAnsi" w:cstheme="minorHAnsi"/>
                <w:color w:val="002060"/>
                <w:sz w:val="18"/>
                <w:szCs w:val="18"/>
              </w:rPr>
            </w:pPr>
            <w:r w:rsidRPr="00FC4590">
              <w:rPr>
                <w:rFonts w:asciiTheme="minorHAnsi" w:hAnsiTheme="minorHAnsi" w:cstheme="minorHAnsi"/>
                <w:color w:val="002060"/>
                <w:sz w:val="18"/>
                <w:szCs w:val="18"/>
              </w:rPr>
              <w:t>0,42</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37,5</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-4,4</w:t>
            </w:r>
          </w:p>
        </w:tc>
      </w:tr>
      <w:tr w:rsidR="00F85F8B" w:rsidRPr="00FC4590" w:rsidTr="005F022E">
        <w:trPr>
          <w:trHeight w:val="302"/>
        </w:trPr>
        <w:tc>
          <w:tcPr>
            <w:tcW w:w="3261" w:type="dxa"/>
            <w:tcBorders>
              <w:top w:val="nil"/>
              <w:left w:val="single" w:sz="4" w:space="0" w:color="auto"/>
              <w:bottom w:val="single" w:sz="4" w:space="0" w:color="auto"/>
              <w:right w:val="single" w:sz="4" w:space="0" w:color="auto"/>
            </w:tcBorders>
            <w:shd w:val="clear" w:color="auto" w:fill="auto"/>
            <w:noWrap/>
            <w:vAlign w:val="center"/>
            <w:hideMark/>
          </w:tcPr>
          <w:p w:rsidR="00F85F8B" w:rsidRPr="00FC4590" w:rsidRDefault="00F85F8B" w:rsidP="005F022E">
            <w:pPr>
              <w:spacing w:after="0" w:line="36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Poder Executivo</w:t>
            </w:r>
          </w:p>
        </w:tc>
        <w:tc>
          <w:tcPr>
            <w:tcW w:w="1559" w:type="dxa"/>
            <w:tcBorders>
              <w:top w:val="nil"/>
              <w:left w:val="nil"/>
              <w:bottom w:val="single" w:sz="4" w:space="0" w:color="auto"/>
              <w:right w:val="single" w:sz="4" w:space="0" w:color="auto"/>
            </w:tcBorders>
            <w:vAlign w:val="center"/>
          </w:tcPr>
          <w:p w:rsidR="00F85F8B" w:rsidRPr="00FC4590" w:rsidRDefault="00F85F8B" w:rsidP="005F022E">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7.678,1</w:t>
            </w:r>
          </w:p>
        </w:tc>
        <w:tc>
          <w:tcPr>
            <w:tcW w:w="1134" w:type="dxa"/>
            <w:tcBorders>
              <w:top w:val="single" w:sz="4" w:space="0" w:color="auto"/>
              <w:left w:val="single" w:sz="4" w:space="0" w:color="auto"/>
              <w:bottom w:val="single" w:sz="4" w:space="0" w:color="auto"/>
              <w:right w:val="single" w:sz="4" w:space="0" w:color="auto"/>
            </w:tcBorders>
            <w:vAlign w:val="center"/>
          </w:tcPr>
          <w:p w:rsidR="00F85F8B" w:rsidRPr="00FC4590" w:rsidRDefault="00F85F8B" w:rsidP="005F022E">
            <w:pPr>
              <w:spacing w:after="0" w:line="360" w:lineRule="auto"/>
              <w:jc w:val="right"/>
              <w:rPr>
                <w:rFonts w:asciiTheme="minorHAnsi" w:hAnsiTheme="minorHAnsi" w:cstheme="minorHAnsi"/>
                <w:b/>
                <w:color w:val="002060"/>
                <w:sz w:val="18"/>
                <w:szCs w:val="18"/>
              </w:rPr>
            </w:pPr>
            <w:r w:rsidRPr="00FC4590">
              <w:rPr>
                <w:rFonts w:asciiTheme="minorHAnsi" w:hAnsiTheme="minorHAnsi" w:cstheme="minorHAnsi"/>
                <w:b/>
                <w:color w:val="002060"/>
                <w:sz w:val="18"/>
                <w:szCs w:val="18"/>
              </w:rPr>
              <w:t>89,91</w:t>
            </w:r>
          </w:p>
        </w:tc>
        <w:tc>
          <w:tcPr>
            <w:tcW w:w="1701" w:type="dxa"/>
            <w:tcBorders>
              <w:top w:val="single" w:sz="4" w:space="0" w:color="auto"/>
              <w:left w:val="single" w:sz="4" w:space="0" w:color="auto"/>
              <w:bottom w:val="single" w:sz="4" w:space="0" w:color="auto"/>
              <w:right w:val="single" w:sz="4" w:space="0" w:color="auto"/>
            </w:tcBorders>
            <w:vAlign w:val="center"/>
          </w:tcPr>
          <w:p w:rsidR="00F85F8B" w:rsidRPr="00FC4590" w:rsidRDefault="00F85F8B" w:rsidP="005F022E">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6.896,9</w:t>
            </w:r>
          </w:p>
        </w:tc>
        <w:tc>
          <w:tcPr>
            <w:tcW w:w="1134" w:type="dxa"/>
            <w:tcBorders>
              <w:top w:val="single" w:sz="4" w:space="0" w:color="auto"/>
              <w:left w:val="single" w:sz="4" w:space="0" w:color="auto"/>
              <w:bottom w:val="single" w:sz="4" w:space="0" w:color="auto"/>
              <w:right w:val="single" w:sz="4" w:space="0" w:color="auto"/>
            </w:tcBorders>
            <w:vAlign w:val="center"/>
          </w:tcPr>
          <w:p w:rsidR="00F85F8B" w:rsidRPr="00FC4590" w:rsidRDefault="00F85F8B" w:rsidP="005F022E">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11,3</w:t>
            </w:r>
          </w:p>
        </w:tc>
      </w:tr>
      <w:tr w:rsidR="00F85F8B" w:rsidRPr="00FC4590" w:rsidTr="005F022E">
        <w:trPr>
          <w:trHeight w:val="302"/>
        </w:trPr>
        <w:tc>
          <w:tcPr>
            <w:tcW w:w="3261"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5F022E">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DA DESPESA</w:t>
            </w:r>
          </w:p>
        </w:tc>
        <w:tc>
          <w:tcPr>
            <w:tcW w:w="1559" w:type="dxa"/>
            <w:tcBorders>
              <w:top w:val="nil"/>
              <w:left w:val="nil"/>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8.539,3</w:t>
            </w:r>
          </w:p>
        </w:tc>
        <w:tc>
          <w:tcPr>
            <w:tcW w:w="11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360" w:lineRule="auto"/>
              <w:jc w:val="right"/>
              <w:rPr>
                <w:rFonts w:asciiTheme="minorHAnsi" w:hAnsiTheme="minorHAnsi" w:cstheme="minorHAnsi"/>
                <w:b/>
                <w:color w:val="002060"/>
                <w:sz w:val="18"/>
                <w:szCs w:val="18"/>
              </w:rPr>
            </w:pPr>
            <w:r w:rsidRPr="00FC4590">
              <w:rPr>
                <w:rFonts w:asciiTheme="minorHAnsi" w:hAnsiTheme="minorHAnsi" w:cstheme="minorHAnsi"/>
                <w:b/>
                <w:color w:val="002060"/>
                <w:sz w:val="18"/>
                <w:szCs w:val="18"/>
              </w:rPr>
              <w:t>100,00</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7.841,4</w:t>
            </w:r>
          </w:p>
        </w:tc>
        <w:tc>
          <w:tcPr>
            <w:tcW w:w="113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8,9</w:t>
            </w:r>
          </w:p>
        </w:tc>
      </w:tr>
    </w:tbl>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2016</w:t>
      </w:r>
    </w:p>
    <w:p w:rsidR="00F85F8B" w:rsidRPr="00244BD7" w:rsidRDefault="00F85F8B" w:rsidP="00B87BE4">
      <w:pPr>
        <w:spacing w:after="0" w:line="360" w:lineRule="auto"/>
        <w:rPr>
          <w:rFonts w:asciiTheme="minorHAnsi" w:hAnsiTheme="minorHAnsi" w:cstheme="minorHAnsi"/>
          <w:b/>
          <w:bCs/>
          <w:color w:val="002060"/>
        </w:rPr>
      </w:pPr>
    </w:p>
    <w:p w:rsidR="00F85F8B" w:rsidRPr="00244BD7" w:rsidRDefault="00F85F8B" w:rsidP="00B87BE4">
      <w:pPr>
        <w:pStyle w:val="Corpodetexto"/>
        <w:spacing w:after="0" w:line="360" w:lineRule="auto"/>
        <w:ind w:firstLine="709"/>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As despesas empenhadas relativas ao Poder Executivo tiveram um acréscimo de 11,3%, ou seja, no exercício de 2015 foi de R$6.896,9 milhões, enquanto no exercício de 2016 foi para R$7.678,1 milhões.</w:t>
      </w:r>
    </w:p>
    <w:p w:rsidR="00F85F8B" w:rsidRPr="00244BD7" w:rsidRDefault="00F85F8B" w:rsidP="00B87BE4">
      <w:pPr>
        <w:pStyle w:val="Corpodetexto"/>
        <w:spacing w:after="0" w:line="360" w:lineRule="auto"/>
        <w:ind w:firstLine="709"/>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As despesas empenhadas por Poderes, mais o Tribunal de Contas e o Ministério Público, ficaram da seguinte forma: o Poder Legislativo, 1,99% do valor total das despesas empenhadas; o Poder Judiciário, 5,74%; o Ministério Público, 1,47%; e o Poder Executivo, 89,91%.</w:t>
      </w:r>
    </w:p>
    <w:p w:rsidR="005F022E" w:rsidRPr="00244BD7" w:rsidRDefault="00F85F8B" w:rsidP="00B87BE4">
      <w:pPr>
        <w:pStyle w:val="Corpodetexto"/>
        <w:spacing w:after="0" w:line="360" w:lineRule="auto"/>
        <w:ind w:firstLine="709"/>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 xml:space="preserve"> </w:t>
      </w:r>
    </w:p>
    <w:p w:rsidR="00F85F8B" w:rsidRPr="00244BD7" w:rsidRDefault="00F85F8B" w:rsidP="00360654">
      <w:pPr>
        <w:pStyle w:val="PargrafodaLista"/>
        <w:widowControl w:val="0"/>
        <w:numPr>
          <w:ilvl w:val="1"/>
          <w:numId w:val="6"/>
        </w:numPr>
        <w:tabs>
          <w:tab w:val="left" w:pos="526"/>
        </w:tabs>
        <w:spacing w:before="0" w:after="0" w:line="360" w:lineRule="auto"/>
        <w:ind w:hanging="384"/>
        <w:contextualSpacing w:val="0"/>
        <w:jc w:val="left"/>
        <w:rPr>
          <w:rFonts w:asciiTheme="minorHAnsi" w:eastAsia="Arial" w:hAnsiTheme="minorHAnsi" w:cstheme="minorHAnsi"/>
          <w:color w:val="002060"/>
        </w:rPr>
      </w:pPr>
      <w:r w:rsidRPr="00244BD7">
        <w:rPr>
          <w:rFonts w:asciiTheme="minorHAnsi" w:eastAsia="Arial" w:hAnsiTheme="minorHAnsi" w:cstheme="minorHAnsi"/>
          <w:b/>
          <w:bCs/>
          <w:color w:val="002060"/>
        </w:rPr>
        <w:t>1.4 – DESPESAS POR</w:t>
      </w:r>
      <w:r w:rsidRPr="00244BD7">
        <w:rPr>
          <w:rFonts w:asciiTheme="minorHAnsi" w:eastAsia="Arial" w:hAnsiTheme="minorHAnsi" w:cstheme="minorHAnsi"/>
          <w:b/>
          <w:bCs/>
          <w:color w:val="002060"/>
          <w:spacing w:val="-6"/>
        </w:rPr>
        <w:t xml:space="preserve"> </w:t>
      </w:r>
      <w:r w:rsidRPr="00244BD7">
        <w:rPr>
          <w:rFonts w:asciiTheme="minorHAnsi" w:eastAsia="Arial" w:hAnsiTheme="minorHAnsi" w:cstheme="minorHAnsi"/>
          <w:b/>
          <w:bCs/>
          <w:color w:val="002060"/>
        </w:rPr>
        <w:t>FUNÇÕES</w:t>
      </w:r>
    </w:p>
    <w:p w:rsidR="00F20B21" w:rsidRPr="00244BD7" w:rsidRDefault="00F20B21" w:rsidP="00B87BE4">
      <w:pPr>
        <w:pStyle w:val="Corpodetexto"/>
        <w:spacing w:after="0" w:line="360" w:lineRule="auto"/>
        <w:ind w:right="155"/>
        <w:jc w:val="both"/>
        <w:rPr>
          <w:rFonts w:asciiTheme="minorHAnsi" w:hAnsiTheme="minorHAnsi" w:cstheme="minorHAnsi"/>
          <w:color w:val="002060"/>
          <w:sz w:val="22"/>
          <w:szCs w:val="22"/>
        </w:rPr>
      </w:pPr>
    </w:p>
    <w:p w:rsidR="00F85F8B" w:rsidRPr="00244BD7" w:rsidRDefault="00F85F8B" w:rsidP="00F20B21">
      <w:pPr>
        <w:pStyle w:val="Corpodetexto"/>
        <w:spacing w:after="0" w:line="360" w:lineRule="auto"/>
        <w:ind w:right="155" w:firstLine="708"/>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Seguem demonstradas na Tabela n° 05, as Despesas por Funções do Governo, nos exercícios de 2015 e 2016, podendo-se observar onde o governo alocou maior e menor volume de</w:t>
      </w:r>
      <w:r w:rsidRPr="00244BD7">
        <w:rPr>
          <w:rFonts w:asciiTheme="minorHAnsi" w:hAnsiTheme="minorHAnsi" w:cstheme="minorHAnsi"/>
          <w:color w:val="002060"/>
          <w:spacing w:val="-3"/>
          <w:sz w:val="22"/>
          <w:szCs w:val="22"/>
        </w:rPr>
        <w:t xml:space="preserve"> </w:t>
      </w:r>
      <w:r w:rsidRPr="00244BD7">
        <w:rPr>
          <w:rFonts w:asciiTheme="minorHAnsi" w:hAnsiTheme="minorHAnsi" w:cstheme="minorHAnsi"/>
          <w:color w:val="002060"/>
          <w:sz w:val="22"/>
          <w:szCs w:val="22"/>
        </w:rPr>
        <w:t>recursos, bem como as variações, para mais ou para menos, ocorridas de um exercício para o outro.</w:t>
      </w:r>
    </w:p>
    <w:p w:rsidR="00244BD7" w:rsidRDefault="00244BD7" w:rsidP="005F022E">
      <w:pPr>
        <w:spacing w:after="0" w:line="360" w:lineRule="auto"/>
        <w:jc w:val="center"/>
        <w:rPr>
          <w:rFonts w:asciiTheme="minorHAnsi" w:hAnsiTheme="minorHAnsi" w:cstheme="minorHAnsi"/>
          <w:b/>
          <w:color w:val="002060"/>
        </w:rPr>
      </w:pPr>
    </w:p>
    <w:p w:rsidR="00F85F8B" w:rsidRPr="00244BD7" w:rsidRDefault="00F85F8B" w:rsidP="005F022E">
      <w:pPr>
        <w:spacing w:after="0" w:line="360" w:lineRule="auto"/>
        <w:jc w:val="center"/>
        <w:rPr>
          <w:rFonts w:asciiTheme="minorHAnsi" w:hAnsiTheme="minorHAnsi" w:cstheme="minorHAnsi"/>
          <w:b/>
          <w:color w:val="002060"/>
        </w:rPr>
      </w:pPr>
      <w:r w:rsidRPr="00244BD7">
        <w:rPr>
          <w:rFonts w:asciiTheme="minorHAnsi" w:hAnsiTheme="minorHAnsi" w:cstheme="minorHAnsi"/>
          <w:b/>
          <w:color w:val="002060"/>
        </w:rPr>
        <w:t xml:space="preserve">TABELA 05 – DESPESAS POR FUNÇÃO – 2016/2015 </w:t>
      </w:r>
    </w:p>
    <w:tbl>
      <w:tblPr>
        <w:tblW w:w="8878" w:type="dxa"/>
        <w:jc w:val="center"/>
        <w:tblInd w:w="65" w:type="dxa"/>
        <w:tblCellMar>
          <w:left w:w="70" w:type="dxa"/>
          <w:right w:w="70" w:type="dxa"/>
        </w:tblCellMar>
        <w:tblLook w:val="04A0"/>
      </w:tblPr>
      <w:tblGrid>
        <w:gridCol w:w="2220"/>
        <w:gridCol w:w="1920"/>
        <w:gridCol w:w="1276"/>
        <w:gridCol w:w="1701"/>
        <w:gridCol w:w="1761"/>
      </w:tblGrid>
      <w:tr w:rsidR="00F85F8B" w:rsidRPr="00FC4590" w:rsidTr="005F022E">
        <w:trPr>
          <w:trHeight w:val="765"/>
          <w:jc w:val="center"/>
        </w:trPr>
        <w:tc>
          <w:tcPr>
            <w:tcW w:w="222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5F022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DISCRIMINAÇÃO</w:t>
            </w:r>
          </w:p>
        </w:tc>
        <w:tc>
          <w:tcPr>
            <w:tcW w:w="1920" w:type="dxa"/>
            <w:tcBorders>
              <w:top w:val="single" w:sz="4" w:space="0" w:color="auto"/>
              <w:left w:val="nil"/>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DESPESA EMPENHADA 2016</w:t>
            </w:r>
          </w:p>
        </w:tc>
        <w:tc>
          <w:tcPr>
            <w:tcW w:w="127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 % 2016</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85F8B" w:rsidRPr="00FC4590" w:rsidRDefault="00F85F8B" w:rsidP="005F022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DESPESA EMPENHADA 2015</w:t>
            </w:r>
          </w:p>
        </w:tc>
        <w:tc>
          <w:tcPr>
            <w:tcW w:w="1761"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F85F8B" w:rsidRPr="00FC4590" w:rsidRDefault="00F85F8B" w:rsidP="005F022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 - % 2016/2015</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Previdência Social</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1.753,1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17,49</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701,0</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150,1</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Administração</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1.565,1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15,62</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1.272,4</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23,0</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Encargos Especiais</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1.294,2</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12,91</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946,0</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36,8</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Segurança Pública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1.236,7</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12,34</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1.098,0</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12,6</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Educação</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1.224,1</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12,21</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1.145,6</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6,9</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Saúde</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1.134,8</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11,32</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1.079,9</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5,1</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Judiciária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526,9</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5,26</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538,5</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-2,2</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Legislativa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279,4</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2,79</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293,5</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-4,8</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Gestão Ambiental</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187,7</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1,87</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23,9</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684,4</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Direitos da Cidadania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179,2</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1,79</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160,7</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11,5</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Transporte</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172,0</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1,72</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89,5</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92,1</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Essencial à Justiça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161,4</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1,61</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164,0</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Agricultura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119,9</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1,20</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119,5</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0,3</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Ciência e Tecnologia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61,5</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0,61</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58,4</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5,4</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Saneamento</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44,9</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0,45</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230,0</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-80,5</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Comércio e Serviços</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17,4</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0,17</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9,7</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78,2</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Cultura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12,7</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0,13</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9,5</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33,5</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Assistência Social</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12,3</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0,12</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19,1</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-35,7</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Comunicações</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7,9</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0,08</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38,3</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-79,4</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Trabalho</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7,3</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0,07</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6,0</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21,7</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Desporto e Lazer</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6,2</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0,06</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5,7</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9,3</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Indústria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5,8</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0,06</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7,1</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-18,3</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Urbanismo</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5,4</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0,05</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3,6</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50,0</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Habitação</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4,2</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0,04</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8,2</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-48,9</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Organização Agrária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2,2</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0,02</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0,3</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683,6</w:t>
            </w:r>
          </w:p>
        </w:tc>
      </w:tr>
      <w:tr w:rsidR="00F85F8B" w:rsidRPr="00FC4590" w:rsidTr="005F022E">
        <w:trPr>
          <w:trHeight w:val="300"/>
          <w:jc w:val="center"/>
        </w:trPr>
        <w:tc>
          <w:tcPr>
            <w:tcW w:w="2220" w:type="dxa"/>
            <w:tcBorders>
              <w:top w:val="nil"/>
              <w:left w:val="single" w:sz="4" w:space="0" w:color="auto"/>
              <w:bottom w:val="single" w:sz="4" w:space="0" w:color="auto"/>
              <w:right w:val="single" w:sz="4" w:space="0" w:color="auto"/>
            </w:tcBorders>
            <w:shd w:val="clear" w:color="000000" w:fill="FFFFFF"/>
            <w:vAlign w:val="center"/>
            <w:hideMark/>
          </w:tcPr>
          <w:p w:rsidR="00F85F8B" w:rsidRPr="00FC4590" w:rsidRDefault="00F85F8B" w:rsidP="005F022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Energia</w:t>
            </w:r>
          </w:p>
        </w:tc>
        <w:tc>
          <w:tcPr>
            <w:tcW w:w="1920" w:type="dxa"/>
            <w:tcBorders>
              <w:top w:val="single" w:sz="4" w:space="0" w:color="auto"/>
              <w:left w:val="nil"/>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w:t>
            </w:r>
          </w:p>
        </w:tc>
        <w:tc>
          <w:tcPr>
            <w:tcW w:w="1276" w:type="dxa"/>
            <w:tcBorders>
              <w:top w:val="single" w:sz="4" w:space="0" w:color="auto"/>
              <w:left w:val="single" w:sz="4" w:space="0" w:color="auto"/>
              <w:bottom w:val="single" w:sz="4" w:space="0" w:color="auto"/>
              <w:right w:val="single" w:sz="4" w:space="0" w:color="auto"/>
            </w:tcBorders>
            <w:shd w:val="clear" w:color="000000" w:fill="FFFFFF"/>
            <w:vAlign w:val="center"/>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w:t>
            </w:r>
            <w:proofErr w:type="gramStart"/>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0,2</w:t>
            </w:r>
          </w:p>
        </w:tc>
        <w:tc>
          <w:tcPr>
            <w:tcW w:w="17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5F022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-99,5</w:t>
            </w:r>
          </w:p>
        </w:tc>
      </w:tr>
      <w:tr w:rsidR="00F85F8B" w:rsidRPr="00FC4590" w:rsidTr="005F022E">
        <w:trPr>
          <w:trHeight w:val="212"/>
          <w:jc w:val="center"/>
        </w:trPr>
        <w:tc>
          <w:tcPr>
            <w:tcW w:w="2220"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5F022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DA DESPESA</w:t>
            </w:r>
          </w:p>
        </w:tc>
        <w:tc>
          <w:tcPr>
            <w:tcW w:w="1920" w:type="dxa"/>
            <w:tcBorders>
              <w:top w:val="single" w:sz="4" w:space="0" w:color="auto"/>
              <w:left w:val="nil"/>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10.022,2</w:t>
            </w:r>
          </w:p>
        </w:tc>
        <w:tc>
          <w:tcPr>
            <w:tcW w:w="127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F85F8B" w:rsidRPr="00FC4590" w:rsidRDefault="00F85F8B" w:rsidP="005F022E">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5F022E">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8.028,6</w:t>
            </w:r>
          </w:p>
        </w:tc>
        <w:tc>
          <w:tcPr>
            <w:tcW w:w="176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5F022E">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24,8</w:t>
            </w:r>
          </w:p>
        </w:tc>
      </w:tr>
    </w:tbl>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hAnsiTheme="minorHAnsi" w:cstheme="minorHAnsi"/>
          <w:b/>
          <w:color w:val="002060"/>
          <w:sz w:val="18"/>
          <w:szCs w:val="18"/>
        </w:rPr>
        <w:t xml:space="preserve">  </w:t>
      </w: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2016</w:t>
      </w:r>
    </w:p>
    <w:p w:rsidR="00F85F8B" w:rsidRPr="00244BD7" w:rsidRDefault="00F85F8B" w:rsidP="00B87BE4">
      <w:pPr>
        <w:spacing w:after="0" w:line="360" w:lineRule="auto"/>
        <w:rPr>
          <w:rFonts w:asciiTheme="minorHAnsi" w:eastAsia="Arial" w:hAnsiTheme="minorHAnsi" w:cstheme="minorHAnsi"/>
          <w:color w:val="002060"/>
        </w:rPr>
        <w:sectPr w:rsidR="00F85F8B" w:rsidRPr="00244BD7" w:rsidSect="00DD2B44">
          <w:headerReference w:type="default" r:id="rId19"/>
          <w:footerReference w:type="default" r:id="rId20"/>
          <w:pgSz w:w="11900" w:h="16840"/>
          <w:pgMar w:top="1134" w:right="1134" w:bottom="1134" w:left="1701" w:header="720" w:footer="720" w:gutter="0"/>
          <w:cols w:space="720"/>
        </w:sectPr>
      </w:pPr>
    </w:p>
    <w:p w:rsidR="00F85F8B" w:rsidRPr="00244BD7" w:rsidRDefault="00F85F8B" w:rsidP="007A5D32">
      <w:pPr>
        <w:spacing w:after="0" w:line="360" w:lineRule="auto"/>
        <w:jc w:val="center"/>
        <w:rPr>
          <w:rFonts w:asciiTheme="minorHAnsi" w:eastAsia="Arial" w:hAnsiTheme="minorHAnsi" w:cstheme="minorHAnsi"/>
          <w:color w:val="002060"/>
        </w:rPr>
      </w:pPr>
      <w:r w:rsidRPr="00244BD7">
        <w:rPr>
          <w:rFonts w:asciiTheme="minorHAnsi" w:eastAsia="Arial" w:hAnsiTheme="minorHAnsi" w:cstheme="minorHAnsi"/>
          <w:b/>
          <w:bCs/>
          <w:color w:val="002060"/>
        </w:rPr>
        <w:lastRenderedPageBreak/>
        <w:t>GRÁFICO 04 – DESPESAS REALIZADAS POR FUNÇÕES DE</w:t>
      </w:r>
      <w:r w:rsidRPr="00244BD7">
        <w:rPr>
          <w:rFonts w:asciiTheme="minorHAnsi" w:eastAsia="Arial" w:hAnsiTheme="minorHAnsi" w:cstheme="minorHAnsi"/>
          <w:b/>
          <w:bCs/>
          <w:color w:val="002060"/>
          <w:spacing w:val="-23"/>
        </w:rPr>
        <w:t xml:space="preserve"> </w:t>
      </w:r>
      <w:r w:rsidRPr="00244BD7">
        <w:rPr>
          <w:rFonts w:asciiTheme="minorHAnsi" w:eastAsia="Arial" w:hAnsiTheme="minorHAnsi" w:cstheme="minorHAnsi"/>
          <w:b/>
          <w:bCs/>
          <w:color w:val="002060"/>
        </w:rPr>
        <w:t>GOVERNO</w:t>
      </w:r>
    </w:p>
    <w:p w:rsidR="00F85F8B" w:rsidRPr="00FC4590" w:rsidRDefault="007A5D32" w:rsidP="000F4E98">
      <w:pPr>
        <w:spacing w:after="0" w:line="360" w:lineRule="auto"/>
        <w:jc w:val="center"/>
        <w:rPr>
          <w:rFonts w:asciiTheme="minorHAnsi" w:eastAsia="Arial" w:hAnsiTheme="minorHAnsi" w:cstheme="minorHAnsi"/>
          <w:b/>
          <w:bCs/>
          <w:color w:val="002060"/>
        </w:rPr>
      </w:pPr>
      <w:r w:rsidRPr="00FC4590">
        <w:rPr>
          <w:rFonts w:asciiTheme="minorHAnsi" w:eastAsia="Arial" w:hAnsiTheme="minorHAnsi" w:cstheme="minorHAnsi"/>
          <w:b/>
          <w:bCs/>
          <w:noProof/>
          <w:color w:val="002060"/>
          <w:lang w:eastAsia="pt-BR"/>
        </w:rPr>
        <w:drawing>
          <wp:inline distT="0" distB="0" distL="0" distR="0">
            <wp:extent cx="5542412" cy="2913798"/>
            <wp:effectExtent l="19050" t="0" r="20188" b="852"/>
            <wp:docPr id="22"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85F8B" w:rsidRPr="00FC4590" w:rsidRDefault="00BC320C" w:rsidP="00B87BE4">
      <w:pPr>
        <w:spacing w:after="0" w:line="360" w:lineRule="auto"/>
        <w:ind w:right="578"/>
        <w:rPr>
          <w:rFonts w:asciiTheme="minorHAnsi" w:eastAsia="Arial" w:hAnsiTheme="minorHAnsi" w:cstheme="minorHAnsi"/>
          <w:color w:val="002060"/>
          <w:sz w:val="18"/>
          <w:szCs w:val="18"/>
        </w:rPr>
      </w:pPr>
      <w:r>
        <w:rPr>
          <w:rFonts w:asciiTheme="minorHAnsi" w:eastAsia="Arial" w:hAnsiTheme="minorHAnsi" w:cstheme="minorHAnsi"/>
          <w:b/>
          <w:color w:val="002060"/>
          <w:sz w:val="18"/>
          <w:szCs w:val="18"/>
        </w:rPr>
        <w:t xml:space="preserve">    </w:t>
      </w:r>
      <w:r w:rsidR="00F85F8B" w:rsidRPr="00FC4590">
        <w:rPr>
          <w:rFonts w:asciiTheme="minorHAnsi" w:eastAsia="Arial" w:hAnsiTheme="minorHAnsi" w:cstheme="minorHAnsi"/>
          <w:b/>
          <w:color w:val="002060"/>
          <w:sz w:val="18"/>
          <w:szCs w:val="18"/>
        </w:rPr>
        <w:t>Fonte:</w:t>
      </w:r>
      <w:r w:rsidR="00F85F8B" w:rsidRPr="00FC4590">
        <w:rPr>
          <w:rFonts w:asciiTheme="minorHAnsi" w:eastAsia="Arial" w:hAnsiTheme="minorHAnsi" w:cstheme="minorHAnsi"/>
          <w:color w:val="002060"/>
          <w:sz w:val="18"/>
          <w:szCs w:val="18"/>
        </w:rPr>
        <w:t xml:space="preserve"> Balanço Geral do Estado 2016</w:t>
      </w:r>
    </w:p>
    <w:p w:rsidR="00F85F8B" w:rsidRPr="00244BD7" w:rsidRDefault="00F85F8B" w:rsidP="00B87BE4">
      <w:pPr>
        <w:pStyle w:val="Corpodetexto"/>
        <w:spacing w:after="0" w:line="360" w:lineRule="auto"/>
        <w:ind w:right="140"/>
        <w:jc w:val="both"/>
        <w:rPr>
          <w:rFonts w:asciiTheme="minorHAnsi" w:hAnsiTheme="minorHAnsi" w:cstheme="minorHAnsi"/>
          <w:color w:val="002060"/>
          <w:sz w:val="22"/>
          <w:szCs w:val="22"/>
        </w:rPr>
      </w:pPr>
    </w:p>
    <w:p w:rsidR="00F85F8B" w:rsidRPr="00244BD7" w:rsidRDefault="00F85F8B" w:rsidP="007A5D32">
      <w:pPr>
        <w:pStyle w:val="Corpodetexto"/>
        <w:spacing w:after="0" w:line="360" w:lineRule="auto"/>
        <w:ind w:right="140" w:firstLine="708"/>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 xml:space="preserve">Analisando as despesas por funções, </w:t>
      </w:r>
      <w:proofErr w:type="gramStart"/>
      <w:r w:rsidRPr="00244BD7">
        <w:rPr>
          <w:rFonts w:asciiTheme="minorHAnsi" w:hAnsiTheme="minorHAnsi" w:cstheme="minorHAnsi"/>
          <w:color w:val="002060"/>
          <w:sz w:val="22"/>
          <w:szCs w:val="22"/>
        </w:rPr>
        <w:t>observa-se</w:t>
      </w:r>
      <w:proofErr w:type="gramEnd"/>
      <w:r w:rsidRPr="00244BD7">
        <w:rPr>
          <w:rFonts w:asciiTheme="minorHAnsi" w:hAnsiTheme="minorHAnsi" w:cstheme="minorHAnsi"/>
          <w:color w:val="002060"/>
          <w:sz w:val="22"/>
          <w:szCs w:val="22"/>
        </w:rPr>
        <w:t xml:space="preserve"> as prioridades fixadas pelo Governo do Estado, no tocante aos gastos públicos </w:t>
      </w:r>
      <w:r w:rsidRPr="00244BD7">
        <w:rPr>
          <w:rFonts w:asciiTheme="minorHAnsi" w:hAnsiTheme="minorHAnsi" w:cstheme="minorHAnsi"/>
          <w:color w:val="002060"/>
          <w:spacing w:val="-3"/>
          <w:sz w:val="22"/>
          <w:szCs w:val="22"/>
        </w:rPr>
        <w:t xml:space="preserve">da </w:t>
      </w:r>
      <w:r w:rsidRPr="00244BD7">
        <w:rPr>
          <w:rFonts w:asciiTheme="minorHAnsi" w:hAnsiTheme="minorHAnsi" w:cstheme="minorHAnsi"/>
          <w:color w:val="002060"/>
          <w:sz w:val="22"/>
          <w:szCs w:val="22"/>
        </w:rPr>
        <w:t xml:space="preserve">administração direta, de forma que 87,15% dos recursos foram aplicados nas seguintes funções: Previdência Social 17,49%, Administração 15,62%, Encargos Especiais 12,91%, Segurança Pública </w:t>
      </w:r>
      <w:r w:rsidRPr="00244BD7">
        <w:rPr>
          <w:rFonts w:asciiTheme="minorHAnsi" w:hAnsiTheme="minorHAnsi" w:cstheme="minorHAnsi"/>
          <w:color w:val="002060"/>
          <w:spacing w:val="-4"/>
          <w:sz w:val="22"/>
          <w:szCs w:val="22"/>
        </w:rPr>
        <w:t>12,34</w:t>
      </w:r>
      <w:r w:rsidRPr="00244BD7">
        <w:rPr>
          <w:rFonts w:asciiTheme="minorHAnsi" w:hAnsiTheme="minorHAnsi" w:cstheme="minorHAnsi"/>
          <w:color w:val="002060"/>
          <w:sz w:val="22"/>
          <w:szCs w:val="22"/>
        </w:rPr>
        <w:t>%, Educação 12,21%, Saúde 11,32% e Judiciária 5,26%.</w:t>
      </w:r>
    </w:p>
    <w:p w:rsidR="00F85F8B" w:rsidRPr="00244BD7" w:rsidRDefault="00F85F8B" w:rsidP="00360654">
      <w:pPr>
        <w:pStyle w:val="PargrafodaLista"/>
        <w:widowControl w:val="0"/>
        <w:numPr>
          <w:ilvl w:val="1"/>
          <w:numId w:val="6"/>
        </w:numPr>
        <w:tabs>
          <w:tab w:val="left" w:pos="526"/>
        </w:tabs>
        <w:spacing w:before="0" w:after="0" w:line="360" w:lineRule="auto"/>
        <w:ind w:hanging="384"/>
        <w:contextualSpacing w:val="0"/>
        <w:jc w:val="left"/>
        <w:rPr>
          <w:rFonts w:asciiTheme="minorHAnsi" w:eastAsia="Arial" w:hAnsiTheme="minorHAnsi" w:cstheme="minorHAnsi"/>
          <w:b/>
          <w:color w:val="002060"/>
        </w:rPr>
      </w:pPr>
    </w:p>
    <w:p w:rsidR="00F85F8B" w:rsidRPr="00244BD7" w:rsidRDefault="00F85F8B" w:rsidP="00360654">
      <w:pPr>
        <w:pStyle w:val="PargrafodaLista"/>
        <w:widowControl w:val="0"/>
        <w:numPr>
          <w:ilvl w:val="1"/>
          <w:numId w:val="6"/>
        </w:numPr>
        <w:tabs>
          <w:tab w:val="left" w:pos="526"/>
        </w:tabs>
        <w:spacing w:before="0" w:after="0" w:line="360" w:lineRule="auto"/>
        <w:ind w:hanging="384"/>
        <w:contextualSpacing w:val="0"/>
        <w:jc w:val="left"/>
        <w:rPr>
          <w:rFonts w:asciiTheme="minorHAnsi" w:eastAsia="Arial" w:hAnsiTheme="minorHAnsi" w:cstheme="minorHAnsi"/>
          <w:b/>
          <w:color w:val="002060"/>
        </w:rPr>
      </w:pPr>
      <w:proofErr w:type="gramStart"/>
      <w:r w:rsidRPr="00244BD7">
        <w:rPr>
          <w:rFonts w:asciiTheme="minorHAnsi" w:eastAsia="Arial" w:hAnsiTheme="minorHAnsi" w:cstheme="minorHAnsi"/>
          <w:b/>
          <w:bCs/>
          <w:color w:val="002060"/>
        </w:rPr>
        <w:t>1.5 – ANÁLISE DOS ÍNDICES – BALANÇO</w:t>
      </w:r>
      <w:proofErr w:type="gramEnd"/>
      <w:r w:rsidRPr="00244BD7">
        <w:rPr>
          <w:rFonts w:asciiTheme="minorHAnsi" w:eastAsia="Arial" w:hAnsiTheme="minorHAnsi" w:cstheme="minorHAnsi"/>
          <w:b/>
          <w:bCs/>
          <w:color w:val="002060"/>
        </w:rPr>
        <w:t xml:space="preserve"> ORÇAMENTÁRIO</w:t>
      </w:r>
    </w:p>
    <w:p w:rsidR="007A5D32" w:rsidRPr="00244BD7" w:rsidRDefault="007A5D32" w:rsidP="00B87BE4">
      <w:pPr>
        <w:pStyle w:val="Corpodetexto"/>
        <w:spacing w:after="0" w:line="360" w:lineRule="auto"/>
        <w:ind w:right="173"/>
        <w:jc w:val="both"/>
        <w:rPr>
          <w:rFonts w:asciiTheme="minorHAnsi" w:hAnsiTheme="minorHAnsi" w:cstheme="minorHAnsi"/>
          <w:color w:val="002060"/>
          <w:sz w:val="22"/>
          <w:szCs w:val="22"/>
        </w:rPr>
      </w:pPr>
    </w:p>
    <w:p w:rsidR="00F85F8B" w:rsidRPr="00244BD7" w:rsidRDefault="00F85F8B" w:rsidP="007A5D32">
      <w:pPr>
        <w:pStyle w:val="Corpodetexto"/>
        <w:spacing w:after="0" w:line="360" w:lineRule="auto"/>
        <w:ind w:right="173" w:firstLine="708"/>
        <w:jc w:val="both"/>
        <w:rPr>
          <w:rFonts w:asciiTheme="minorHAnsi" w:hAnsiTheme="minorHAnsi" w:cstheme="minorHAnsi"/>
          <w:color w:val="002060"/>
          <w:sz w:val="22"/>
          <w:szCs w:val="22"/>
        </w:rPr>
      </w:pPr>
      <w:r w:rsidRPr="00244BD7">
        <w:rPr>
          <w:rFonts w:asciiTheme="minorHAnsi" w:hAnsiTheme="minorHAnsi" w:cstheme="minorHAnsi"/>
          <w:color w:val="002060"/>
          <w:sz w:val="22"/>
          <w:szCs w:val="22"/>
        </w:rPr>
        <w:t>Apresenta-se a seguir, os índices extraídos do Balanço Orçamentário dos exercícios 2016/2015.</w:t>
      </w:r>
    </w:p>
    <w:p w:rsidR="00244BD7" w:rsidRPr="00244BD7" w:rsidRDefault="00244BD7" w:rsidP="00360654">
      <w:pPr>
        <w:pStyle w:val="PargrafodaLista"/>
        <w:widowControl w:val="0"/>
        <w:numPr>
          <w:ilvl w:val="2"/>
          <w:numId w:val="6"/>
        </w:numPr>
        <w:tabs>
          <w:tab w:val="left" w:pos="718"/>
        </w:tabs>
        <w:spacing w:before="0" w:after="0" w:line="360" w:lineRule="auto"/>
        <w:ind w:hanging="576"/>
        <w:contextualSpacing w:val="0"/>
        <w:jc w:val="left"/>
        <w:rPr>
          <w:rFonts w:asciiTheme="minorHAnsi" w:eastAsia="Arial" w:hAnsiTheme="minorHAnsi" w:cstheme="minorHAnsi"/>
          <w:b/>
          <w:color w:val="002060"/>
        </w:rPr>
      </w:pPr>
    </w:p>
    <w:p w:rsidR="00F85F8B" w:rsidRPr="00244BD7" w:rsidRDefault="00F85F8B" w:rsidP="00360654">
      <w:pPr>
        <w:pStyle w:val="PargrafodaLista"/>
        <w:widowControl w:val="0"/>
        <w:numPr>
          <w:ilvl w:val="2"/>
          <w:numId w:val="6"/>
        </w:numPr>
        <w:tabs>
          <w:tab w:val="left" w:pos="718"/>
        </w:tabs>
        <w:spacing w:before="0" w:after="0" w:line="360" w:lineRule="auto"/>
        <w:ind w:hanging="576"/>
        <w:contextualSpacing w:val="0"/>
        <w:jc w:val="left"/>
        <w:rPr>
          <w:rFonts w:asciiTheme="minorHAnsi" w:eastAsia="Arial" w:hAnsiTheme="minorHAnsi" w:cstheme="minorHAnsi"/>
          <w:b/>
          <w:color w:val="002060"/>
        </w:rPr>
      </w:pPr>
      <w:r w:rsidRPr="00244BD7">
        <w:rPr>
          <w:rFonts w:asciiTheme="minorHAnsi" w:hAnsiTheme="minorHAnsi" w:cstheme="minorHAnsi"/>
          <w:b/>
          <w:color w:val="002060"/>
        </w:rPr>
        <w:t>1.5.1- Equilíbrio</w:t>
      </w:r>
      <w:r w:rsidRPr="00244BD7">
        <w:rPr>
          <w:rFonts w:asciiTheme="minorHAnsi" w:hAnsiTheme="minorHAnsi" w:cstheme="minorHAnsi"/>
          <w:b/>
          <w:color w:val="002060"/>
          <w:spacing w:val="-7"/>
        </w:rPr>
        <w:t xml:space="preserve"> </w:t>
      </w:r>
      <w:r w:rsidRPr="00244BD7">
        <w:rPr>
          <w:rFonts w:asciiTheme="minorHAnsi" w:hAnsiTheme="minorHAnsi" w:cstheme="minorHAnsi"/>
          <w:b/>
          <w:color w:val="002060"/>
        </w:rPr>
        <w:t>Orçamentário</w:t>
      </w:r>
    </w:p>
    <w:p w:rsidR="00F85F8B" w:rsidRPr="00244BD7" w:rsidRDefault="00F85F8B" w:rsidP="00B87BE4">
      <w:pPr>
        <w:spacing w:after="0" w:line="360" w:lineRule="auto"/>
        <w:ind w:right="47"/>
        <w:jc w:val="center"/>
        <w:rPr>
          <w:rFonts w:asciiTheme="minorHAnsi" w:hAnsiTheme="minorHAnsi" w:cstheme="minorHAnsi"/>
          <w:b/>
          <w:color w:val="002060"/>
        </w:rPr>
      </w:pPr>
      <w:r w:rsidRPr="00244BD7">
        <w:rPr>
          <w:rFonts w:asciiTheme="minorHAnsi" w:hAnsiTheme="minorHAnsi" w:cstheme="minorHAnsi"/>
          <w:b/>
          <w:color w:val="002060"/>
        </w:rPr>
        <w:t>TABELA</w:t>
      </w:r>
      <w:r w:rsidRPr="00244BD7">
        <w:rPr>
          <w:rFonts w:asciiTheme="minorHAnsi" w:hAnsiTheme="minorHAnsi" w:cstheme="minorHAnsi"/>
          <w:b/>
          <w:color w:val="002060"/>
          <w:spacing w:val="-5"/>
        </w:rPr>
        <w:t xml:space="preserve"> </w:t>
      </w:r>
      <w:r w:rsidRPr="00244BD7">
        <w:rPr>
          <w:rFonts w:asciiTheme="minorHAnsi" w:hAnsiTheme="minorHAnsi" w:cstheme="minorHAnsi"/>
          <w:b/>
          <w:color w:val="002060"/>
        </w:rPr>
        <w:t>0</w:t>
      </w:r>
      <w:r w:rsidR="009169DD">
        <w:rPr>
          <w:rFonts w:asciiTheme="minorHAnsi" w:hAnsiTheme="minorHAnsi" w:cstheme="minorHAnsi"/>
          <w:b/>
          <w:color w:val="002060"/>
        </w:rPr>
        <w:t>6</w:t>
      </w:r>
      <w:r w:rsidRPr="00244BD7">
        <w:rPr>
          <w:rFonts w:asciiTheme="minorHAnsi" w:hAnsiTheme="minorHAnsi" w:cstheme="minorHAnsi"/>
          <w:b/>
          <w:color w:val="002060"/>
        </w:rPr>
        <w:t xml:space="preserve"> - EQUILÍBRIO</w:t>
      </w:r>
      <w:r w:rsidRPr="00244BD7">
        <w:rPr>
          <w:rFonts w:asciiTheme="minorHAnsi" w:hAnsiTheme="minorHAnsi" w:cstheme="minorHAnsi"/>
          <w:b/>
          <w:color w:val="002060"/>
          <w:spacing w:val="-7"/>
        </w:rPr>
        <w:t xml:space="preserve"> </w:t>
      </w:r>
      <w:r w:rsidRPr="00244BD7">
        <w:rPr>
          <w:rFonts w:asciiTheme="minorHAnsi" w:hAnsiTheme="minorHAnsi" w:cstheme="minorHAnsi"/>
          <w:b/>
          <w:color w:val="002060"/>
        </w:rPr>
        <w:t>ORÇAMENTÁRIO</w:t>
      </w:r>
    </w:p>
    <w:tbl>
      <w:tblPr>
        <w:tblW w:w="8356" w:type="dxa"/>
        <w:jc w:val="center"/>
        <w:tblInd w:w="60" w:type="dxa"/>
        <w:tblCellMar>
          <w:left w:w="70" w:type="dxa"/>
          <w:right w:w="70" w:type="dxa"/>
        </w:tblCellMar>
        <w:tblLook w:val="04A0"/>
      </w:tblPr>
      <w:tblGrid>
        <w:gridCol w:w="2686"/>
        <w:gridCol w:w="1843"/>
        <w:gridCol w:w="567"/>
        <w:gridCol w:w="1701"/>
        <w:gridCol w:w="682"/>
        <w:gridCol w:w="877"/>
      </w:tblGrid>
      <w:tr w:rsidR="00F85F8B" w:rsidRPr="00244BD7" w:rsidTr="000F4E98">
        <w:trPr>
          <w:trHeight w:val="255"/>
          <w:jc w:val="center"/>
        </w:trPr>
        <w:tc>
          <w:tcPr>
            <w:tcW w:w="2686" w:type="dxa"/>
            <w:tcBorders>
              <w:top w:val="nil"/>
              <w:left w:val="nil"/>
              <w:bottom w:val="single" w:sz="4" w:space="0" w:color="auto"/>
              <w:right w:val="nil"/>
            </w:tcBorders>
            <w:shd w:val="clear" w:color="000000" w:fill="FFFFFF"/>
            <w:noWrap/>
            <w:vAlign w:val="bottom"/>
            <w:hideMark/>
          </w:tcPr>
          <w:p w:rsidR="00F85F8B" w:rsidRPr="00244BD7" w:rsidRDefault="00F85F8B" w:rsidP="00B87BE4">
            <w:pPr>
              <w:spacing w:after="0" w:line="360" w:lineRule="auto"/>
              <w:rPr>
                <w:rFonts w:asciiTheme="minorHAnsi" w:eastAsia="Times New Roman" w:hAnsiTheme="minorHAnsi" w:cstheme="minorHAnsi"/>
                <w:color w:val="002060"/>
                <w:lang w:eastAsia="pt-BR"/>
              </w:rPr>
            </w:pPr>
            <w:r w:rsidRPr="00244BD7">
              <w:rPr>
                <w:rFonts w:asciiTheme="minorHAnsi" w:eastAsia="Times New Roman" w:hAnsiTheme="minorHAnsi" w:cstheme="minorHAnsi"/>
                <w:color w:val="002060"/>
                <w:lang w:eastAsia="pt-BR"/>
              </w:rPr>
              <w:t> </w:t>
            </w:r>
          </w:p>
        </w:tc>
        <w:tc>
          <w:tcPr>
            <w:tcW w:w="1843" w:type="dxa"/>
            <w:tcBorders>
              <w:top w:val="nil"/>
              <w:left w:val="nil"/>
              <w:bottom w:val="single" w:sz="4" w:space="0" w:color="auto"/>
              <w:right w:val="nil"/>
            </w:tcBorders>
            <w:shd w:val="clear" w:color="000000" w:fill="FFFFFF"/>
            <w:noWrap/>
            <w:vAlign w:val="bottom"/>
            <w:hideMark/>
          </w:tcPr>
          <w:p w:rsidR="00F85F8B" w:rsidRPr="00244BD7" w:rsidRDefault="00F85F8B" w:rsidP="00B87BE4">
            <w:pPr>
              <w:spacing w:after="0" w:line="360" w:lineRule="auto"/>
              <w:rPr>
                <w:rFonts w:asciiTheme="minorHAnsi" w:eastAsia="Times New Roman" w:hAnsiTheme="minorHAnsi" w:cstheme="minorHAnsi"/>
                <w:color w:val="002060"/>
                <w:lang w:eastAsia="pt-BR"/>
              </w:rPr>
            </w:pPr>
            <w:r w:rsidRPr="00244BD7">
              <w:rPr>
                <w:rFonts w:asciiTheme="minorHAnsi" w:eastAsia="Times New Roman" w:hAnsiTheme="minorHAnsi" w:cstheme="minorHAnsi"/>
                <w:color w:val="002060"/>
                <w:lang w:eastAsia="pt-BR"/>
              </w:rPr>
              <w:t> </w:t>
            </w:r>
          </w:p>
        </w:tc>
        <w:tc>
          <w:tcPr>
            <w:tcW w:w="567" w:type="dxa"/>
            <w:tcBorders>
              <w:top w:val="nil"/>
              <w:left w:val="nil"/>
              <w:bottom w:val="single" w:sz="4" w:space="0" w:color="auto"/>
              <w:right w:val="nil"/>
            </w:tcBorders>
            <w:shd w:val="clear" w:color="000000" w:fill="FFFFFF"/>
            <w:noWrap/>
            <w:vAlign w:val="bottom"/>
            <w:hideMark/>
          </w:tcPr>
          <w:p w:rsidR="00F85F8B" w:rsidRPr="00244BD7" w:rsidRDefault="00F85F8B" w:rsidP="00B87BE4">
            <w:pPr>
              <w:spacing w:after="0" w:line="360" w:lineRule="auto"/>
              <w:rPr>
                <w:rFonts w:asciiTheme="minorHAnsi" w:eastAsia="Times New Roman" w:hAnsiTheme="minorHAnsi" w:cstheme="minorHAnsi"/>
                <w:color w:val="002060"/>
                <w:lang w:eastAsia="pt-BR"/>
              </w:rPr>
            </w:pPr>
            <w:r w:rsidRPr="00244BD7">
              <w:rPr>
                <w:rFonts w:asciiTheme="minorHAnsi" w:eastAsia="Times New Roman" w:hAnsiTheme="minorHAnsi" w:cstheme="minorHAnsi"/>
                <w:color w:val="002060"/>
                <w:lang w:eastAsia="pt-BR"/>
              </w:rPr>
              <w:t> </w:t>
            </w:r>
          </w:p>
        </w:tc>
        <w:tc>
          <w:tcPr>
            <w:tcW w:w="1701" w:type="dxa"/>
            <w:tcBorders>
              <w:top w:val="nil"/>
              <w:left w:val="nil"/>
              <w:bottom w:val="single" w:sz="4" w:space="0" w:color="auto"/>
              <w:right w:val="nil"/>
            </w:tcBorders>
            <w:shd w:val="clear" w:color="000000" w:fill="FFFFFF"/>
            <w:noWrap/>
            <w:vAlign w:val="bottom"/>
            <w:hideMark/>
          </w:tcPr>
          <w:p w:rsidR="00F85F8B" w:rsidRPr="00244BD7" w:rsidRDefault="00F85F8B" w:rsidP="00B87BE4">
            <w:pPr>
              <w:spacing w:after="0" w:line="360" w:lineRule="auto"/>
              <w:rPr>
                <w:rFonts w:asciiTheme="minorHAnsi" w:eastAsia="Times New Roman" w:hAnsiTheme="minorHAnsi" w:cstheme="minorHAnsi"/>
                <w:color w:val="002060"/>
                <w:lang w:eastAsia="pt-BR"/>
              </w:rPr>
            </w:pPr>
            <w:r w:rsidRPr="00244BD7">
              <w:rPr>
                <w:rFonts w:asciiTheme="minorHAnsi" w:eastAsia="Times New Roman" w:hAnsiTheme="minorHAnsi" w:cstheme="minorHAnsi"/>
                <w:color w:val="002060"/>
                <w:lang w:eastAsia="pt-BR"/>
              </w:rPr>
              <w:t> </w:t>
            </w:r>
          </w:p>
        </w:tc>
        <w:tc>
          <w:tcPr>
            <w:tcW w:w="682" w:type="dxa"/>
            <w:tcBorders>
              <w:top w:val="nil"/>
              <w:left w:val="nil"/>
              <w:bottom w:val="single" w:sz="4" w:space="0" w:color="auto"/>
              <w:right w:val="nil"/>
            </w:tcBorders>
            <w:shd w:val="clear" w:color="000000" w:fill="FFFFFF"/>
            <w:noWrap/>
            <w:vAlign w:val="bottom"/>
            <w:hideMark/>
          </w:tcPr>
          <w:p w:rsidR="00F85F8B" w:rsidRPr="00244BD7" w:rsidRDefault="00F85F8B" w:rsidP="00B87BE4">
            <w:pPr>
              <w:spacing w:after="0" w:line="360" w:lineRule="auto"/>
              <w:rPr>
                <w:rFonts w:asciiTheme="minorHAnsi" w:eastAsia="Times New Roman" w:hAnsiTheme="minorHAnsi" w:cstheme="minorHAnsi"/>
                <w:color w:val="002060"/>
                <w:lang w:eastAsia="pt-BR"/>
              </w:rPr>
            </w:pPr>
            <w:r w:rsidRPr="00244BD7">
              <w:rPr>
                <w:rFonts w:asciiTheme="minorHAnsi" w:eastAsia="Times New Roman" w:hAnsiTheme="minorHAnsi" w:cstheme="minorHAnsi"/>
                <w:color w:val="002060"/>
                <w:lang w:eastAsia="pt-BR"/>
              </w:rPr>
              <w:t> </w:t>
            </w:r>
          </w:p>
        </w:tc>
        <w:tc>
          <w:tcPr>
            <w:tcW w:w="877" w:type="dxa"/>
            <w:tcBorders>
              <w:top w:val="nil"/>
              <w:left w:val="nil"/>
              <w:bottom w:val="single" w:sz="4" w:space="0" w:color="auto"/>
              <w:right w:val="nil"/>
            </w:tcBorders>
            <w:shd w:val="clear" w:color="000000" w:fill="FFFFFF"/>
            <w:noWrap/>
            <w:vAlign w:val="bottom"/>
            <w:hideMark/>
          </w:tcPr>
          <w:p w:rsidR="00F85F8B" w:rsidRPr="00244BD7" w:rsidRDefault="00F85F8B" w:rsidP="00244BD7">
            <w:pPr>
              <w:spacing w:after="0" w:line="360" w:lineRule="auto"/>
              <w:jc w:val="right"/>
              <w:rPr>
                <w:rFonts w:asciiTheme="minorHAnsi" w:eastAsia="Times New Roman" w:hAnsiTheme="minorHAnsi" w:cstheme="minorHAnsi"/>
                <w:color w:val="002060"/>
                <w:lang w:eastAsia="pt-BR"/>
              </w:rPr>
            </w:pPr>
            <w:r w:rsidRPr="00244BD7">
              <w:rPr>
                <w:rFonts w:asciiTheme="minorHAnsi" w:eastAsia="Times New Roman" w:hAnsiTheme="minorHAnsi" w:cstheme="minorHAnsi"/>
                <w:color w:val="002060"/>
                <w:lang w:eastAsia="pt-BR"/>
              </w:rPr>
              <w:t>R$ M</w:t>
            </w:r>
            <w:r w:rsidR="00244BD7">
              <w:rPr>
                <w:rFonts w:asciiTheme="minorHAnsi" w:eastAsia="Times New Roman" w:hAnsiTheme="minorHAnsi" w:cstheme="minorHAnsi"/>
                <w:color w:val="002060"/>
                <w:lang w:eastAsia="pt-BR"/>
              </w:rPr>
              <w:t>il</w:t>
            </w:r>
          </w:p>
        </w:tc>
      </w:tr>
      <w:tr w:rsidR="00F85F8B" w:rsidRPr="00FC4590" w:rsidTr="000F4E98">
        <w:trPr>
          <w:trHeight w:val="300"/>
          <w:jc w:val="center"/>
        </w:trPr>
        <w:tc>
          <w:tcPr>
            <w:tcW w:w="2686"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4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38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87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0F4E98">
        <w:trPr>
          <w:trHeight w:val="255"/>
          <w:jc w:val="center"/>
        </w:trPr>
        <w:tc>
          <w:tcPr>
            <w:tcW w:w="2686"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Previsão Inicial da Receita</w:t>
            </w:r>
          </w:p>
        </w:tc>
        <w:tc>
          <w:tcPr>
            <w:tcW w:w="184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8.419.876 </w:t>
            </w:r>
          </w:p>
        </w:tc>
        <w:tc>
          <w:tcPr>
            <w:tcW w:w="56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1,00</w:t>
            </w:r>
          </w:p>
        </w:tc>
        <w:tc>
          <w:tcPr>
            <w:tcW w:w="1701"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8.334.309 </w:t>
            </w:r>
          </w:p>
        </w:tc>
        <w:tc>
          <w:tcPr>
            <w:tcW w:w="68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1,00</w:t>
            </w:r>
          </w:p>
        </w:tc>
        <w:tc>
          <w:tcPr>
            <w:tcW w:w="87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0,00%</w:t>
            </w:r>
          </w:p>
        </w:tc>
      </w:tr>
      <w:tr w:rsidR="00F85F8B" w:rsidRPr="00FC4590" w:rsidTr="000F4E98">
        <w:trPr>
          <w:trHeight w:val="255"/>
          <w:jc w:val="center"/>
        </w:trPr>
        <w:tc>
          <w:tcPr>
            <w:tcW w:w="2686"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Dotação Inicial da Despesa</w:t>
            </w:r>
          </w:p>
        </w:tc>
        <w:tc>
          <w:tcPr>
            <w:tcW w:w="1843"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8.419.876</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701"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8.334.309 </w:t>
            </w:r>
          </w:p>
        </w:tc>
        <w:tc>
          <w:tcPr>
            <w:tcW w:w="682"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877"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604A57" w:rsidRPr="00FC4590" w:rsidTr="000F4E98">
        <w:trPr>
          <w:trHeight w:val="255"/>
          <w:jc w:val="center"/>
        </w:trPr>
        <w:tc>
          <w:tcPr>
            <w:tcW w:w="2686"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604A57" w:rsidRPr="00FC4590" w:rsidRDefault="00604A57" w:rsidP="00B87BE4">
            <w:pPr>
              <w:spacing w:after="0" w:line="360" w:lineRule="auto"/>
              <w:jc w:val="center"/>
              <w:rPr>
                <w:rFonts w:asciiTheme="minorHAnsi" w:eastAsia="Times New Roman" w:hAnsiTheme="minorHAnsi" w:cstheme="minorHAnsi"/>
                <w:color w:val="002060"/>
                <w:sz w:val="18"/>
                <w:szCs w:val="18"/>
                <w:lang w:eastAsia="pt-BR"/>
              </w:rPr>
            </w:pPr>
          </w:p>
        </w:tc>
        <w:tc>
          <w:tcPr>
            <w:tcW w:w="1843"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604A57" w:rsidRPr="00FC4590" w:rsidRDefault="00604A57" w:rsidP="00B87BE4">
            <w:pPr>
              <w:spacing w:after="0" w:line="360" w:lineRule="auto"/>
              <w:jc w:val="center"/>
              <w:rPr>
                <w:rFonts w:asciiTheme="minorHAnsi" w:eastAsia="Times New Roman" w:hAnsiTheme="minorHAnsi" w:cstheme="minorHAnsi"/>
                <w:color w:val="002060"/>
                <w:sz w:val="18"/>
                <w:szCs w:val="18"/>
                <w:lang w:eastAsia="pt-BR"/>
              </w:rPr>
            </w:pPr>
          </w:p>
        </w:tc>
        <w:tc>
          <w:tcPr>
            <w:tcW w:w="567"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04A57" w:rsidRPr="00FC4590" w:rsidRDefault="00604A57" w:rsidP="00B87BE4">
            <w:pPr>
              <w:spacing w:after="0" w:line="360" w:lineRule="auto"/>
              <w:rPr>
                <w:rFonts w:asciiTheme="minorHAnsi" w:eastAsia="Times New Roman" w:hAnsiTheme="minorHAnsi" w:cstheme="minorHAnsi"/>
                <w:color w:val="002060"/>
                <w:sz w:val="18"/>
                <w:szCs w:val="18"/>
                <w:lang w:eastAsia="pt-BR"/>
              </w:rPr>
            </w:pPr>
          </w:p>
        </w:tc>
        <w:tc>
          <w:tcPr>
            <w:tcW w:w="1701" w:type="dxa"/>
            <w:tcBorders>
              <w:top w:val="single" w:sz="4" w:space="0" w:color="auto"/>
              <w:left w:val="nil"/>
              <w:bottom w:val="single" w:sz="4" w:space="0" w:color="auto"/>
              <w:right w:val="nil"/>
            </w:tcBorders>
            <w:shd w:val="clear" w:color="auto" w:fill="C6D9F1" w:themeFill="text2" w:themeFillTint="33"/>
            <w:noWrap/>
            <w:vAlign w:val="bottom"/>
            <w:hideMark/>
          </w:tcPr>
          <w:p w:rsidR="00604A57" w:rsidRPr="00FC4590" w:rsidRDefault="00604A57" w:rsidP="00B87BE4">
            <w:pPr>
              <w:spacing w:after="0" w:line="360" w:lineRule="auto"/>
              <w:rPr>
                <w:rFonts w:asciiTheme="minorHAnsi" w:eastAsia="Times New Roman" w:hAnsiTheme="minorHAnsi" w:cstheme="minorHAnsi"/>
                <w:color w:val="002060"/>
                <w:sz w:val="18"/>
                <w:szCs w:val="18"/>
                <w:lang w:eastAsia="pt-BR"/>
              </w:rPr>
            </w:pPr>
          </w:p>
        </w:tc>
        <w:tc>
          <w:tcPr>
            <w:tcW w:w="682"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04A57" w:rsidRPr="00FC4590" w:rsidRDefault="00604A57" w:rsidP="00B87BE4">
            <w:pPr>
              <w:spacing w:after="0" w:line="360" w:lineRule="auto"/>
              <w:rPr>
                <w:rFonts w:asciiTheme="minorHAnsi" w:eastAsia="Times New Roman" w:hAnsiTheme="minorHAnsi" w:cstheme="minorHAnsi"/>
                <w:color w:val="002060"/>
                <w:sz w:val="18"/>
                <w:szCs w:val="18"/>
                <w:lang w:eastAsia="pt-BR"/>
              </w:rPr>
            </w:pPr>
          </w:p>
        </w:tc>
        <w:tc>
          <w:tcPr>
            <w:tcW w:w="877"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604A57" w:rsidRPr="00FC4590" w:rsidRDefault="00604A57" w:rsidP="00B87BE4">
            <w:pPr>
              <w:spacing w:after="0" w:line="360" w:lineRule="auto"/>
              <w:rPr>
                <w:rFonts w:asciiTheme="minorHAnsi" w:eastAsia="Times New Roman" w:hAnsiTheme="minorHAnsi" w:cstheme="minorHAnsi"/>
                <w:color w:val="002060"/>
                <w:sz w:val="18"/>
                <w:szCs w:val="18"/>
                <w:lang w:eastAsia="pt-BR"/>
              </w:rPr>
            </w:pPr>
          </w:p>
        </w:tc>
      </w:tr>
      <w:tr w:rsidR="00F85F8B" w:rsidRPr="00BC320C" w:rsidTr="000F4E98">
        <w:trPr>
          <w:trHeight w:val="255"/>
          <w:jc w:val="center"/>
        </w:trPr>
        <w:tc>
          <w:tcPr>
            <w:tcW w:w="8356" w:type="dxa"/>
            <w:gridSpan w:val="6"/>
            <w:tcBorders>
              <w:bottom w:val="nil"/>
            </w:tcBorders>
            <w:shd w:val="clear" w:color="000000" w:fill="FFFFFF"/>
            <w:noWrap/>
            <w:vAlign w:val="bottom"/>
            <w:hideMark/>
          </w:tcPr>
          <w:p w:rsidR="00F85F8B" w:rsidRPr="00BC320C" w:rsidRDefault="00F85F8B" w:rsidP="00604A57">
            <w:pPr>
              <w:spacing w:after="0" w:line="360" w:lineRule="auto"/>
              <w:rPr>
                <w:rFonts w:asciiTheme="minorHAnsi" w:eastAsia="Times New Roman" w:hAnsiTheme="minorHAnsi" w:cstheme="minorHAnsi"/>
                <w:color w:val="002060"/>
                <w:lang w:eastAsia="pt-BR"/>
              </w:rPr>
            </w:pPr>
          </w:p>
        </w:tc>
      </w:tr>
    </w:tbl>
    <w:p w:rsidR="00F85F8B" w:rsidRPr="00BC320C" w:rsidRDefault="00F85F8B" w:rsidP="00B87BE4">
      <w:pPr>
        <w:spacing w:after="0" w:line="360" w:lineRule="auto"/>
        <w:ind w:firstLine="708"/>
        <w:jc w:val="both"/>
        <w:rPr>
          <w:rFonts w:asciiTheme="minorHAnsi" w:eastAsia="Arial" w:hAnsiTheme="minorHAnsi" w:cstheme="minorHAnsi"/>
          <w:bCs/>
          <w:color w:val="002060"/>
        </w:rPr>
      </w:pPr>
      <w:r w:rsidRPr="00BC320C">
        <w:rPr>
          <w:rFonts w:asciiTheme="minorHAnsi" w:eastAsia="Arial" w:hAnsiTheme="minorHAnsi" w:cstheme="minorHAnsi"/>
          <w:bCs/>
          <w:color w:val="002060"/>
        </w:rPr>
        <w:lastRenderedPageBreak/>
        <w:t>O índice apresentado demonstra que o Estado de Alagoas teve Equilíbrio Orçamentário, visto que para cada R$1,00 da Previsão Inicial da Receita teve R$1,00 da Dotação Inicial da Despesa.</w:t>
      </w:r>
    </w:p>
    <w:p w:rsidR="00F85F8B" w:rsidRPr="00BC320C" w:rsidRDefault="00F85F8B" w:rsidP="00B87BE4">
      <w:pPr>
        <w:spacing w:after="0" w:line="360" w:lineRule="auto"/>
        <w:rPr>
          <w:rFonts w:asciiTheme="minorHAnsi" w:eastAsia="Arial" w:hAnsiTheme="minorHAnsi" w:cstheme="minorHAnsi"/>
          <w:bCs/>
          <w:color w:val="002060"/>
        </w:rPr>
      </w:pPr>
    </w:p>
    <w:p w:rsidR="00F85F8B" w:rsidRPr="00BC320C" w:rsidRDefault="00F85F8B" w:rsidP="00B87BE4">
      <w:pPr>
        <w:spacing w:after="0" w:line="360" w:lineRule="auto"/>
        <w:rPr>
          <w:rFonts w:asciiTheme="minorHAnsi" w:eastAsia="Arial" w:hAnsiTheme="minorHAnsi" w:cstheme="minorHAnsi"/>
          <w:b/>
          <w:bCs/>
          <w:color w:val="002060"/>
        </w:rPr>
      </w:pPr>
      <w:r w:rsidRPr="00BC320C">
        <w:rPr>
          <w:rFonts w:asciiTheme="minorHAnsi" w:eastAsia="Arial" w:hAnsiTheme="minorHAnsi" w:cstheme="minorHAnsi"/>
          <w:b/>
          <w:bCs/>
          <w:color w:val="002060"/>
        </w:rPr>
        <w:t>1.5.2 Execução da Receita</w:t>
      </w:r>
    </w:p>
    <w:p w:rsidR="00F85F8B" w:rsidRPr="00BC320C" w:rsidRDefault="00F85F8B" w:rsidP="00B87BE4">
      <w:pPr>
        <w:tabs>
          <w:tab w:val="left" w:pos="10773"/>
        </w:tabs>
        <w:spacing w:after="0" w:line="360" w:lineRule="auto"/>
        <w:jc w:val="center"/>
        <w:rPr>
          <w:rFonts w:asciiTheme="minorHAnsi" w:eastAsia="Arial" w:hAnsiTheme="minorHAnsi" w:cstheme="minorHAnsi"/>
          <w:b/>
          <w:bCs/>
          <w:color w:val="002060"/>
        </w:rPr>
      </w:pPr>
      <w:r w:rsidRPr="00BC320C">
        <w:rPr>
          <w:rFonts w:asciiTheme="minorHAnsi" w:hAnsiTheme="minorHAnsi" w:cstheme="minorHAnsi"/>
          <w:b/>
          <w:color w:val="002060"/>
        </w:rPr>
        <w:t>TABELA</w:t>
      </w:r>
      <w:r w:rsidRPr="00BC320C">
        <w:rPr>
          <w:rFonts w:asciiTheme="minorHAnsi" w:hAnsiTheme="minorHAnsi" w:cstheme="minorHAnsi"/>
          <w:b/>
          <w:color w:val="002060"/>
          <w:spacing w:val="-5"/>
        </w:rPr>
        <w:t xml:space="preserve"> </w:t>
      </w:r>
      <w:r w:rsidRPr="00BC320C">
        <w:rPr>
          <w:rFonts w:asciiTheme="minorHAnsi" w:hAnsiTheme="minorHAnsi" w:cstheme="minorHAnsi"/>
          <w:b/>
          <w:color w:val="002060"/>
        </w:rPr>
        <w:t>0</w:t>
      </w:r>
      <w:r w:rsidR="009169DD">
        <w:rPr>
          <w:rFonts w:asciiTheme="minorHAnsi" w:hAnsiTheme="minorHAnsi" w:cstheme="minorHAnsi"/>
          <w:b/>
          <w:color w:val="002060"/>
        </w:rPr>
        <w:t>7</w:t>
      </w:r>
      <w:r w:rsidRPr="00BC320C">
        <w:rPr>
          <w:rFonts w:asciiTheme="minorHAnsi" w:hAnsiTheme="minorHAnsi" w:cstheme="minorHAnsi"/>
          <w:b/>
          <w:color w:val="002060"/>
        </w:rPr>
        <w:t xml:space="preserve"> - </w:t>
      </w:r>
      <w:r w:rsidRPr="00BC320C">
        <w:rPr>
          <w:rFonts w:asciiTheme="minorHAnsi" w:eastAsia="Arial" w:hAnsiTheme="minorHAnsi" w:cstheme="minorHAnsi"/>
          <w:b/>
          <w:bCs/>
          <w:color w:val="002060"/>
        </w:rPr>
        <w:t>EXECUÇÃO DA RECEITA</w:t>
      </w:r>
    </w:p>
    <w:p w:rsidR="00F85F8B" w:rsidRPr="00BC320C" w:rsidRDefault="00F85F8B" w:rsidP="009E5C28">
      <w:pPr>
        <w:spacing w:after="0" w:line="360" w:lineRule="auto"/>
        <w:jc w:val="both"/>
        <w:rPr>
          <w:rFonts w:asciiTheme="minorHAnsi" w:hAnsiTheme="minorHAnsi" w:cstheme="minorHAnsi"/>
          <w:color w:val="002060"/>
        </w:rPr>
      </w:pPr>
      <w:r w:rsidRPr="00BC320C">
        <w:rPr>
          <w:rFonts w:asciiTheme="minorHAnsi" w:hAnsiTheme="minorHAnsi" w:cstheme="minorHAnsi"/>
          <w:color w:val="002060"/>
        </w:rPr>
        <w:t xml:space="preserve">     </w:t>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r>
      <w:r w:rsidR="009E5C28" w:rsidRPr="00BC320C">
        <w:rPr>
          <w:rFonts w:asciiTheme="minorHAnsi" w:hAnsiTheme="minorHAnsi" w:cstheme="minorHAnsi"/>
          <w:color w:val="002060"/>
        </w:rPr>
        <w:tab/>
        <w:t xml:space="preserve">        </w:t>
      </w:r>
      <w:r w:rsidRPr="00BC320C">
        <w:rPr>
          <w:rFonts w:asciiTheme="minorHAnsi" w:hAnsiTheme="minorHAnsi" w:cstheme="minorHAnsi"/>
          <w:color w:val="002060"/>
        </w:rPr>
        <w:t>R$ M</w:t>
      </w:r>
      <w:r w:rsidR="00A11E83">
        <w:rPr>
          <w:rFonts w:asciiTheme="minorHAnsi" w:hAnsiTheme="minorHAnsi" w:cstheme="minorHAnsi"/>
          <w:color w:val="002060"/>
        </w:rPr>
        <w:t>il</w:t>
      </w:r>
    </w:p>
    <w:tbl>
      <w:tblPr>
        <w:tblW w:w="8941" w:type="dxa"/>
        <w:tblInd w:w="60" w:type="dxa"/>
        <w:tblCellMar>
          <w:left w:w="70" w:type="dxa"/>
          <w:right w:w="70" w:type="dxa"/>
        </w:tblCellMar>
        <w:tblLook w:val="04A0"/>
      </w:tblPr>
      <w:tblGrid>
        <w:gridCol w:w="2988"/>
        <w:gridCol w:w="1842"/>
        <w:gridCol w:w="633"/>
        <w:gridCol w:w="1210"/>
        <w:gridCol w:w="850"/>
        <w:gridCol w:w="1418"/>
      </w:tblGrid>
      <w:tr w:rsidR="00F85F8B" w:rsidRPr="00FC4590" w:rsidTr="00604A57">
        <w:trPr>
          <w:trHeight w:val="255"/>
        </w:trPr>
        <w:tc>
          <w:tcPr>
            <w:tcW w:w="298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47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0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141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CD7953">
        <w:trPr>
          <w:trHeight w:val="255"/>
        </w:trPr>
        <w:tc>
          <w:tcPr>
            <w:tcW w:w="2988"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Receita Realizada</w:t>
            </w:r>
          </w:p>
        </w:tc>
        <w:tc>
          <w:tcPr>
            <w:tcW w:w="1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10.885.822 </w:t>
            </w:r>
          </w:p>
        </w:tc>
        <w:tc>
          <w:tcPr>
            <w:tcW w:w="633"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1,05</w:t>
            </w:r>
          </w:p>
        </w:tc>
        <w:tc>
          <w:tcPr>
            <w:tcW w:w="1210"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8.102.804 </w:t>
            </w:r>
          </w:p>
        </w:tc>
        <w:tc>
          <w:tcPr>
            <w:tcW w:w="85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0,91</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15,01%</w:t>
            </w:r>
          </w:p>
        </w:tc>
      </w:tr>
      <w:tr w:rsidR="00F85F8B" w:rsidRPr="00FC4590" w:rsidTr="00CD7953">
        <w:trPr>
          <w:trHeight w:val="255"/>
        </w:trPr>
        <w:tc>
          <w:tcPr>
            <w:tcW w:w="2988"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Previsão Atualizada da Receita</w:t>
            </w:r>
          </w:p>
        </w:tc>
        <w:tc>
          <w:tcPr>
            <w:tcW w:w="1842"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10.381.752 </w:t>
            </w:r>
          </w:p>
        </w:tc>
        <w:tc>
          <w:tcPr>
            <w:tcW w:w="633"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210"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8.887.580 </w:t>
            </w: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604A57" w:rsidRPr="00FC4590" w:rsidTr="00604A57">
        <w:trPr>
          <w:trHeight w:val="255"/>
        </w:trPr>
        <w:tc>
          <w:tcPr>
            <w:tcW w:w="2988"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604A57" w:rsidRPr="00FC4590" w:rsidRDefault="00604A57" w:rsidP="00B87BE4">
            <w:pPr>
              <w:spacing w:after="0" w:line="360" w:lineRule="auto"/>
              <w:jc w:val="center"/>
              <w:rPr>
                <w:rFonts w:asciiTheme="minorHAnsi" w:eastAsia="Times New Roman" w:hAnsiTheme="minorHAnsi" w:cstheme="minorHAnsi"/>
                <w:color w:val="002060"/>
                <w:sz w:val="18"/>
                <w:szCs w:val="18"/>
                <w:lang w:eastAsia="pt-BR"/>
              </w:rPr>
            </w:pPr>
          </w:p>
        </w:tc>
        <w:tc>
          <w:tcPr>
            <w:tcW w:w="1842"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604A57" w:rsidRPr="00FC4590" w:rsidRDefault="00604A57" w:rsidP="00B87BE4">
            <w:pPr>
              <w:spacing w:after="0" w:line="360" w:lineRule="auto"/>
              <w:jc w:val="right"/>
              <w:rPr>
                <w:rFonts w:asciiTheme="minorHAnsi" w:eastAsia="Times New Roman" w:hAnsiTheme="minorHAnsi" w:cstheme="minorHAnsi"/>
                <w:color w:val="002060"/>
                <w:sz w:val="18"/>
                <w:szCs w:val="18"/>
                <w:lang w:eastAsia="pt-BR"/>
              </w:rPr>
            </w:pPr>
          </w:p>
        </w:tc>
        <w:tc>
          <w:tcPr>
            <w:tcW w:w="633"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604A57" w:rsidRPr="00FC4590" w:rsidRDefault="00604A57" w:rsidP="00B87BE4">
            <w:pPr>
              <w:spacing w:after="0" w:line="360" w:lineRule="auto"/>
              <w:rPr>
                <w:rFonts w:asciiTheme="minorHAnsi" w:eastAsia="Times New Roman" w:hAnsiTheme="minorHAnsi" w:cstheme="minorHAnsi"/>
                <w:color w:val="002060"/>
                <w:sz w:val="18"/>
                <w:szCs w:val="18"/>
                <w:lang w:eastAsia="pt-BR"/>
              </w:rPr>
            </w:pPr>
          </w:p>
        </w:tc>
        <w:tc>
          <w:tcPr>
            <w:tcW w:w="1210" w:type="dxa"/>
            <w:tcBorders>
              <w:top w:val="single" w:sz="4" w:space="0" w:color="auto"/>
              <w:left w:val="nil"/>
              <w:bottom w:val="single" w:sz="4" w:space="0" w:color="auto"/>
              <w:right w:val="nil"/>
            </w:tcBorders>
            <w:shd w:val="clear" w:color="auto" w:fill="C6D9F1" w:themeFill="text2" w:themeFillTint="33"/>
            <w:noWrap/>
            <w:vAlign w:val="bottom"/>
          </w:tcPr>
          <w:p w:rsidR="00604A57" w:rsidRPr="00FC4590" w:rsidRDefault="00604A57" w:rsidP="00B87BE4">
            <w:pPr>
              <w:spacing w:after="0" w:line="360" w:lineRule="auto"/>
              <w:jc w:val="right"/>
              <w:rPr>
                <w:rFonts w:asciiTheme="minorHAnsi" w:eastAsia="Times New Roman" w:hAnsiTheme="minorHAnsi" w:cstheme="minorHAnsi"/>
                <w:color w:val="002060"/>
                <w:sz w:val="18"/>
                <w:szCs w:val="18"/>
                <w:lang w:eastAsia="pt-BR"/>
              </w:rPr>
            </w:pPr>
          </w:p>
        </w:tc>
        <w:tc>
          <w:tcPr>
            <w:tcW w:w="85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604A57" w:rsidRPr="00FC4590" w:rsidRDefault="00604A57" w:rsidP="00B87BE4">
            <w:pPr>
              <w:spacing w:after="0" w:line="360" w:lineRule="auto"/>
              <w:rPr>
                <w:rFonts w:asciiTheme="minorHAnsi" w:eastAsia="Times New Roman" w:hAnsiTheme="minorHAnsi" w:cstheme="minorHAnsi"/>
                <w:color w:val="002060"/>
                <w:sz w:val="18"/>
                <w:szCs w:val="18"/>
                <w:lang w:eastAsia="pt-BR"/>
              </w:rPr>
            </w:pPr>
          </w:p>
        </w:tc>
        <w:tc>
          <w:tcPr>
            <w:tcW w:w="141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604A57" w:rsidRPr="00FC4590" w:rsidRDefault="00604A57"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2016</w:t>
      </w:r>
    </w:p>
    <w:p w:rsidR="00F85F8B" w:rsidRPr="009162F2" w:rsidRDefault="00F85F8B" w:rsidP="00B87BE4">
      <w:pPr>
        <w:spacing w:after="0" w:line="360" w:lineRule="auto"/>
        <w:rPr>
          <w:rFonts w:asciiTheme="minorHAnsi" w:eastAsia="Arial" w:hAnsiTheme="minorHAnsi" w:cstheme="minorHAnsi"/>
          <w:b/>
          <w:bCs/>
          <w:color w:val="002060"/>
        </w:rPr>
      </w:pPr>
    </w:p>
    <w:p w:rsidR="00F85F8B" w:rsidRPr="009162F2" w:rsidRDefault="00F85F8B" w:rsidP="00B87BE4">
      <w:pPr>
        <w:spacing w:after="0" w:line="360" w:lineRule="auto"/>
        <w:ind w:right="-19" w:firstLine="708"/>
        <w:jc w:val="both"/>
        <w:rPr>
          <w:rFonts w:asciiTheme="minorHAnsi" w:hAnsiTheme="minorHAnsi" w:cstheme="minorHAnsi"/>
          <w:color w:val="002060"/>
        </w:rPr>
      </w:pPr>
      <w:r w:rsidRPr="009162F2">
        <w:rPr>
          <w:rFonts w:asciiTheme="minorHAnsi" w:hAnsiTheme="minorHAnsi" w:cstheme="minorHAnsi"/>
          <w:color w:val="002060"/>
        </w:rPr>
        <w:t>O indicador apresentado evidencia que houve suficiência na arrecadação da receita, visto que para cada R$1,00 da Receita Prevista Atualizada, o Estado de Alagoas arrecadou R$ 1,05 em 2016.</w:t>
      </w:r>
    </w:p>
    <w:p w:rsidR="00A11E83" w:rsidRPr="009162F2" w:rsidRDefault="00A11E83" w:rsidP="00B87BE4">
      <w:pPr>
        <w:spacing w:after="0" w:line="360" w:lineRule="auto"/>
        <w:ind w:right="4059"/>
        <w:rPr>
          <w:rFonts w:asciiTheme="minorHAnsi" w:hAnsiTheme="minorHAnsi" w:cstheme="minorHAnsi"/>
          <w:b/>
          <w:color w:val="002060"/>
        </w:rPr>
      </w:pPr>
    </w:p>
    <w:p w:rsidR="00F85F8B" w:rsidRPr="009162F2" w:rsidRDefault="00F85F8B" w:rsidP="00B87BE4">
      <w:pPr>
        <w:spacing w:after="0" w:line="360" w:lineRule="auto"/>
        <w:ind w:right="4059"/>
        <w:rPr>
          <w:rFonts w:asciiTheme="minorHAnsi" w:hAnsiTheme="minorHAnsi" w:cstheme="minorHAnsi"/>
          <w:b/>
          <w:color w:val="002060"/>
        </w:rPr>
      </w:pPr>
      <w:r w:rsidRPr="009162F2">
        <w:rPr>
          <w:rFonts w:asciiTheme="minorHAnsi" w:hAnsiTheme="minorHAnsi" w:cstheme="minorHAnsi"/>
          <w:b/>
          <w:color w:val="002060"/>
        </w:rPr>
        <w:t>1.5.3 Desempenho da Arrecadação</w:t>
      </w:r>
    </w:p>
    <w:p w:rsidR="00604A57" w:rsidRPr="009162F2" w:rsidRDefault="00604A57" w:rsidP="00B87BE4">
      <w:pPr>
        <w:spacing w:after="0" w:line="360" w:lineRule="auto"/>
        <w:ind w:right="47"/>
        <w:jc w:val="center"/>
        <w:rPr>
          <w:rFonts w:asciiTheme="minorHAnsi" w:hAnsiTheme="minorHAnsi" w:cstheme="minorHAnsi"/>
          <w:b/>
          <w:color w:val="002060"/>
        </w:rPr>
      </w:pPr>
    </w:p>
    <w:p w:rsidR="00F85F8B" w:rsidRPr="009162F2" w:rsidRDefault="00F85F8B" w:rsidP="00B87BE4">
      <w:pPr>
        <w:spacing w:after="0" w:line="360" w:lineRule="auto"/>
        <w:ind w:right="47"/>
        <w:jc w:val="center"/>
        <w:rPr>
          <w:rFonts w:asciiTheme="minorHAnsi" w:hAnsiTheme="minorHAnsi" w:cstheme="minorHAnsi"/>
          <w:b/>
          <w:color w:val="002060"/>
        </w:rPr>
      </w:pPr>
      <w:r w:rsidRPr="009162F2">
        <w:rPr>
          <w:rFonts w:asciiTheme="minorHAnsi" w:hAnsiTheme="minorHAnsi" w:cstheme="minorHAnsi"/>
          <w:b/>
          <w:color w:val="002060"/>
        </w:rPr>
        <w:t>TABELA</w:t>
      </w:r>
      <w:r w:rsidRPr="009162F2">
        <w:rPr>
          <w:rFonts w:asciiTheme="minorHAnsi" w:hAnsiTheme="minorHAnsi" w:cstheme="minorHAnsi"/>
          <w:b/>
          <w:color w:val="002060"/>
          <w:spacing w:val="-5"/>
        </w:rPr>
        <w:t xml:space="preserve"> </w:t>
      </w:r>
      <w:r w:rsidRPr="009162F2">
        <w:rPr>
          <w:rFonts w:asciiTheme="minorHAnsi" w:hAnsiTheme="minorHAnsi" w:cstheme="minorHAnsi"/>
          <w:b/>
          <w:color w:val="002060"/>
        </w:rPr>
        <w:t>0</w:t>
      </w:r>
      <w:r w:rsidR="009169DD">
        <w:rPr>
          <w:rFonts w:asciiTheme="minorHAnsi" w:hAnsiTheme="minorHAnsi" w:cstheme="minorHAnsi"/>
          <w:b/>
          <w:color w:val="002060"/>
        </w:rPr>
        <w:t>8</w:t>
      </w:r>
      <w:r w:rsidRPr="009162F2">
        <w:rPr>
          <w:rFonts w:asciiTheme="minorHAnsi" w:hAnsiTheme="minorHAnsi" w:cstheme="minorHAnsi"/>
          <w:b/>
          <w:color w:val="002060"/>
        </w:rPr>
        <w:t xml:space="preserve"> - DESEMPENHO DA ARRECADAÇÃO</w:t>
      </w:r>
    </w:p>
    <w:p w:rsidR="00F85F8B" w:rsidRPr="009162F2" w:rsidRDefault="009E5C28" w:rsidP="009E5C28">
      <w:pPr>
        <w:spacing w:after="0" w:line="360" w:lineRule="auto"/>
        <w:ind w:left="7788"/>
        <w:jc w:val="both"/>
        <w:rPr>
          <w:rFonts w:asciiTheme="minorHAnsi" w:hAnsiTheme="minorHAnsi" w:cstheme="minorHAnsi"/>
          <w:color w:val="002060"/>
        </w:rPr>
      </w:pPr>
      <w:r w:rsidRPr="009162F2">
        <w:rPr>
          <w:rFonts w:asciiTheme="minorHAnsi" w:hAnsiTheme="minorHAnsi" w:cstheme="minorHAnsi"/>
          <w:color w:val="002060"/>
        </w:rPr>
        <w:t xml:space="preserve">       </w:t>
      </w:r>
      <w:r w:rsidR="00F85F8B" w:rsidRPr="009162F2">
        <w:rPr>
          <w:rFonts w:asciiTheme="minorHAnsi" w:hAnsiTheme="minorHAnsi" w:cstheme="minorHAnsi"/>
          <w:color w:val="002060"/>
        </w:rPr>
        <w:t>R$ M</w:t>
      </w:r>
      <w:r w:rsidR="00A11E83" w:rsidRPr="009162F2">
        <w:rPr>
          <w:rFonts w:asciiTheme="minorHAnsi" w:hAnsiTheme="minorHAnsi" w:cstheme="minorHAnsi"/>
          <w:color w:val="002060"/>
        </w:rPr>
        <w:t>il</w:t>
      </w:r>
    </w:p>
    <w:tbl>
      <w:tblPr>
        <w:tblW w:w="8941" w:type="dxa"/>
        <w:tblInd w:w="60" w:type="dxa"/>
        <w:tblCellMar>
          <w:left w:w="70" w:type="dxa"/>
          <w:right w:w="70" w:type="dxa"/>
        </w:tblCellMar>
        <w:tblLook w:val="04A0"/>
      </w:tblPr>
      <w:tblGrid>
        <w:gridCol w:w="2628"/>
        <w:gridCol w:w="2248"/>
        <w:gridCol w:w="612"/>
        <w:gridCol w:w="1610"/>
        <w:gridCol w:w="685"/>
        <w:gridCol w:w="1158"/>
      </w:tblGrid>
      <w:tr w:rsidR="00F85F8B" w:rsidRPr="009162F2" w:rsidTr="00604A57">
        <w:trPr>
          <w:trHeight w:val="255"/>
        </w:trPr>
        <w:tc>
          <w:tcPr>
            <w:tcW w:w="262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9162F2" w:rsidRDefault="00F85F8B" w:rsidP="00B87BE4">
            <w:pPr>
              <w:spacing w:after="0" w:line="360" w:lineRule="auto"/>
              <w:jc w:val="center"/>
              <w:rPr>
                <w:rFonts w:asciiTheme="minorHAnsi" w:eastAsia="Times New Roman" w:hAnsiTheme="minorHAnsi" w:cstheme="minorHAnsi"/>
                <w:b/>
                <w:bCs/>
                <w:color w:val="002060"/>
                <w:lang w:eastAsia="pt-BR"/>
              </w:rPr>
            </w:pPr>
            <w:r w:rsidRPr="009162F2">
              <w:rPr>
                <w:rFonts w:asciiTheme="minorHAnsi" w:eastAsia="Times New Roman" w:hAnsiTheme="minorHAnsi" w:cstheme="minorHAnsi"/>
                <w:b/>
                <w:bCs/>
                <w:color w:val="002060"/>
                <w:lang w:eastAsia="pt-BR"/>
              </w:rPr>
              <w:t>DESCRIÇÃO</w:t>
            </w:r>
          </w:p>
        </w:tc>
        <w:tc>
          <w:tcPr>
            <w:tcW w:w="28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9162F2" w:rsidRDefault="00F85F8B" w:rsidP="00B87BE4">
            <w:pPr>
              <w:spacing w:after="0" w:line="360" w:lineRule="auto"/>
              <w:jc w:val="center"/>
              <w:rPr>
                <w:rFonts w:asciiTheme="minorHAnsi" w:eastAsia="Times New Roman" w:hAnsiTheme="minorHAnsi" w:cstheme="minorHAnsi"/>
                <w:b/>
                <w:bCs/>
                <w:color w:val="002060"/>
                <w:lang w:eastAsia="pt-BR"/>
              </w:rPr>
            </w:pPr>
            <w:r w:rsidRPr="009162F2">
              <w:rPr>
                <w:rFonts w:asciiTheme="minorHAnsi" w:eastAsia="Times New Roman" w:hAnsiTheme="minorHAnsi" w:cstheme="minorHAnsi"/>
                <w:b/>
                <w:bCs/>
                <w:color w:val="002060"/>
                <w:lang w:eastAsia="pt-BR"/>
              </w:rPr>
              <w:t>2016</w:t>
            </w:r>
          </w:p>
        </w:tc>
        <w:tc>
          <w:tcPr>
            <w:tcW w:w="229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9162F2" w:rsidRDefault="00F85F8B" w:rsidP="00B87BE4">
            <w:pPr>
              <w:spacing w:after="0" w:line="360" w:lineRule="auto"/>
              <w:jc w:val="center"/>
              <w:rPr>
                <w:rFonts w:asciiTheme="minorHAnsi" w:eastAsia="Times New Roman" w:hAnsiTheme="minorHAnsi" w:cstheme="minorHAnsi"/>
                <w:b/>
                <w:bCs/>
                <w:color w:val="002060"/>
                <w:lang w:eastAsia="pt-BR"/>
              </w:rPr>
            </w:pPr>
            <w:r w:rsidRPr="009162F2">
              <w:rPr>
                <w:rFonts w:asciiTheme="minorHAnsi" w:eastAsia="Times New Roman" w:hAnsiTheme="minorHAnsi" w:cstheme="minorHAnsi"/>
                <w:b/>
                <w:bCs/>
                <w:color w:val="002060"/>
                <w:lang w:eastAsia="pt-BR"/>
              </w:rPr>
              <w:t>2015</w:t>
            </w:r>
          </w:p>
        </w:tc>
        <w:tc>
          <w:tcPr>
            <w:tcW w:w="115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9162F2" w:rsidRDefault="00F85F8B" w:rsidP="00B87BE4">
            <w:pPr>
              <w:spacing w:after="0" w:line="360" w:lineRule="auto"/>
              <w:jc w:val="center"/>
              <w:rPr>
                <w:rFonts w:asciiTheme="minorHAnsi" w:eastAsia="Times New Roman" w:hAnsiTheme="minorHAnsi" w:cstheme="minorHAnsi"/>
                <w:b/>
                <w:bCs/>
                <w:color w:val="002060"/>
                <w:lang w:eastAsia="pt-BR"/>
              </w:rPr>
            </w:pPr>
            <w:r w:rsidRPr="009162F2">
              <w:rPr>
                <w:rFonts w:asciiTheme="minorHAnsi" w:eastAsia="Times New Roman" w:hAnsiTheme="minorHAnsi" w:cstheme="minorHAnsi"/>
                <w:b/>
                <w:bCs/>
                <w:color w:val="002060"/>
                <w:lang w:eastAsia="pt-BR"/>
              </w:rPr>
              <w:t>AH%</w:t>
            </w:r>
          </w:p>
        </w:tc>
      </w:tr>
      <w:tr w:rsidR="00F85F8B" w:rsidRPr="009162F2" w:rsidTr="00CD7953">
        <w:trPr>
          <w:trHeight w:val="255"/>
        </w:trPr>
        <w:tc>
          <w:tcPr>
            <w:tcW w:w="2628"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9162F2" w:rsidRDefault="00F85F8B" w:rsidP="00B87BE4">
            <w:pPr>
              <w:spacing w:after="0" w:line="360" w:lineRule="auto"/>
              <w:jc w:val="center"/>
              <w:rPr>
                <w:rFonts w:asciiTheme="minorHAnsi" w:eastAsia="Times New Roman" w:hAnsiTheme="minorHAnsi" w:cstheme="minorHAnsi"/>
                <w:color w:val="002060"/>
                <w:lang w:eastAsia="pt-BR"/>
              </w:rPr>
            </w:pPr>
            <w:r w:rsidRPr="009162F2">
              <w:rPr>
                <w:rFonts w:asciiTheme="minorHAnsi" w:eastAsia="Times New Roman" w:hAnsiTheme="minorHAnsi" w:cstheme="minorHAnsi"/>
                <w:color w:val="002060"/>
                <w:lang w:eastAsia="pt-BR"/>
              </w:rPr>
              <w:t>Receita Realizada</w:t>
            </w:r>
          </w:p>
        </w:tc>
        <w:tc>
          <w:tcPr>
            <w:tcW w:w="224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9162F2" w:rsidRDefault="00F85F8B" w:rsidP="00B87BE4">
            <w:pPr>
              <w:spacing w:after="0" w:line="360" w:lineRule="auto"/>
              <w:jc w:val="right"/>
              <w:rPr>
                <w:rFonts w:asciiTheme="minorHAnsi" w:eastAsia="Times New Roman" w:hAnsiTheme="minorHAnsi" w:cstheme="minorHAnsi"/>
                <w:color w:val="002060"/>
                <w:lang w:eastAsia="pt-BR"/>
              </w:rPr>
            </w:pPr>
            <w:r w:rsidRPr="009162F2">
              <w:rPr>
                <w:rFonts w:asciiTheme="minorHAnsi" w:eastAsia="Times New Roman" w:hAnsiTheme="minorHAnsi" w:cstheme="minorHAnsi"/>
                <w:color w:val="002060"/>
                <w:lang w:eastAsia="pt-BR"/>
              </w:rPr>
              <w:t xml:space="preserve">        10.885.822 </w:t>
            </w:r>
          </w:p>
        </w:tc>
        <w:tc>
          <w:tcPr>
            <w:tcW w:w="61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9162F2" w:rsidRDefault="00F85F8B" w:rsidP="00B87BE4">
            <w:pPr>
              <w:spacing w:after="0" w:line="360" w:lineRule="auto"/>
              <w:jc w:val="center"/>
              <w:rPr>
                <w:rFonts w:asciiTheme="minorHAnsi" w:eastAsia="Times New Roman" w:hAnsiTheme="minorHAnsi" w:cstheme="minorHAnsi"/>
                <w:color w:val="002060"/>
                <w:lang w:eastAsia="pt-BR"/>
              </w:rPr>
            </w:pPr>
            <w:r w:rsidRPr="009162F2">
              <w:rPr>
                <w:rFonts w:asciiTheme="minorHAnsi" w:eastAsia="Times New Roman" w:hAnsiTheme="minorHAnsi" w:cstheme="minorHAnsi"/>
                <w:color w:val="002060"/>
                <w:lang w:eastAsia="pt-BR"/>
              </w:rPr>
              <w:t>1,29</w:t>
            </w:r>
          </w:p>
        </w:tc>
        <w:tc>
          <w:tcPr>
            <w:tcW w:w="1610"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9162F2" w:rsidRDefault="00F85F8B" w:rsidP="00B87BE4">
            <w:pPr>
              <w:spacing w:after="0" w:line="360" w:lineRule="auto"/>
              <w:rPr>
                <w:rFonts w:asciiTheme="minorHAnsi" w:eastAsia="Times New Roman" w:hAnsiTheme="minorHAnsi" w:cstheme="minorHAnsi"/>
                <w:color w:val="002060"/>
                <w:lang w:eastAsia="pt-BR"/>
              </w:rPr>
            </w:pPr>
            <w:r w:rsidRPr="009162F2">
              <w:rPr>
                <w:rFonts w:asciiTheme="minorHAnsi" w:eastAsia="Times New Roman" w:hAnsiTheme="minorHAnsi" w:cstheme="minorHAnsi"/>
                <w:color w:val="002060"/>
                <w:lang w:eastAsia="pt-BR"/>
              </w:rPr>
              <w:t xml:space="preserve">       8.102.804 </w:t>
            </w:r>
          </w:p>
        </w:tc>
        <w:tc>
          <w:tcPr>
            <w:tcW w:w="68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9162F2" w:rsidRDefault="00F85F8B" w:rsidP="00B87BE4">
            <w:pPr>
              <w:spacing w:after="0" w:line="360" w:lineRule="auto"/>
              <w:jc w:val="center"/>
              <w:rPr>
                <w:rFonts w:asciiTheme="minorHAnsi" w:eastAsia="Times New Roman" w:hAnsiTheme="minorHAnsi" w:cstheme="minorHAnsi"/>
                <w:color w:val="002060"/>
                <w:lang w:eastAsia="pt-BR"/>
              </w:rPr>
            </w:pPr>
            <w:r w:rsidRPr="009162F2">
              <w:rPr>
                <w:rFonts w:asciiTheme="minorHAnsi" w:eastAsia="Times New Roman" w:hAnsiTheme="minorHAnsi" w:cstheme="minorHAnsi"/>
                <w:color w:val="002060"/>
                <w:lang w:eastAsia="pt-BR"/>
              </w:rPr>
              <w:t>0,97</w:t>
            </w:r>
          </w:p>
        </w:tc>
        <w:tc>
          <w:tcPr>
            <w:tcW w:w="115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9162F2" w:rsidRDefault="00F85F8B" w:rsidP="00B87BE4">
            <w:pPr>
              <w:spacing w:after="0" w:line="360" w:lineRule="auto"/>
              <w:jc w:val="center"/>
              <w:rPr>
                <w:rFonts w:asciiTheme="minorHAnsi" w:eastAsia="Times New Roman" w:hAnsiTheme="minorHAnsi" w:cstheme="minorHAnsi"/>
                <w:color w:val="002060"/>
                <w:lang w:eastAsia="pt-BR"/>
              </w:rPr>
            </w:pPr>
            <w:r w:rsidRPr="009162F2">
              <w:rPr>
                <w:rFonts w:asciiTheme="minorHAnsi" w:eastAsia="Times New Roman" w:hAnsiTheme="minorHAnsi" w:cstheme="minorHAnsi"/>
                <w:color w:val="002060"/>
                <w:lang w:eastAsia="pt-BR"/>
              </w:rPr>
              <w:t>32,98%</w:t>
            </w:r>
          </w:p>
        </w:tc>
      </w:tr>
      <w:tr w:rsidR="00F85F8B" w:rsidRPr="009162F2" w:rsidTr="00CD7953">
        <w:trPr>
          <w:trHeight w:val="255"/>
        </w:trPr>
        <w:tc>
          <w:tcPr>
            <w:tcW w:w="2628"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9162F2" w:rsidRDefault="00F85F8B" w:rsidP="00B87BE4">
            <w:pPr>
              <w:spacing w:after="0" w:line="360" w:lineRule="auto"/>
              <w:jc w:val="center"/>
              <w:rPr>
                <w:rFonts w:asciiTheme="minorHAnsi" w:eastAsia="Times New Roman" w:hAnsiTheme="minorHAnsi" w:cstheme="minorHAnsi"/>
                <w:color w:val="002060"/>
                <w:lang w:eastAsia="pt-BR"/>
              </w:rPr>
            </w:pPr>
            <w:r w:rsidRPr="009162F2">
              <w:rPr>
                <w:rFonts w:asciiTheme="minorHAnsi" w:eastAsia="Times New Roman" w:hAnsiTheme="minorHAnsi" w:cstheme="minorHAnsi"/>
                <w:color w:val="002060"/>
                <w:lang w:eastAsia="pt-BR"/>
              </w:rPr>
              <w:t>Previsão Inicial da Receita</w:t>
            </w:r>
          </w:p>
        </w:tc>
        <w:tc>
          <w:tcPr>
            <w:tcW w:w="224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9162F2" w:rsidRDefault="00F85F8B" w:rsidP="00B87BE4">
            <w:pPr>
              <w:spacing w:after="0" w:line="360" w:lineRule="auto"/>
              <w:jc w:val="right"/>
              <w:rPr>
                <w:rFonts w:asciiTheme="minorHAnsi" w:eastAsia="Times New Roman" w:hAnsiTheme="minorHAnsi" w:cstheme="minorHAnsi"/>
                <w:color w:val="002060"/>
                <w:lang w:eastAsia="pt-BR"/>
              </w:rPr>
            </w:pPr>
            <w:r w:rsidRPr="009162F2">
              <w:rPr>
                <w:rFonts w:asciiTheme="minorHAnsi" w:eastAsia="Times New Roman" w:hAnsiTheme="minorHAnsi" w:cstheme="minorHAnsi"/>
                <w:color w:val="002060"/>
                <w:lang w:eastAsia="pt-BR"/>
              </w:rPr>
              <w:t xml:space="preserve">         8.419.876 </w:t>
            </w:r>
          </w:p>
        </w:tc>
        <w:tc>
          <w:tcPr>
            <w:tcW w:w="612" w:type="dxa"/>
            <w:vMerge/>
            <w:tcBorders>
              <w:top w:val="single" w:sz="4" w:space="0" w:color="auto"/>
              <w:left w:val="single" w:sz="4" w:space="0" w:color="auto"/>
              <w:bottom w:val="single" w:sz="4" w:space="0" w:color="000000"/>
              <w:right w:val="single" w:sz="4" w:space="0" w:color="auto"/>
            </w:tcBorders>
            <w:vAlign w:val="center"/>
            <w:hideMark/>
          </w:tcPr>
          <w:p w:rsidR="00F85F8B" w:rsidRPr="009162F2" w:rsidRDefault="00F85F8B" w:rsidP="00B87BE4">
            <w:pPr>
              <w:spacing w:after="0" w:line="360" w:lineRule="auto"/>
              <w:rPr>
                <w:rFonts w:asciiTheme="minorHAnsi" w:eastAsia="Times New Roman" w:hAnsiTheme="minorHAnsi" w:cstheme="minorHAnsi"/>
                <w:color w:val="002060"/>
                <w:lang w:eastAsia="pt-BR"/>
              </w:rPr>
            </w:pPr>
          </w:p>
        </w:tc>
        <w:tc>
          <w:tcPr>
            <w:tcW w:w="1610"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9162F2" w:rsidRDefault="00F85F8B" w:rsidP="00B87BE4">
            <w:pPr>
              <w:spacing w:after="0" w:line="360" w:lineRule="auto"/>
              <w:rPr>
                <w:rFonts w:asciiTheme="minorHAnsi" w:eastAsia="Times New Roman" w:hAnsiTheme="minorHAnsi" w:cstheme="minorHAnsi"/>
                <w:color w:val="002060"/>
                <w:lang w:eastAsia="pt-BR"/>
              </w:rPr>
            </w:pPr>
            <w:r w:rsidRPr="009162F2">
              <w:rPr>
                <w:rFonts w:asciiTheme="minorHAnsi" w:eastAsia="Times New Roman" w:hAnsiTheme="minorHAnsi" w:cstheme="minorHAnsi"/>
                <w:color w:val="002060"/>
                <w:lang w:eastAsia="pt-BR"/>
              </w:rPr>
              <w:t xml:space="preserve">       8.334.309 </w:t>
            </w:r>
          </w:p>
        </w:tc>
        <w:tc>
          <w:tcPr>
            <w:tcW w:w="685" w:type="dxa"/>
            <w:vMerge/>
            <w:tcBorders>
              <w:top w:val="single" w:sz="4" w:space="0" w:color="auto"/>
              <w:left w:val="single" w:sz="4" w:space="0" w:color="auto"/>
              <w:bottom w:val="single" w:sz="4" w:space="0" w:color="000000"/>
              <w:right w:val="single" w:sz="4" w:space="0" w:color="auto"/>
            </w:tcBorders>
            <w:vAlign w:val="center"/>
            <w:hideMark/>
          </w:tcPr>
          <w:p w:rsidR="00F85F8B" w:rsidRPr="009162F2" w:rsidRDefault="00F85F8B" w:rsidP="00B87BE4">
            <w:pPr>
              <w:spacing w:after="0" w:line="360" w:lineRule="auto"/>
              <w:rPr>
                <w:rFonts w:asciiTheme="minorHAnsi" w:eastAsia="Times New Roman" w:hAnsiTheme="minorHAnsi" w:cstheme="minorHAnsi"/>
                <w:color w:val="002060"/>
                <w:lang w:eastAsia="pt-BR"/>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rsidR="00F85F8B" w:rsidRPr="009162F2" w:rsidRDefault="00F85F8B" w:rsidP="00B87BE4">
            <w:pPr>
              <w:spacing w:after="0" w:line="360" w:lineRule="auto"/>
              <w:rPr>
                <w:rFonts w:asciiTheme="minorHAnsi" w:eastAsia="Times New Roman" w:hAnsiTheme="minorHAnsi" w:cstheme="minorHAnsi"/>
                <w:color w:val="002060"/>
                <w:lang w:eastAsia="pt-BR"/>
              </w:rPr>
            </w:pPr>
          </w:p>
        </w:tc>
      </w:tr>
      <w:tr w:rsidR="00604A57" w:rsidRPr="009162F2" w:rsidTr="00604A57">
        <w:trPr>
          <w:trHeight w:val="255"/>
        </w:trPr>
        <w:tc>
          <w:tcPr>
            <w:tcW w:w="2628"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604A57" w:rsidRPr="009162F2" w:rsidRDefault="00604A57" w:rsidP="00B87BE4">
            <w:pPr>
              <w:spacing w:after="0" w:line="360" w:lineRule="auto"/>
              <w:jc w:val="center"/>
              <w:rPr>
                <w:rFonts w:asciiTheme="minorHAnsi" w:eastAsia="Times New Roman" w:hAnsiTheme="minorHAnsi" w:cstheme="minorHAnsi"/>
                <w:color w:val="002060"/>
                <w:lang w:eastAsia="pt-BR"/>
              </w:rPr>
            </w:pPr>
          </w:p>
        </w:tc>
        <w:tc>
          <w:tcPr>
            <w:tcW w:w="224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604A57" w:rsidRPr="009162F2" w:rsidRDefault="00604A57" w:rsidP="00B87BE4">
            <w:pPr>
              <w:spacing w:after="0" w:line="360" w:lineRule="auto"/>
              <w:jc w:val="right"/>
              <w:rPr>
                <w:rFonts w:asciiTheme="minorHAnsi" w:eastAsia="Times New Roman" w:hAnsiTheme="minorHAnsi" w:cstheme="minorHAnsi"/>
                <w:color w:val="002060"/>
                <w:lang w:eastAsia="pt-BR"/>
              </w:rPr>
            </w:pPr>
          </w:p>
        </w:tc>
        <w:tc>
          <w:tcPr>
            <w:tcW w:w="612" w:type="dxa"/>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tcPr>
          <w:p w:rsidR="00604A57" w:rsidRPr="009162F2" w:rsidRDefault="00604A57" w:rsidP="00B87BE4">
            <w:pPr>
              <w:spacing w:after="0" w:line="360" w:lineRule="auto"/>
              <w:rPr>
                <w:rFonts w:asciiTheme="minorHAnsi" w:eastAsia="Times New Roman" w:hAnsiTheme="minorHAnsi" w:cstheme="minorHAnsi"/>
                <w:color w:val="002060"/>
                <w:lang w:eastAsia="pt-BR"/>
              </w:rPr>
            </w:pPr>
          </w:p>
        </w:tc>
        <w:tc>
          <w:tcPr>
            <w:tcW w:w="1610" w:type="dxa"/>
            <w:tcBorders>
              <w:top w:val="single" w:sz="4" w:space="0" w:color="auto"/>
              <w:left w:val="nil"/>
              <w:bottom w:val="single" w:sz="4" w:space="0" w:color="auto"/>
              <w:right w:val="single" w:sz="4" w:space="0" w:color="auto"/>
            </w:tcBorders>
            <w:shd w:val="clear" w:color="auto" w:fill="C6D9F1" w:themeFill="text2" w:themeFillTint="33"/>
            <w:noWrap/>
            <w:vAlign w:val="bottom"/>
          </w:tcPr>
          <w:p w:rsidR="00604A57" w:rsidRPr="009162F2" w:rsidRDefault="00604A57" w:rsidP="00B87BE4">
            <w:pPr>
              <w:spacing w:after="0" w:line="360" w:lineRule="auto"/>
              <w:rPr>
                <w:rFonts w:asciiTheme="minorHAnsi" w:eastAsia="Times New Roman" w:hAnsiTheme="minorHAnsi" w:cstheme="minorHAnsi"/>
                <w:color w:val="002060"/>
                <w:lang w:eastAsia="pt-BR"/>
              </w:rPr>
            </w:pPr>
          </w:p>
        </w:tc>
        <w:tc>
          <w:tcPr>
            <w:tcW w:w="685" w:type="dxa"/>
            <w:tcBorders>
              <w:top w:val="single" w:sz="4" w:space="0" w:color="auto"/>
              <w:left w:val="single" w:sz="4" w:space="0" w:color="auto"/>
              <w:bottom w:val="single" w:sz="4" w:space="0" w:color="000000"/>
              <w:right w:val="single" w:sz="4" w:space="0" w:color="auto"/>
            </w:tcBorders>
            <w:shd w:val="clear" w:color="auto" w:fill="C6D9F1" w:themeFill="text2" w:themeFillTint="33"/>
            <w:vAlign w:val="center"/>
          </w:tcPr>
          <w:p w:rsidR="00604A57" w:rsidRPr="009162F2" w:rsidRDefault="00604A57" w:rsidP="00B87BE4">
            <w:pPr>
              <w:spacing w:after="0" w:line="360" w:lineRule="auto"/>
              <w:rPr>
                <w:rFonts w:asciiTheme="minorHAnsi" w:eastAsia="Times New Roman" w:hAnsiTheme="minorHAnsi" w:cstheme="minorHAnsi"/>
                <w:color w:val="002060"/>
                <w:lang w:eastAsia="pt-BR"/>
              </w:rPr>
            </w:pPr>
          </w:p>
        </w:tc>
        <w:tc>
          <w:tcPr>
            <w:tcW w:w="115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604A57" w:rsidRPr="009162F2" w:rsidRDefault="00604A57" w:rsidP="00B87BE4">
            <w:pPr>
              <w:spacing w:after="0" w:line="360" w:lineRule="auto"/>
              <w:rPr>
                <w:rFonts w:asciiTheme="minorHAnsi" w:eastAsia="Times New Roman" w:hAnsiTheme="minorHAnsi" w:cstheme="minorHAnsi"/>
                <w:color w:val="002060"/>
                <w:lang w:eastAsia="pt-BR"/>
              </w:rPr>
            </w:pPr>
          </w:p>
        </w:tc>
      </w:tr>
    </w:tbl>
    <w:p w:rsidR="00F85F8B" w:rsidRPr="009162F2" w:rsidRDefault="00F85F8B" w:rsidP="00B87BE4">
      <w:pPr>
        <w:spacing w:after="0" w:line="360" w:lineRule="auto"/>
        <w:ind w:right="578"/>
        <w:rPr>
          <w:rFonts w:asciiTheme="minorHAnsi" w:eastAsia="Arial" w:hAnsiTheme="minorHAnsi" w:cstheme="minorHAnsi"/>
          <w:color w:val="002060"/>
        </w:rPr>
      </w:pPr>
      <w:r w:rsidRPr="009162F2">
        <w:rPr>
          <w:rFonts w:asciiTheme="minorHAnsi" w:eastAsia="Arial" w:hAnsiTheme="minorHAnsi" w:cstheme="minorHAnsi"/>
          <w:b/>
          <w:color w:val="002060"/>
        </w:rPr>
        <w:t>Fonte:</w:t>
      </w:r>
      <w:r w:rsidRPr="009162F2">
        <w:rPr>
          <w:rFonts w:asciiTheme="minorHAnsi" w:eastAsia="Arial" w:hAnsiTheme="minorHAnsi" w:cstheme="minorHAnsi"/>
          <w:color w:val="002060"/>
        </w:rPr>
        <w:t xml:space="preserve"> Balanço Geral do Estado 2016</w:t>
      </w:r>
    </w:p>
    <w:p w:rsidR="00F85F8B" w:rsidRPr="009162F2" w:rsidRDefault="00F85F8B" w:rsidP="00B87BE4">
      <w:pPr>
        <w:spacing w:after="0" w:line="360" w:lineRule="auto"/>
        <w:rPr>
          <w:rFonts w:asciiTheme="minorHAnsi" w:eastAsia="Arial" w:hAnsiTheme="minorHAnsi" w:cstheme="minorHAnsi"/>
          <w:b/>
          <w:bCs/>
          <w:color w:val="002060"/>
        </w:rPr>
      </w:pPr>
    </w:p>
    <w:p w:rsidR="00F85F8B" w:rsidRPr="009162F2" w:rsidRDefault="00F85F8B" w:rsidP="00B87BE4">
      <w:pPr>
        <w:spacing w:after="0" w:line="360" w:lineRule="auto"/>
        <w:ind w:right="-19" w:firstLine="708"/>
        <w:jc w:val="both"/>
        <w:rPr>
          <w:rFonts w:asciiTheme="minorHAnsi" w:hAnsiTheme="minorHAnsi" w:cstheme="minorHAnsi"/>
          <w:color w:val="002060"/>
        </w:rPr>
      </w:pPr>
      <w:r w:rsidRPr="009162F2">
        <w:rPr>
          <w:rFonts w:asciiTheme="minorHAnsi" w:hAnsiTheme="minorHAnsi" w:cstheme="minorHAnsi"/>
          <w:color w:val="002060"/>
        </w:rPr>
        <w:t xml:space="preserve">O indicador apresentado evidencia que houve </w:t>
      </w:r>
      <w:r w:rsidR="007F4528" w:rsidRPr="009162F2">
        <w:rPr>
          <w:rFonts w:asciiTheme="minorHAnsi" w:hAnsiTheme="minorHAnsi" w:cstheme="minorHAnsi"/>
          <w:color w:val="002060"/>
        </w:rPr>
        <w:t>autossuficiência</w:t>
      </w:r>
      <w:r w:rsidRPr="009162F2">
        <w:rPr>
          <w:rFonts w:asciiTheme="minorHAnsi" w:hAnsiTheme="minorHAnsi" w:cstheme="minorHAnsi"/>
          <w:color w:val="002060"/>
        </w:rPr>
        <w:t xml:space="preserve"> na arrecadação da receita do Estado de Alagoas em 2016, visto que para cada R$1,00 da Receita Inicial Prevista, foi arrecadado R$ 1,29 no ano.</w:t>
      </w:r>
    </w:p>
    <w:p w:rsidR="00F85F8B" w:rsidRDefault="00F85F8B" w:rsidP="00B87BE4">
      <w:pPr>
        <w:spacing w:after="0" w:line="360" w:lineRule="auto"/>
        <w:rPr>
          <w:rFonts w:asciiTheme="minorHAnsi" w:eastAsia="Arial" w:hAnsiTheme="minorHAnsi" w:cstheme="minorHAnsi"/>
          <w:b/>
          <w:bCs/>
          <w:color w:val="002060"/>
        </w:rPr>
      </w:pPr>
    </w:p>
    <w:p w:rsidR="009162F2" w:rsidRDefault="009162F2" w:rsidP="00B87BE4">
      <w:pPr>
        <w:spacing w:after="0" w:line="360" w:lineRule="auto"/>
        <w:rPr>
          <w:rFonts w:asciiTheme="minorHAnsi" w:eastAsia="Arial" w:hAnsiTheme="minorHAnsi" w:cstheme="minorHAnsi"/>
          <w:b/>
          <w:bCs/>
          <w:color w:val="002060"/>
        </w:rPr>
      </w:pPr>
    </w:p>
    <w:p w:rsidR="009162F2" w:rsidRDefault="009162F2" w:rsidP="00B87BE4">
      <w:pPr>
        <w:spacing w:after="0" w:line="360" w:lineRule="auto"/>
        <w:rPr>
          <w:rFonts w:asciiTheme="minorHAnsi" w:eastAsia="Arial" w:hAnsiTheme="minorHAnsi" w:cstheme="minorHAnsi"/>
          <w:b/>
          <w:bCs/>
          <w:color w:val="002060"/>
        </w:rPr>
      </w:pPr>
    </w:p>
    <w:p w:rsidR="009162F2" w:rsidRDefault="009162F2" w:rsidP="00B87BE4">
      <w:pPr>
        <w:spacing w:after="0" w:line="360" w:lineRule="auto"/>
        <w:rPr>
          <w:rFonts w:asciiTheme="minorHAnsi" w:eastAsia="Arial" w:hAnsiTheme="minorHAnsi" w:cstheme="minorHAnsi"/>
          <w:b/>
          <w:bCs/>
          <w:color w:val="002060"/>
        </w:rPr>
      </w:pPr>
    </w:p>
    <w:p w:rsidR="009162F2" w:rsidRDefault="009162F2" w:rsidP="00B87BE4">
      <w:pPr>
        <w:spacing w:after="0" w:line="360" w:lineRule="auto"/>
        <w:rPr>
          <w:rFonts w:asciiTheme="minorHAnsi" w:eastAsia="Arial" w:hAnsiTheme="minorHAnsi" w:cstheme="minorHAnsi"/>
          <w:b/>
          <w:bCs/>
          <w:color w:val="002060"/>
        </w:rPr>
      </w:pPr>
    </w:p>
    <w:p w:rsidR="00F85F8B" w:rsidRPr="009162F2" w:rsidRDefault="00F85F8B" w:rsidP="00B87BE4">
      <w:pPr>
        <w:spacing w:after="0" w:line="360" w:lineRule="auto"/>
        <w:rPr>
          <w:rFonts w:asciiTheme="minorHAnsi" w:eastAsia="Arial" w:hAnsiTheme="minorHAnsi" w:cstheme="minorHAnsi"/>
          <w:b/>
          <w:bCs/>
          <w:color w:val="002060"/>
        </w:rPr>
      </w:pPr>
      <w:r w:rsidRPr="009162F2">
        <w:rPr>
          <w:rFonts w:asciiTheme="minorHAnsi" w:eastAsia="Arial" w:hAnsiTheme="minorHAnsi" w:cstheme="minorHAnsi"/>
          <w:b/>
          <w:bCs/>
          <w:color w:val="002060"/>
        </w:rPr>
        <w:lastRenderedPageBreak/>
        <w:t>1.5.4 Utilização do Excesso de Arrecadação</w:t>
      </w:r>
    </w:p>
    <w:p w:rsidR="00F85F8B" w:rsidRPr="009162F2" w:rsidRDefault="00F85F8B" w:rsidP="00B87BE4">
      <w:pPr>
        <w:spacing w:after="0" w:line="360" w:lineRule="auto"/>
        <w:ind w:right="47"/>
        <w:jc w:val="center"/>
        <w:rPr>
          <w:rFonts w:asciiTheme="minorHAnsi" w:hAnsiTheme="minorHAnsi" w:cstheme="minorHAnsi"/>
          <w:b/>
          <w:color w:val="002060"/>
        </w:rPr>
      </w:pPr>
    </w:p>
    <w:p w:rsidR="00F85F8B" w:rsidRPr="009162F2" w:rsidRDefault="00F85F8B" w:rsidP="00B87BE4">
      <w:pPr>
        <w:spacing w:after="0" w:line="360" w:lineRule="auto"/>
        <w:ind w:right="47"/>
        <w:jc w:val="center"/>
        <w:rPr>
          <w:rFonts w:asciiTheme="minorHAnsi" w:eastAsia="Arial" w:hAnsiTheme="minorHAnsi" w:cstheme="minorHAnsi"/>
          <w:b/>
          <w:bCs/>
          <w:color w:val="002060"/>
        </w:rPr>
      </w:pPr>
      <w:r w:rsidRPr="009162F2">
        <w:rPr>
          <w:rFonts w:asciiTheme="minorHAnsi" w:hAnsiTheme="minorHAnsi" w:cstheme="minorHAnsi"/>
          <w:b/>
          <w:color w:val="002060"/>
        </w:rPr>
        <w:t>TABELA</w:t>
      </w:r>
      <w:r w:rsidRPr="009162F2">
        <w:rPr>
          <w:rFonts w:asciiTheme="minorHAnsi" w:hAnsiTheme="minorHAnsi" w:cstheme="minorHAnsi"/>
          <w:b/>
          <w:color w:val="002060"/>
          <w:spacing w:val="-5"/>
        </w:rPr>
        <w:t xml:space="preserve"> </w:t>
      </w:r>
      <w:r w:rsidR="009169DD">
        <w:rPr>
          <w:rFonts w:asciiTheme="minorHAnsi" w:hAnsiTheme="minorHAnsi" w:cstheme="minorHAnsi"/>
          <w:b/>
          <w:color w:val="002060"/>
          <w:spacing w:val="-5"/>
        </w:rPr>
        <w:t>09</w:t>
      </w:r>
      <w:r w:rsidRPr="009162F2">
        <w:rPr>
          <w:rFonts w:asciiTheme="minorHAnsi" w:hAnsiTheme="minorHAnsi" w:cstheme="minorHAnsi"/>
          <w:b/>
          <w:color w:val="002060"/>
        </w:rPr>
        <w:t xml:space="preserve"> - </w:t>
      </w:r>
      <w:r w:rsidRPr="009162F2">
        <w:rPr>
          <w:rFonts w:asciiTheme="minorHAnsi" w:eastAsia="Arial" w:hAnsiTheme="minorHAnsi" w:cstheme="minorHAnsi"/>
          <w:b/>
          <w:bCs/>
          <w:color w:val="002060"/>
        </w:rPr>
        <w:t>UTILIZAÇÃO DO EXCESSO DE ARRECADAÇÃO</w:t>
      </w:r>
    </w:p>
    <w:p w:rsidR="00F85F8B" w:rsidRPr="009162F2" w:rsidRDefault="00F85F8B" w:rsidP="009E5C28">
      <w:pPr>
        <w:spacing w:after="0" w:line="360" w:lineRule="auto"/>
        <w:jc w:val="both"/>
        <w:rPr>
          <w:rFonts w:asciiTheme="minorHAnsi" w:hAnsiTheme="minorHAnsi" w:cstheme="minorHAnsi"/>
          <w:b/>
          <w:color w:val="002060"/>
        </w:rPr>
      </w:pPr>
      <w:r w:rsidRPr="009162F2">
        <w:rPr>
          <w:rFonts w:asciiTheme="minorHAnsi" w:hAnsiTheme="minorHAnsi" w:cstheme="minorHAnsi"/>
          <w:b/>
          <w:color w:val="002060"/>
        </w:rPr>
        <w:t xml:space="preserve">                                                                                                                     </w:t>
      </w:r>
      <w:r w:rsidR="009E5C28" w:rsidRPr="009162F2">
        <w:rPr>
          <w:rFonts w:asciiTheme="minorHAnsi" w:hAnsiTheme="minorHAnsi" w:cstheme="minorHAnsi"/>
          <w:b/>
          <w:color w:val="002060"/>
        </w:rPr>
        <w:t xml:space="preserve">                          </w:t>
      </w:r>
      <w:r w:rsidRPr="009162F2">
        <w:rPr>
          <w:rFonts w:asciiTheme="minorHAnsi" w:hAnsiTheme="minorHAnsi" w:cstheme="minorHAnsi"/>
          <w:b/>
          <w:color w:val="002060"/>
        </w:rPr>
        <w:t>R$ M</w:t>
      </w:r>
      <w:r w:rsidR="009162F2">
        <w:rPr>
          <w:rFonts w:asciiTheme="minorHAnsi" w:hAnsiTheme="minorHAnsi" w:cstheme="minorHAnsi"/>
          <w:b/>
          <w:color w:val="002060"/>
        </w:rPr>
        <w:t>il</w:t>
      </w:r>
    </w:p>
    <w:tbl>
      <w:tblPr>
        <w:tblW w:w="8450" w:type="dxa"/>
        <w:jc w:val="center"/>
        <w:tblInd w:w="60" w:type="dxa"/>
        <w:tblCellMar>
          <w:left w:w="70" w:type="dxa"/>
          <w:right w:w="70" w:type="dxa"/>
        </w:tblCellMar>
        <w:tblLook w:val="04A0"/>
      </w:tblPr>
      <w:tblGrid>
        <w:gridCol w:w="2845"/>
        <w:gridCol w:w="1701"/>
        <w:gridCol w:w="636"/>
        <w:gridCol w:w="1632"/>
        <w:gridCol w:w="774"/>
        <w:gridCol w:w="862"/>
      </w:tblGrid>
      <w:tr w:rsidR="00F85F8B" w:rsidRPr="00FC4590" w:rsidTr="009162F2">
        <w:trPr>
          <w:trHeight w:val="255"/>
          <w:jc w:val="center"/>
        </w:trPr>
        <w:tc>
          <w:tcPr>
            <w:tcW w:w="2845"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337"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4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862"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9162F2">
        <w:trPr>
          <w:trHeight w:val="255"/>
          <w:jc w:val="center"/>
        </w:trPr>
        <w:tc>
          <w:tcPr>
            <w:tcW w:w="2845"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Créditos Adicionais (Excesso de Arrecadação)</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1.961.876 </w:t>
            </w:r>
          </w:p>
        </w:tc>
        <w:tc>
          <w:tcPr>
            <w:tcW w:w="63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3,89</w:t>
            </w:r>
          </w:p>
        </w:tc>
        <w:tc>
          <w:tcPr>
            <w:tcW w:w="1632"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553.271 </w:t>
            </w:r>
          </w:p>
        </w:tc>
        <w:tc>
          <w:tcPr>
            <w:tcW w:w="774"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-0,71</w:t>
            </w:r>
          </w:p>
        </w:tc>
        <w:tc>
          <w:tcPr>
            <w:tcW w:w="86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652,06%</w:t>
            </w:r>
          </w:p>
        </w:tc>
      </w:tr>
      <w:tr w:rsidR="00F85F8B" w:rsidRPr="00FC4590" w:rsidTr="009162F2">
        <w:trPr>
          <w:trHeight w:val="255"/>
          <w:jc w:val="center"/>
        </w:trPr>
        <w:tc>
          <w:tcPr>
            <w:tcW w:w="2845"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Excesso de Arrecadação</w:t>
            </w:r>
          </w:p>
        </w:tc>
        <w:tc>
          <w:tcPr>
            <w:tcW w:w="1701"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504.070 </w:t>
            </w:r>
          </w:p>
        </w:tc>
        <w:tc>
          <w:tcPr>
            <w:tcW w:w="636"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632"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(784.776)</w:t>
            </w:r>
          </w:p>
        </w:tc>
        <w:tc>
          <w:tcPr>
            <w:tcW w:w="774"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862"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716083" w:rsidRPr="00FC4590" w:rsidTr="009162F2">
        <w:trPr>
          <w:trHeight w:val="255"/>
          <w:jc w:val="center"/>
        </w:trPr>
        <w:tc>
          <w:tcPr>
            <w:tcW w:w="2845"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716083" w:rsidRPr="00FC4590" w:rsidRDefault="00716083" w:rsidP="00B87BE4">
            <w:pPr>
              <w:spacing w:after="0" w:line="360" w:lineRule="auto"/>
              <w:jc w:val="center"/>
              <w:rPr>
                <w:rFonts w:asciiTheme="minorHAnsi" w:eastAsia="Times New Roman" w:hAnsiTheme="minorHAnsi" w:cstheme="minorHAnsi"/>
                <w:color w:val="002060"/>
                <w:sz w:val="18"/>
                <w:szCs w:val="18"/>
                <w:lang w:eastAsia="pt-BR"/>
              </w:rPr>
            </w:pPr>
          </w:p>
        </w:tc>
        <w:tc>
          <w:tcPr>
            <w:tcW w:w="1701"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63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1632" w:type="dxa"/>
            <w:tcBorders>
              <w:top w:val="single" w:sz="4" w:space="0" w:color="auto"/>
              <w:left w:val="nil"/>
              <w:bottom w:val="single" w:sz="4" w:space="0" w:color="auto"/>
              <w:right w:val="nil"/>
            </w:tcBorders>
            <w:shd w:val="clear" w:color="auto" w:fill="C6D9F1" w:themeFill="text2" w:themeFillTint="33"/>
            <w:noWrap/>
            <w:vAlign w:val="bottom"/>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77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862"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9162F2" w:rsidP="00B87BE4">
      <w:pPr>
        <w:spacing w:after="0" w:line="360" w:lineRule="auto"/>
        <w:ind w:right="578"/>
        <w:rPr>
          <w:rFonts w:asciiTheme="minorHAnsi" w:eastAsia="Arial" w:hAnsiTheme="minorHAnsi" w:cstheme="minorHAnsi"/>
          <w:color w:val="002060"/>
          <w:sz w:val="18"/>
          <w:szCs w:val="18"/>
        </w:rPr>
      </w:pPr>
      <w:r>
        <w:rPr>
          <w:rFonts w:asciiTheme="minorHAnsi" w:eastAsia="Arial" w:hAnsiTheme="minorHAnsi" w:cstheme="minorHAnsi"/>
          <w:b/>
          <w:color w:val="002060"/>
          <w:sz w:val="18"/>
          <w:szCs w:val="18"/>
        </w:rPr>
        <w:t xml:space="preserve">       </w:t>
      </w:r>
      <w:r w:rsidR="00F85F8B" w:rsidRPr="00FC4590">
        <w:rPr>
          <w:rFonts w:asciiTheme="minorHAnsi" w:eastAsia="Arial" w:hAnsiTheme="minorHAnsi" w:cstheme="minorHAnsi"/>
          <w:b/>
          <w:color w:val="002060"/>
          <w:sz w:val="18"/>
          <w:szCs w:val="18"/>
        </w:rPr>
        <w:t>Fonte:</w:t>
      </w:r>
      <w:r w:rsidR="00F85F8B" w:rsidRPr="00FC4590">
        <w:rPr>
          <w:rFonts w:asciiTheme="minorHAnsi" w:eastAsia="Arial" w:hAnsiTheme="minorHAnsi" w:cstheme="minorHAnsi"/>
          <w:color w:val="002060"/>
          <w:sz w:val="18"/>
          <w:szCs w:val="18"/>
        </w:rPr>
        <w:t xml:space="preserve"> Balanço Geral do Estado 2016</w:t>
      </w:r>
    </w:p>
    <w:p w:rsidR="00F85F8B" w:rsidRPr="009162F2" w:rsidRDefault="00F85F8B" w:rsidP="00B87BE4">
      <w:pPr>
        <w:spacing w:after="0" w:line="360" w:lineRule="auto"/>
        <w:rPr>
          <w:rFonts w:asciiTheme="minorHAnsi" w:eastAsia="Arial" w:hAnsiTheme="minorHAnsi" w:cstheme="minorHAnsi"/>
          <w:b/>
          <w:bCs/>
          <w:color w:val="002060"/>
        </w:rPr>
      </w:pPr>
    </w:p>
    <w:p w:rsidR="00F85F8B" w:rsidRPr="009162F2" w:rsidRDefault="00F85F8B" w:rsidP="00B87BE4">
      <w:pPr>
        <w:spacing w:after="0" w:line="360" w:lineRule="auto"/>
        <w:ind w:firstLine="708"/>
        <w:jc w:val="both"/>
        <w:rPr>
          <w:rFonts w:asciiTheme="minorHAnsi" w:eastAsia="Arial" w:hAnsiTheme="minorHAnsi" w:cstheme="minorHAnsi"/>
          <w:bCs/>
          <w:color w:val="002060"/>
        </w:rPr>
      </w:pPr>
      <w:r w:rsidRPr="009162F2">
        <w:rPr>
          <w:rFonts w:asciiTheme="minorHAnsi" w:eastAsia="Arial" w:hAnsiTheme="minorHAnsi" w:cstheme="minorHAnsi"/>
          <w:bCs/>
          <w:color w:val="002060"/>
        </w:rPr>
        <w:t>O Estado de Alagoas apresentou saldo positivo em 2016, uma vez que o Estado apresentou autossuficiência na arrecadação, ou seja, arrecadou mais do que a previsão atualizada para o exercício.</w:t>
      </w:r>
    </w:p>
    <w:p w:rsidR="000F4E98" w:rsidRPr="009162F2" w:rsidRDefault="000F4E98" w:rsidP="00B87BE4">
      <w:pPr>
        <w:spacing w:after="0" w:line="360" w:lineRule="auto"/>
        <w:rPr>
          <w:rFonts w:asciiTheme="minorHAnsi" w:eastAsia="Arial" w:hAnsiTheme="minorHAnsi" w:cstheme="minorHAnsi"/>
          <w:b/>
          <w:bCs/>
          <w:color w:val="002060"/>
        </w:rPr>
      </w:pPr>
    </w:p>
    <w:p w:rsidR="00F85F8B" w:rsidRPr="009162F2" w:rsidRDefault="00F85F8B" w:rsidP="00B87BE4">
      <w:pPr>
        <w:spacing w:after="0" w:line="360" w:lineRule="auto"/>
        <w:rPr>
          <w:rFonts w:asciiTheme="minorHAnsi" w:eastAsia="Arial" w:hAnsiTheme="minorHAnsi" w:cstheme="minorHAnsi"/>
          <w:b/>
          <w:bCs/>
          <w:color w:val="002060"/>
        </w:rPr>
      </w:pPr>
      <w:r w:rsidRPr="009162F2">
        <w:rPr>
          <w:rFonts w:asciiTheme="minorHAnsi" w:eastAsia="Arial" w:hAnsiTheme="minorHAnsi" w:cstheme="minorHAnsi"/>
          <w:b/>
          <w:bCs/>
          <w:color w:val="002060"/>
        </w:rPr>
        <w:t>1.5.5 Utilização do Superávit Financeiro</w:t>
      </w:r>
    </w:p>
    <w:p w:rsidR="00716083" w:rsidRPr="009162F2" w:rsidRDefault="00716083" w:rsidP="00B87BE4">
      <w:pPr>
        <w:spacing w:after="0" w:line="360" w:lineRule="auto"/>
        <w:jc w:val="center"/>
        <w:rPr>
          <w:rFonts w:asciiTheme="minorHAnsi" w:hAnsiTheme="minorHAnsi" w:cstheme="minorHAnsi"/>
          <w:b/>
          <w:color w:val="002060"/>
        </w:rPr>
      </w:pPr>
    </w:p>
    <w:p w:rsidR="00F85F8B" w:rsidRPr="009162F2" w:rsidRDefault="00F85F8B" w:rsidP="00B87BE4">
      <w:pPr>
        <w:spacing w:after="0" w:line="360" w:lineRule="auto"/>
        <w:jc w:val="center"/>
        <w:rPr>
          <w:rFonts w:asciiTheme="minorHAnsi" w:hAnsiTheme="minorHAnsi" w:cstheme="minorHAnsi"/>
          <w:b/>
          <w:color w:val="002060"/>
        </w:rPr>
      </w:pPr>
      <w:r w:rsidRPr="009162F2">
        <w:rPr>
          <w:rFonts w:asciiTheme="minorHAnsi" w:hAnsiTheme="minorHAnsi" w:cstheme="minorHAnsi"/>
          <w:b/>
          <w:color w:val="002060"/>
        </w:rPr>
        <w:t>TABELA</w:t>
      </w:r>
      <w:r w:rsidRPr="009162F2">
        <w:rPr>
          <w:rFonts w:asciiTheme="minorHAnsi" w:hAnsiTheme="minorHAnsi" w:cstheme="minorHAnsi"/>
          <w:b/>
          <w:color w:val="002060"/>
          <w:spacing w:val="-5"/>
        </w:rPr>
        <w:t xml:space="preserve"> </w:t>
      </w:r>
      <w:r w:rsidRPr="009162F2">
        <w:rPr>
          <w:rFonts w:asciiTheme="minorHAnsi" w:hAnsiTheme="minorHAnsi" w:cstheme="minorHAnsi"/>
          <w:b/>
          <w:color w:val="002060"/>
        </w:rPr>
        <w:t>1</w:t>
      </w:r>
      <w:r w:rsidR="00F14F8F">
        <w:rPr>
          <w:rFonts w:asciiTheme="minorHAnsi" w:hAnsiTheme="minorHAnsi" w:cstheme="minorHAnsi"/>
          <w:b/>
          <w:color w:val="002060"/>
        </w:rPr>
        <w:t>0</w:t>
      </w:r>
      <w:r w:rsidRPr="009162F2">
        <w:rPr>
          <w:rFonts w:asciiTheme="minorHAnsi" w:hAnsiTheme="minorHAnsi" w:cstheme="minorHAnsi"/>
          <w:b/>
          <w:color w:val="002060"/>
        </w:rPr>
        <w:t xml:space="preserve"> – UTILIZAÇÃO DO SUPERÁVIT FINANCEIRO</w:t>
      </w:r>
    </w:p>
    <w:p w:rsidR="00F85F8B" w:rsidRPr="009162F2" w:rsidRDefault="00376130" w:rsidP="00376130">
      <w:pPr>
        <w:spacing w:after="0" w:line="360" w:lineRule="auto"/>
        <w:ind w:left="7080" w:firstLine="708"/>
        <w:jc w:val="both"/>
        <w:rPr>
          <w:rFonts w:asciiTheme="minorHAnsi" w:hAnsiTheme="minorHAnsi" w:cstheme="minorHAnsi"/>
          <w:color w:val="002060"/>
        </w:rPr>
      </w:pPr>
      <w:r w:rsidRPr="009162F2">
        <w:rPr>
          <w:rFonts w:asciiTheme="minorHAnsi" w:hAnsiTheme="minorHAnsi" w:cstheme="minorHAnsi"/>
          <w:color w:val="002060"/>
        </w:rPr>
        <w:t xml:space="preserve">           </w:t>
      </w:r>
      <w:r w:rsidR="00F85F8B" w:rsidRPr="009162F2">
        <w:rPr>
          <w:rFonts w:asciiTheme="minorHAnsi" w:hAnsiTheme="minorHAnsi" w:cstheme="minorHAnsi"/>
          <w:color w:val="002060"/>
        </w:rPr>
        <w:t>R$ M</w:t>
      </w:r>
      <w:r w:rsidR="009162F2">
        <w:rPr>
          <w:rFonts w:asciiTheme="minorHAnsi" w:hAnsiTheme="minorHAnsi" w:cstheme="minorHAnsi"/>
          <w:color w:val="002060"/>
        </w:rPr>
        <w:t>il</w:t>
      </w:r>
    </w:p>
    <w:tbl>
      <w:tblPr>
        <w:tblW w:w="9151" w:type="dxa"/>
        <w:tblInd w:w="60" w:type="dxa"/>
        <w:tblCellMar>
          <w:left w:w="70" w:type="dxa"/>
          <w:right w:w="70" w:type="dxa"/>
        </w:tblCellMar>
        <w:tblLook w:val="04A0"/>
      </w:tblPr>
      <w:tblGrid>
        <w:gridCol w:w="3811"/>
        <w:gridCol w:w="1842"/>
        <w:gridCol w:w="636"/>
        <w:gridCol w:w="1207"/>
        <w:gridCol w:w="695"/>
        <w:gridCol w:w="960"/>
      </w:tblGrid>
      <w:tr w:rsidR="00F85F8B" w:rsidRPr="00FC4590" w:rsidTr="00716083">
        <w:trPr>
          <w:trHeight w:val="255"/>
        </w:trPr>
        <w:tc>
          <w:tcPr>
            <w:tcW w:w="381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47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190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6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CD7953">
        <w:trPr>
          <w:trHeight w:val="255"/>
        </w:trPr>
        <w:tc>
          <w:tcPr>
            <w:tcW w:w="3811"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Créditos Adicionais (Superávit Financeiro)</w:t>
            </w:r>
          </w:p>
        </w:tc>
        <w:tc>
          <w:tcPr>
            <w:tcW w:w="1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273.946 </w:t>
            </w:r>
          </w:p>
        </w:tc>
        <w:tc>
          <w:tcPr>
            <w:tcW w:w="63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0,18</w:t>
            </w:r>
          </w:p>
        </w:tc>
        <w:tc>
          <w:tcPr>
            <w:tcW w:w="1207"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385.074 </w:t>
            </w:r>
          </w:p>
        </w:tc>
        <w:tc>
          <w:tcPr>
            <w:tcW w:w="69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0,74</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-75,16%</w:t>
            </w:r>
          </w:p>
        </w:tc>
      </w:tr>
      <w:tr w:rsidR="00F85F8B" w:rsidRPr="00FC4590" w:rsidTr="00CD7953">
        <w:trPr>
          <w:trHeight w:val="255"/>
        </w:trPr>
        <w:tc>
          <w:tcPr>
            <w:tcW w:w="3811"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Superávit Financeiro</w:t>
            </w:r>
          </w:p>
        </w:tc>
        <w:tc>
          <w:tcPr>
            <w:tcW w:w="1842"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1.491.623 </w:t>
            </w:r>
          </w:p>
        </w:tc>
        <w:tc>
          <w:tcPr>
            <w:tcW w:w="636"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207"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520.883 </w:t>
            </w:r>
          </w:p>
        </w:tc>
        <w:tc>
          <w:tcPr>
            <w:tcW w:w="695"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716083" w:rsidRPr="00FC4590" w:rsidTr="00716083">
        <w:trPr>
          <w:trHeight w:val="255"/>
        </w:trPr>
        <w:tc>
          <w:tcPr>
            <w:tcW w:w="3811"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716083" w:rsidRPr="00FC4590" w:rsidRDefault="00716083" w:rsidP="00B87BE4">
            <w:pPr>
              <w:spacing w:after="0" w:line="360" w:lineRule="auto"/>
              <w:jc w:val="center"/>
              <w:rPr>
                <w:rFonts w:asciiTheme="minorHAnsi" w:eastAsia="Times New Roman" w:hAnsiTheme="minorHAnsi" w:cstheme="minorHAnsi"/>
                <w:color w:val="002060"/>
                <w:sz w:val="18"/>
                <w:szCs w:val="18"/>
                <w:lang w:eastAsia="pt-BR"/>
              </w:rPr>
            </w:pPr>
          </w:p>
        </w:tc>
        <w:tc>
          <w:tcPr>
            <w:tcW w:w="1842"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63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1207" w:type="dxa"/>
            <w:tcBorders>
              <w:top w:val="single" w:sz="4" w:space="0" w:color="auto"/>
              <w:left w:val="nil"/>
              <w:bottom w:val="single" w:sz="4" w:space="0" w:color="auto"/>
              <w:right w:val="nil"/>
            </w:tcBorders>
            <w:shd w:val="clear" w:color="auto" w:fill="C6D9F1" w:themeFill="text2" w:themeFillTint="33"/>
            <w:noWrap/>
            <w:vAlign w:val="bottom"/>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695"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96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2016</w:t>
      </w:r>
    </w:p>
    <w:p w:rsidR="00F85F8B" w:rsidRPr="009162F2" w:rsidRDefault="00F85F8B" w:rsidP="00B87BE4">
      <w:pPr>
        <w:spacing w:after="0" w:line="360" w:lineRule="auto"/>
        <w:ind w:right="-19"/>
        <w:rPr>
          <w:rFonts w:asciiTheme="minorHAnsi" w:hAnsiTheme="minorHAnsi" w:cstheme="minorHAnsi"/>
          <w:color w:val="002060"/>
        </w:rPr>
      </w:pPr>
    </w:p>
    <w:p w:rsidR="00F85F8B" w:rsidRPr="009162F2" w:rsidRDefault="00F85F8B" w:rsidP="00B87BE4">
      <w:pPr>
        <w:spacing w:after="0" w:line="360" w:lineRule="auto"/>
        <w:ind w:right="-19" w:firstLine="708"/>
        <w:jc w:val="both"/>
        <w:rPr>
          <w:rFonts w:asciiTheme="minorHAnsi" w:hAnsiTheme="minorHAnsi" w:cstheme="minorHAnsi"/>
          <w:color w:val="002060"/>
        </w:rPr>
      </w:pPr>
      <w:r w:rsidRPr="009162F2">
        <w:rPr>
          <w:rFonts w:asciiTheme="minorHAnsi" w:hAnsiTheme="minorHAnsi" w:cstheme="minorHAnsi"/>
          <w:color w:val="002060"/>
        </w:rPr>
        <w:t>O índice do Estado apurado para o exercício 2016 evidencia que para cada R$ 1,00 de Superávit Financeiro o Estado de Alagoas utilizou R$ 0,18 para abertura de créditos adicionais.</w:t>
      </w:r>
    </w:p>
    <w:p w:rsidR="00F85F8B" w:rsidRPr="009162F2" w:rsidRDefault="00F85F8B" w:rsidP="00B87BE4">
      <w:pPr>
        <w:spacing w:after="0" w:line="360" w:lineRule="auto"/>
        <w:rPr>
          <w:rFonts w:asciiTheme="minorHAnsi" w:eastAsia="Arial" w:hAnsiTheme="minorHAnsi" w:cstheme="minorHAnsi"/>
          <w:b/>
          <w:bCs/>
          <w:color w:val="002060"/>
        </w:rPr>
      </w:pPr>
      <w:r w:rsidRPr="009162F2">
        <w:rPr>
          <w:rFonts w:asciiTheme="minorHAnsi" w:eastAsia="Arial" w:hAnsiTheme="minorHAnsi" w:cstheme="minorHAnsi"/>
          <w:b/>
          <w:bCs/>
          <w:color w:val="002060"/>
        </w:rPr>
        <w:t xml:space="preserve">1.5.6 Execução da Despesa </w:t>
      </w:r>
    </w:p>
    <w:p w:rsidR="00F85F8B" w:rsidRPr="009162F2" w:rsidRDefault="00F85F8B" w:rsidP="00B87BE4">
      <w:pPr>
        <w:spacing w:after="0" w:line="360" w:lineRule="auto"/>
        <w:jc w:val="center"/>
        <w:rPr>
          <w:rFonts w:asciiTheme="minorHAnsi" w:hAnsiTheme="minorHAnsi" w:cstheme="minorHAnsi"/>
          <w:b/>
          <w:color w:val="002060"/>
        </w:rPr>
      </w:pPr>
      <w:r w:rsidRPr="009162F2">
        <w:rPr>
          <w:rFonts w:asciiTheme="minorHAnsi" w:hAnsiTheme="minorHAnsi" w:cstheme="minorHAnsi"/>
          <w:b/>
          <w:color w:val="002060"/>
        </w:rPr>
        <w:t>TABELA</w:t>
      </w:r>
      <w:r w:rsidRPr="009162F2">
        <w:rPr>
          <w:rFonts w:asciiTheme="minorHAnsi" w:hAnsiTheme="minorHAnsi" w:cstheme="minorHAnsi"/>
          <w:b/>
          <w:color w:val="002060"/>
          <w:spacing w:val="-5"/>
        </w:rPr>
        <w:t xml:space="preserve"> </w:t>
      </w:r>
      <w:r w:rsidRPr="009162F2">
        <w:rPr>
          <w:rFonts w:asciiTheme="minorHAnsi" w:hAnsiTheme="minorHAnsi" w:cstheme="minorHAnsi"/>
          <w:b/>
          <w:color w:val="002060"/>
        </w:rPr>
        <w:t>1</w:t>
      </w:r>
      <w:r w:rsidR="00F14F8F">
        <w:rPr>
          <w:rFonts w:asciiTheme="minorHAnsi" w:hAnsiTheme="minorHAnsi" w:cstheme="minorHAnsi"/>
          <w:b/>
          <w:color w:val="002060"/>
        </w:rPr>
        <w:t>1</w:t>
      </w:r>
      <w:r w:rsidRPr="009162F2">
        <w:rPr>
          <w:rFonts w:asciiTheme="minorHAnsi" w:hAnsiTheme="minorHAnsi" w:cstheme="minorHAnsi"/>
          <w:b/>
          <w:color w:val="002060"/>
        </w:rPr>
        <w:t xml:space="preserve"> – EXECUÇÃO DA DESPESA</w:t>
      </w:r>
    </w:p>
    <w:p w:rsidR="00F85F8B" w:rsidRPr="009162F2" w:rsidRDefault="00F85F8B" w:rsidP="00B87BE4">
      <w:pPr>
        <w:spacing w:after="0" w:line="360" w:lineRule="auto"/>
        <w:jc w:val="center"/>
        <w:rPr>
          <w:rFonts w:asciiTheme="minorHAnsi" w:hAnsiTheme="minorHAnsi" w:cstheme="minorHAnsi"/>
          <w:color w:val="002060"/>
        </w:rPr>
      </w:pPr>
      <w:r w:rsidRPr="009162F2">
        <w:rPr>
          <w:rFonts w:asciiTheme="minorHAnsi" w:hAnsiTheme="minorHAnsi" w:cstheme="minorHAnsi"/>
          <w:color w:val="002060"/>
        </w:rPr>
        <w:t xml:space="preserve">                                                                                                                             </w:t>
      </w:r>
      <w:r w:rsidR="00376130" w:rsidRPr="009162F2">
        <w:rPr>
          <w:rFonts w:asciiTheme="minorHAnsi" w:hAnsiTheme="minorHAnsi" w:cstheme="minorHAnsi"/>
          <w:color w:val="002060"/>
        </w:rPr>
        <w:t xml:space="preserve">            </w:t>
      </w:r>
      <w:r w:rsidRPr="009162F2">
        <w:rPr>
          <w:rFonts w:asciiTheme="minorHAnsi" w:hAnsiTheme="minorHAnsi" w:cstheme="minorHAnsi"/>
          <w:color w:val="002060"/>
        </w:rPr>
        <w:t xml:space="preserve">  R$ M</w:t>
      </w:r>
      <w:r w:rsidR="009162F2">
        <w:rPr>
          <w:rFonts w:asciiTheme="minorHAnsi" w:hAnsiTheme="minorHAnsi" w:cstheme="minorHAnsi"/>
          <w:color w:val="002060"/>
        </w:rPr>
        <w:t>il</w:t>
      </w:r>
    </w:p>
    <w:tbl>
      <w:tblPr>
        <w:tblW w:w="8657" w:type="dxa"/>
        <w:tblInd w:w="60" w:type="dxa"/>
        <w:tblCellMar>
          <w:left w:w="70" w:type="dxa"/>
          <w:right w:w="70" w:type="dxa"/>
        </w:tblCellMar>
        <w:tblLook w:val="04A0"/>
      </w:tblPr>
      <w:tblGrid>
        <w:gridCol w:w="3271"/>
        <w:gridCol w:w="1842"/>
        <w:gridCol w:w="627"/>
        <w:gridCol w:w="1641"/>
        <w:gridCol w:w="702"/>
        <w:gridCol w:w="588"/>
      </w:tblGrid>
      <w:tr w:rsidR="00F85F8B" w:rsidRPr="00FC4590" w:rsidTr="00716083">
        <w:trPr>
          <w:trHeight w:val="255"/>
        </w:trPr>
        <w:tc>
          <w:tcPr>
            <w:tcW w:w="327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469"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34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574"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CD7953">
        <w:trPr>
          <w:trHeight w:val="255"/>
        </w:trPr>
        <w:tc>
          <w:tcPr>
            <w:tcW w:w="3271"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 Executada</w:t>
            </w:r>
          </w:p>
        </w:tc>
        <w:tc>
          <w:tcPr>
            <w:tcW w:w="184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10.022.202 </w:t>
            </w:r>
          </w:p>
        </w:tc>
        <w:tc>
          <w:tcPr>
            <w:tcW w:w="62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0,92</w:t>
            </w:r>
          </w:p>
        </w:tc>
        <w:tc>
          <w:tcPr>
            <w:tcW w:w="1641"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8.028.588 </w:t>
            </w:r>
          </w:p>
        </w:tc>
        <w:tc>
          <w:tcPr>
            <w:tcW w:w="70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0,87</w:t>
            </w:r>
          </w:p>
        </w:tc>
        <w:tc>
          <w:tcPr>
            <w:tcW w:w="574"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6,80%</w:t>
            </w:r>
          </w:p>
        </w:tc>
      </w:tr>
      <w:tr w:rsidR="00F85F8B" w:rsidRPr="00FC4590" w:rsidTr="00CD7953">
        <w:trPr>
          <w:trHeight w:val="255"/>
        </w:trPr>
        <w:tc>
          <w:tcPr>
            <w:tcW w:w="3271"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Dotação Atualizada da Despesa</w:t>
            </w:r>
          </w:p>
        </w:tc>
        <w:tc>
          <w:tcPr>
            <w:tcW w:w="1842"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10.838.273 </w:t>
            </w:r>
          </w:p>
        </w:tc>
        <w:tc>
          <w:tcPr>
            <w:tcW w:w="627"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641"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9.272.771 </w:t>
            </w:r>
          </w:p>
        </w:tc>
        <w:tc>
          <w:tcPr>
            <w:tcW w:w="702"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574"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716083" w:rsidRPr="00FC4590" w:rsidTr="00716083">
        <w:trPr>
          <w:trHeight w:val="255"/>
        </w:trPr>
        <w:tc>
          <w:tcPr>
            <w:tcW w:w="3271"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716083" w:rsidRPr="00FC4590" w:rsidRDefault="00716083" w:rsidP="00B87BE4">
            <w:pPr>
              <w:spacing w:after="0" w:line="360" w:lineRule="auto"/>
              <w:jc w:val="center"/>
              <w:rPr>
                <w:rFonts w:asciiTheme="minorHAnsi" w:eastAsia="Times New Roman" w:hAnsiTheme="minorHAnsi" w:cstheme="minorHAnsi"/>
                <w:color w:val="002060"/>
                <w:sz w:val="18"/>
                <w:szCs w:val="18"/>
                <w:lang w:eastAsia="pt-BR"/>
              </w:rPr>
            </w:pPr>
          </w:p>
        </w:tc>
        <w:tc>
          <w:tcPr>
            <w:tcW w:w="1842"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627"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1641" w:type="dxa"/>
            <w:tcBorders>
              <w:top w:val="single" w:sz="4" w:space="0" w:color="auto"/>
              <w:left w:val="nil"/>
              <w:bottom w:val="single" w:sz="4" w:space="0" w:color="auto"/>
              <w:right w:val="nil"/>
            </w:tcBorders>
            <w:shd w:val="clear" w:color="auto" w:fill="C6D9F1" w:themeFill="text2" w:themeFillTint="33"/>
            <w:noWrap/>
            <w:vAlign w:val="bottom"/>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702"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c>
          <w:tcPr>
            <w:tcW w:w="574"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716083" w:rsidRPr="00FC4590" w:rsidRDefault="00716083"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2016</w:t>
      </w:r>
    </w:p>
    <w:p w:rsidR="00F85F8B" w:rsidRPr="009162F2" w:rsidRDefault="00F85F8B" w:rsidP="00B87BE4">
      <w:pPr>
        <w:spacing w:after="0" w:line="360" w:lineRule="auto"/>
        <w:ind w:right="-19" w:firstLine="708"/>
        <w:jc w:val="both"/>
        <w:rPr>
          <w:rFonts w:asciiTheme="minorHAnsi" w:hAnsiTheme="minorHAnsi" w:cstheme="minorHAnsi"/>
          <w:color w:val="002060"/>
        </w:rPr>
      </w:pPr>
      <w:r w:rsidRPr="009162F2">
        <w:rPr>
          <w:rFonts w:asciiTheme="minorHAnsi" w:hAnsiTheme="minorHAnsi" w:cstheme="minorHAnsi"/>
          <w:color w:val="002060"/>
        </w:rPr>
        <w:lastRenderedPageBreak/>
        <w:t xml:space="preserve">Com base no índice de Execução da Despesa, observa-se que Alagoas apresentou uma economia de R$ 816.071 mil no ano de 2016 em relação </w:t>
      </w:r>
      <w:r w:rsidR="009162F2">
        <w:rPr>
          <w:rFonts w:asciiTheme="minorHAnsi" w:hAnsiTheme="minorHAnsi" w:cstheme="minorHAnsi"/>
          <w:color w:val="002060"/>
        </w:rPr>
        <w:t>à</w:t>
      </w:r>
      <w:r w:rsidRPr="009162F2">
        <w:rPr>
          <w:rFonts w:asciiTheme="minorHAnsi" w:hAnsiTheme="minorHAnsi" w:cstheme="minorHAnsi"/>
          <w:color w:val="002060"/>
        </w:rPr>
        <w:t xml:space="preserve"> despesa autorizada. Para cada R$ 1,00 de Dotação atualizada da despesa, ou seja, “Despesa Autorizada”, o Estado de </w:t>
      </w:r>
      <w:r w:rsidR="003107C4">
        <w:rPr>
          <w:rFonts w:asciiTheme="minorHAnsi" w:hAnsiTheme="minorHAnsi" w:cstheme="minorHAnsi"/>
          <w:color w:val="002060"/>
        </w:rPr>
        <w:t xml:space="preserve">Alagoas </w:t>
      </w:r>
      <w:r w:rsidRPr="009162F2">
        <w:rPr>
          <w:rFonts w:asciiTheme="minorHAnsi" w:hAnsiTheme="minorHAnsi" w:cstheme="minorHAnsi"/>
          <w:color w:val="002060"/>
        </w:rPr>
        <w:t>realizou R$ 0,92 (Despesa Executada).</w:t>
      </w:r>
    </w:p>
    <w:p w:rsidR="009162F2" w:rsidRDefault="009162F2" w:rsidP="00B87BE4">
      <w:pPr>
        <w:spacing w:after="0" w:line="360" w:lineRule="auto"/>
        <w:rPr>
          <w:rFonts w:asciiTheme="minorHAnsi" w:eastAsia="Arial" w:hAnsiTheme="minorHAnsi" w:cstheme="minorHAnsi"/>
          <w:b/>
          <w:bCs/>
          <w:color w:val="002060"/>
        </w:rPr>
      </w:pPr>
    </w:p>
    <w:p w:rsidR="00F85F8B" w:rsidRPr="009162F2" w:rsidRDefault="00F85F8B" w:rsidP="00B87BE4">
      <w:pPr>
        <w:spacing w:after="0" w:line="360" w:lineRule="auto"/>
        <w:rPr>
          <w:rFonts w:asciiTheme="minorHAnsi" w:eastAsia="Arial" w:hAnsiTheme="minorHAnsi" w:cstheme="minorHAnsi"/>
          <w:b/>
          <w:bCs/>
          <w:color w:val="002060"/>
        </w:rPr>
      </w:pPr>
      <w:r w:rsidRPr="009162F2">
        <w:rPr>
          <w:rFonts w:asciiTheme="minorHAnsi" w:eastAsia="Arial" w:hAnsiTheme="minorHAnsi" w:cstheme="minorHAnsi"/>
          <w:b/>
          <w:bCs/>
          <w:color w:val="002060"/>
        </w:rPr>
        <w:t>1.5.7 Resultado Orçamentário</w:t>
      </w:r>
    </w:p>
    <w:p w:rsidR="00C6481A" w:rsidRPr="009162F2" w:rsidRDefault="00C6481A" w:rsidP="00B87BE4">
      <w:pPr>
        <w:spacing w:after="0" w:line="360" w:lineRule="auto"/>
        <w:jc w:val="center"/>
        <w:rPr>
          <w:rFonts w:asciiTheme="minorHAnsi" w:hAnsiTheme="minorHAnsi" w:cstheme="minorHAnsi"/>
          <w:b/>
          <w:color w:val="002060"/>
        </w:rPr>
      </w:pPr>
    </w:p>
    <w:p w:rsidR="00F85F8B" w:rsidRPr="009162F2" w:rsidRDefault="00F85F8B" w:rsidP="00B87BE4">
      <w:pPr>
        <w:spacing w:after="0" w:line="360" w:lineRule="auto"/>
        <w:jc w:val="center"/>
        <w:rPr>
          <w:rFonts w:asciiTheme="minorHAnsi" w:hAnsiTheme="minorHAnsi" w:cstheme="minorHAnsi"/>
          <w:b/>
          <w:color w:val="002060"/>
        </w:rPr>
      </w:pPr>
      <w:r w:rsidRPr="009162F2">
        <w:rPr>
          <w:rFonts w:asciiTheme="minorHAnsi" w:hAnsiTheme="minorHAnsi" w:cstheme="minorHAnsi"/>
          <w:b/>
          <w:color w:val="002060"/>
        </w:rPr>
        <w:t>TABELA</w:t>
      </w:r>
      <w:r w:rsidRPr="009162F2">
        <w:rPr>
          <w:rFonts w:asciiTheme="minorHAnsi" w:hAnsiTheme="minorHAnsi" w:cstheme="minorHAnsi"/>
          <w:b/>
          <w:color w:val="002060"/>
          <w:spacing w:val="-5"/>
        </w:rPr>
        <w:t xml:space="preserve"> </w:t>
      </w:r>
      <w:r w:rsidRPr="009162F2">
        <w:rPr>
          <w:rFonts w:asciiTheme="minorHAnsi" w:hAnsiTheme="minorHAnsi" w:cstheme="minorHAnsi"/>
          <w:b/>
          <w:color w:val="002060"/>
        </w:rPr>
        <w:t>1</w:t>
      </w:r>
      <w:r w:rsidR="00F14F8F">
        <w:rPr>
          <w:rFonts w:asciiTheme="minorHAnsi" w:hAnsiTheme="minorHAnsi" w:cstheme="minorHAnsi"/>
          <w:b/>
          <w:color w:val="002060"/>
        </w:rPr>
        <w:t>2</w:t>
      </w:r>
      <w:r w:rsidRPr="009162F2">
        <w:rPr>
          <w:rFonts w:asciiTheme="minorHAnsi" w:hAnsiTheme="minorHAnsi" w:cstheme="minorHAnsi"/>
          <w:b/>
          <w:color w:val="002060"/>
        </w:rPr>
        <w:t xml:space="preserve"> – RESULTADO ORÇAMENTÁRIO</w:t>
      </w:r>
    </w:p>
    <w:p w:rsidR="00F85F8B" w:rsidRPr="009162F2" w:rsidRDefault="00F85F8B" w:rsidP="00B87BE4">
      <w:pPr>
        <w:spacing w:after="0" w:line="360" w:lineRule="auto"/>
        <w:jc w:val="center"/>
        <w:rPr>
          <w:rFonts w:asciiTheme="minorHAnsi" w:hAnsiTheme="minorHAnsi" w:cstheme="minorHAnsi"/>
          <w:color w:val="002060"/>
        </w:rPr>
      </w:pPr>
      <w:r w:rsidRPr="009162F2">
        <w:rPr>
          <w:rFonts w:asciiTheme="minorHAnsi" w:hAnsiTheme="minorHAnsi" w:cstheme="minorHAnsi"/>
          <w:color w:val="002060"/>
        </w:rPr>
        <w:t xml:space="preserve">                                                                                                                        </w:t>
      </w:r>
      <w:r w:rsidR="00432FEF" w:rsidRPr="009162F2">
        <w:rPr>
          <w:rFonts w:asciiTheme="minorHAnsi" w:hAnsiTheme="minorHAnsi" w:cstheme="minorHAnsi"/>
          <w:color w:val="002060"/>
        </w:rPr>
        <w:t xml:space="preserve">              </w:t>
      </w:r>
      <w:r w:rsidR="00DE3CCD">
        <w:rPr>
          <w:rFonts w:asciiTheme="minorHAnsi" w:hAnsiTheme="minorHAnsi" w:cstheme="minorHAnsi"/>
          <w:color w:val="002060"/>
        </w:rPr>
        <w:t xml:space="preserve">            </w:t>
      </w:r>
      <w:r w:rsidR="00432FEF" w:rsidRPr="009162F2">
        <w:rPr>
          <w:rFonts w:asciiTheme="minorHAnsi" w:hAnsiTheme="minorHAnsi" w:cstheme="minorHAnsi"/>
          <w:color w:val="002060"/>
        </w:rPr>
        <w:t xml:space="preserve"> </w:t>
      </w:r>
      <w:r w:rsidRPr="009162F2">
        <w:rPr>
          <w:rFonts w:asciiTheme="minorHAnsi" w:hAnsiTheme="minorHAnsi" w:cstheme="minorHAnsi"/>
          <w:color w:val="002060"/>
        </w:rPr>
        <w:t>R$ M</w:t>
      </w:r>
      <w:r w:rsidR="009162F2">
        <w:rPr>
          <w:rFonts w:asciiTheme="minorHAnsi" w:hAnsiTheme="minorHAnsi" w:cstheme="minorHAnsi"/>
          <w:color w:val="002060"/>
        </w:rPr>
        <w:t>il</w:t>
      </w:r>
    </w:p>
    <w:tbl>
      <w:tblPr>
        <w:tblW w:w="8618" w:type="dxa"/>
        <w:jc w:val="center"/>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845"/>
        <w:gridCol w:w="1701"/>
        <w:gridCol w:w="627"/>
        <w:gridCol w:w="1783"/>
        <w:gridCol w:w="702"/>
        <w:gridCol w:w="960"/>
      </w:tblGrid>
      <w:tr w:rsidR="00F85F8B" w:rsidRPr="00FC4590" w:rsidTr="00DE3CCD">
        <w:trPr>
          <w:trHeight w:val="315"/>
          <w:jc w:val="center"/>
        </w:trPr>
        <w:tc>
          <w:tcPr>
            <w:tcW w:w="2845" w:type="dxa"/>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328" w:type="dxa"/>
            <w:gridSpan w:val="2"/>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485" w:type="dxa"/>
            <w:gridSpan w:val="2"/>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60" w:type="dxa"/>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DE3CCD">
        <w:trPr>
          <w:trHeight w:val="255"/>
          <w:jc w:val="center"/>
        </w:trPr>
        <w:tc>
          <w:tcPr>
            <w:tcW w:w="2845" w:type="dxa"/>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Receita Realizada</w:t>
            </w:r>
          </w:p>
        </w:tc>
        <w:tc>
          <w:tcPr>
            <w:tcW w:w="1701" w:type="dxa"/>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10.885.822 </w:t>
            </w:r>
          </w:p>
        </w:tc>
        <w:tc>
          <w:tcPr>
            <w:tcW w:w="627" w:type="dxa"/>
            <w:vMerge w:val="restart"/>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1,09</w:t>
            </w:r>
          </w:p>
        </w:tc>
        <w:tc>
          <w:tcPr>
            <w:tcW w:w="1783" w:type="dxa"/>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8.102.804 </w:t>
            </w:r>
          </w:p>
        </w:tc>
        <w:tc>
          <w:tcPr>
            <w:tcW w:w="702" w:type="dxa"/>
            <w:vMerge w:val="restart"/>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1,01</w:t>
            </w:r>
          </w:p>
        </w:tc>
        <w:tc>
          <w:tcPr>
            <w:tcW w:w="960" w:type="dxa"/>
            <w:vMerge w:val="restart"/>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7,62%</w:t>
            </w:r>
          </w:p>
        </w:tc>
      </w:tr>
      <w:tr w:rsidR="00F85F8B" w:rsidRPr="00FC4590" w:rsidTr="00DE3CCD">
        <w:trPr>
          <w:trHeight w:val="255"/>
          <w:jc w:val="center"/>
        </w:trPr>
        <w:tc>
          <w:tcPr>
            <w:tcW w:w="2845" w:type="dxa"/>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 Empenhada</w:t>
            </w:r>
          </w:p>
        </w:tc>
        <w:tc>
          <w:tcPr>
            <w:tcW w:w="1701" w:type="dxa"/>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10.022.202 </w:t>
            </w:r>
          </w:p>
        </w:tc>
        <w:tc>
          <w:tcPr>
            <w:tcW w:w="627" w:type="dxa"/>
            <w:vMerge/>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783" w:type="dxa"/>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8.028.588 </w:t>
            </w:r>
          </w:p>
        </w:tc>
        <w:tc>
          <w:tcPr>
            <w:tcW w:w="702" w:type="dxa"/>
            <w:vMerge/>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960" w:type="dxa"/>
            <w:vMerge/>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C6481A" w:rsidRPr="00FC4590" w:rsidTr="00DE3CCD">
        <w:trPr>
          <w:trHeight w:val="255"/>
          <w:jc w:val="center"/>
        </w:trPr>
        <w:tc>
          <w:tcPr>
            <w:tcW w:w="2845" w:type="dxa"/>
            <w:shd w:val="clear" w:color="auto" w:fill="C6D9F1" w:themeFill="text2" w:themeFillTint="33"/>
            <w:noWrap/>
            <w:vAlign w:val="bottom"/>
          </w:tcPr>
          <w:p w:rsidR="00C6481A" w:rsidRPr="00FC4590" w:rsidRDefault="00C6481A" w:rsidP="00B87BE4">
            <w:pPr>
              <w:spacing w:after="0" w:line="360" w:lineRule="auto"/>
              <w:jc w:val="center"/>
              <w:rPr>
                <w:rFonts w:asciiTheme="minorHAnsi" w:eastAsia="Times New Roman" w:hAnsiTheme="minorHAnsi" w:cstheme="minorHAnsi"/>
                <w:color w:val="002060"/>
                <w:sz w:val="18"/>
                <w:szCs w:val="18"/>
                <w:lang w:eastAsia="pt-BR"/>
              </w:rPr>
            </w:pPr>
          </w:p>
        </w:tc>
        <w:tc>
          <w:tcPr>
            <w:tcW w:w="1701" w:type="dxa"/>
            <w:shd w:val="clear" w:color="auto" w:fill="C6D9F1" w:themeFill="text2" w:themeFillTint="33"/>
            <w:noWrap/>
            <w:vAlign w:val="bottom"/>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627" w:type="dxa"/>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1783" w:type="dxa"/>
            <w:shd w:val="clear" w:color="auto" w:fill="C6D9F1" w:themeFill="text2" w:themeFillTint="33"/>
            <w:noWrap/>
            <w:vAlign w:val="bottom"/>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702" w:type="dxa"/>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960" w:type="dxa"/>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6D39D8" w:rsidP="00B87BE4">
      <w:pPr>
        <w:spacing w:after="0" w:line="360" w:lineRule="auto"/>
        <w:ind w:right="578"/>
        <w:rPr>
          <w:rFonts w:asciiTheme="minorHAnsi" w:eastAsia="Arial" w:hAnsiTheme="minorHAnsi" w:cstheme="minorHAnsi"/>
          <w:color w:val="002060"/>
          <w:sz w:val="18"/>
          <w:szCs w:val="18"/>
        </w:rPr>
      </w:pPr>
      <w:r>
        <w:rPr>
          <w:rFonts w:asciiTheme="minorHAnsi" w:eastAsia="Arial" w:hAnsiTheme="minorHAnsi" w:cstheme="minorHAnsi"/>
          <w:b/>
          <w:color w:val="002060"/>
          <w:sz w:val="18"/>
          <w:szCs w:val="18"/>
        </w:rPr>
        <w:t xml:space="preserve">     </w:t>
      </w:r>
      <w:r w:rsidR="00F85F8B" w:rsidRPr="00FC4590">
        <w:rPr>
          <w:rFonts w:asciiTheme="minorHAnsi" w:eastAsia="Arial" w:hAnsiTheme="minorHAnsi" w:cstheme="minorHAnsi"/>
          <w:b/>
          <w:color w:val="002060"/>
          <w:sz w:val="18"/>
          <w:szCs w:val="18"/>
        </w:rPr>
        <w:t>Fonte:</w:t>
      </w:r>
      <w:r w:rsidR="00F85F8B" w:rsidRPr="00FC4590">
        <w:rPr>
          <w:rFonts w:asciiTheme="minorHAnsi" w:eastAsia="Arial" w:hAnsiTheme="minorHAnsi" w:cstheme="minorHAnsi"/>
          <w:color w:val="002060"/>
          <w:sz w:val="18"/>
          <w:szCs w:val="18"/>
        </w:rPr>
        <w:t xml:space="preserve"> Balanço Geral do Estado 2016</w:t>
      </w:r>
    </w:p>
    <w:p w:rsidR="00F85F8B" w:rsidRPr="009162F2" w:rsidRDefault="00F85F8B" w:rsidP="00B87BE4">
      <w:pPr>
        <w:spacing w:after="0" w:line="360" w:lineRule="auto"/>
        <w:rPr>
          <w:rFonts w:asciiTheme="minorHAnsi" w:eastAsia="Arial" w:hAnsiTheme="minorHAnsi" w:cstheme="minorHAnsi"/>
          <w:bCs/>
          <w:color w:val="002060"/>
        </w:rPr>
      </w:pPr>
    </w:p>
    <w:p w:rsidR="00F85F8B" w:rsidRPr="009162F2" w:rsidRDefault="00F85F8B" w:rsidP="00B87BE4">
      <w:pPr>
        <w:spacing w:after="0" w:line="360" w:lineRule="auto"/>
        <w:ind w:firstLine="708"/>
        <w:jc w:val="both"/>
        <w:rPr>
          <w:rFonts w:asciiTheme="minorHAnsi" w:eastAsia="Arial" w:hAnsiTheme="minorHAnsi" w:cstheme="minorHAnsi"/>
          <w:bCs/>
          <w:color w:val="002060"/>
        </w:rPr>
      </w:pPr>
      <w:r w:rsidRPr="009162F2">
        <w:rPr>
          <w:rFonts w:asciiTheme="minorHAnsi" w:eastAsia="Arial" w:hAnsiTheme="minorHAnsi" w:cstheme="minorHAnsi"/>
          <w:bCs/>
          <w:color w:val="002060"/>
        </w:rPr>
        <w:t>Este indicador demonstra que o Estado obteve equilíbrio no Resultado Orçamentário, arrecadando receita em valor superior ao das despesas empenhadas.</w:t>
      </w:r>
    </w:p>
    <w:p w:rsidR="00F85F8B" w:rsidRPr="009162F2" w:rsidRDefault="00F85F8B" w:rsidP="00B87BE4">
      <w:pPr>
        <w:spacing w:after="0" w:line="360" w:lineRule="auto"/>
        <w:rPr>
          <w:rFonts w:asciiTheme="minorHAnsi" w:eastAsia="Arial" w:hAnsiTheme="minorHAnsi" w:cstheme="minorHAnsi"/>
          <w:b/>
          <w:bCs/>
          <w:color w:val="002060"/>
        </w:rPr>
      </w:pPr>
    </w:p>
    <w:p w:rsidR="00F85F8B" w:rsidRPr="009162F2" w:rsidRDefault="00F85F8B" w:rsidP="00B87BE4">
      <w:pPr>
        <w:spacing w:after="0" w:line="360" w:lineRule="auto"/>
        <w:rPr>
          <w:rFonts w:asciiTheme="minorHAnsi" w:eastAsia="Arial" w:hAnsiTheme="minorHAnsi" w:cstheme="minorHAnsi"/>
          <w:b/>
          <w:bCs/>
          <w:color w:val="002060"/>
        </w:rPr>
      </w:pPr>
      <w:r w:rsidRPr="009162F2">
        <w:rPr>
          <w:rFonts w:asciiTheme="minorHAnsi" w:eastAsia="Arial" w:hAnsiTheme="minorHAnsi" w:cstheme="minorHAnsi"/>
          <w:b/>
          <w:bCs/>
          <w:color w:val="002060"/>
        </w:rPr>
        <w:t>1.5.8 Execução Orçamentária Corrente</w:t>
      </w:r>
    </w:p>
    <w:p w:rsidR="00F85F8B" w:rsidRPr="009162F2" w:rsidRDefault="00F85F8B" w:rsidP="00B87BE4">
      <w:pPr>
        <w:spacing w:after="0" w:line="360" w:lineRule="auto"/>
        <w:jc w:val="center"/>
        <w:rPr>
          <w:rFonts w:asciiTheme="minorHAnsi" w:hAnsiTheme="minorHAnsi" w:cstheme="minorHAnsi"/>
          <w:b/>
          <w:color w:val="002060"/>
        </w:rPr>
      </w:pPr>
    </w:p>
    <w:p w:rsidR="00F85F8B" w:rsidRPr="009162F2" w:rsidRDefault="00F85F8B" w:rsidP="00B87BE4">
      <w:pPr>
        <w:spacing w:after="0" w:line="360" w:lineRule="auto"/>
        <w:jc w:val="center"/>
        <w:rPr>
          <w:rFonts w:asciiTheme="minorHAnsi" w:hAnsiTheme="minorHAnsi" w:cstheme="minorHAnsi"/>
          <w:b/>
          <w:color w:val="002060"/>
        </w:rPr>
      </w:pPr>
      <w:r w:rsidRPr="009162F2">
        <w:rPr>
          <w:rFonts w:asciiTheme="minorHAnsi" w:hAnsiTheme="minorHAnsi" w:cstheme="minorHAnsi"/>
          <w:b/>
          <w:color w:val="002060"/>
        </w:rPr>
        <w:t>TABELA</w:t>
      </w:r>
      <w:r w:rsidRPr="009162F2">
        <w:rPr>
          <w:rFonts w:asciiTheme="minorHAnsi" w:hAnsiTheme="minorHAnsi" w:cstheme="minorHAnsi"/>
          <w:b/>
          <w:color w:val="002060"/>
          <w:spacing w:val="-5"/>
        </w:rPr>
        <w:t xml:space="preserve"> </w:t>
      </w:r>
      <w:r w:rsidRPr="009162F2">
        <w:rPr>
          <w:rFonts w:asciiTheme="minorHAnsi" w:hAnsiTheme="minorHAnsi" w:cstheme="minorHAnsi"/>
          <w:b/>
          <w:color w:val="002060"/>
        </w:rPr>
        <w:t>1</w:t>
      </w:r>
      <w:r w:rsidR="00F14F8F">
        <w:rPr>
          <w:rFonts w:asciiTheme="minorHAnsi" w:hAnsiTheme="minorHAnsi" w:cstheme="minorHAnsi"/>
          <w:b/>
          <w:color w:val="002060"/>
        </w:rPr>
        <w:t>3</w:t>
      </w:r>
      <w:r w:rsidRPr="009162F2">
        <w:rPr>
          <w:rFonts w:asciiTheme="minorHAnsi" w:hAnsiTheme="minorHAnsi" w:cstheme="minorHAnsi"/>
          <w:b/>
          <w:color w:val="002060"/>
        </w:rPr>
        <w:t xml:space="preserve"> – EXECUÇÃO ORÇAMENTÁRIA CORRENTE</w:t>
      </w:r>
    </w:p>
    <w:p w:rsidR="00F85F8B" w:rsidRPr="009162F2" w:rsidRDefault="00F85F8B" w:rsidP="00B87BE4">
      <w:pPr>
        <w:spacing w:after="0" w:line="360" w:lineRule="auto"/>
        <w:jc w:val="center"/>
        <w:rPr>
          <w:rFonts w:asciiTheme="minorHAnsi" w:hAnsiTheme="minorHAnsi" w:cstheme="minorHAnsi"/>
          <w:color w:val="002060"/>
        </w:rPr>
      </w:pPr>
      <w:r w:rsidRPr="009162F2">
        <w:rPr>
          <w:rFonts w:asciiTheme="minorHAnsi" w:hAnsiTheme="minorHAnsi" w:cstheme="minorHAnsi"/>
          <w:b/>
          <w:color w:val="002060"/>
        </w:rPr>
        <w:t xml:space="preserve">                                                                                                                                        </w:t>
      </w:r>
      <w:r w:rsidR="00DE3CCD">
        <w:rPr>
          <w:rFonts w:asciiTheme="minorHAnsi" w:hAnsiTheme="minorHAnsi" w:cstheme="minorHAnsi"/>
          <w:b/>
          <w:color w:val="002060"/>
        </w:rPr>
        <w:t xml:space="preserve">          </w:t>
      </w:r>
      <w:r w:rsidRPr="009162F2">
        <w:rPr>
          <w:rFonts w:asciiTheme="minorHAnsi" w:hAnsiTheme="minorHAnsi" w:cstheme="minorHAnsi"/>
          <w:b/>
          <w:color w:val="002060"/>
        </w:rPr>
        <w:t xml:space="preserve"> </w:t>
      </w:r>
      <w:r w:rsidRPr="009162F2">
        <w:rPr>
          <w:rFonts w:asciiTheme="minorHAnsi" w:hAnsiTheme="minorHAnsi" w:cstheme="minorHAnsi"/>
          <w:color w:val="002060"/>
        </w:rPr>
        <w:t>R$ M</w:t>
      </w:r>
      <w:r w:rsidR="009162F2">
        <w:rPr>
          <w:rFonts w:asciiTheme="minorHAnsi" w:hAnsiTheme="minorHAnsi" w:cstheme="minorHAnsi"/>
          <w:color w:val="002060"/>
        </w:rPr>
        <w:t>il</w:t>
      </w:r>
    </w:p>
    <w:tbl>
      <w:tblPr>
        <w:tblW w:w="8618" w:type="dxa"/>
        <w:jc w:val="center"/>
        <w:tblInd w:w="60" w:type="dxa"/>
        <w:tblCellMar>
          <w:left w:w="70" w:type="dxa"/>
          <w:right w:w="70" w:type="dxa"/>
        </w:tblCellMar>
        <w:tblLook w:val="04A0"/>
      </w:tblPr>
      <w:tblGrid>
        <w:gridCol w:w="3129"/>
        <w:gridCol w:w="1701"/>
        <w:gridCol w:w="627"/>
        <w:gridCol w:w="1499"/>
        <w:gridCol w:w="702"/>
        <w:gridCol w:w="960"/>
      </w:tblGrid>
      <w:tr w:rsidR="00F85F8B" w:rsidRPr="00FC4590" w:rsidTr="00DE3CCD">
        <w:trPr>
          <w:trHeight w:val="300"/>
          <w:jc w:val="center"/>
        </w:trPr>
        <w:tc>
          <w:tcPr>
            <w:tcW w:w="3129"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32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201"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6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DE3CCD">
        <w:trPr>
          <w:trHeight w:val="255"/>
          <w:jc w:val="center"/>
        </w:trPr>
        <w:tc>
          <w:tcPr>
            <w:tcW w:w="3129"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3107C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Receita Corrente</w:t>
            </w:r>
            <w:r w:rsidR="003107C4">
              <w:rPr>
                <w:rFonts w:asciiTheme="minorHAnsi" w:eastAsia="Times New Roman" w:hAnsiTheme="minorHAnsi" w:cstheme="minorHAnsi"/>
                <w:color w:val="002060"/>
                <w:sz w:val="18"/>
                <w:szCs w:val="18"/>
                <w:lang w:eastAsia="pt-BR"/>
              </w:rPr>
              <w:t xml:space="preserve"> </w:t>
            </w:r>
            <w:r w:rsidR="003107C4" w:rsidRPr="00FC4590">
              <w:rPr>
                <w:rFonts w:asciiTheme="minorHAnsi" w:eastAsia="Times New Roman" w:hAnsiTheme="minorHAnsi" w:cstheme="minorHAnsi"/>
                <w:color w:val="002060"/>
                <w:sz w:val="18"/>
                <w:szCs w:val="18"/>
                <w:lang w:eastAsia="pt-BR"/>
              </w:rPr>
              <w:t>Realizada</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10.551.910 </w:t>
            </w:r>
          </w:p>
        </w:tc>
        <w:tc>
          <w:tcPr>
            <w:tcW w:w="62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1,16</w:t>
            </w:r>
          </w:p>
        </w:tc>
        <w:tc>
          <w:tcPr>
            <w:tcW w:w="1499"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FC4590" w:rsidRDefault="00F85F8B" w:rsidP="00B87BE4">
            <w:pPr>
              <w:tabs>
                <w:tab w:val="left" w:pos="1865"/>
              </w:tabs>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7.585.355 </w:t>
            </w:r>
          </w:p>
        </w:tc>
        <w:tc>
          <w:tcPr>
            <w:tcW w:w="70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1,10</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5,12%</w:t>
            </w:r>
          </w:p>
        </w:tc>
      </w:tr>
      <w:tr w:rsidR="00F85F8B" w:rsidRPr="00FC4590" w:rsidTr="00DE3CCD">
        <w:trPr>
          <w:trHeight w:val="255"/>
          <w:jc w:val="center"/>
        </w:trPr>
        <w:tc>
          <w:tcPr>
            <w:tcW w:w="3129"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3107C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 Corrente</w:t>
            </w:r>
            <w:r w:rsidR="003107C4">
              <w:rPr>
                <w:rFonts w:asciiTheme="minorHAnsi" w:eastAsia="Times New Roman" w:hAnsiTheme="minorHAnsi" w:cstheme="minorHAnsi"/>
                <w:color w:val="002060"/>
                <w:sz w:val="18"/>
                <w:szCs w:val="18"/>
                <w:lang w:eastAsia="pt-BR"/>
              </w:rPr>
              <w:t xml:space="preserve"> </w:t>
            </w:r>
            <w:r w:rsidR="003107C4" w:rsidRPr="00FC4590">
              <w:rPr>
                <w:rFonts w:asciiTheme="minorHAnsi" w:eastAsia="Times New Roman" w:hAnsiTheme="minorHAnsi" w:cstheme="minorHAnsi"/>
                <w:color w:val="002060"/>
                <w:sz w:val="18"/>
                <w:szCs w:val="18"/>
                <w:lang w:eastAsia="pt-BR"/>
              </w:rPr>
              <w:t>Empenhada</w:t>
            </w:r>
          </w:p>
        </w:tc>
        <w:tc>
          <w:tcPr>
            <w:tcW w:w="1701"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9.135.466 </w:t>
            </w:r>
          </w:p>
        </w:tc>
        <w:tc>
          <w:tcPr>
            <w:tcW w:w="627"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499"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6.903.171 </w:t>
            </w:r>
          </w:p>
        </w:tc>
        <w:tc>
          <w:tcPr>
            <w:tcW w:w="702"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C6481A" w:rsidRPr="00FC4590" w:rsidTr="00DE3CCD">
        <w:trPr>
          <w:trHeight w:val="255"/>
          <w:jc w:val="center"/>
        </w:trPr>
        <w:tc>
          <w:tcPr>
            <w:tcW w:w="3129"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C6481A" w:rsidRPr="00FC4590" w:rsidRDefault="00C6481A" w:rsidP="00B87BE4">
            <w:pPr>
              <w:spacing w:after="0" w:line="360" w:lineRule="auto"/>
              <w:jc w:val="center"/>
              <w:rPr>
                <w:rFonts w:asciiTheme="minorHAnsi" w:eastAsia="Times New Roman" w:hAnsiTheme="minorHAnsi" w:cstheme="minorHAnsi"/>
                <w:color w:val="002060"/>
                <w:sz w:val="18"/>
                <w:szCs w:val="18"/>
                <w:lang w:eastAsia="pt-BR"/>
              </w:rPr>
            </w:pPr>
          </w:p>
        </w:tc>
        <w:tc>
          <w:tcPr>
            <w:tcW w:w="1701"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627"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1499" w:type="dxa"/>
            <w:tcBorders>
              <w:top w:val="single" w:sz="4" w:space="0" w:color="auto"/>
              <w:left w:val="nil"/>
              <w:bottom w:val="single" w:sz="4" w:space="0" w:color="auto"/>
              <w:right w:val="nil"/>
            </w:tcBorders>
            <w:shd w:val="clear" w:color="auto" w:fill="C6D9F1" w:themeFill="text2" w:themeFillTint="33"/>
            <w:noWrap/>
            <w:vAlign w:val="bottom"/>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702"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96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6D39D8" w:rsidP="00B87BE4">
      <w:pPr>
        <w:spacing w:after="0" w:line="360" w:lineRule="auto"/>
        <w:ind w:right="578"/>
        <w:rPr>
          <w:rFonts w:asciiTheme="minorHAnsi" w:eastAsia="Arial" w:hAnsiTheme="minorHAnsi" w:cstheme="minorHAnsi"/>
          <w:color w:val="002060"/>
          <w:sz w:val="18"/>
          <w:szCs w:val="18"/>
        </w:rPr>
      </w:pPr>
      <w:r>
        <w:rPr>
          <w:rFonts w:asciiTheme="minorHAnsi" w:eastAsia="Arial" w:hAnsiTheme="minorHAnsi" w:cstheme="minorHAnsi"/>
          <w:b/>
          <w:color w:val="002060"/>
          <w:sz w:val="18"/>
          <w:szCs w:val="18"/>
        </w:rPr>
        <w:t xml:space="preserve">     </w:t>
      </w:r>
      <w:r w:rsidR="00F85F8B" w:rsidRPr="00FC4590">
        <w:rPr>
          <w:rFonts w:asciiTheme="minorHAnsi" w:eastAsia="Arial" w:hAnsiTheme="minorHAnsi" w:cstheme="minorHAnsi"/>
          <w:b/>
          <w:color w:val="002060"/>
          <w:sz w:val="18"/>
          <w:szCs w:val="18"/>
        </w:rPr>
        <w:t>Fonte:</w:t>
      </w:r>
      <w:r w:rsidR="00F85F8B" w:rsidRPr="00FC4590">
        <w:rPr>
          <w:rFonts w:asciiTheme="minorHAnsi" w:eastAsia="Arial" w:hAnsiTheme="minorHAnsi" w:cstheme="minorHAnsi"/>
          <w:color w:val="002060"/>
          <w:sz w:val="18"/>
          <w:szCs w:val="18"/>
        </w:rPr>
        <w:t xml:space="preserve"> Balanço Geral do Estado 2016</w:t>
      </w:r>
    </w:p>
    <w:p w:rsidR="00F85F8B" w:rsidRPr="00DE3CCD" w:rsidRDefault="00F85F8B" w:rsidP="00B87BE4">
      <w:pPr>
        <w:spacing w:after="0" w:line="360" w:lineRule="auto"/>
        <w:rPr>
          <w:rFonts w:asciiTheme="minorHAnsi" w:eastAsia="Arial" w:hAnsiTheme="minorHAnsi" w:cstheme="minorHAnsi"/>
          <w:b/>
          <w:bCs/>
          <w:color w:val="002060"/>
        </w:rPr>
      </w:pPr>
    </w:p>
    <w:p w:rsidR="00F85F8B" w:rsidRPr="00DE3CCD" w:rsidRDefault="00F85F8B" w:rsidP="00B87BE4">
      <w:pPr>
        <w:spacing w:after="0" w:line="360" w:lineRule="auto"/>
        <w:ind w:right="-19" w:firstLine="708"/>
        <w:jc w:val="both"/>
        <w:rPr>
          <w:rFonts w:asciiTheme="minorHAnsi" w:hAnsiTheme="minorHAnsi" w:cstheme="minorHAnsi"/>
          <w:color w:val="002060"/>
        </w:rPr>
      </w:pPr>
      <w:r w:rsidRPr="00DE3CCD">
        <w:rPr>
          <w:rFonts w:asciiTheme="minorHAnsi" w:hAnsiTheme="minorHAnsi" w:cstheme="minorHAnsi"/>
          <w:color w:val="002060"/>
        </w:rPr>
        <w:t xml:space="preserve">O Estado de Alagoas apresentou no exercício de 2016 uma evolução positiva de 5,12%, </w:t>
      </w:r>
      <w:r w:rsidR="003357A2" w:rsidRPr="00DE3CCD">
        <w:rPr>
          <w:rFonts w:asciiTheme="minorHAnsi" w:hAnsiTheme="minorHAnsi" w:cstheme="minorHAnsi"/>
          <w:color w:val="002060"/>
        </w:rPr>
        <w:t>neste indicador</w:t>
      </w:r>
      <w:r w:rsidR="003357A2">
        <w:rPr>
          <w:rFonts w:asciiTheme="minorHAnsi" w:hAnsiTheme="minorHAnsi" w:cstheme="minorHAnsi"/>
          <w:color w:val="002060"/>
        </w:rPr>
        <w:t>,</w:t>
      </w:r>
      <w:r w:rsidR="003357A2" w:rsidRPr="00DE3CCD">
        <w:rPr>
          <w:rFonts w:asciiTheme="minorHAnsi" w:hAnsiTheme="minorHAnsi" w:cstheme="minorHAnsi"/>
          <w:color w:val="002060"/>
        </w:rPr>
        <w:t xml:space="preserve"> </w:t>
      </w:r>
      <w:r w:rsidRPr="00DE3CCD">
        <w:rPr>
          <w:rFonts w:asciiTheme="minorHAnsi" w:hAnsiTheme="minorHAnsi" w:cstheme="minorHAnsi"/>
          <w:color w:val="002060"/>
        </w:rPr>
        <w:t xml:space="preserve">demonstrando um Superávit Orçamentário Corrente. Para cada R$1,00 de Despesa Corrente, o Estado arrecadou </w:t>
      </w:r>
      <w:proofErr w:type="gramStart"/>
      <w:r w:rsidRPr="00DE3CCD">
        <w:rPr>
          <w:rFonts w:asciiTheme="minorHAnsi" w:hAnsiTheme="minorHAnsi" w:cstheme="minorHAnsi"/>
          <w:color w:val="002060"/>
        </w:rPr>
        <w:t>R$1,16</w:t>
      </w:r>
      <w:r w:rsidR="00B04C67">
        <w:rPr>
          <w:rFonts w:asciiTheme="minorHAnsi" w:hAnsiTheme="minorHAnsi" w:cstheme="minorHAnsi"/>
          <w:color w:val="002060"/>
        </w:rPr>
        <w:t xml:space="preserve"> Receita</w:t>
      </w:r>
      <w:r w:rsidR="00B04C67" w:rsidRPr="00DE3CCD">
        <w:rPr>
          <w:rFonts w:asciiTheme="minorHAnsi" w:hAnsiTheme="minorHAnsi" w:cstheme="minorHAnsi"/>
          <w:color w:val="002060"/>
        </w:rPr>
        <w:t xml:space="preserve"> Correntes</w:t>
      </w:r>
      <w:proofErr w:type="gramEnd"/>
      <w:r w:rsidRPr="00DE3CCD">
        <w:rPr>
          <w:rFonts w:asciiTheme="minorHAnsi" w:hAnsiTheme="minorHAnsi" w:cstheme="minorHAnsi"/>
          <w:color w:val="002060"/>
        </w:rPr>
        <w:t>, ou seja, as foram suportadas pela Receita Corrente e ainda apresentou Superávit.</w:t>
      </w:r>
    </w:p>
    <w:p w:rsidR="00F85F8B" w:rsidRDefault="00F85F8B" w:rsidP="00B87BE4">
      <w:pPr>
        <w:spacing w:after="0" w:line="360" w:lineRule="auto"/>
        <w:rPr>
          <w:rFonts w:asciiTheme="minorHAnsi" w:eastAsia="Arial" w:hAnsiTheme="minorHAnsi" w:cstheme="minorHAnsi"/>
          <w:b/>
          <w:bCs/>
          <w:color w:val="002060"/>
        </w:rPr>
      </w:pPr>
    </w:p>
    <w:p w:rsidR="00F14F8F" w:rsidRPr="00DE3CCD" w:rsidRDefault="00F14F8F" w:rsidP="00B87BE4">
      <w:pPr>
        <w:spacing w:after="0" w:line="360" w:lineRule="auto"/>
        <w:rPr>
          <w:rFonts w:asciiTheme="minorHAnsi" w:eastAsia="Arial" w:hAnsiTheme="minorHAnsi" w:cstheme="minorHAnsi"/>
          <w:b/>
          <w:bCs/>
          <w:color w:val="002060"/>
        </w:rPr>
      </w:pPr>
    </w:p>
    <w:p w:rsidR="00F85F8B" w:rsidRPr="00DE3CCD" w:rsidRDefault="00F85F8B" w:rsidP="00B87BE4">
      <w:pPr>
        <w:spacing w:after="0" w:line="360" w:lineRule="auto"/>
        <w:rPr>
          <w:rFonts w:asciiTheme="minorHAnsi" w:eastAsia="Arial" w:hAnsiTheme="minorHAnsi" w:cstheme="minorHAnsi"/>
          <w:b/>
          <w:bCs/>
          <w:color w:val="002060"/>
        </w:rPr>
      </w:pPr>
      <w:r w:rsidRPr="00DE3CCD">
        <w:rPr>
          <w:rFonts w:asciiTheme="minorHAnsi" w:eastAsia="Arial" w:hAnsiTheme="minorHAnsi" w:cstheme="minorHAnsi"/>
          <w:b/>
          <w:bCs/>
          <w:color w:val="002060"/>
        </w:rPr>
        <w:lastRenderedPageBreak/>
        <w:t>1.5.9 Execução Orçamentária de Capital</w:t>
      </w:r>
    </w:p>
    <w:p w:rsidR="00F85F8B" w:rsidRPr="00DE3CCD" w:rsidRDefault="00F85F8B" w:rsidP="00B87BE4">
      <w:pPr>
        <w:spacing w:after="0" w:line="360" w:lineRule="auto"/>
        <w:jc w:val="center"/>
        <w:rPr>
          <w:rFonts w:asciiTheme="minorHAnsi" w:hAnsiTheme="minorHAnsi" w:cstheme="minorHAnsi"/>
          <w:b/>
          <w:color w:val="002060"/>
        </w:rPr>
      </w:pPr>
    </w:p>
    <w:p w:rsidR="00F85F8B" w:rsidRPr="00DE3CCD" w:rsidRDefault="00F85F8B" w:rsidP="00B87BE4">
      <w:pPr>
        <w:spacing w:after="0" w:line="360" w:lineRule="auto"/>
        <w:jc w:val="center"/>
        <w:rPr>
          <w:rFonts w:asciiTheme="minorHAnsi" w:hAnsiTheme="minorHAnsi" w:cstheme="minorHAnsi"/>
          <w:b/>
          <w:color w:val="002060"/>
        </w:rPr>
      </w:pPr>
      <w:r w:rsidRPr="00DE3CCD">
        <w:rPr>
          <w:rFonts w:asciiTheme="minorHAnsi" w:hAnsiTheme="minorHAnsi" w:cstheme="minorHAnsi"/>
          <w:b/>
          <w:color w:val="002060"/>
        </w:rPr>
        <w:t>TABELA</w:t>
      </w:r>
      <w:r w:rsidRPr="00DE3CCD">
        <w:rPr>
          <w:rFonts w:asciiTheme="minorHAnsi" w:hAnsiTheme="minorHAnsi" w:cstheme="minorHAnsi"/>
          <w:b/>
          <w:color w:val="002060"/>
          <w:spacing w:val="-5"/>
        </w:rPr>
        <w:t xml:space="preserve"> </w:t>
      </w:r>
      <w:r w:rsidRPr="00DE3CCD">
        <w:rPr>
          <w:rFonts w:asciiTheme="minorHAnsi" w:hAnsiTheme="minorHAnsi" w:cstheme="minorHAnsi"/>
          <w:b/>
          <w:color w:val="002060"/>
        </w:rPr>
        <w:t>1</w:t>
      </w:r>
      <w:r w:rsidR="00F14F8F">
        <w:rPr>
          <w:rFonts w:asciiTheme="minorHAnsi" w:hAnsiTheme="minorHAnsi" w:cstheme="minorHAnsi"/>
          <w:b/>
          <w:color w:val="002060"/>
        </w:rPr>
        <w:t>4</w:t>
      </w:r>
      <w:r w:rsidRPr="00DE3CCD">
        <w:rPr>
          <w:rFonts w:asciiTheme="minorHAnsi" w:hAnsiTheme="minorHAnsi" w:cstheme="minorHAnsi"/>
          <w:b/>
          <w:color w:val="002060"/>
        </w:rPr>
        <w:t xml:space="preserve"> – EXECUÇÃO ORÇAMENTÁRIA DE CAPITAL</w:t>
      </w:r>
    </w:p>
    <w:p w:rsidR="00F85F8B" w:rsidRPr="00DE3CCD" w:rsidRDefault="00F85F8B" w:rsidP="00B87BE4">
      <w:pPr>
        <w:spacing w:after="0" w:line="360" w:lineRule="auto"/>
        <w:jc w:val="center"/>
        <w:rPr>
          <w:rFonts w:asciiTheme="minorHAnsi" w:hAnsiTheme="minorHAnsi" w:cstheme="minorHAnsi"/>
          <w:b/>
          <w:color w:val="002060"/>
        </w:rPr>
      </w:pPr>
      <w:r w:rsidRPr="00DE3CCD">
        <w:rPr>
          <w:rFonts w:asciiTheme="minorHAnsi" w:hAnsiTheme="minorHAnsi" w:cstheme="minorHAnsi"/>
          <w:b/>
          <w:color w:val="002060"/>
        </w:rPr>
        <w:t xml:space="preserve">                                                                                                     </w:t>
      </w:r>
      <w:r w:rsidR="00432FEF" w:rsidRPr="00DE3CCD">
        <w:rPr>
          <w:rFonts w:asciiTheme="minorHAnsi" w:hAnsiTheme="minorHAnsi" w:cstheme="minorHAnsi"/>
          <w:b/>
          <w:color w:val="002060"/>
        </w:rPr>
        <w:t xml:space="preserve">                        </w:t>
      </w:r>
      <w:r w:rsidRPr="00DE3CCD">
        <w:rPr>
          <w:rFonts w:asciiTheme="minorHAnsi" w:hAnsiTheme="minorHAnsi" w:cstheme="minorHAnsi"/>
          <w:b/>
          <w:color w:val="002060"/>
        </w:rPr>
        <w:t xml:space="preserve"> </w:t>
      </w:r>
      <w:r w:rsidR="00DE3CCD">
        <w:rPr>
          <w:rFonts w:asciiTheme="minorHAnsi" w:hAnsiTheme="minorHAnsi" w:cstheme="minorHAnsi"/>
          <w:b/>
          <w:color w:val="002060"/>
        </w:rPr>
        <w:t xml:space="preserve">                </w:t>
      </w:r>
      <w:r w:rsidRPr="00DE3CCD">
        <w:rPr>
          <w:rFonts w:asciiTheme="minorHAnsi" w:hAnsiTheme="minorHAnsi" w:cstheme="minorHAnsi"/>
          <w:color w:val="002060"/>
        </w:rPr>
        <w:t>R$ M</w:t>
      </w:r>
      <w:r w:rsidR="00DE3CCD">
        <w:rPr>
          <w:rFonts w:asciiTheme="minorHAnsi" w:hAnsiTheme="minorHAnsi" w:cstheme="minorHAnsi"/>
          <w:color w:val="002060"/>
        </w:rPr>
        <w:t>il</w:t>
      </w:r>
    </w:p>
    <w:tbl>
      <w:tblPr>
        <w:tblW w:w="8328" w:type="dxa"/>
        <w:jc w:val="center"/>
        <w:tblInd w:w="60" w:type="dxa"/>
        <w:tblCellMar>
          <w:left w:w="70" w:type="dxa"/>
          <w:right w:w="70" w:type="dxa"/>
        </w:tblCellMar>
        <w:tblLook w:val="04A0"/>
      </w:tblPr>
      <w:tblGrid>
        <w:gridCol w:w="2987"/>
        <w:gridCol w:w="1559"/>
        <w:gridCol w:w="636"/>
        <w:gridCol w:w="1491"/>
        <w:gridCol w:w="695"/>
        <w:gridCol w:w="960"/>
      </w:tblGrid>
      <w:tr w:rsidR="00F85F8B" w:rsidRPr="00FC4590" w:rsidTr="00DE3CCD">
        <w:trPr>
          <w:trHeight w:val="255"/>
          <w:jc w:val="center"/>
        </w:trPr>
        <w:tc>
          <w:tcPr>
            <w:tcW w:w="298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19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18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6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DE3CCD">
        <w:trPr>
          <w:trHeight w:val="255"/>
          <w:jc w:val="center"/>
        </w:trPr>
        <w:tc>
          <w:tcPr>
            <w:tcW w:w="2987"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Receita Realizada de Capital</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333.911 </w:t>
            </w:r>
          </w:p>
        </w:tc>
        <w:tc>
          <w:tcPr>
            <w:tcW w:w="63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0,38</w:t>
            </w:r>
          </w:p>
        </w:tc>
        <w:tc>
          <w:tcPr>
            <w:tcW w:w="1491"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517.449 </w:t>
            </w:r>
          </w:p>
        </w:tc>
        <w:tc>
          <w:tcPr>
            <w:tcW w:w="69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0,46</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-18,10%</w:t>
            </w:r>
          </w:p>
        </w:tc>
      </w:tr>
      <w:tr w:rsidR="00F85F8B" w:rsidRPr="00FC4590" w:rsidTr="00DE3CCD">
        <w:trPr>
          <w:trHeight w:val="255"/>
          <w:jc w:val="center"/>
        </w:trPr>
        <w:tc>
          <w:tcPr>
            <w:tcW w:w="2987"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 Empenhada de Capital</w:t>
            </w:r>
          </w:p>
        </w:tc>
        <w:tc>
          <w:tcPr>
            <w:tcW w:w="1559"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886.736 </w:t>
            </w:r>
          </w:p>
        </w:tc>
        <w:tc>
          <w:tcPr>
            <w:tcW w:w="636"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491"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1.125.416 </w:t>
            </w:r>
          </w:p>
        </w:tc>
        <w:tc>
          <w:tcPr>
            <w:tcW w:w="695"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C6481A" w:rsidRPr="00FC4590" w:rsidTr="00DE3CCD">
        <w:trPr>
          <w:trHeight w:val="255"/>
          <w:jc w:val="center"/>
        </w:trPr>
        <w:tc>
          <w:tcPr>
            <w:tcW w:w="2987"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C6481A" w:rsidRPr="00FC4590" w:rsidRDefault="00C6481A" w:rsidP="00B87BE4">
            <w:pPr>
              <w:spacing w:after="0" w:line="360" w:lineRule="auto"/>
              <w:jc w:val="center"/>
              <w:rPr>
                <w:rFonts w:asciiTheme="minorHAnsi" w:eastAsia="Times New Roman" w:hAnsiTheme="minorHAnsi" w:cstheme="minorHAnsi"/>
                <w:color w:val="002060"/>
                <w:sz w:val="18"/>
                <w:szCs w:val="18"/>
                <w:lang w:eastAsia="pt-BR"/>
              </w:rPr>
            </w:pPr>
          </w:p>
        </w:tc>
        <w:tc>
          <w:tcPr>
            <w:tcW w:w="1559"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636"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1491" w:type="dxa"/>
            <w:tcBorders>
              <w:top w:val="single" w:sz="4" w:space="0" w:color="auto"/>
              <w:left w:val="nil"/>
              <w:bottom w:val="single" w:sz="4" w:space="0" w:color="auto"/>
              <w:right w:val="nil"/>
            </w:tcBorders>
            <w:shd w:val="clear" w:color="auto" w:fill="C6D9F1" w:themeFill="text2" w:themeFillTint="33"/>
            <w:noWrap/>
            <w:vAlign w:val="bottom"/>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695"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96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F85F8B" w:rsidP="00B87BE4">
      <w:pPr>
        <w:spacing w:after="0" w:line="360" w:lineRule="auto"/>
        <w:ind w:right="57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18"/>
          <w:szCs w:val="18"/>
        </w:rPr>
        <w:t>Fonte:</w:t>
      </w:r>
      <w:r w:rsidRPr="00FC4590">
        <w:rPr>
          <w:rFonts w:asciiTheme="minorHAnsi" w:eastAsia="Arial" w:hAnsiTheme="minorHAnsi" w:cstheme="minorHAnsi"/>
          <w:color w:val="002060"/>
          <w:sz w:val="18"/>
          <w:szCs w:val="18"/>
        </w:rPr>
        <w:t xml:space="preserve"> Balanço Geral do Estado 2016</w:t>
      </w:r>
    </w:p>
    <w:p w:rsidR="00F85F8B" w:rsidRPr="00DE3CCD" w:rsidRDefault="00F85F8B" w:rsidP="00B87BE4">
      <w:pPr>
        <w:spacing w:after="0" w:line="360" w:lineRule="auto"/>
        <w:ind w:firstLine="708"/>
        <w:jc w:val="both"/>
        <w:rPr>
          <w:rFonts w:asciiTheme="minorHAnsi" w:eastAsia="Arial" w:hAnsiTheme="minorHAnsi" w:cstheme="minorHAnsi"/>
          <w:bCs/>
          <w:color w:val="002060"/>
        </w:rPr>
      </w:pPr>
    </w:p>
    <w:p w:rsidR="00F85F8B" w:rsidRPr="00DE3CCD" w:rsidRDefault="00F85F8B" w:rsidP="00B87BE4">
      <w:pPr>
        <w:spacing w:after="0" w:line="360" w:lineRule="auto"/>
        <w:ind w:firstLine="708"/>
        <w:jc w:val="both"/>
        <w:rPr>
          <w:rFonts w:asciiTheme="minorHAnsi" w:eastAsia="Arial" w:hAnsiTheme="minorHAnsi" w:cstheme="minorHAnsi"/>
          <w:bCs/>
          <w:color w:val="002060"/>
        </w:rPr>
      </w:pPr>
      <w:r w:rsidRPr="00DE3CCD">
        <w:rPr>
          <w:rFonts w:asciiTheme="minorHAnsi" w:eastAsia="Arial" w:hAnsiTheme="minorHAnsi" w:cstheme="minorHAnsi"/>
          <w:bCs/>
          <w:color w:val="002060"/>
        </w:rPr>
        <w:t>Com base nos dados apresentados é possível destacar que no exercício de 2016 o Estado financiou parte de suas Despesas de Capital com Receitas Correntes, totalizando R$ 552.825 mil.</w:t>
      </w:r>
    </w:p>
    <w:p w:rsidR="00F85F8B" w:rsidRPr="00DE3CCD" w:rsidRDefault="00F85F8B" w:rsidP="00B87BE4">
      <w:pPr>
        <w:spacing w:after="0" w:line="360" w:lineRule="auto"/>
        <w:rPr>
          <w:rFonts w:asciiTheme="minorHAnsi" w:eastAsia="Arial" w:hAnsiTheme="minorHAnsi" w:cstheme="minorHAnsi"/>
          <w:b/>
          <w:bCs/>
          <w:color w:val="002060"/>
        </w:rPr>
      </w:pPr>
    </w:p>
    <w:p w:rsidR="00F85F8B" w:rsidRPr="00DE3CCD" w:rsidRDefault="00F85F8B" w:rsidP="00B87BE4">
      <w:pPr>
        <w:spacing w:after="0" w:line="360" w:lineRule="auto"/>
        <w:rPr>
          <w:rFonts w:asciiTheme="minorHAnsi" w:eastAsia="Arial" w:hAnsiTheme="minorHAnsi" w:cstheme="minorHAnsi"/>
          <w:b/>
          <w:bCs/>
          <w:color w:val="002060"/>
        </w:rPr>
      </w:pPr>
      <w:r w:rsidRPr="00DE3CCD">
        <w:rPr>
          <w:rFonts w:asciiTheme="minorHAnsi" w:eastAsia="Arial" w:hAnsiTheme="minorHAnsi" w:cstheme="minorHAnsi"/>
          <w:b/>
          <w:bCs/>
          <w:color w:val="002060"/>
        </w:rPr>
        <w:t>1.5.10 Financeiro Real da Execução Orçamentária</w:t>
      </w:r>
    </w:p>
    <w:p w:rsidR="00F85F8B" w:rsidRPr="00DE3CCD" w:rsidRDefault="00F85F8B" w:rsidP="00B87BE4">
      <w:pPr>
        <w:spacing w:after="0" w:line="360" w:lineRule="auto"/>
        <w:jc w:val="center"/>
        <w:rPr>
          <w:rFonts w:asciiTheme="minorHAnsi" w:hAnsiTheme="minorHAnsi" w:cstheme="minorHAnsi"/>
          <w:b/>
          <w:color w:val="002060"/>
        </w:rPr>
      </w:pPr>
    </w:p>
    <w:p w:rsidR="00F85F8B" w:rsidRPr="00DE3CCD" w:rsidRDefault="00F85F8B" w:rsidP="00B87BE4">
      <w:pPr>
        <w:spacing w:after="0" w:line="360" w:lineRule="auto"/>
        <w:jc w:val="center"/>
        <w:rPr>
          <w:rFonts w:asciiTheme="minorHAnsi" w:hAnsiTheme="minorHAnsi" w:cstheme="minorHAnsi"/>
          <w:b/>
          <w:color w:val="002060"/>
        </w:rPr>
      </w:pPr>
      <w:proofErr w:type="gramStart"/>
      <w:r w:rsidRPr="00DE3CCD">
        <w:rPr>
          <w:rFonts w:asciiTheme="minorHAnsi" w:hAnsiTheme="minorHAnsi" w:cstheme="minorHAnsi"/>
          <w:b/>
          <w:color w:val="002060"/>
        </w:rPr>
        <w:t>TABELA</w:t>
      </w:r>
      <w:r w:rsidRPr="00DE3CCD">
        <w:rPr>
          <w:rFonts w:asciiTheme="minorHAnsi" w:hAnsiTheme="minorHAnsi" w:cstheme="minorHAnsi"/>
          <w:b/>
          <w:color w:val="002060"/>
          <w:spacing w:val="-5"/>
        </w:rPr>
        <w:t xml:space="preserve"> </w:t>
      </w:r>
      <w:r w:rsidRPr="00DE3CCD">
        <w:rPr>
          <w:rFonts w:asciiTheme="minorHAnsi" w:hAnsiTheme="minorHAnsi" w:cstheme="minorHAnsi"/>
          <w:b/>
          <w:color w:val="002060"/>
        </w:rPr>
        <w:t>1</w:t>
      </w:r>
      <w:r w:rsidR="00F14F8F">
        <w:rPr>
          <w:rFonts w:asciiTheme="minorHAnsi" w:hAnsiTheme="minorHAnsi" w:cstheme="minorHAnsi"/>
          <w:b/>
          <w:color w:val="002060"/>
        </w:rPr>
        <w:t>5</w:t>
      </w:r>
      <w:r w:rsidRPr="00DE3CCD">
        <w:rPr>
          <w:rFonts w:asciiTheme="minorHAnsi" w:hAnsiTheme="minorHAnsi" w:cstheme="minorHAnsi"/>
          <w:b/>
          <w:color w:val="002060"/>
        </w:rPr>
        <w:t xml:space="preserve"> – FINANCEIRO REAL DA EXECUÇÃO ORÇAMENTÁRIA</w:t>
      </w:r>
      <w:proofErr w:type="gramEnd"/>
    </w:p>
    <w:p w:rsidR="00F85F8B" w:rsidRPr="00DE3CCD" w:rsidRDefault="00F85F8B" w:rsidP="00B87BE4">
      <w:pPr>
        <w:spacing w:after="0" w:line="360" w:lineRule="auto"/>
        <w:jc w:val="center"/>
        <w:rPr>
          <w:rFonts w:asciiTheme="minorHAnsi" w:hAnsiTheme="minorHAnsi" w:cstheme="minorHAnsi"/>
          <w:b/>
          <w:color w:val="002060"/>
        </w:rPr>
      </w:pPr>
    </w:p>
    <w:p w:rsidR="00F85F8B" w:rsidRPr="00DE3CCD" w:rsidRDefault="00F85F8B" w:rsidP="00B87BE4">
      <w:pPr>
        <w:spacing w:after="0" w:line="360" w:lineRule="auto"/>
        <w:jc w:val="center"/>
        <w:rPr>
          <w:rFonts w:asciiTheme="minorHAnsi" w:hAnsiTheme="minorHAnsi" w:cstheme="minorHAnsi"/>
          <w:color w:val="002060"/>
        </w:rPr>
      </w:pPr>
      <w:r w:rsidRPr="00DE3CCD">
        <w:rPr>
          <w:rFonts w:asciiTheme="minorHAnsi" w:hAnsiTheme="minorHAnsi" w:cstheme="minorHAnsi"/>
          <w:b/>
          <w:color w:val="002060"/>
        </w:rPr>
        <w:t xml:space="preserve">                                                                                                                               </w:t>
      </w:r>
      <w:r w:rsidR="00DE3CCD">
        <w:rPr>
          <w:rFonts w:asciiTheme="minorHAnsi" w:hAnsiTheme="minorHAnsi" w:cstheme="minorHAnsi"/>
          <w:b/>
          <w:color w:val="002060"/>
        </w:rPr>
        <w:t xml:space="preserve">               </w:t>
      </w:r>
      <w:r w:rsidRPr="00DE3CCD">
        <w:rPr>
          <w:rFonts w:asciiTheme="minorHAnsi" w:hAnsiTheme="minorHAnsi" w:cstheme="minorHAnsi"/>
          <w:color w:val="002060"/>
        </w:rPr>
        <w:t>R$ M</w:t>
      </w:r>
      <w:r w:rsidR="00DE3CCD">
        <w:rPr>
          <w:rFonts w:asciiTheme="minorHAnsi" w:hAnsiTheme="minorHAnsi" w:cstheme="minorHAnsi"/>
          <w:color w:val="002060"/>
        </w:rPr>
        <w:t>il</w:t>
      </w:r>
    </w:p>
    <w:tbl>
      <w:tblPr>
        <w:tblW w:w="8335" w:type="dxa"/>
        <w:jc w:val="center"/>
        <w:tblInd w:w="60" w:type="dxa"/>
        <w:tblCellMar>
          <w:left w:w="70" w:type="dxa"/>
          <w:right w:w="70" w:type="dxa"/>
        </w:tblCellMar>
        <w:tblLook w:val="04A0"/>
      </w:tblPr>
      <w:tblGrid>
        <w:gridCol w:w="2987"/>
        <w:gridCol w:w="1701"/>
        <w:gridCol w:w="627"/>
        <w:gridCol w:w="1358"/>
        <w:gridCol w:w="702"/>
        <w:gridCol w:w="960"/>
      </w:tblGrid>
      <w:tr w:rsidR="00F85F8B" w:rsidRPr="00FC4590" w:rsidTr="00DE3CCD">
        <w:trPr>
          <w:trHeight w:val="255"/>
          <w:jc w:val="center"/>
        </w:trPr>
        <w:tc>
          <w:tcPr>
            <w:tcW w:w="2987"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32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0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6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DE3CCD">
        <w:trPr>
          <w:trHeight w:val="255"/>
          <w:jc w:val="center"/>
        </w:trPr>
        <w:tc>
          <w:tcPr>
            <w:tcW w:w="2987"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Receita Realizada</w:t>
            </w:r>
          </w:p>
        </w:tc>
        <w:tc>
          <w:tcPr>
            <w:tcW w:w="170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10.885.822 </w:t>
            </w:r>
          </w:p>
        </w:tc>
        <w:tc>
          <w:tcPr>
            <w:tcW w:w="62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1,13</w:t>
            </w:r>
          </w:p>
        </w:tc>
        <w:tc>
          <w:tcPr>
            <w:tcW w:w="1358" w:type="dxa"/>
            <w:tcBorders>
              <w:top w:val="single" w:sz="4" w:space="0" w:color="auto"/>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8.102.804 </w:t>
            </w:r>
          </w:p>
        </w:tc>
        <w:tc>
          <w:tcPr>
            <w:tcW w:w="70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1,05</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6,91%</w:t>
            </w:r>
          </w:p>
        </w:tc>
      </w:tr>
      <w:tr w:rsidR="00F85F8B" w:rsidRPr="00FC4590" w:rsidTr="00DE3CCD">
        <w:trPr>
          <w:trHeight w:val="255"/>
          <w:jc w:val="center"/>
        </w:trPr>
        <w:tc>
          <w:tcPr>
            <w:tcW w:w="2987"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 Paga</w:t>
            </w:r>
          </w:p>
        </w:tc>
        <w:tc>
          <w:tcPr>
            <w:tcW w:w="1701" w:type="dxa"/>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9.663.984 </w:t>
            </w:r>
          </w:p>
        </w:tc>
        <w:tc>
          <w:tcPr>
            <w:tcW w:w="627"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358"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7.690.130 </w:t>
            </w:r>
          </w:p>
        </w:tc>
        <w:tc>
          <w:tcPr>
            <w:tcW w:w="702"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C6481A" w:rsidRPr="00FC4590" w:rsidTr="00DE3CCD">
        <w:trPr>
          <w:trHeight w:val="255"/>
          <w:jc w:val="center"/>
        </w:trPr>
        <w:tc>
          <w:tcPr>
            <w:tcW w:w="2987"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C6481A" w:rsidRPr="00FC4590" w:rsidRDefault="00C6481A" w:rsidP="00B87BE4">
            <w:pPr>
              <w:spacing w:after="0" w:line="360" w:lineRule="auto"/>
              <w:jc w:val="center"/>
              <w:rPr>
                <w:rFonts w:asciiTheme="minorHAnsi" w:eastAsia="Times New Roman" w:hAnsiTheme="minorHAnsi" w:cstheme="minorHAnsi"/>
                <w:color w:val="002060"/>
                <w:sz w:val="18"/>
                <w:szCs w:val="18"/>
                <w:lang w:eastAsia="pt-BR"/>
              </w:rPr>
            </w:pPr>
          </w:p>
        </w:tc>
        <w:tc>
          <w:tcPr>
            <w:tcW w:w="1701"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627"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1358" w:type="dxa"/>
            <w:tcBorders>
              <w:top w:val="single" w:sz="4" w:space="0" w:color="auto"/>
              <w:left w:val="nil"/>
              <w:bottom w:val="single" w:sz="4" w:space="0" w:color="auto"/>
              <w:right w:val="nil"/>
            </w:tcBorders>
            <w:shd w:val="clear" w:color="auto" w:fill="C6D9F1" w:themeFill="text2" w:themeFillTint="33"/>
            <w:noWrap/>
            <w:vAlign w:val="bottom"/>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702"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96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6D39D8" w:rsidP="00B87BE4">
      <w:pPr>
        <w:spacing w:after="0" w:line="360" w:lineRule="auto"/>
        <w:ind w:right="578"/>
        <w:rPr>
          <w:rFonts w:asciiTheme="minorHAnsi" w:eastAsia="Arial" w:hAnsiTheme="minorHAnsi" w:cstheme="minorHAnsi"/>
          <w:color w:val="002060"/>
          <w:sz w:val="18"/>
          <w:szCs w:val="18"/>
        </w:rPr>
      </w:pPr>
      <w:r>
        <w:rPr>
          <w:rFonts w:asciiTheme="minorHAnsi" w:eastAsia="Arial" w:hAnsiTheme="minorHAnsi" w:cstheme="minorHAnsi"/>
          <w:b/>
          <w:color w:val="002060"/>
          <w:sz w:val="18"/>
          <w:szCs w:val="18"/>
        </w:rPr>
        <w:t xml:space="preserve">        </w:t>
      </w:r>
      <w:r w:rsidR="00F85F8B" w:rsidRPr="00FC4590">
        <w:rPr>
          <w:rFonts w:asciiTheme="minorHAnsi" w:eastAsia="Arial" w:hAnsiTheme="minorHAnsi" w:cstheme="minorHAnsi"/>
          <w:b/>
          <w:color w:val="002060"/>
          <w:sz w:val="18"/>
          <w:szCs w:val="18"/>
        </w:rPr>
        <w:t>Fonte:</w:t>
      </w:r>
      <w:r w:rsidR="00F85F8B" w:rsidRPr="00FC4590">
        <w:rPr>
          <w:rFonts w:asciiTheme="minorHAnsi" w:eastAsia="Arial" w:hAnsiTheme="minorHAnsi" w:cstheme="minorHAnsi"/>
          <w:color w:val="002060"/>
          <w:sz w:val="18"/>
          <w:szCs w:val="18"/>
        </w:rPr>
        <w:t xml:space="preserve"> Balanço Geral do Estado 2016</w:t>
      </w:r>
    </w:p>
    <w:p w:rsidR="00F85F8B" w:rsidRPr="004907DD" w:rsidRDefault="00F85F8B" w:rsidP="00B87BE4">
      <w:pPr>
        <w:spacing w:after="0" w:line="360" w:lineRule="auto"/>
        <w:rPr>
          <w:rFonts w:asciiTheme="minorHAnsi" w:eastAsia="Arial" w:hAnsiTheme="minorHAnsi" w:cstheme="minorHAnsi"/>
          <w:b/>
          <w:bCs/>
          <w:color w:val="002060"/>
        </w:rPr>
      </w:pPr>
    </w:p>
    <w:p w:rsidR="00F85F8B" w:rsidRPr="004907DD" w:rsidRDefault="00F85F8B" w:rsidP="00B87BE4">
      <w:pPr>
        <w:spacing w:after="0" w:line="360" w:lineRule="auto"/>
        <w:ind w:right="-19" w:firstLine="708"/>
        <w:jc w:val="both"/>
        <w:rPr>
          <w:rFonts w:asciiTheme="minorHAnsi" w:hAnsiTheme="minorHAnsi" w:cstheme="minorHAnsi"/>
          <w:color w:val="002060"/>
        </w:rPr>
      </w:pPr>
      <w:r w:rsidRPr="004907DD">
        <w:rPr>
          <w:rFonts w:asciiTheme="minorHAnsi" w:hAnsiTheme="minorHAnsi" w:cstheme="minorHAnsi"/>
          <w:color w:val="002060"/>
        </w:rPr>
        <w:t>O Estado de Alagoas no exercício de 2016 apresentou Superávit, ou seja</w:t>
      </w:r>
      <w:r w:rsidR="00C6481A" w:rsidRPr="004907DD">
        <w:rPr>
          <w:rFonts w:asciiTheme="minorHAnsi" w:hAnsiTheme="minorHAnsi" w:cstheme="minorHAnsi"/>
          <w:color w:val="002060"/>
        </w:rPr>
        <w:t>,</w:t>
      </w:r>
      <w:r w:rsidRPr="004907DD">
        <w:rPr>
          <w:rFonts w:asciiTheme="minorHAnsi" w:hAnsiTheme="minorHAnsi" w:cstheme="minorHAnsi"/>
          <w:color w:val="002060"/>
        </w:rPr>
        <w:t xml:space="preserve"> para cada R$ 1,00 de despesa paga, o Estado arrecadou R$1,13 de Receita Realizada, superando o desempenho do ano anterior.</w:t>
      </w:r>
    </w:p>
    <w:p w:rsidR="00F85F8B" w:rsidRPr="004907DD" w:rsidRDefault="00F85F8B" w:rsidP="00B87BE4">
      <w:pPr>
        <w:spacing w:after="0" w:line="360" w:lineRule="auto"/>
        <w:rPr>
          <w:rFonts w:asciiTheme="minorHAnsi" w:eastAsia="Arial" w:hAnsiTheme="minorHAnsi" w:cstheme="minorHAnsi"/>
          <w:b/>
          <w:bCs/>
          <w:color w:val="002060"/>
        </w:rPr>
      </w:pPr>
    </w:p>
    <w:p w:rsidR="00D37A26" w:rsidRDefault="00D37A26" w:rsidP="00B87BE4">
      <w:pPr>
        <w:spacing w:after="0" w:line="360" w:lineRule="auto"/>
        <w:ind w:left="2056"/>
        <w:rPr>
          <w:rFonts w:asciiTheme="minorHAnsi" w:eastAsia="Arial" w:hAnsiTheme="minorHAnsi" w:cstheme="minorHAnsi"/>
          <w:b/>
          <w:bCs/>
          <w:color w:val="002060"/>
        </w:rPr>
      </w:pPr>
    </w:p>
    <w:p w:rsidR="00D37A26" w:rsidRDefault="00D37A26" w:rsidP="00B87BE4">
      <w:pPr>
        <w:spacing w:after="0" w:line="360" w:lineRule="auto"/>
        <w:ind w:left="2056"/>
        <w:rPr>
          <w:rFonts w:asciiTheme="minorHAnsi" w:eastAsia="Arial" w:hAnsiTheme="minorHAnsi" w:cstheme="minorHAnsi"/>
          <w:b/>
          <w:bCs/>
          <w:color w:val="002060"/>
        </w:rPr>
      </w:pPr>
    </w:p>
    <w:p w:rsidR="00D37A26" w:rsidRDefault="00D37A26" w:rsidP="00B87BE4">
      <w:pPr>
        <w:spacing w:after="0" w:line="360" w:lineRule="auto"/>
        <w:ind w:left="2056"/>
        <w:rPr>
          <w:rFonts w:asciiTheme="minorHAnsi" w:eastAsia="Arial" w:hAnsiTheme="minorHAnsi" w:cstheme="minorHAnsi"/>
          <w:b/>
          <w:bCs/>
          <w:color w:val="002060"/>
        </w:rPr>
      </w:pPr>
    </w:p>
    <w:p w:rsidR="00D37A26" w:rsidRDefault="00D37A26" w:rsidP="00B87BE4">
      <w:pPr>
        <w:spacing w:after="0" w:line="360" w:lineRule="auto"/>
        <w:ind w:left="2056"/>
        <w:rPr>
          <w:rFonts w:asciiTheme="minorHAnsi" w:eastAsia="Arial" w:hAnsiTheme="minorHAnsi" w:cstheme="minorHAnsi"/>
          <w:b/>
          <w:bCs/>
          <w:color w:val="002060"/>
        </w:rPr>
      </w:pPr>
    </w:p>
    <w:p w:rsidR="00D37A26" w:rsidRDefault="00D37A26" w:rsidP="00B87BE4">
      <w:pPr>
        <w:spacing w:after="0" w:line="360" w:lineRule="auto"/>
        <w:ind w:left="2056"/>
        <w:rPr>
          <w:rFonts w:asciiTheme="minorHAnsi" w:eastAsia="Arial" w:hAnsiTheme="minorHAnsi" w:cstheme="minorHAnsi"/>
          <w:b/>
          <w:bCs/>
          <w:color w:val="002060"/>
        </w:rPr>
      </w:pPr>
    </w:p>
    <w:p w:rsidR="00D37A26" w:rsidRDefault="00D37A26" w:rsidP="00B87BE4">
      <w:pPr>
        <w:spacing w:after="0" w:line="360" w:lineRule="auto"/>
        <w:ind w:left="2056"/>
        <w:rPr>
          <w:rFonts w:asciiTheme="minorHAnsi" w:eastAsia="Arial" w:hAnsiTheme="minorHAnsi" w:cstheme="minorHAnsi"/>
          <w:b/>
          <w:bCs/>
          <w:color w:val="002060"/>
        </w:rPr>
      </w:pPr>
    </w:p>
    <w:p w:rsidR="00F85F8B" w:rsidRPr="004907DD" w:rsidRDefault="00F85F8B" w:rsidP="00B87BE4">
      <w:pPr>
        <w:spacing w:after="0" w:line="360" w:lineRule="auto"/>
        <w:ind w:left="2056"/>
        <w:rPr>
          <w:rFonts w:asciiTheme="minorHAnsi" w:eastAsia="Arial" w:hAnsiTheme="minorHAnsi" w:cstheme="minorHAnsi"/>
          <w:b/>
          <w:bCs/>
          <w:color w:val="002060"/>
        </w:rPr>
      </w:pPr>
      <w:r w:rsidRPr="004907DD">
        <w:rPr>
          <w:rFonts w:asciiTheme="minorHAnsi" w:eastAsia="Arial" w:hAnsiTheme="minorHAnsi" w:cstheme="minorHAnsi"/>
          <w:b/>
          <w:bCs/>
          <w:color w:val="002060"/>
        </w:rPr>
        <w:lastRenderedPageBreak/>
        <w:t>GRÁFICO 05 – RESULTADO</w:t>
      </w:r>
      <w:r w:rsidRPr="004907DD">
        <w:rPr>
          <w:rFonts w:asciiTheme="minorHAnsi" w:eastAsia="Arial" w:hAnsiTheme="minorHAnsi" w:cstheme="minorHAnsi"/>
          <w:b/>
          <w:bCs/>
          <w:color w:val="002060"/>
          <w:spacing w:val="-10"/>
        </w:rPr>
        <w:t xml:space="preserve"> </w:t>
      </w:r>
      <w:r w:rsidRPr="004907DD">
        <w:rPr>
          <w:rFonts w:asciiTheme="minorHAnsi" w:eastAsia="Arial" w:hAnsiTheme="minorHAnsi" w:cstheme="minorHAnsi"/>
          <w:b/>
          <w:bCs/>
          <w:color w:val="002060"/>
        </w:rPr>
        <w:t>ORÇAMENTÁRIO</w:t>
      </w:r>
    </w:p>
    <w:p w:rsidR="00F85F8B" w:rsidRPr="00432FEF" w:rsidRDefault="00F85F8B" w:rsidP="00B87BE4">
      <w:pPr>
        <w:spacing w:after="0" w:line="360" w:lineRule="auto"/>
        <w:jc w:val="center"/>
        <w:rPr>
          <w:rFonts w:asciiTheme="minorHAnsi" w:eastAsia="Arial" w:hAnsiTheme="minorHAnsi" w:cstheme="minorHAnsi"/>
          <w:b/>
          <w:bCs/>
          <w:color w:val="002060"/>
          <w:sz w:val="24"/>
          <w:szCs w:val="24"/>
        </w:rPr>
      </w:pPr>
    </w:p>
    <w:p w:rsidR="00C6481A" w:rsidRPr="00FC4590" w:rsidRDefault="00C6481A" w:rsidP="00B87BE4">
      <w:pPr>
        <w:spacing w:after="0" w:line="360" w:lineRule="auto"/>
        <w:jc w:val="center"/>
        <w:rPr>
          <w:rFonts w:asciiTheme="minorHAnsi" w:eastAsia="Arial" w:hAnsiTheme="minorHAnsi" w:cstheme="minorHAnsi"/>
          <w:b/>
          <w:bCs/>
          <w:color w:val="002060"/>
        </w:rPr>
      </w:pPr>
      <w:r w:rsidRPr="00FC4590">
        <w:rPr>
          <w:rFonts w:asciiTheme="minorHAnsi" w:eastAsia="Arial" w:hAnsiTheme="minorHAnsi" w:cstheme="minorHAnsi"/>
          <w:b/>
          <w:bCs/>
          <w:noProof/>
          <w:color w:val="002060"/>
          <w:lang w:eastAsia="pt-BR"/>
        </w:rPr>
        <w:drawing>
          <wp:inline distT="0" distB="0" distL="0" distR="0">
            <wp:extent cx="4572000" cy="2743200"/>
            <wp:effectExtent l="19050" t="0" r="19050" b="0"/>
            <wp:docPr id="24"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85F8B" w:rsidRPr="00FC4590" w:rsidRDefault="00F85F8B" w:rsidP="00B87BE4">
      <w:pPr>
        <w:spacing w:after="0" w:line="360" w:lineRule="auto"/>
        <w:ind w:right="578" w:firstLine="708"/>
        <w:rPr>
          <w:rFonts w:asciiTheme="minorHAnsi" w:eastAsia="Arial" w:hAnsiTheme="minorHAnsi" w:cstheme="minorHAnsi"/>
          <w:color w:val="002060"/>
          <w:sz w:val="18"/>
          <w:szCs w:val="18"/>
        </w:rPr>
      </w:pPr>
      <w:r w:rsidRPr="00FC4590">
        <w:rPr>
          <w:rFonts w:asciiTheme="minorHAnsi" w:eastAsia="Arial" w:hAnsiTheme="minorHAnsi" w:cstheme="minorHAnsi"/>
          <w:b/>
          <w:color w:val="002060"/>
          <w:sz w:val="18"/>
          <w:szCs w:val="18"/>
        </w:rPr>
        <w:t xml:space="preserve">    Fonte:</w:t>
      </w:r>
      <w:r w:rsidRPr="00FC4590">
        <w:rPr>
          <w:rFonts w:asciiTheme="minorHAnsi" w:eastAsia="Arial" w:hAnsiTheme="minorHAnsi" w:cstheme="minorHAnsi"/>
          <w:color w:val="002060"/>
          <w:sz w:val="18"/>
          <w:szCs w:val="18"/>
        </w:rPr>
        <w:t xml:space="preserve"> Balanço Geral do Estado 2016</w:t>
      </w:r>
    </w:p>
    <w:p w:rsidR="00F85F8B" w:rsidRPr="004907DD" w:rsidRDefault="00F85F8B" w:rsidP="00B87BE4">
      <w:pPr>
        <w:spacing w:after="0" w:line="360" w:lineRule="auto"/>
        <w:rPr>
          <w:rFonts w:asciiTheme="minorHAnsi" w:eastAsia="Arial" w:hAnsiTheme="minorHAnsi" w:cstheme="minorHAnsi"/>
          <w:b/>
          <w:bCs/>
          <w:color w:val="002060"/>
        </w:rPr>
      </w:pPr>
    </w:p>
    <w:p w:rsidR="00F85F8B" w:rsidRPr="004907DD" w:rsidRDefault="00F85F8B" w:rsidP="00432FEF">
      <w:pPr>
        <w:pStyle w:val="Corpodetexto"/>
        <w:spacing w:after="0" w:line="360" w:lineRule="auto"/>
        <w:ind w:right="206" w:firstLine="708"/>
        <w:jc w:val="both"/>
        <w:rPr>
          <w:rFonts w:asciiTheme="minorHAnsi" w:hAnsiTheme="minorHAnsi" w:cstheme="minorHAnsi"/>
          <w:color w:val="002060"/>
          <w:sz w:val="22"/>
          <w:szCs w:val="22"/>
        </w:rPr>
      </w:pPr>
      <w:r w:rsidRPr="004907DD">
        <w:rPr>
          <w:rFonts w:asciiTheme="minorHAnsi" w:hAnsiTheme="minorHAnsi" w:cstheme="minorHAnsi"/>
          <w:color w:val="002060"/>
          <w:sz w:val="22"/>
          <w:szCs w:val="22"/>
        </w:rPr>
        <w:t xml:space="preserve">Evidencia-se que o resultado orçamentário apresentou um Superávit Primário de R$ 1.222 milhões. </w:t>
      </w:r>
    </w:p>
    <w:p w:rsidR="00F85F8B" w:rsidRPr="004907DD" w:rsidRDefault="00F85F8B" w:rsidP="00B87BE4">
      <w:pPr>
        <w:spacing w:after="0" w:line="360" w:lineRule="auto"/>
        <w:rPr>
          <w:rFonts w:asciiTheme="minorHAnsi" w:eastAsia="Arial" w:hAnsiTheme="minorHAnsi" w:cstheme="minorHAnsi"/>
          <w:b/>
          <w:bCs/>
          <w:color w:val="002060"/>
        </w:rPr>
      </w:pPr>
    </w:p>
    <w:p w:rsidR="00F85F8B" w:rsidRPr="004907DD" w:rsidRDefault="00F85F8B" w:rsidP="00360654">
      <w:pPr>
        <w:pStyle w:val="PargrafodaLista"/>
        <w:widowControl w:val="0"/>
        <w:numPr>
          <w:ilvl w:val="1"/>
          <w:numId w:val="6"/>
        </w:numPr>
        <w:tabs>
          <w:tab w:val="left" w:pos="526"/>
        </w:tabs>
        <w:spacing w:before="0" w:after="0" w:line="360" w:lineRule="auto"/>
        <w:ind w:hanging="384"/>
        <w:contextualSpacing w:val="0"/>
        <w:jc w:val="left"/>
        <w:rPr>
          <w:rFonts w:asciiTheme="minorHAnsi" w:eastAsia="Arial" w:hAnsiTheme="minorHAnsi" w:cstheme="minorHAnsi"/>
          <w:b/>
          <w:color w:val="002060"/>
        </w:rPr>
      </w:pPr>
      <w:proofErr w:type="gramStart"/>
      <w:r w:rsidRPr="004907DD">
        <w:rPr>
          <w:rFonts w:asciiTheme="minorHAnsi" w:eastAsia="Arial" w:hAnsiTheme="minorHAnsi" w:cstheme="minorHAnsi"/>
          <w:b/>
          <w:bCs/>
          <w:color w:val="002060"/>
        </w:rPr>
        <w:t>1.6 - ANÁLISE DOS ÍNDICES – BALANÇO</w:t>
      </w:r>
      <w:proofErr w:type="gramEnd"/>
      <w:r w:rsidRPr="004907DD">
        <w:rPr>
          <w:rFonts w:asciiTheme="minorHAnsi" w:eastAsia="Arial" w:hAnsiTheme="minorHAnsi" w:cstheme="minorHAnsi"/>
          <w:b/>
          <w:bCs/>
          <w:color w:val="002060"/>
        </w:rPr>
        <w:t xml:space="preserve"> FINANCEIRO</w:t>
      </w:r>
    </w:p>
    <w:p w:rsidR="00F85F8B" w:rsidRPr="004907DD" w:rsidRDefault="00F85F8B" w:rsidP="00B87BE4">
      <w:pPr>
        <w:spacing w:after="0" w:line="360" w:lineRule="auto"/>
        <w:rPr>
          <w:rFonts w:asciiTheme="minorHAnsi" w:eastAsia="Arial" w:hAnsiTheme="minorHAnsi" w:cstheme="minorHAnsi"/>
          <w:b/>
          <w:bCs/>
          <w:color w:val="002060"/>
        </w:rPr>
      </w:pPr>
    </w:p>
    <w:p w:rsidR="00F85F8B" w:rsidRPr="004907DD" w:rsidRDefault="00F85F8B" w:rsidP="00432FEF">
      <w:pPr>
        <w:pStyle w:val="Corpodetexto"/>
        <w:spacing w:after="0" w:line="360" w:lineRule="auto"/>
        <w:ind w:right="173" w:firstLine="708"/>
        <w:jc w:val="both"/>
        <w:rPr>
          <w:rFonts w:asciiTheme="minorHAnsi" w:hAnsiTheme="minorHAnsi" w:cstheme="minorHAnsi"/>
          <w:color w:val="002060"/>
          <w:sz w:val="22"/>
          <w:szCs w:val="22"/>
        </w:rPr>
      </w:pPr>
      <w:r w:rsidRPr="004907DD">
        <w:rPr>
          <w:rFonts w:asciiTheme="minorHAnsi" w:hAnsiTheme="minorHAnsi" w:cstheme="minorHAnsi"/>
          <w:color w:val="002060"/>
          <w:sz w:val="22"/>
          <w:szCs w:val="22"/>
        </w:rPr>
        <w:t>Apresenta-se a seguir, os índices extraídos do Balanço Financeiro dos exercícios 2016/2015.</w:t>
      </w:r>
    </w:p>
    <w:p w:rsidR="00F85F8B" w:rsidRPr="004907DD" w:rsidRDefault="00F85F8B" w:rsidP="00B87BE4">
      <w:pPr>
        <w:spacing w:after="0" w:line="360" w:lineRule="auto"/>
        <w:rPr>
          <w:rFonts w:asciiTheme="minorHAnsi" w:eastAsia="Arial" w:hAnsiTheme="minorHAnsi" w:cstheme="minorHAnsi"/>
          <w:b/>
          <w:bCs/>
          <w:color w:val="002060"/>
        </w:rPr>
      </w:pPr>
    </w:p>
    <w:p w:rsidR="00F85F8B" w:rsidRPr="004907DD" w:rsidRDefault="00F85F8B" w:rsidP="00360654">
      <w:pPr>
        <w:pStyle w:val="PargrafodaLista"/>
        <w:widowControl w:val="0"/>
        <w:numPr>
          <w:ilvl w:val="2"/>
          <w:numId w:val="6"/>
        </w:numPr>
        <w:tabs>
          <w:tab w:val="left" w:pos="718"/>
        </w:tabs>
        <w:spacing w:before="0" w:after="0" w:line="360" w:lineRule="auto"/>
        <w:ind w:hanging="576"/>
        <w:contextualSpacing w:val="0"/>
        <w:jc w:val="left"/>
        <w:rPr>
          <w:rFonts w:asciiTheme="minorHAnsi" w:eastAsia="Arial" w:hAnsiTheme="minorHAnsi" w:cstheme="minorHAnsi"/>
          <w:color w:val="002060"/>
        </w:rPr>
      </w:pPr>
      <w:r w:rsidRPr="004907DD">
        <w:rPr>
          <w:rFonts w:asciiTheme="minorHAnsi" w:hAnsiTheme="minorHAnsi" w:cstheme="minorHAnsi"/>
          <w:color w:val="002060"/>
        </w:rPr>
        <w:t>1.6.1 - Quociente Orçamentário do Resultado Financeiro</w:t>
      </w:r>
    </w:p>
    <w:p w:rsidR="00F85F8B" w:rsidRPr="004907DD" w:rsidRDefault="00F85F8B" w:rsidP="00B87BE4">
      <w:pPr>
        <w:spacing w:after="0" w:line="360" w:lineRule="auto"/>
        <w:rPr>
          <w:rFonts w:asciiTheme="minorHAnsi" w:eastAsia="Arial" w:hAnsiTheme="minorHAnsi" w:cstheme="minorHAnsi"/>
          <w:color w:val="002060"/>
        </w:rPr>
      </w:pPr>
    </w:p>
    <w:p w:rsidR="00F85F8B" w:rsidRPr="004907DD" w:rsidRDefault="00F85F8B" w:rsidP="00B87BE4">
      <w:pPr>
        <w:spacing w:after="0" w:line="360" w:lineRule="auto"/>
        <w:jc w:val="center"/>
        <w:rPr>
          <w:rFonts w:asciiTheme="minorHAnsi" w:eastAsia="Arial" w:hAnsiTheme="minorHAnsi" w:cstheme="minorHAnsi"/>
          <w:b/>
          <w:color w:val="002060"/>
        </w:rPr>
      </w:pPr>
      <w:r w:rsidRPr="004907DD">
        <w:rPr>
          <w:rFonts w:asciiTheme="minorHAnsi" w:eastAsia="Arial" w:hAnsiTheme="minorHAnsi" w:cstheme="minorHAnsi"/>
          <w:b/>
          <w:color w:val="002060"/>
        </w:rPr>
        <w:t>TABELA</w:t>
      </w:r>
      <w:r w:rsidRPr="004907DD">
        <w:rPr>
          <w:rFonts w:asciiTheme="minorHAnsi" w:eastAsia="Arial" w:hAnsiTheme="minorHAnsi" w:cstheme="minorHAnsi"/>
          <w:color w:val="002060"/>
        </w:rPr>
        <w:t xml:space="preserve"> </w:t>
      </w:r>
      <w:r w:rsidRPr="004907DD">
        <w:rPr>
          <w:rFonts w:asciiTheme="minorHAnsi" w:eastAsia="Arial" w:hAnsiTheme="minorHAnsi" w:cstheme="minorHAnsi"/>
          <w:b/>
          <w:color w:val="002060"/>
        </w:rPr>
        <w:t>1</w:t>
      </w:r>
      <w:r w:rsidR="00F14F8F">
        <w:rPr>
          <w:rFonts w:asciiTheme="minorHAnsi" w:eastAsia="Arial" w:hAnsiTheme="minorHAnsi" w:cstheme="minorHAnsi"/>
          <w:b/>
          <w:color w:val="002060"/>
        </w:rPr>
        <w:t>6</w:t>
      </w:r>
      <w:r w:rsidRPr="004907DD">
        <w:rPr>
          <w:rFonts w:asciiTheme="minorHAnsi" w:eastAsia="Arial" w:hAnsiTheme="minorHAnsi" w:cstheme="minorHAnsi"/>
          <w:b/>
          <w:color w:val="002060"/>
        </w:rPr>
        <w:t xml:space="preserve"> – QUOCIENTE ORÇAMENTÁRIO DO RESULTADO FINANCEIRO</w:t>
      </w:r>
    </w:p>
    <w:tbl>
      <w:tblPr>
        <w:tblW w:w="10371" w:type="dxa"/>
        <w:tblInd w:w="60" w:type="dxa"/>
        <w:tblCellMar>
          <w:left w:w="70" w:type="dxa"/>
          <w:right w:w="70" w:type="dxa"/>
        </w:tblCellMar>
        <w:tblLook w:val="04A0"/>
      </w:tblPr>
      <w:tblGrid>
        <w:gridCol w:w="3271"/>
        <w:gridCol w:w="1559"/>
        <w:gridCol w:w="709"/>
        <w:gridCol w:w="438"/>
        <w:gridCol w:w="1546"/>
        <w:gridCol w:w="567"/>
        <w:gridCol w:w="481"/>
        <w:gridCol w:w="795"/>
        <w:gridCol w:w="1005"/>
      </w:tblGrid>
      <w:tr w:rsidR="00F85F8B" w:rsidRPr="004907DD" w:rsidTr="00CD7953">
        <w:trPr>
          <w:trHeight w:val="255"/>
        </w:trPr>
        <w:tc>
          <w:tcPr>
            <w:tcW w:w="3271" w:type="dxa"/>
            <w:tcBorders>
              <w:top w:val="nil"/>
              <w:left w:val="nil"/>
              <w:bottom w:val="nil"/>
              <w:right w:val="nil"/>
            </w:tcBorders>
            <w:shd w:val="clear" w:color="000000" w:fill="FFFFFF"/>
            <w:noWrap/>
            <w:vAlign w:val="bottom"/>
            <w:hideMark/>
          </w:tcPr>
          <w:p w:rsidR="00F85F8B" w:rsidRPr="004907DD" w:rsidRDefault="00F85F8B" w:rsidP="00B87BE4">
            <w:pPr>
              <w:spacing w:after="0" w:line="360" w:lineRule="auto"/>
              <w:rPr>
                <w:rFonts w:asciiTheme="minorHAnsi" w:eastAsia="Times New Roman" w:hAnsiTheme="minorHAnsi" w:cstheme="minorHAnsi"/>
                <w:color w:val="002060"/>
                <w:lang w:eastAsia="pt-BR"/>
              </w:rPr>
            </w:pPr>
            <w:r w:rsidRPr="004907DD">
              <w:rPr>
                <w:rFonts w:asciiTheme="minorHAnsi" w:eastAsia="Times New Roman" w:hAnsiTheme="minorHAnsi" w:cstheme="minorHAnsi"/>
                <w:color w:val="002060"/>
                <w:lang w:eastAsia="pt-BR"/>
              </w:rPr>
              <w:t> </w:t>
            </w:r>
          </w:p>
        </w:tc>
        <w:tc>
          <w:tcPr>
            <w:tcW w:w="2268" w:type="dxa"/>
            <w:gridSpan w:val="2"/>
            <w:tcBorders>
              <w:top w:val="nil"/>
              <w:left w:val="nil"/>
              <w:bottom w:val="nil"/>
              <w:right w:val="nil"/>
            </w:tcBorders>
            <w:shd w:val="clear" w:color="000000" w:fill="FFFFFF"/>
            <w:noWrap/>
            <w:vAlign w:val="bottom"/>
            <w:hideMark/>
          </w:tcPr>
          <w:p w:rsidR="00F85F8B" w:rsidRPr="004907DD" w:rsidRDefault="00F85F8B" w:rsidP="00B87BE4">
            <w:pPr>
              <w:spacing w:after="0" w:line="360" w:lineRule="auto"/>
              <w:rPr>
                <w:rFonts w:asciiTheme="minorHAnsi" w:eastAsia="Times New Roman" w:hAnsiTheme="minorHAnsi" w:cstheme="minorHAnsi"/>
                <w:color w:val="002060"/>
                <w:lang w:eastAsia="pt-BR"/>
              </w:rPr>
            </w:pPr>
            <w:r w:rsidRPr="004907DD">
              <w:rPr>
                <w:rFonts w:asciiTheme="minorHAnsi" w:eastAsia="Times New Roman" w:hAnsiTheme="minorHAnsi" w:cstheme="minorHAnsi"/>
                <w:color w:val="002060"/>
                <w:lang w:eastAsia="pt-BR"/>
              </w:rPr>
              <w:t> </w:t>
            </w:r>
          </w:p>
        </w:tc>
        <w:tc>
          <w:tcPr>
            <w:tcW w:w="438" w:type="dxa"/>
            <w:tcBorders>
              <w:top w:val="nil"/>
              <w:left w:val="nil"/>
              <w:bottom w:val="nil"/>
              <w:right w:val="nil"/>
            </w:tcBorders>
            <w:shd w:val="clear" w:color="000000" w:fill="FFFFFF"/>
            <w:noWrap/>
            <w:vAlign w:val="bottom"/>
            <w:hideMark/>
          </w:tcPr>
          <w:p w:rsidR="00F85F8B" w:rsidRPr="004907DD" w:rsidRDefault="00F85F8B" w:rsidP="00B87BE4">
            <w:pPr>
              <w:spacing w:after="0" w:line="360" w:lineRule="auto"/>
              <w:rPr>
                <w:rFonts w:asciiTheme="minorHAnsi" w:eastAsia="Times New Roman" w:hAnsiTheme="minorHAnsi" w:cstheme="minorHAnsi"/>
                <w:color w:val="002060"/>
                <w:lang w:eastAsia="pt-BR"/>
              </w:rPr>
            </w:pPr>
            <w:r w:rsidRPr="004907DD">
              <w:rPr>
                <w:rFonts w:asciiTheme="minorHAnsi" w:eastAsia="Times New Roman" w:hAnsiTheme="minorHAnsi" w:cstheme="minorHAnsi"/>
                <w:color w:val="002060"/>
                <w:lang w:eastAsia="pt-BR"/>
              </w:rPr>
              <w:t> </w:t>
            </w:r>
          </w:p>
        </w:tc>
        <w:tc>
          <w:tcPr>
            <w:tcW w:w="2113" w:type="dxa"/>
            <w:gridSpan w:val="2"/>
            <w:tcBorders>
              <w:top w:val="nil"/>
              <w:left w:val="nil"/>
              <w:bottom w:val="nil"/>
              <w:right w:val="nil"/>
            </w:tcBorders>
            <w:shd w:val="clear" w:color="000000" w:fill="FFFFFF"/>
            <w:noWrap/>
            <w:vAlign w:val="bottom"/>
            <w:hideMark/>
          </w:tcPr>
          <w:p w:rsidR="00F85F8B" w:rsidRPr="004907DD" w:rsidRDefault="00F85F8B" w:rsidP="00B87BE4">
            <w:pPr>
              <w:spacing w:after="0" w:line="360" w:lineRule="auto"/>
              <w:rPr>
                <w:rFonts w:asciiTheme="minorHAnsi" w:eastAsia="Times New Roman" w:hAnsiTheme="minorHAnsi" w:cstheme="minorHAnsi"/>
                <w:color w:val="002060"/>
                <w:lang w:eastAsia="pt-BR"/>
              </w:rPr>
            </w:pPr>
            <w:r w:rsidRPr="004907DD">
              <w:rPr>
                <w:rFonts w:asciiTheme="minorHAnsi" w:eastAsia="Times New Roman" w:hAnsiTheme="minorHAnsi" w:cstheme="minorHAnsi"/>
                <w:color w:val="002060"/>
                <w:lang w:eastAsia="pt-BR"/>
              </w:rPr>
              <w:t> </w:t>
            </w:r>
          </w:p>
        </w:tc>
        <w:tc>
          <w:tcPr>
            <w:tcW w:w="481" w:type="dxa"/>
            <w:tcBorders>
              <w:top w:val="nil"/>
              <w:left w:val="nil"/>
              <w:bottom w:val="nil"/>
              <w:right w:val="nil"/>
            </w:tcBorders>
            <w:shd w:val="clear" w:color="000000" w:fill="FFFFFF"/>
            <w:noWrap/>
            <w:vAlign w:val="bottom"/>
            <w:hideMark/>
          </w:tcPr>
          <w:p w:rsidR="00F85F8B" w:rsidRPr="004907DD" w:rsidRDefault="00F85F8B" w:rsidP="00B87BE4">
            <w:pPr>
              <w:spacing w:after="0" w:line="360" w:lineRule="auto"/>
              <w:rPr>
                <w:rFonts w:asciiTheme="minorHAnsi" w:eastAsia="Times New Roman" w:hAnsiTheme="minorHAnsi" w:cstheme="minorHAnsi"/>
                <w:color w:val="002060"/>
                <w:lang w:eastAsia="pt-BR"/>
              </w:rPr>
            </w:pPr>
            <w:r w:rsidRPr="004907DD">
              <w:rPr>
                <w:rFonts w:asciiTheme="minorHAnsi" w:eastAsia="Times New Roman" w:hAnsiTheme="minorHAnsi" w:cstheme="minorHAnsi"/>
                <w:color w:val="002060"/>
                <w:lang w:eastAsia="pt-BR"/>
              </w:rPr>
              <w:t> </w:t>
            </w:r>
          </w:p>
        </w:tc>
        <w:tc>
          <w:tcPr>
            <w:tcW w:w="1800" w:type="dxa"/>
            <w:gridSpan w:val="2"/>
            <w:tcBorders>
              <w:top w:val="nil"/>
              <w:left w:val="nil"/>
              <w:bottom w:val="nil"/>
              <w:right w:val="nil"/>
            </w:tcBorders>
            <w:shd w:val="clear" w:color="000000" w:fill="FFFFFF"/>
            <w:noWrap/>
            <w:vAlign w:val="bottom"/>
            <w:hideMark/>
          </w:tcPr>
          <w:p w:rsidR="00F85F8B" w:rsidRPr="004907DD" w:rsidRDefault="00F85F8B" w:rsidP="00902260">
            <w:pPr>
              <w:spacing w:after="0" w:line="360" w:lineRule="auto"/>
              <w:rPr>
                <w:rFonts w:asciiTheme="minorHAnsi" w:eastAsia="Times New Roman" w:hAnsiTheme="minorHAnsi" w:cstheme="minorHAnsi"/>
                <w:color w:val="002060"/>
                <w:lang w:eastAsia="pt-BR"/>
              </w:rPr>
            </w:pPr>
            <w:r w:rsidRPr="004907DD">
              <w:rPr>
                <w:rFonts w:asciiTheme="minorHAnsi" w:eastAsia="Times New Roman" w:hAnsiTheme="minorHAnsi" w:cstheme="minorHAnsi"/>
                <w:color w:val="002060"/>
                <w:lang w:eastAsia="pt-BR"/>
              </w:rPr>
              <w:t xml:space="preserve">  R$ M</w:t>
            </w:r>
            <w:r w:rsidR="00902260">
              <w:rPr>
                <w:rFonts w:asciiTheme="minorHAnsi" w:eastAsia="Times New Roman" w:hAnsiTheme="minorHAnsi" w:cstheme="minorHAnsi"/>
                <w:color w:val="002060"/>
                <w:lang w:eastAsia="pt-BR"/>
              </w:rPr>
              <w:t>il</w:t>
            </w:r>
          </w:p>
        </w:tc>
      </w:tr>
      <w:tr w:rsidR="00F85F8B" w:rsidRPr="00FC4590" w:rsidTr="00C6481A">
        <w:trPr>
          <w:gridAfter w:val="1"/>
          <w:wAfter w:w="1005" w:type="dxa"/>
          <w:trHeight w:val="300"/>
        </w:trPr>
        <w:tc>
          <w:tcPr>
            <w:tcW w:w="327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268" w:type="dxa"/>
            <w:gridSpan w:val="2"/>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551" w:type="dxa"/>
            <w:gridSpan w:val="3"/>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1276" w:type="dxa"/>
            <w:gridSpan w:val="2"/>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CD7953">
        <w:trPr>
          <w:gridAfter w:val="1"/>
          <w:wAfter w:w="1005" w:type="dxa"/>
          <w:trHeight w:val="255"/>
        </w:trPr>
        <w:tc>
          <w:tcPr>
            <w:tcW w:w="3271"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Resultado Orçamentário</w:t>
            </w:r>
          </w:p>
        </w:tc>
        <w:tc>
          <w:tcPr>
            <w:tcW w:w="1559" w:type="dxa"/>
            <w:tcBorders>
              <w:top w:val="nil"/>
              <w:left w:val="nil"/>
              <w:bottom w:val="single" w:sz="4" w:space="0" w:color="auto"/>
              <w:right w:val="single" w:sz="4" w:space="0" w:color="auto"/>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863.620 </w:t>
            </w:r>
          </w:p>
        </w:tc>
        <w:tc>
          <w:tcPr>
            <w:tcW w:w="709"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1,54</w:t>
            </w:r>
          </w:p>
        </w:tc>
        <w:tc>
          <w:tcPr>
            <w:tcW w:w="1984" w:type="dxa"/>
            <w:gridSpan w:val="2"/>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74.216 </w:t>
            </w:r>
          </w:p>
        </w:tc>
        <w:tc>
          <w:tcPr>
            <w:tcW w:w="567"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0,13</w:t>
            </w:r>
          </w:p>
        </w:tc>
        <w:tc>
          <w:tcPr>
            <w:tcW w:w="1276" w:type="dxa"/>
            <w:gridSpan w:val="2"/>
            <w:vMerge w:val="restart"/>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1.047,19%</w:t>
            </w:r>
          </w:p>
        </w:tc>
      </w:tr>
      <w:tr w:rsidR="00F85F8B" w:rsidRPr="00FC4590" w:rsidTr="00CD7953">
        <w:trPr>
          <w:gridAfter w:val="1"/>
          <w:wAfter w:w="1005" w:type="dxa"/>
          <w:trHeight w:val="255"/>
        </w:trPr>
        <w:tc>
          <w:tcPr>
            <w:tcW w:w="3271"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Variação do Saldo em Espécie</w:t>
            </w:r>
          </w:p>
        </w:tc>
        <w:tc>
          <w:tcPr>
            <w:tcW w:w="1559"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562.566 </w:t>
            </w:r>
          </w:p>
        </w:tc>
        <w:tc>
          <w:tcPr>
            <w:tcW w:w="709" w:type="dxa"/>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984" w:type="dxa"/>
            <w:gridSpan w:val="2"/>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554.607 </w:t>
            </w:r>
          </w:p>
        </w:tc>
        <w:tc>
          <w:tcPr>
            <w:tcW w:w="567" w:type="dxa"/>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276" w:type="dxa"/>
            <w:gridSpan w:val="2"/>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C6481A" w:rsidRPr="00FC4590" w:rsidTr="00C6481A">
        <w:trPr>
          <w:gridAfter w:val="1"/>
          <w:wAfter w:w="1005" w:type="dxa"/>
          <w:trHeight w:val="255"/>
        </w:trPr>
        <w:tc>
          <w:tcPr>
            <w:tcW w:w="3271"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rsidR="00C6481A" w:rsidRPr="00FC4590" w:rsidRDefault="00C6481A" w:rsidP="00B87BE4">
            <w:pPr>
              <w:spacing w:after="0" w:line="360" w:lineRule="auto"/>
              <w:jc w:val="center"/>
              <w:rPr>
                <w:rFonts w:asciiTheme="minorHAnsi" w:eastAsia="Times New Roman" w:hAnsiTheme="minorHAnsi" w:cstheme="minorHAnsi"/>
                <w:color w:val="002060"/>
                <w:sz w:val="18"/>
                <w:szCs w:val="18"/>
                <w:lang w:eastAsia="pt-BR"/>
              </w:rPr>
            </w:pPr>
          </w:p>
        </w:tc>
        <w:tc>
          <w:tcPr>
            <w:tcW w:w="1559" w:type="dxa"/>
            <w:tcBorders>
              <w:top w:val="nil"/>
              <w:left w:val="nil"/>
              <w:bottom w:val="single" w:sz="4" w:space="0" w:color="auto"/>
              <w:right w:val="single" w:sz="4" w:space="0" w:color="auto"/>
            </w:tcBorders>
            <w:shd w:val="clear" w:color="auto" w:fill="C6D9F1" w:themeFill="text2" w:themeFillTint="33"/>
            <w:noWrap/>
            <w:vAlign w:val="bottom"/>
            <w:hideMark/>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709"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1984" w:type="dxa"/>
            <w:gridSpan w:val="2"/>
            <w:tcBorders>
              <w:top w:val="nil"/>
              <w:left w:val="nil"/>
              <w:bottom w:val="single" w:sz="4" w:space="0" w:color="auto"/>
              <w:right w:val="single" w:sz="4" w:space="0" w:color="auto"/>
            </w:tcBorders>
            <w:shd w:val="clear" w:color="auto" w:fill="C6D9F1" w:themeFill="text2" w:themeFillTint="33"/>
            <w:noWrap/>
            <w:vAlign w:val="bottom"/>
            <w:hideMark/>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567"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c>
          <w:tcPr>
            <w:tcW w:w="1276" w:type="dxa"/>
            <w:gridSpan w:val="2"/>
            <w:tcBorders>
              <w:top w:val="nil"/>
              <w:left w:val="single" w:sz="4" w:space="0" w:color="auto"/>
              <w:bottom w:val="single" w:sz="4" w:space="0" w:color="auto"/>
              <w:right w:val="single" w:sz="4" w:space="0" w:color="auto"/>
            </w:tcBorders>
            <w:shd w:val="clear" w:color="auto" w:fill="C6D9F1" w:themeFill="text2" w:themeFillTint="33"/>
            <w:vAlign w:val="center"/>
            <w:hideMark/>
          </w:tcPr>
          <w:p w:rsidR="00C6481A" w:rsidRPr="00FC4590" w:rsidRDefault="00C6481A" w:rsidP="00B87BE4">
            <w:pPr>
              <w:spacing w:after="0" w:line="360" w:lineRule="auto"/>
              <w:rPr>
                <w:rFonts w:asciiTheme="minorHAnsi" w:eastAsia="Times New Roman" w:hAnsiTheme="minorHAnsi" w:cstheme="minorHAnsi"/>
                <w:color w:val="002060"/>
                <w:sz w:val="18"/>
                <w:szCs w:val="18"/>
                <w:lang w:eastAsia="pt-BR"/>
              </w:rPr>
            </w:pPr>
          </w:p>
        </w:tc>
      </w:tr>
      <w:tr w:rsidR="00F85F8B" w:rsidRPr="00FC4590" w:rsidTr="00CD7953">
        <w:trPr>
          <w:gridAfter w:val="1"/>
          <w:wAfter w:w="1005" w:type="dxa"/>
          <w:trHeight w:val="255"/>
        </w:trPr>
        <w:tc>
          <w:tcPr>
            <w:tcW w:w="3271"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432FEF">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1559"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709"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984"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567"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276"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902260" w:rsidRDefault="00F85F8B" w:rsidP="00B87BE4">
      <w:pPr>
        <w:spacing w:after="0" w:line="360" w:lineRule="auto"/>
        <w:jc w:val="both"/>
        <w:rPr>
          <w:rFonts w:asciiTheme="minorHAnsi" w:eastAsia="Arial" w:hAnsiTheme="minorHAnsi" w:cstheme="minorHAnsi"/>
          <w:color w:val="002060"/>
        </w:rPr>
      </w:pPr>
    </w:p>
    <w:p w:rsidR="00F85F8B" w:rsidRPr="00902260" w:rsidRDefault="00F85F8B" w:rsidP="00B87BE4">
      <w:pPr>
        <w:spacing w:after="0" w:line="360" w:lineRule="auto"/>
        <w:ind w:firstLine="708"/>
        <w:jc w:val="both"/>
        <w:rPr>
          <w:rFonts w:asciiTheme="minorHAnsi" w:eastAsia="Arial" w:hAnsiTheme="minorHAnsi" w:cstheme="minorHAnsi"/>
          <w:color w:val="002060"/>
        </w:rPr>
      </w:pPr>
      <w:r w:rsidRPr="00902260">
        <w:rPr>
          <w:rFonts w:asciiTheme="minorHAnsi" w:eastAsia="Arial" w:hAnsiTheme="minorHAnsi" w:cstheme="minorHAnsi"/>
          <w:color w:val="002060"/>
        </w:rPr>
        <w:lastRenderedPageBreak/>
        <w:t xml:space="preserve">No exercício de 2016, o Estado de Alagoas apresentou que o </w:t>
      </w:r>
      <w:r w:rsidRPr="00902260">
        <w:rPr>
          <w:rFonts w:asciiTheme="minorHAnsi" w:hAnsiTheme="minorHAnsi" w:cstheme="minorHAnsi"/>
          <w:color w:val="002060"/>
        </w:rPr>
        <w:t xml:space="preserve">Quociente Orçamentário do Resultado Financeiro contribuiu com 154% da variação do saldo em espécie. </w:t>
      </w:r>
    </w:p>
    <w:p w:rsidR="00F85F8B" w:rsidRPr="00902260" w:rsidRDefault="00F85F8B" w:rsidP="00B87BE4">
      <w:pPr>
        <w:spacing w:after="0" w:line="360" w:lineRule="auto"/>
        <w:jc w:val="center"/>
        <w:rPr>
          <w:rFonts w:asciiTheme="minorHAnsi" w:eastAsia="Arial" w:hAnsiTheme="minorHAnsi" w:cstheme="minorHAnsi"/>
          <w:b/>
          <w:color w:val="002060"/>
        </w:rPr>
      </w:pPr>
    </w:p>
    <w:p w:rsidR="00F85F8B" w:rsidRPr="00902260" w:rsidRDefault="00F85F8B" w:rsidP="00B87BE4">
      <w:pPr>
        <w:spacing w:after="0" w:line="360" w:lineRule="auto"/>
        <w:rPr>
          <w:rFonts w:asciiTheme="minorHAnsi" w:eastAsia="Arial" w:hAnsiTheme="minorHAnsi" w:cstheme="minorHAnsi"/>
          <w:color w:val="002060"/>
        </w:rPr>
      </w:pPr>
      <w:r w:rsidRPr="00902260">
        <w:rPr>
          <w:rFonts w:asciiTheme="minorHAnsi" w:eastAsia="Arial" w:hAnsiTheme="minorHAnsi" w:cstheme="minorHAnsi"/>
          <w:color w:val="002060"/>
        </w:rPr>
        <w:t>1.6.2 – Resultado dos Saldos Financeiros</w:t>
      </w:r>
    </w:p>
    <w:p w:rsidR="00F85F8B" w:rsidRPr="00902260" w:rsidRDefault="00F85F8B" w:rsidP="00B87BE4">
      <w:pPr>
        <w:spacing w:after="0" w:line="360" w:lineRule="auto"/>
        <w:rPr>
          <w:rFonts w:asciiTheme="minorHAnsi" w:eastAsia="Arial" w:hAnsiTheme="minorHAnsi" w:cstheme="minorHAnsi"/>
          <w:color w:val="002060"/>
        </w:rPr>
      </w:pPr>
    </w:p>
    <w:p w:rsidR="00F85F8B" w:rsidRPr="00902260" w:rsidRDefault="00F85F8B" w:rsidP="00B87BE4">
      <w:pPr>
        <w:spacing w:after="0" w:line="360" w:lineRule="auto"/>
        <w:jc w:val="center"/>
        <w:rPr>
          <w:rFonts w:asciiTheme="minorHAnsi" w:eastAsia="Arial" w:hAnsiTheme="minorHAnsi" w:cstheme="minorHAnsi"/>
          <w:color w:val="002060"/>
        </w:rPr>
      </w:pPr>
      <w:r w:rsidRPr="00902260">
        <w:rPr>
          <w:rFonts w:asciiTheme="minorHAnsi" w:eastAsia="Arial" w:hAnsiTheme="minorHAnsi" w:cstheme="minorHAnsi"/>
          <w:b/>
          <w:color w:val="002060"/>
        </w:rPr>
        <w:t>TABELA</w:t>
      </w:r>
      <w:r w:rsidRPr="00902260">
        <w:rPr>
          <w:rFonts w:asciiTheme="minorHAnsi" w:eastAsia="Arial" w:hAnsiTheme="minorHAnsi" w:cstheme="minorHAnsi"/>
          <w:color w:val="002060"/>
        </w:rPr>
        <w:t xml:space="preserve"> </w:t>
      </w:r>
      <w:r w:rsidRPr="00902260">
        <w:rPr>
          <w:rFonts w:asciiTheme="minorHAnsi" w:eastAsia="Arial" w:hAnsiTheme="minorHAnsi" w:cstheme="minorHAnsi"/>
          <w:b/>
          <w:color w:val="002060"/>
        </w:rPr>
        <w:t>1</w:t>
      </w:r>
      <w:r w:rsidR="00F14F8F">
        <w:rPr>
          <w:rFonts w:asciiTheme="minorHAnsi" w:eastAsia="Arial" w:hAnsiTheme="minorHAnsi" w:cstheme="minorHAnsi"/>
          <w:b/>
          <w:color w:val="002060"/>
        </w:rPr>
        <w:t>7</w:t>
      </w:r>
      <w:r w:rsidRPr="00902260">
        <w:rPr>
          <w:rFonts w:asciiTheme="minorHAnsi" w:eastAsia="Arial" w:hAnsiTheme="minorHAnsi" w:cstheme="minorHAnsi"/>
          <w:b/>
          <w:color w:val="002060"/>
        </w:rPr>
        <w:t xml:space="preserve"> – RESULTADO DOS SALDOS FINANCEIROS</w:t>
      </w:r>
    </w:p>
    <w:tbl>
      <w:tblPr>
        <w:tblW w:w="9215" w:type="dxa"/>
        <w:jc w:val="center"/>
        <w:tblInd w:w="-214" w:type="dxa"/>
        <w:tblCellMar>
          <w:left w:w="70" w:type="dxa"/>
          <w:right w:w="70" w:type="dxa"/>
        </w:tblCellMar>
        <w:tblLook w:val="04A0"/>
      </w:tblPr>
      <w:tblGrid>
        <w:gridCol w:w="3545"/>
        <w:gridCol w:w="1701"/>
        <w:gridCol w:w="392"/>
        <w:gridCol w:w="316"/>
        <w:gridCol w:w="1276"/>
        <w:gridCol w:w="768"/>
        <w:gridCol w:w="224"/>
        <w:gridCol w:w="993"/>
      </w:tblGrid>
      <w:tr w:rsidR="00F85F8B" w:rsidRPr="00902260" w:rsidTr="00902260">
        <w:trPr>
          <w:trHeight w:val="255"/>
          <w:jc w:val="center"/>
        </w:trPr>
        <w:tc>
          <w:tcPr>
            <w:tcW w:w="3545"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2093" w:type="dxa"/>
            <w:gridSpan w:val="2"/>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316"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2044" w:type="dxa"/>
            <w:gridSpan w:val="2"/>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224"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993" w:type="dxa"/>
            <w:tcBorders>
              <w:top w:val="nil"/>
              <w:left w:val="nil"/>
              <w:bottom w:val="single" w:sz="4" w:space="0" w:color="auto"/>
              <w:right w:val="nil"/>
            </w:tcBorders>
            <w:shd w:val="clear" w:color="000000" w:fill="FFFFFF"/>
            <w:noWrap/>
            <w:vAlign w:val="bottom"/>
            <w:hideMark/>
          </w:tcPr>
          <w:p w:rsidR="00F85F8B" w:rsidRPr="00902260" w:rsidRDefault="00F85F8B" w:rsidP="00902260">
            <w:pPr>
              <w:spacing w:after="0" w:line="360" w:lineRule="auto"/>
              <w:jc w:val="right"/>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R$ M</w:t>
            </w:r>
            <w:r w:rsidR="00902260">
              <w:rPr>
                <w:rFonts w:asciiTheme="minorHAnsi" w:eastAsia="Times New Roman" w:hAnsiTheme="minorHAnsi" w:cstheme="minorHAnsi"/>
                <w:color w:val="002060"/>
                <w:lang w:eastAsia="pt-BR"/>
              </w:rPr>
              <w:t>il</w:t>
            </w:r>
          </w:p>
        </w:tc>
      </w:tr>
      <w:tr w:rsidR="00F85F8B" w:rsidRPr="00FC4590" w:rsidTr="00902260">
        <w:trPr>
          <w:trHeight w:val="300"/>
          <w:jc w:val="center"/>
        </w:trPr>
        <w:tc>
          <w:tcPr>
            <w:tcW w:w="3545"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409" w:type="dxa"/>
            <w:gridSpan w:val="3"/>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268" w:type="dxa"/>
            <w:gridSpan w:val="3"/>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93"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902260">
        <w:trPr>
          <w:trHeight w:val="255"/>
          <w:jc w:val="center"/>
        </w:trPr>
        <w:tc>
          <w:tcPr>
            <w:tcW w:w="3545"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Saldo que passa para o Exercício Seguinte</w:t>
            </w:r>
          </w:p>
        </w:tc>
        <w:tc>
          <w:tcPr>
            <w:tcW w:w="1701"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2.147.642 </w:t>
            </w:r>
          </w:p>
        </w:tc>
        <w:tc>
          <w:tcPr>
            <w:tcW w:w="708" w:type="dxa"/>
            <w:gridSpan w:val="2"/>
            <w:vMerge w:val="restart"/>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1,35</w:t>
            </w:r>
          </w:p>
        </w:tc>
        <w:tc>
          <w:tcPr>
            <w:tcW w:w="1276"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1.585.075 </w:t>
            </w:r>
          </w:p>
        </w:tc>
        <w:tc>
          <w:tcPr>
            <w:tcW w:w="992" w:type="dxa"/>
            <w:gridSpan w:val="2"/>
            <w:vMerge w:val="restart"/>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1,54</w:t>
            </w:r>
          </w:p>
        </w:tc>
        <w:tc>
          <w:tcPr>
            <w:tcW w:w="993"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-11,92%</w:t>
            </w:r>
          </w:p>
        </w:tc>
      </w:tr>
      <w:tr w:rsidR="00F85F8B" w:rsidRPr="00FC4590" w:rsidTr="00902260">
        <w:trPr>
          <w:trHeight w:val="255"/>
          <w:jc w:val="center"/>
        </w:trPr>
        <w:tc>
          <w:tcPr>
            <w:tcW w:w="3545"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Saldo do Exercício Anterior</w:t>
            </w:r>
          </w:p>
        </w:tc>
        <w:tc>
          <w:tcPr>
            <w:tcW w:w="1701"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1.585.075 </w:t>
            </w:r>
          </w:p>
        </w:tc>
        <w:tc>
          <w:tcPr>
            <w:tcW w:w="708" w:type="dxa"/>
            <w:gridSpan w:val="2"/>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276"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1.030.469 </w:t>
            </w:r>
          </w:p>
        </w:tc>
        <w:tc>
          <w:tcPr>
            <w:tcW w:w="992" w:type="dxa"/>
            <w:gridSpan w:val="2"/>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993" w:type="dxa"/>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7E7C87" w:rsidRPr="00FC4590" w:rsidTr="00902260">
        <w:trPr>
          <w:trHeight w:val="255"/>
          <w:jc w:val="center"/>
        </w:trPr>
        <w:tc>
          <w:tcPr>
            <w:tcW w:w="3545"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rsidR="007E7C87" w:rsidRPr="00FC4590" w:rsidRDefault="007E7C87" w:rsidP="00B87BE4">
            <w:pPr>
              <w:spacing w:after="0" w:line="360" w:lineRule="auto"/>
              <w:jc w:val="center"/>
              <w:rPr>
                <w:rFonts w:asciiTheme="minorHAnsi" w:eastAsia="Times New Roman" w:hAnsiTheme="minorHAnsi" w:cstheme="minorHAnsi"/>
                <w:color w:val="002060"/>
                <w:sz w:val="18"/>
                <w:szCs w:val="18"/>
                <w:lang w:eastAsia="pt-BR"/>
              </w:rPr>
            </w:pPr>
          </w:p>
        </w:tc>
        <w:tc>
          <w:tcPr>
            <w:tcW w:w="1701" w:type="dxa"/>
            <w:tcBorders>
              <w:top w:val="nil"/>
              <w:left w:val="nil"/>
              <w:bottom w:val="single" w:sz="4" w:space="0" w:color="auto"/>
              <w:right w:val="single" w:sz="4" w:space="0" w:color="auto"/>
            </w:tcBorders>
            <w:shd w:val="clear" w:color="auto" w:fill="C6D9F1" w:themeFill="text2" w:themeFillTint="33"/>
            <w:noWrap/>
            <w:vAlign w:val="bottom"/>
            <w:hideMark/>
          </w:tcPr>
          <w:p w:rsidR="007E7C87" w:rsidRPr="00FC4590" w:rsidRDefault="007E7C87" w:rsidP="00B87BE4">
            <w:pPr>
              <w:spacing w:after="0" w:line="360" w:lineRule="auto"/>
              <w:rPr>
                <w:rFonts w:asciiTheme="minorHAnsi" w:eastAsia="Times New Roman" w:hAnsiTheme="minorHAnsi" w:cstheme="minorHAnsi"/>
                <w:color w:val="002060"/>
                <w:sz w:val="18"/>
                <w:szCs w:val="18"/>
                <w:lang w:eastAsia="pt-BR"/>
              </w:rPr>
            </w:pPr>
          </w:p>
        </w:tc>
        <w:tc>
          <w:tcPr>
            <w:tcW w:w="708" w:type="dxa"/>
            <w:gridSpan w:val="2"/>
            <w:tcBorders>
              <w:top w:val="nil"/>
              <w:left w:val="single" w:sz="4" w:space="0" w:color="auto"/>
              <w:bottom w:val="single" w:sz="4" w:space="0" w:color="auto"/>
              <w:right w:val="single" w:sz="4" w:space="0" w:color="auto"/>
            </w:tcBorders>
            <w:shd w:val="clear" w:color="auto" w:fill="C6D9F1" w:themeFill="text2" w:themeFillTint="33"/>
            <w:vAlign w:val="center"/>
            <w:hideMark/>
          </w:tcPr>
          <w:p w:rsidR="007E7C87" w:rsidRPr="00FC4590" w:rsidRDefault="007E7C87" w:rsidP="00B87BE4">
            <w:pPr>
              <w:spacing w:after="0" w:line="360" w:lineRule="auto"/>
              <w:rPr>
                <w:rFonts w:asciiTheme="minorHAnsi" w:eastAsia="Times New Roman" w:hAnsiTheme="minorHAnsi" w:cstheme="minorHAnsi"/>
                <w:color w:val="002060"/>
                <w:sz w:val="18"/>
                <w:szCs w:val="18"/>
                <w:lang w:eastAsia="pt-BR"/>
              </w:rPr>
            </w:pPr>
          </w:p>
        </w:tc>
        <w:tc>
          <w:tcPr>
            <w:tcW w:w="1276" w:type="dxa"/>
            <w:tcBorders>
              <w:top w:val="nil"/>
              <w:left w:val="nil"/>
              <w:bottom w:val="single" w:sz="4" w:space="0" w:color="auto"/>
              <w:right w:val="single" w:sz="4" w:space="0" w:color="auto"/>
            </w:tcBorders>
            <w:shd w:val="clear" w:color="auto" w:fill="C6D9F1" w:themeFill="text2" w:themeFillTint="33"/>
            <w:noWrap/>
            <w:vAlign w:val="bottom"/>
            <w:hideMark/>
          </w:tcPr>
          <w:p w:rsidR="007E7C87" w:rsidRPr="00FC4590" w:rsidRDefault="007E7C87" w:rsidP="00B87BE4">
            <w:pPr>
              <w:spacing w:after="0" w:line="360" w:lineRule="auto"/>
              <w:rPr>
                <w:rFonts w:asciiTheme="minorHAnsi" w:eastAsia="Times New Roman" w:hAnsiTheme="minorHAnsi" w:cstheme="minorHAnsi"/>
                <w:color w:val="002060"/>
                <w:sz w:val="18"/>
                <w:szCs w:val="18"/>
                <w:lang w:eastAsia="pt-BR"/>
              </w:rPr>
            </w:pPr>
          </w:p>
        </w:tc>
        <w:tc>
          <w:tcPr>
            <w:tcW w:w="992" w:type="dxa"/>
            <w:gridSpan w:val="2"/>
            <w:tcBorders>
              <w:top w:val="nil"/>
              <w:left w:val="single" w:sz="4" w:space="0" w:color="auto"/>
              <w:bottom w:val="single" w:sz="4" w:space="0" w:color="auto"/>
              <w:right w:val="single" w:sz="4" w:space="0" w:color="auto"/>
            </w:tcBorders>
            <w:shd w:val="clear" w:color="auto" w:fill="C6D9F1" w:themeFill="text2" w:themeFillTint="33"/>
            <w:vAlign w:val="center"/>
            <w:hideMark/>
          </w:tcPr>
          <w:p w:rsidR="007E7C87" w:rsidRPr="00FC4590" w:rsidRDefault="007E7C87" w:rsidP="00B87BE4">
            <w:pPr>
              <w:spacing w:after="0" w:line="360" w:lineRule="auto"/>
              <w:rPr>
                <w:rFonts w:asciiTheme="minorHAnsi" w:eastAsia="Times New Roman" w:hAnsiTheme="minorHAnsi" w:cstheme="minorHAnsi"/>
                <w:color w:val="002060"/>
                <w:sz w:val="18"/>
                <w:szCs w:val="18"/>
                <w:lang w:eastAsia="pt-BR"/>
              </w:rPr>
            </w:pPr>
          </w:p>
        </w:tc>
        <w:tc>
          <w:tcPr>
            <w:tcW w:w="993"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7E7C87" w:rsidRPr="00FC4590" w:rsidRDefault="007E7C87" w:rsidP="00B87BE4">
            <w:pPr>
              <w:spacing w:after="0" w:line="360" w:lineRule="auto"/>
              <w:rPr>
                <w:rFonts w:asciiTheme="minorHAnsi" w:eastAsia="Times New Roman" w:hAnsiTheme="minorHAnsi" w:cstheme="minorHAnsi"/>
                <w:color w:val="002060"/>
                <w:sz w:val="18"/>
                <w:szCs w:val="18"/>
                <w:lang w:eastAsia="pt-BR"/>
              </w:rPr>
            </w:pPr>
          </w:p>
        </w:tc>
      </w:tr>
      <w:tr w:rsidR="00F85F8B" w:rsidRPr="00FC4590" w:rsidTr="00902260">
        <w:trPr>
          <w:trHeight w:val="255"/>
          <w:jc w:val="center"/>
        </w:trPr>
        <w:tc>
          <w:tcPr>
            <w:tcW w:w="3545"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D37A26">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1701"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708"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276"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2"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3"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902260" w:rsidRDefault="00F85F8B" w:rsidP="00B87BE4">
      <w:pPr>
        <w:spacing w:after="0" w:line="360" w:lineRule="auto"/>
        <w:jc w:val="center"/>
        <w:rPr>
          <w:rFonts w:asciiTheme="minorHAnsi" w:eastAsia="Arial" w:hAnsiTheme="minorHAnsi" w:cstheme="minorHAnsi"/>
          <w:b/>
          <w:color w:val="002060"/>
        </w:rPr>
      </w:pPr>
    </w:p>
    <w:p w:rsidR="00F85F8B" w:rsidRPr="00902260" w:rsidRDefault="00F85F8B" w:rsidP="00B87BE4">
      <w:pPr>
        <w:spacing w:after="0" w:line="360" w:lineRule="auto"/>
        <w:ind w:firstLine="708"/>
        <w:jc w:val="both"/>
        <w:rPr>
          <w:rFonts w:asciiTheme="minorHAnsi" w:eastAsia="Arial" w:hAnsiTheme="minorHAnsi" w:cstheme="minorHAnsi"/>
          <w:color w:val="002060"/>
        </w:rPr>
      </w:pPr>
      <w:r w:rsidRPr="00902260">
        <w:rPr>
          <w:rFonts w:asciiTheme="minorHAnsi" w:eastAsia="Arial" w:hAnsiTheme="minorHAnsi" w:cstheme="minorHAnsi"/>
          <w:color w:val="002060"/>
        </w:rPr>
        <w:t xml:space="preserve">O Estado apresentou no exercício de 2016 um índice de 1,35, demonstrando que ocorreu um superávit no ano, </w:t>
      </w:r>
      <w:r w:rsidR="005711F4">
        <w:rPr>
          <w:rFonts w:asciiTheme="minorHAnsi" w:eastAsia="Arial" w:hAnsiTheme="minorHAnsi" w:cstheme="minorHAnsi"/>
          <w:color w:val="002060"/>
        </w:rPr>
        <w:t xml:space="preserve">contudo </w:t>
      </w:r>
      <w:r w:rsidRPr="00902260">
        <w:rPr>
          <w:rFonts w:asciiTheme="minorHAnsi" w:eastAsia="Arial" w:hAnsiTheme="minorHAnsi" w:cstheme="minorHAnsi"/>
          <w:color w:val="002060"/>
        </w:rPr>
        <w:t>o Estado obteve um desempenho inferior em relação ao exercício de 2015, com uma redução de 11,92% no indicador.</w:t>
      </w:r>
    </w:p>
    <w:p w:rsidR="00F85F8B" w:rsidRPr="00902260" w:rsidRDefault="00F85F8B" w:rsidP="00B87BE4">
      <w:pPr>
        <w:spacing w:after="0" w:line="360" w:lineRule="auto"/>
        <w:rPr>
          <w:rFonts w:asciiTheme="minorHAnsi" w:eastAsia="Arial" w:hAnsiTheme="minorHAnsi" w:cstheme="minorHAnsi"/>
          <w:color w:val="002060"/>
        </w:rPr>
      </w:pPr>
    </w:p>
    <w:p w:rsidR="00F85F8B" w:rsidRPr="00902260" w:rsidRDefault="00F85F8B" w:rsidP="00B87BE4">
      <w:pPr>
        <w:spacing w:after="0" w:line="360" w:lineRule="auto"/>
        <w:rPr>
          <w:rFonts w:asciiTheme="minorHAnsi" w:eastAsia="Arial" w:hAnsiTheme="minorHAnsi" w:cstheme="minorHAnsi"/>
          <w:color w:val="002060"/>
        </w:rPr>
      </w:pPr>
      <w:r w:rsidRPr="00902260">
        <w:rPr>
          <w:rFonts w:asciiTheme="minorHAnsi" w:eastAsia="Arial" w:hAnsiTheme="minorHAnsi" w:cstheme="minorHAnsi"/>
          <w:color w:val="002060"/>
        </w:rPr>
        <w:t>1.6.3 – Execução Extraorçamentária</w:t>
      </w:r>
    </w:p>
    <w:p w:rsidR="00F85F8B" w:rsidRPr="00902260" w:rsidRDefault="00F85F8B" w:rsidP="00B87BE4">
      <w:pPr>
        <w:spacing w:after="0" w:line="360" w:lineRule="auto"/>
        <w:rPr>
          <w:rFonts w:asciiTheme="minorHAnsi" w:eastAsia="Arial" w:hAnsiTheme="minorHAnsi" w:cstheme="minorHAnsi"/>
          <w:color w:val="002060"/>
        </w:rPr>
      </w:pPr>
    </w:p>
    <w:p w:rsidR="00F85F8B" w:rsidRPr="00902260" w:rsidRDefault="00F85F8B" w:rsidP="00B87BE4">
      <w:pPr>
        <w:spacing w:after="0" w:line="360" w:lineRule="auto"/>
        <w:jc w:val="center"/>
        <w:rPr>
          <w:rFonts w:asciiTheme="minorHAnsi" w:eastAsia="Arial" w:hAnsiTheme="minorHAnsi" w:cstheme="minorHAnsi"/>
          <w:b/>
          <w:color w:val="002060"/>
        </w:rPr>
      </w:pPr>
      <w:r w:rsidRPr="00902260">
        <w:rPr>
          <w:rFonts w:asciiTheme="minorHAnsi" w:eastAsia="Arial" w:hAnsiTheme="minorHAnsi" w:cstheme="minorHAnsi"/>
          <w:b/>
          <w:color w:val="002060"/>
        </w:rPr>
        <w:t>TABELA 1</w:t>
      </w:r>
      <w:r w:rsidR="00F14F8F">
        <w:rPr>
          <w:rFonts w:asciiTheme="minorHAnsi" w:eastAsia="Arial" w:hAnsiTheme="minorHAnsi" w:cstheme="minorHAnsi"/>
          <w:b/>
          <w:color w:val="002060"/>
        </w:rPr>
        <w:t>8</w:t>
      </w:r>
      <w:r w:rsidRPr="00902260">
        <w:rPr>
          <w:rFonts w:asciiTheme="minorHAnsi" w:eastAsia="Arial" w:hAnsiTheme="minorHAnsi" w:cstheme="minorHAnsi"/>
          <w:b/>
          <w:color w:val="002060"/>
        </w:rPr>
        <w:t xml:space="preserve"> – EXECUÇÃO EXTRAORÇAMENTÁRIA</w:t>
      </w:r>
    </w:p>
    <w:tbl>
      <w:tblPr>
        <w:tblW w:w="9171" w:type="dxa"/>
        <w:tblInd w:w="60" w:type="dxa"/>
        <w:tblCellMar>
          <w:left w:w="70" w:type="dxa"/>
          <w:right w:w="70" w:type="dxa"/>
        </w:tblCellMar>
        <w:tblLook w:val="04A0"/>
      </w:tblPr>
      <w:tblGrid>
        <w:gridCol w:w="3271"/>
        <w:gridCol w:w="1580"/>
        <w:gridCol w:w="940"/>
        <w:gridCol w:w="1420"/>
        <w:gridCol w:w="1000"/>
        <w:gridCol w:w="960"/>
      </w:tblGrid>
      <w:tr w:rsidR="00F85F8B" w:rsidRPr="00902260" w:rsidTr="00CD7953">
        <w:trPr>
          <w:trHeight w:val="255"/>
        </w:trPr>
        <w:tc>
          <w:tcPr>
            <w:tcW w:w="3271"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1580"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940"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1420"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1000"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960" w:type="dxa"/>
            <w:tcBorders>
              <w:top w:val="nil"/>
              <w:left w:val="nil"/>
              <w:bottom w:val="single" w:sz="4" w:space="0" w:color="auto"/>
              <w:right w:val="nil"/>
            </w:tcBorders>
            <w:shd w:val="clear" w:color="000000" w:fill="FFFFFF"/>
            <w:noWrap/>
            <w:vAlign w:val="bottom"/>
            <w:hideMark/>
          </w:tcPr>
          <w:p w:rsidR="00F85F8B" w:rsidRPr="00902260" w:rsidRDefault="00432FEF" w:rsidP="00902260">
            <w:pPr>
              <w:spacing w:after="0" w:line="360" w:lineRule="auto"/>
              <w:jc w:val="center"/>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xml:space="preserve">  </w:t>
            </w:r>
            <w:r w:rsidR="00F85F8B" w:rsidRPr="00902260">
              <w:rPr>
                <w:rFonts w:asciiTheme="minorHAnsi" w:eastAsia="Times New Roman" w:hAnsiTheme="minorHAnsi" w:cstheme="minorHAnsi"/>
                <w:color w:val="002060"/>
                <w:lang w:eastAsia="pt-BR"/>
              </w:rPr>
              <w:t>R$ M</w:t>
            </w:r>
            <w:r w:rsidR="00902260">
              <w:rPr>
                <w:rFonts w:asciiTheme="minorHAnsi" w:eastAsia="Times New Roman" w:hAnsiTheme="minorHAnsi" w:cstheme="minorHAnsi"/>
                <w:color w:val="002060"/>
                <w:lang w:eastAsia="pt-BR"/>
              </w:rPr>
              <w:t>il</w:t>
            </w:r>
          </w:p>
        </w:tc>
      </w:tr>
      <w:tr w:rsidR="00F85F8B" w:rsidRPr="00FC4590" w:rsidTr="000D4A36">
        <w:trPr>
          <w:trHeight w:val="300"/>
        </w:trPr>
        <w:tc>
          <w:tcPr>
            <w:tcW w:w="3271"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520" w:type="dxa"/>
            <w:gridSpan w:val="2"/>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420" w:type="dxa"/>
            <w:gridSpan w:val="2"/>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60"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CD7953">
        <w:trPr>
          <w:trHeight w:val="255"/>
        </w:trPr>
        <w:tc>
          <w:tcPr>
            <w:tcW w:w="3271"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Recebimentos Extraorçamentários</w:t>
            </w:r>
          </w:p>
        </w:tc>
        <w:tc>
          <w:tcPr>
            <w:tcW w:w="1580"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23.171.828 </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0,99</w:t>
            </w:r>
          </w:p>
        </w:tc>
        <w:tc>
          <w:tcPr>
            <w:tcW w:w="1420"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12.910.327 </w:t>
            </w:r>
          </w:p>
        </w:tc>
        <w:tc>
          <w:tcPr>
            <w:tcW w:w="10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1,04</w:t>
            </w:r>
          </w:p>
        </w:tc>
        <w:tc>
          <w:tcPr>
            <w:tcW w:w="9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-5,15%</w:t>
            </w:r>
          </w:p>
        </w:tc>
      </w:tr>
      <w:tr w:rsidR="00F85F8B" w:rsidRPr="00FC4590" w:rsidTr="00CD7953">
        <w:trPr>
          <w:trHeight w:val="255"/>
        </w:trPr>
        <w:tc>
          <w:tcPr>
            <w:tcW w:w="3271"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Pagamentos Extraorçamentários</w:t>
            </w:r>
          </w:p>
        </w:tc>
        <w:tc>
          <w:tcPr>
            <w:tcW w:w="1580"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23.472.882 </w:t>
            </w:r>
          </w:p>
        </w:tc>
        <w:tc>
          <w:tcPr>
            <w:tcW w:w="940" w:type="dxa"/>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420"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12.404.091 </w:t>
            </w:r>
          </w:p>
        </w:tc>
        <w:tc>
          <w:tcPr>
            <w:tcW w:w="1000" w:type="dxa"/>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960" w:type="dxa"/>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0D4A36" w:rsidRPr="00FC4590" w:rsidTr="000D4A36">
        <w:trPr>
          <w:trHeight w:val="255"/>
        </w:trPr>
        <w:tc>
          <w:tcPr>
            <w:tcW w:w="3271"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rsidR="000D4A36" w:rsidRPr="00FC4590" w:rsidRDefault="000D4A36" w:rsidP="00B87BE4">
            <w:pPr>
              <w:spacing w:after="0" w:line="360" w:lineRule="auto"/>
              <w:jc w:val="center"/>
              <w:rPr>
                <w:rFonts w:asciiTheme="minorHAnsi" w:eastAsia="Times New Roman" w:hAnsiTheme="minorHAnsi" w:cstheme="minorHAnsi"/>
                <w:color w:val="002060"/>
                <w:sz w:val="18"/>
                <w:szCs w:val="18"/>
                <w:lang w:eastAsia="pt-BR"/>
              </w:rPr>
            </w:pPr>
          </w:p>
        </w:tc>
        <w:tc>
          <w:tcPr>
            <w:tcW w:w="1580" w:type="dxa"/>
            <w:tcBorders>
              <w:top w:val="nil"/>
              <w:left w:val="nil"/>
              <w:bottom w:val="single" w:sz="4" w:space="0" w:color="auto"/>
              <w:right w:val="single" w:sz="4" w:space="0" w:color="auto"/>
            </w:tcBorders>
            <w:shd w:val="clear" w:color="auto" w:fill="C6D9F1" w:themeFill="text2" w:themeFillTint="33"/>
            <w:noWrap/>
            <w:vAlign w:val="bottom"/>
            <w:hideMark/>
          </w:tcPr>
          <w:p w:rsidR="000D4A36" w:rsidRPr="00FC4590" w:rsidRDefault="000D4A36" w:rsidP="00B87BE4">
            <w:pPr>
              <w:spacing w:after="0" w:line="360" w:lineRule="auto"/>
              <w:rPr>
                <w:rFonts w:asciiTheme="minorHAnsi" w:eastAsia="Times New Roman" w:hAnsiTheme="minorHAnsi" w:cstheme="minorHAnsi"/>
                <w:color w:val="002060"/>
                <w:sz w:val="18"/>
                <w:szCs w:val="18"/>
                <w:lang w:eastAsia="pt-BR"/>
              </w:rPr>
            </w:pPr>
          </w:p>
        </w:tc>
        <w:tc>
          <w:tcPr>
            <w:tcW w:w="940"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0D4A36" w:rsidRPr="00FC4590" w:rsidRDefault="000D4A36" w:rsidP="00B87BE4">
            <w:pPr>
              <w:spacing w:after="0" w:line="360" w:lineRule="auto"/>
              <w:rPr>
                <w:rFonts w:asciiTheme="minorHAnsi" w:eastAsia="Times New Roman" w:hAnsiTheme="minorHAnsi" w:cstheme="minorHAnsi"/>
                <w:color w:val="002060"/>
                <w:sz w:val="18"/>
                <w:szCs w:val="18"/>
                <w:lang w:eastAsia="pt-BR"/>
              </w:rPr>
            </w:pPr>
          </w:p>
        </w:tc>
        <w:tc>
          <w:tcPr>
            <w:tcW w:w="1420" w:type="dxa"/>
            <w:tcBorders>
              <w:top w:val="nil"/>
              <w:left w:val="nil"/>
              <w:bottom w:val="single" w:sz="4" w:space="0" w:color="auto"/>
              <w:right w:val="single" w:sz="4" w:space="0" w:color="auto"/>
            </w:tcBorders>
            <w:shd w:val="clear" w:color="auto" w:fill="C6D9F1" w:themeFill="text2" w:themeFillTint="33"/>
            <w:noWrap/>
            <w:vAlign w:val="bottom"/>
            <w:hideMark/>
          </w:tcPr>
          <w:p w:rsidR="000D4A36" w:rsidRPr="00FC4590" w:rsidRDefault="000D4A36" w:rsidP="00B87BE4">
            <w:pPr>
              <w:spacing w:after="0" w:line="360" w:lineRule="auto"/>
              <w:rPr>
                <w:rFonts w:asciiTheme="minorHAnsi" w:eastAsia="Times New Roman" w:hAnsiTheme="minorHAnsi" w:cstheme="minorHAnsi"/>
                <w:color w:val="002060"/>
                <w:sz w:val="18"/>
                <w:szCs w:val="18"/>
                <w:lang w:eastAsia="pt-BR"/>
              </w:rPr>
            </w:pPr>
          </w:p>
        </w:tc>
        <w:tc>
          <w:tcPr>
            <w:tcW w:w="1000"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0D4A36" w:rsidRPr="00FC4590" w:rsidRDefault="000D4A36" w:rsidP="00B87BE4">
            <w:pPr>
              <w:spacing w:after="0" w:line="360" w:lineRule="auto"/>
              <w:rPr>
                <w:rFonts w:asciiTheme="minorHAnsi" w:eastAsia="Times New Roman" w:hAnsiTheme="minorHAnsi" w:cstheme="minorHAnsi"/>
                <w:color w:val="002060"/>
                <w:sz w:val="18"/>
                <w:szCs w:val="18"/>
                <w:lang w:eastAsia="pt-BR"/>
              </w:rPr>
            </w:pPr>
          </w:p>
        </w:tc>
        <w:tc>
          <w:tcPr>
            <w:tcW w:w="960" w:type="dxa"/>
            <w:tcBorders>
              <w:top w:val="nil"/>
              <w:left w:val="single" w:sz="4" w:space="0" w:color="auto"/>
              <w:bottom w:val="single" w:sz="4" w:space="0" w:color="auto"/>
              <w:right w:val="single" w:sz="4" w:space="0" w:color="auto"/>
            </w:tcBorders>
            <w:shd w:val="clear" w:color="auto" w:fill="C6D9F1" w:themeFill="text2" w:themeFillTint="33"/>
            <w:vAlign w:val="center"/>
            <w:hideMark/>
          </w:tcPr>
          <w:p w:rsidR="000D4A36" w:rsidRPr="00FC4590" w:rsidRDefault="000D4A36" w:rsidP="00B87BE4">
            <w:pPr>
              <w:spacing w:after="0" w:line="360" w:lineRule="auto"/>
              <w:rPr>
                <w:rFonts w:asciiTheme="minorHAnsi" w:eastAsia="Times New Roman" w:hAnsiTheme="minorHAnsi" w:cstheme="minorHAnsi"/>
                <w:color w:val="002060"/>
                <w:sz w:val="18"/>
                <w:szCs w:val="18"/>
                <w:lang w:eastAsia="pt-BR"/>
              </w:rPr>
            </w:pPr>
          </w:p>
        </w:tc>
      </w:tr>
      <w:tr w:rsidR="00F85F8B" w:rsidRPr="00FC4590" w:rsidTr="00CD7953">
        <w:trPr>
          <w:trHeight w:val="255"/>
        </w:trPr>
        <w:tc>
          <w:tcPr>
            <w:tcW w:w="3271"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D37A26">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1580"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40"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420"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000"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60"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902260" w:rsidRDefault="00F85F8B" w:rsidP="00B87BE4">
      <w:pPr>
        <w:spacing w:after="0" w:line="360" w:lineRule="auto"/>
        <w:rPr>
          <w:rFonts w:asciiTheme="minorHAnsi" w:eastAsia="Arial" w:hAnsiTheme="minorHAnsi" w:cstheme="minorHAnsi"/>
          <w:color w:val="002060"/>
        </w:rPr>
      </w:pPr>
    </w:p>
    <w:p w:rsidR="00F85F8B" w:rsidRPr="00902260" w:rsidRDefault="00F85F8B" w:rsidP="00B87BE4">
      <w:pPr>
        <w:spacing w:after="0" w:line="360" w:lineRule="auto"/>
        <w:ind w:firstLine="708"/>
        <w:jc w:val="both"/>
        <w:rPr>
          <w:rFonts w:asciiTheme="minorHAnsi" w:eastAsia="Arial" w:hAnsiTheme="minorHAnsi" w:cstheme="minorHAnsi"/>
          <w:color w:val="002060"/>
        </w:rPr>
      </w:pPr>
      <w:r w:rsidRPr="00902260">
        <w:rPr>
          <w:rFonts w:asciiTheme="minorHAnsi" w:eastAsia="Arial" w:hAnsiTheme="minorHAnsi" w:cstheme="minorHAnsi"/>
          <w:color w:val="002060"/>
        </w:rPr>
        <w:t>O Estado apresentou em 2016 um índice de 0,99, demonstrando que ocorreu um déficit de 1% no ano em relação à sua Execução Extraorçamentária.</w:t>
      </w:r>
    </w:p>
    <w:p w:rsidR="00F85F8B" w:rsidRDefault="00F85F8B" w:rsidP="00B87BE4">
      <w:pPr>
        <w:spacing w:after="0" w:line="360" w:lineRule="auto"/>
        <w:jc w:val="center"/>
        <w:rPr>
          <w:rFonts w:asciiTheme="minorHAnsi" w:hAnsiTheme="minorHAnsi" w:cstheme="minorHAnsi"/>
          <w:b/>
          <w:color w:val="002060"/>
        </w:rPr>
      </w:pPr>
    </w:p>
    <w:p w:rsidR="00E02B98" w:rsidRDefault="00E02B98" w:rsidP="00B87BE4">
      <w:pPr>
        <w:spacing w:after="0" w:line="360" w:lineRule="auto"/>
        <w:jc w:val="center"/>
        <w:rPr>
          <w:rFonts w:asciiTheme="minorHAnsi" w:hAnsiTheme="minorHAnsi" w:cstheme="minorHAnsi"/>
          <w:b/>
          <w:color w:val="002060"/>
        </w:rPr>
      </w:pPr>
    </w:p>
    <w:p w:rsidR="00E02B98" w:rsidRDefault="00E02B98" w:rsidP="00B87BE4">
      <w:pPr>
        <w:spacing w:after="0" w:line="360" w:lineRule="auto"/>
        <w:jc w:val="center"/>
        <w:rPr>
          <w:rFonts w:asciiTheme="minorHAnsi" w:hAnsiTheme="minorHAnsi" w:cstheme="minorHAnsi"/>
          <w:b/>
          <w:color w:val="002060"/>
        </w:rPr>
      </w:pPr>
    </w:p>
    <w:p w:rsidR="00E02B98" w:rsidRDefault="00E02B98" w:rsidP="00B87BE4">
      <w:pPr>
        <w:spacing w:after="0" w:line="360" w:lineRule="auto"/>
        <w:jc w:val="center"/>
        <w:rPr>
          <w:rFonts w:asciiTheme="minorHAnsi" w:hAnsiTheme="minorHAnsi" w:cstheme="minorHAnsi"/>
          <w:b/>
          <w:color w:val="002060"/>
        </w:rPr>
      </w:pPr>
    </w:p>
    <w:p w:rsidR="00E02B98" w:rsidRDefault="00E02B98" w:rsidP="00B87BE4">
      <w:pPr>
        <w:spacing w:after="0" w:line="360" w:lineRule="auto"/>
        <w:jc w:val="center"/>
        <w:rPr>
          <w:rFonts w:asciiTheme="minorHAnsi" w:hAnsiTheme="minorHAnsi" w:cstheme="minorHAnsi"/>
          <w:b/>
          <w:color w:val="002060"/>
        </w:rPr>
      </w:pPr>
    </w:p>
    <w:p w:rsidR="00F85F8B" w:rsidRDefault="00F85F8B" w:rsidP="00B87BE4">
      <w:pPr>
        <w:spacing w:after="0" w:line="360" w:lineRule="auto"/>
        <w:rPr>
          <w:rFonts w:asciiTheme="minorHAnsi" w:eastAsia="Times New Roman" w:hAnsiTheme="minorHAnsi" w:cstheme="minorHAnsi"/>
          <w:b/>
          <w:bCs/>
          <w:color w:val="002060"/>
          <w:lang w:eastAsia="pt-BR"/>
        </w:rPr>
      </w:pPr>
      <w:proofErr w:type="gramStart"/>
      <w:r w:rsidRPr="00902260">
        <w:rPr>
          <w:rFonts w:asciiTheme="minorHAnsi" w:eastAsia="Arial" w:hAnsiTheme="minorHAnsi" w:cstheme="minorHAnsi"/>
          <w:b/>
          <w:color w:val="002060"/>
        </w:rPr>
        <w:lastRenderedPageBreak/>
        <w:t xml:space="preserve">1.7 - </w:t>
      </w:r>
      <w:r w:rsidRPr="00902260">
        <w:rPr>
          <w:rFonts w:asciiTheme="minorHAnsi" w:eastAsia="Times New Roman" w:hAnsiTheme="minorHAnsi" w:cstheme="minorHAnsi"/>
          <w:b/>
          <w:bCs/>
          <w:color w:val="002060"/>
          <w:lang w:eastAsia="pt-BR"/>
        </w:rPr>
        <w:t>BALANÇO</w:t>
      </w:r>
      <w:proofErr w:type="gramEnd"/>
      <w:r w:rsidRPr="00902260">
        <w:rPr>
          <w:rFonts w:asciiTheme="minorHAnsi" w:eastAsia="Times New Roman" w:hAnsiTheme="minorHAnsi" w:cstheme="minorHAnsi"/>
          <w:b/>
          <w:bCs/>
          <w:color w:val="002060"/>
          <w:lang w:eastAsia="pt-BR"/>
        </w:rPr>
        <w:t xml:space="preserve"> PATRIMONIAL</w:t>
      </w:r>
    </w:p>
    <w:p w:rsidR="00457BCA" w:rsidRDefault="00457BCA" w:rsidP="00457BCA">
      <w:pPr>
        <w:spacing w:after="0" w:line="240" w:lineRule="auto"/>
        <w:jc w:val="center"/>
        <w:rPr>
          <w:rFonts w:asciiTheme="minorHAnsi" w:eastAsia="Times New Roman" w:hAnsiTheme="minorHAnsi" w:cstheme="minorHAnsi"/>
          <w:b/>
          <w:bCs/>
          <w:color w:val="002060"/>
          <w:lang w:eastAsia="pt-BR"/>
        </w:rPr>
      </w:pPr>
      <w:r>
        <w:rPr>
          <w:rFonts w:asciiTheme="minorHAnsi" w:eastAsia="Times New Roman" w:hAnsiTheme="minorHAnsi" w:cstheme="minorHAnsi"/>
          <w:b/>
          <w:bCs/>
          <w:color w:val="002060"/>
          <w:lang w:eastAsia="pt-BR"/>
        </w:rPr>
        <w:t>BALANÇO PATRIMONIAL</w:t>
      </w:r>
    </w:p>
    <w:p w:rsidR="00457BCA" w:rsidRPr="00902260" w:rsidRDefault="00457BCA" w:rsidP="00457BCA">
      <w:pPr>
        <w:spacing w:after="0" w:line="240" w:lineRule="auto"/>
        <w:jc w:val="center"/>
        <w:rPr>
          <w:rFonts w:asciiTheme="minorHAnsi" w:eastAsia="Arial" w:hAnsiTheme="minorHAnsi" w:cstheme="minorHAnsi"/>
          <w:b/>
          <w:color w:val="002060"/>
        </w:rPr>
      </w:pPr>
      <w:r>
        <w:rPr>
          <w:rFonts w:asciiTheme="minorHAnsi" w:eastAsia="Times New Roman" w:hAnsiTheme="minorHAnsi" w:cstheme="minorHAnsi"/>
          <w:b/>
          <w:bCs/>
          <w:color w:val="002060"/>
          <w:lang w:eastAsia="pt-BR"/>
        </w:rPr>
        <w:t>Exercícios: 2015/2015</w:t>
      </w:r>
    </w:p>
    <w:tbl>
      <w:tblPr>
        <w:tblW w:w="8897" w:type="dxa"/>
        <w:tblInd w:w="60" w:type="dxa"/>
        <w:tblCellMar>
          <w:left w:w="70" w:type="dxa"/>
          <w:right w:w="70" w:type="dxa"/>
        </w:tblCellMar>
        <w:tblLook w:val="04A0"/>
      </w:tblPr>
      <w:tblGrid>
        <w:gridCol w:w="5306"/>
        <w:gridCol w:w="1638"/>
        <w:gridCol w:w="1953"/>
      </w:tblGrid>
      <w:tr w:rsidR="00F85F8B" w:rsidRPr="00902260" w:rsidTr="00CD7953">
        <w:trPr>
          <w:trHeight w:val="156"/>
        </w:trPr>
        <w:tc>
          <w:tcPr>
            <w:tcW w:w="5306"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1638" w:type="dxa"/>
            <w:tcBorders>
              <w:top w:val="nil"/>
              <w:left w:val="nil"/>
              <w:bottom w:val="single" w:sz="4" w:space="0" w:color="auto"/>
              <w:right w:val="nil"/>
            </w:tcBorders>
            <w:shd w:val="clear" w:color="000000" w:fill="FFFFFF"/>
            <w:noWrap/>
            <w:vAlign w:val="bottom"/>
            <w:hideMark/>
          </w:tcPr>
          <w:p w:rsidR="00F85F8B" w:rsidRPr="00902260" w:rsidRDefault="00F85F8B" w:rsidP="00B87BE4">
            <w:pPr>
              <w:spacing w:after="0" w:line="360" w:lineRule="auto"/>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 </w:t>
            </w:r>
          </w:p>
        </w:tc>
        <w:tc>
          <w:tcPr>
            <w:tcW w:w="1953" w:type="dxa"/>
            <w:tcBorders>
              <w:top w:val="nil"/>
              <w:left w:val="nil"/>
              <w:bottom w:val="single" w:sz="4" w:space="0" w:color="auto"/>
              <w:right w:val="nil"/>
            </w:tcBorders>
            <w:shd w:val="clear" w:color="000000" w:fill="FFFFFF"/>
            <w:noWrap/>
            <w:vAlign w:val="bottom"/>
            <w:hideMark/>
          </w:tcPr>
          <w:p w:rsidR="00F85F8B" w:rsidRPr="00902260" w:rsidRDefault="00F85F8B" w:rsidP="00E02B98">
            <w:pPr>
              <w:spacing w:after="0" w:line="360" w:lineRule="auto"/>
              <w:jc w:val="right"/>
              <w:rPr>
                <w:rFonts w:asciiTheme="minorHAnsi" w:eastAsia="Times New Roman" w:hAnsiTheme="minorHAnsi" w:cstheme="minorHAnsi"/>
                <w:color w:val="002060"/>
                <w:lang w:eastAsia="pt-BR"/>
              </w:rPr>
            </w:pPr>
            <w:r w:rsidRPr="00902260">
              <w:rPr>
                <w:rFonts w:asciiTheme="minorHAnsi" w:eastAsia="Times New Roman" w:hAnsiTheme="minorHAnsi" w:cstheme="minorHAnsi"/>
                <w:color w:val="002060"/>
                <w:lang w:eastAsia="pt-BR"/>
              </w:rPr>
              <w:t>R$ M</w:t>
            </w:r>
            <w:r w:rsidR="00E02B98">
              <w:rPr>
                <w:rFonts w:asciiTheme="minorHAnsi" w:eastAsia="Times New Roman" w:hAnsiTheme="minorHAnsi" w:cstheme="minorHAnsi"/>
                <w:color w:val="002060"/>
                <w:lang w:eastAsia="pt-BR"/>
              </w:rPr>
              <w:t>il</w:t>
            </w:r>
          </w:p>
        </w:tc>
      </w:tr>
      <w:tr w:rsidR="00F85F8B" w:rsidRPr="00FC4590" w:rsidTr="00DE0CB0">
        <w:trPr>
          <w:trHeight w:val="258"/>
        </w:trPr>
        <w:tc>
          <w:tcPr>
            <w:tcW w:w="5306"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ATIVO</w:t>
            </w:r>
          </w:p>
        </w:tc>
        <w:tc>
          <w:tcPr>
            <w:tcW w:w="1638" w:type="dxa"/>
            <w:tcBorders>
              <w:top w:val="nil"/>
              <w:left w:val="nil"/>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1953"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r>
      <w:tr w:rsidR="00F85F8B" w:rsidRPr="00FC4590" w:rsidTr="00C91B4D">
        <w:trPr>
          <w:trHeight w:val="211"/>
        </w:trPr>
        <w:tc>
          <w:tcPr>
            <w:tcW w:w="5306"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Ativo Circulante</w:t>
            </w:r>
          </w:p>
        </w:tc>
        <w:tc>
          <w:tcPr>
            <w:tcW w:w="1638"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c>
          <w:tcPr>
            <w:tcW w:w="1953"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Caixa e Equivalentes de Caixa</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2.147.642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1.585.075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Créditos </w:t>
            </w:r>
            <w:proofErr w:type="gramStart"/>
            <w:r w:rsidRPr="00FC4590">
              <w:rPr>
                <w:rFonts w:asciiTheme="minorHAnsi" w:eastAsia="Times New Roman" w:hAnsiTheme="minorHAnsi" w:cstheme="minorHAnsi"/>
                <w:color w:val="002060"/>
                <w:sz w:val="18"/>
                <w:szCs w:val="18"/>
                <w:lang w:eastAsia="pt-BR"/>
              </w:rPr>
              <w:t>a Curto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475.039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355.982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Investimentos e Aplicações Temporárias </w:t>
            </w:r>
            <w:proofErr w:type="gramStart"/>
            <w:r w:rsidRPr="00FC4590">
              <w:rPr>
                <w:rFonts w:asciiTheme="minorHAnsi" w:eastAsia="Times New Roman" w:hAnsiTheme="minorHAnsi" w:cstheme="minorHAnsi"/>
                <w:color w:val="002060"/>
                <w:sz w:val="18"/>
                <w:szCs w:val="18"/>
                <w:lang w:eastAsia="pt-BR"/>
              </w:rPr>
              <w:t>a Curto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0</w:t>
            </w:r>
            <w:proofErr w:type="gramEnd"/>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0</w:t>
            </w:r>
            <w:proofErr w:type="gramEnd"/>
            <w:r w:rsidRPr="00FC4590">
              <w:rPr>
                <w:rFonts w:asciiTheme="minorHAnsi" w:eastAsia="Times New Roman" w:hAnsiTheme="minorHAnsi" w:cstheme="minorHAnsi"/>
                <w:color w:val="002060"/>
                <w:sz w:val="18"/>
                <w:szCs w:val="18"/>
                <w:lang w:eastAsia="pt-BR"/>
              </w:rPr>
              <w:t xml:space="preserve">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Estoques</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205.413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120.088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VPD Pagas Antecipadamente</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87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56 </w:t>
            </w:r>
          </w:p>
        </w:tc>
      </w:tr>
      <w:tr w:rsidR="00F85F8B" w:rsidRPr="00FC4590" w:rsidTr="00026F88">
        <w:trPr>
          <w:trHeight w:val="221"/>
        </w:trPr>
        <w:tc>
          <w:tcPr>
            <w:tcW w:w="530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do Ativo Circulante</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2.828.180 </w:t>
            </w:r>
          </w:p>
        </w:tc>
        <w:tc>
          <w:tcPr>
            <w:tcW w:w="195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2.061.201 </w:t>
            </w:r>
          </w:p>
        </w:tc>
      </w:tr>
      <w:tr w:rsidR="00F85F8B" w:rsidRPr="00FC4590" w:rsidTr="00C91B4D">
        <w:trPr>
          <w:trHeight w:val="221"/>
        </w:trPr>
        <w:tc>
          <w:tcPr>
            <w:tcW w:w="5306"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Ativo Não Circulante</w:t>
            </w:r>
          </w:p>
        </w:tc>
        <w:tc>
          <w:tcPr>
            <w:tcW w:w="1638"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c>
          <w:tcPr>
            <w:tcW w:w="1953"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Realizável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236.679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234.591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400" w:firstLine="72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Créditos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152.991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150.902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400" w:firstLine="72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Investimentos Temporários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83.688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83.688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400" w:firstLine="72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Estoques</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proofErr w:type="gramEnd"/>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400" w:firstLine="72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VPD Pagas Antecipadamente</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proofErr w:type="gramEnd"/>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Investimentos</w:t>
            </w:r>
            <w:proofErr w:type="gramStart"/>
            <w:r w:rsidRPr="00FC4590">
              <w:rPr>
                <w:rFonts w:asciiTheme="minorHAnsi" w:eastAsia="Times New Roman" w:hAnsiTheme="minorHAnsi" w:cstheme="minorHAnsi"/>
                <w:color w:val="002060"/>
                <w:sz w:val="18"/>
                <w:szCs w:val="18"/>
                <w:lang w:eastAsia="pt-BR"/>
              </w:rPr>
              <w:t xml:space="preserve">  </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91.195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90.293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Imobilizado</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3.200.274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2.710.908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Intangível</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59.688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48.434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Diferido</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proofErr w:type="gramEnd"/>
      </w:tr>
      <w:tr w:rsidR="00F85F8B" w:rsidRPr="00FC4590" w:rsidTr="00026F88">
        <w:trPr>
          <w:trHeight w:val="229"/>
        </w:trPr>
        <w:tc>
          <w:tcPr>
            <w:tcW w:w="530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do Ativo Não Circulante</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3.587.836 </w:t>
            </w:r>
          </w:p>
        </w:tc>
        <w:tc>
          <w:tcPr>
            <w:tcW w:w="195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3.084.226 </w:t>
            </w:r>
          </w:p>
        </w:tc>
      </w:tr>
      <w:tr w:rsidR="00F85F8B" w:rsidRPr="00FC4590" w:rsidTr="00026F88">
        <w:trPr>
          <w:trHeight w:val="266"/>
        </w:trPr>
        <w:tc>
          <w:tcPr>
            <w:tcW w:w="530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DO ATIVO</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6.416.015 </w:t>
            </w:r>
          </w:p>
        </w:tc>
        <w:tc>
          <w:tcPr>
            <w:tcW w:w="195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5.145.427 </w:t>
            </w:r>
          </w:p>
        </w:tc>
      </w:tr>
      <w:tr w:rsidR="00F85F8B" w:rsidRPr="00FC4590" w:rsidTr="00026F88">
        <w:trPr>
          <w:trHeight w:val="322"/>
        </w:trPr>
        <w:tc>
          <w:tcPr>
            <w:tcW w:w="530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PASSIVO E PATRIMÔNIO LÍQUIDO</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195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r>
      <w:tr w:rsidR="00F85F8B" w:rsidRPr="00FC4590" w:rsidTr="00026F88">
        <w:trPr>
          <w:trHeight w:val="202"/>
        </w:trPr>
        <w:tc>
          <w:tcPr>
            <w:tcW w:w="5306"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Passivo Circulante</w:t>
            </w:r>
          </w:p>
        </w:tc>
        <w:tc>
          <w:tcPr>
            <w:tcW w:w="1638"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c>
          <w:tcPr>
            <w:tcW w:w="1953"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Obrigações Trab., Prev. e Assistenciais a Pagar </w:t>
            </w:r>
            <w:proofErr w:type="gramStart"/>
            <w:r w:rsidRPr="00FC4590">
              <w:rPr>
                <w:rFonts w:asciiTheme="minorHAnsi" w:eastAsia="Times New Roman" w:hAnsiTheme="minorHAnsi" w:cstheme="minorHAnsi"/>
                <w:color w:val="002060"/>
                <w:sz w:val="18"/>
                <w:szCs w:val="18"/>
                <w:lang w:eastAsia="pt-BR"/>
              </w:rPr>
              <w:t>a Curto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489.044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737.837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Empréstimos e Financiamentos </w:t>
            </w:r>
            <w:proofErr w:type="gramStart"/>
            <w:r w:rsidRPr="00FC4590">
              <w:rPr>
                <w:rFonts w:asciiTheme="minorHAnsi" w:eastAsia="Times New Roman" w:hAnsiTheme="minorHAnsi" w:cstheme="minorHAnsi"/>
                <w:color w:val="002060"/>
                <w:sz w:val="18"/>
                <w:szCs w:val="18"/>
                <w:lang w:eastAsia="pt-BR"/>
              </w:rPr>
              <w:t>a Curto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605.837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285.139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Fornecedores e Contas a Pagar </w:t>
            </w:r>
            <w:proofErr w:type="gramStart"/>
            <w:r w:rsidRPr="00FC4590">
              <w:rPr>
                <w:rFonts w:asciiTheme="minorHAnsi" w:eastAsia="Times New Roman" w:hAnsiTheme="minorHAnsi" w:cstheme="minorHAnsi"/>
                <w:color w:val="002060"/>
                <w:sz w:val="18"/>
                <w:szCs w:val="18"/>
                <w:lang w:eastAsia="pt-BR"/>
              </w:rPr>
              <w:t>a Curto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123.542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143.185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Obrigações Fiscais </w:t>
            </w:r>
            <w:proofErr w:type="gramStart"/>
            <w:r w:rsidRPr="00FC4590">
              <w:rPr>
                <w:rFonts w:asciiTheme="minorHAnsi" w:eastAsia="Times New Roman" w:hAnsiTheme="minorHAnsi" w:cstheme="minorHAnsi"/>
                <w:color w:val="002060"/>
                <w:sz w:val="18"/>
                <w:szCs w:val="18"/>
                <w:lang w:eastAsia="pt-BR"/>
              </w:rPr>
              <w:t>a Curto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9.879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5.485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Obrigações de Repartições a Outros Entes</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21.231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17.491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Provisões </w:t>
            </w:r>
            <w:proofErr w:type="gramStart"/>
            <w:r w:rsidRPr="00FC4590">
              <w:rPr>
                <w:rFonts w:asciiTheme="minorHAnsi" w:eastAsia="Times New Roman" w:hAnsiTheme="minorHAnsi" w:cstheme="minorHAnsi"/>
                <w:color w:val="002060"/>
                <w:sz w:val="18"/>
                <w:szCs w:val="18"/>
                <w:lang w:eastAsia="pt-BR"/>
              </w:rPr>
              <w:t>a Curto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proofErr w:type="gramEnd"/>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Demais Obrigações </w:t>
            </w:r>
            <w:proofErr w:type="gramStart"/>
            <w:r w:rsidRPr="00FC4590">
              <w:rPr>
                <w:rFonts w:asciiTheme="minorHAnsi" w:eastAsia="Times New Roman" w:hAnsiTheme="minorHAnsi" w:cstheme="minorHAnsi"/>
                <w:color w:val="002060"/>
                <w:sz w:val="18"/>
                <w:szCs w:val="18"/>
                <w:lang w:eastAsia="pt-BR"/>
              </w:rPr>
              <w:t>a Curto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490.393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403.830 </w:t>
            </w:r>
          </w:p>
        </w:tc>
      </w:tr>
      <w:tr w:rsidR="00F85F8B" w:rsidRPr="00FC4590" w:rsidTr="00026F88">
        <w:trPr>
          <w:trHeight w:val="202"/>
        </w:trPr>
        <w:tc>
          <w:tcPr>
            <w:tcW w:w="530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do Passivo Circulante</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1.739.926 </w:t>
            </w:r>
          </w:p>
        </w:tc>
        <w:tc>
          <w:tcPr>
            <w:tcW w:w="195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1.592.968 </w:t>
            </w:r>
          </w:p>
        </w:tc>
      </w:tr>
      <w:tr w:rsidR="00F85F8B" w:rsidRPr="00FC4590" w:rsidTr="00026F88">
        <w:trPr>
          <w:trHeight w:val="229"/>
        </w:trPr>
        <w:tc>
          <w:tcPr>
            <w:tcW w:w="5306"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Passivo Não Circulante</w:t>
            </w:r>
          </w:p>
        </w:tc>
        <w:tc>
          <w:tcPr>
            <w:tcW w:w="1638"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c>
          <w:tcPr>
            <w:tcW w:w="1953"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Obrigações Trab., Prev. e Assistenciais a Pagar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195.913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244.346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Empréstimos e Financiamentos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8.103.567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10.241.546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Fornecedores e Contas a Pagar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155.538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332.623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Obrigações Fiscais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1.351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4.993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Provisões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(13.732)</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(13.732)</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Demais Obrigações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64.889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64.889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Resultado Diferido</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proofErr w:type="gramEnd"/>
      </w:tr>
      <w:tr w:rsidR="00F85F8B" w:rsidRPr="00FC4590" w:rsidTr="00026F88">
        <w:trPr>
          <w:trHeight w:val="211"/>
        </w:trPr>
        <w:tc>
          <w:tcPr>
            <w:tcW w:w="530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do Passivo Não Circulante</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8.507.526 </w:t>
            </w:r>
          </w:p>
        </w:tc>
        <w:tc>
          <w:tcPr>
            <w:tcW w:w="195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10.874.665 </w:t>
            </w:r>
          </w:p>
        </w:tc>
      </w:tr>
      <w:tr w:rsidR="00F85F8B" w:rsidRPr="00FC4590" w:rsidTr="00026F88">
        <w:trPr>
          <w:trHeight w:val="239"/>
        </w:trPr>
        <w:tc>
          <w:tcPr>
            <w:tcW w:w="5306"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Patrimônio Líquido</w:t>
            </w:r>
          </w:p>
        </w:tc>
        <w:tc>
          <w:tcPr>
            <w:tcW w:w="1638" w:type="dxa"/>
            <w:tcBorders>
              <w:top w:val="nil"/>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c>
          <w:tcPr>
            <w:tcW w:w="1953"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Patrimônio Social e Capital Social</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(7.266.625)</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(6.902.211)</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proofErr w:type="gramStart"/>
            <w:r w:rsidRPr="00FC4590">
              <w:rPr>
                <w:rFonts w:asciiTheme="minorHAnsi" w:eastAsia="Times New Roman" w:hAnsiTheme="minorHAnsi" w:cstheme="minorHAnsi"/>
                <w:color w:val="002060"/>
                <w:sz w:val="18"/>
                <w:szCs w:val="18"/>
                <w:lang w:eastAsia="pt-BR"/>
              </w:rPr>
              <w:t>Adiantamento para Futuro Aumento</w:t>
            </w:r>
            <w:proofErr w:type="gramEnd"/>
            <w:r w:rsidRPr="00FC4590">
              <w:rPr>
                <w:rFonts w:asciiTheme="minorHAnsi" w:eastAsia="Times New Roman" w:hAnsiTheme="minorHAnsi" w:cstheme="minorHAnsi"/>
                <w:color w:val="002060"/>
                <w:sz w:val="18"/>
                <w:szCs w:val="18"/>
                <w:lang w:eastAsia="pt-BR"/>
              </w:rPr>
              <w:t xml:space="preserve"> de Capital</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proofErr w:type="gramEnd"/>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Reservas de Capital</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16.929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16.929 </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Ajustes de Avaliação Patrimonial</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proofErr w:type="gramEnd"/>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Reservas de Lucros</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proofErr w:type="gramEnd"/>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Demais Reservas</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(48.157)</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(48.157)</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Resultados Acumulados</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3.466.416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(388.766)</w:t>
            </w:r>
          </w:p>
        </w:tc>
      </w:tr>
      <w:tr w:rsidR="00F85F8B" w:rsidRPr="00FC4590" w:rsidTr="00CD7953">
        <w:trPr>
          <w:trHeight w:val="156"/>
        </w:trPr>
        <w:tc>
          <w:tcPr>
            <w:tcW w:w="5306"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Ações/Cotas em Tesouraria</w:t>
            </w:r>
          </w:p>
        </w:tc>
        <w:tc>
          <w:tcPr>
            <w:tcW w:w="1638"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tc>
          <w:tcPr>
            <w:tcW w:w="1953" w:type="dxa"/>
            <w:tcBorders>
              <w:top w:val="nil"/>
              <w:left w:val="nil"/>
              <w:bottom w:val="nil"/>
              <w:right w:val="nil"/>
            </w:tcBorders>
            <w:shd w:val="clear" w:color="000000" w:fill="FFFFFF"/>
            <w:noWrap/>
            <w:vAlign w:val="bottom"/>
            <w:hideMark/>
          </w:tcPr>
          <w:p w:rsidR="00F85F8B" w:rsidRPr="00FC4590" w:rsidRDefault="00F85F8B" w:rsidP="00480811">
            <w:pPr>
              <w:spacing w:after="0" w:line="240" w:lineRule="auto"/>
              <w:jc w:val="right"/>
              <w:rPr>
                <w:rFonts w:asciiTheme="minorHAnsi" w:eastAsia="Times New Roman" w:hAnsiTheme="minorHAnsi" w:cstheme="minorHAnsi"/>
                <w:color w:val="002060"/>
                <w:sz w:val="18"/>
                <w:szCs w:val="18"/>
                <w:lang w:eastAsia="pt-BR"/>
              </w:rPr>
            </w:pPr>
            <w:proofErr w:type="gramEnd"/>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 xml:space="preserve">   </w:t>
            </w:r>
          </w:p>
        </w:tc>
        <w:proofErr w:type="gramEnd"/>
      </w:tr>
      <w:tr w:rsidR="00F85F8B" w:rsidRPr="00FC4590" w:rsidTr="00026F88">
        <w:trPr>
          <w:trHeight w:val="229"/>
        </w:trPr>
        <w:tc>
          <w:tcPr>
            <w:tcW w:w="530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do Patrimônio Líquido</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(3.831.437)</w:t>
            </w:r>
          </w:p>
        </w:tc>
        <w:tc>
          <w:tcPr>
            <w:tcW w:w="195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(7.322.205)</w:t>
            </w:r>
          </w:p>
        </w:tc>
      </w:tr>
      <w:tr w:rsidR="00F85F8B" w:rsidRPr="00FC4590" w:rsidTr="00026F88">
        <w:trPr>
          <w:trHeight w:val="211"/>
        </w:trPr>
        <w:tc>
          <w:tcPr>
            <w:tcW w:w="530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DO PASSIVO E DO PATRIMÔNIO LÍQUIDO</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6.416.015 </w:t>
            </w:r>
          </w:p>
        </w:tc>
        <w:tc>
          <w:tcPr>
            <w:tcW w:w="195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480811">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5.145.427 </w:t>
            </w:r>
          </w:p>
        </w:tc>
      </w:tr>
    </w:tbl>
    <w:p w:rsidR="00F85F8B" w:rsidRPr="00FC4590" w:rsidRDefault="00F85F8B" w:rsidP="00B87BE4">
      <w:pPr>
        <w:pStyle w:val="Corpodetexto"/>
        <w:spacing w:after="0" w:line="360" w:lineRule="auto"/>
        <w:rPr>
          <w:rFonts w:asciiTheme="minorHAnsi" w:hAnsiTheme="minorHAnsi" w:cstheme="minorHAnsi"/>
          <w:color w:val="002060"/>
          <w:sz w:val="18"/>
          <w:szCs w:val="18"/>
        </w:rPr>
      </w:pPr>
      <w:r w:rsidRPr="00FC4590">
        <w:rPr>
          <w:rFonts w:asciiTheme="minorHAnsi" w:hAnsiTheme="minorHAnsi" w:cstheme="minorHAnsi"/>
          <w:b/>
          <w:color w:val="002060"/>
          <w:sz w:val="18"/>
          <w:szCs w:val="18"/>
        </w:rPr>
        <w:t>Fonte:</w:t>
      </w:r>
      <w:r w:rsidRPr="00FC4590">
        <w:rPr>
          <w:rFonts w:asciiTheme="minorHAnsi" w:hAnsiTheme="minorHAnsi" w:cstheme="minorHAnsi"/>
          <w:color w:val="002060"/>
          <w:sz w:val="18"/>
          <w:szCs w:val="18"/>
        </w:rPr>
        <w:t xml:space="preserve"> Balanço Geral do Estado 2016</w:t>
      </w:r>
    </w:p>
    <w:p w:rsidR="00F85F8B" w:rsidRPr="00490916" w:rsidRDefault="00F85F8B" w:rsidP="00DE0CB0">
      <w:pPr>
        <w:pStyle w:val="Corpodetexto"/>
        <w:spacing w:after="0" w:line="360" w:lineRule="auto"/>
        <w:ind w:firstLine="360"/>
        <w:jc w:val="both"/>
        <w:rPr>
          <w:rFonts w:asciiTheme="minorHAnsi" w:hAnsiTheme="minorHAnsi" w:cstheme="minorHAnsi"/>
          <w:color w:val="002060"/>
          <w:sz w:val="22"/>
          <w:szCs w:val="22"/>
        </w:rPr>
      </w:pPr>
      <w:r w:rsidRPr="00490916">
        <w:rPr>
          <w:rFonts w:asciiTheme="minorHAnsi" w:hAnsiTheme="minorHAnsi" w:cstheme="minorHAnsi"/>
          <w:color w:val="002060"/>
          <w:sz w:val="22"/>
          <w:szCs w:val="22"/>
        </w:rPr>
        <w:lastRenderedPageBreak/>
        <w:t>Em análise a situação do Patrimônio do Estado, em 31.12.2016,</w:t>
      </w:r>
      <w:r w:rsidRPr="00490916">
        <w:rPr>
          <w:rFonts w:asciiTheme="minorHAnsi" w:hAnsiTheme="minorHAnsi" w:cstheme="minorHAnsi"/>
          <w:color w:val="002060"/>
          <w:spacing w:val="-13"/>
          <w:sz w:val="22"/>
          <w:szCs w:val="22"/>
        </w:rPr>
        <w:t xml:space="preserve"> </w:t>
      </w:r>
      <w:r w:rsidRPr="00490916">
        <w:rPr>
          <w:rFonts w:asciiTheme="minorHAnsi" w:hAnsiTheme="minorHAnsi" w:cstheme="minorHAnsi"/>
          <w:color w:val="002060"/>
          <w:sz w:val="22"/>
          <w:szCs w:val="22"/>
        </w:rPr>
        <w:t>verifica-se o que segue:</w:t>
      </w:r>
    </w:p>
    <w:p w:rsidR="00DE0CB0" w:rsidRPr="00490916" w:rsidRDefault="00DE0CB0" w:rsidP="00DE0CB0">
      <w:pPr>
        <w:pStyle w:val="Corpodetexto"/>
        <w:spacing w:after="0" w:line="360" w:lineRule="auto"/>
        <w:ind w:firstLine="360"/>
        <w:jc w:val="both"/>
        <w:rPr>
          <w:rFonts w:asciiTheme="minorHAnsi" w:hAnsiTheme="minorHAnsi" w:cstheme="minorHAnsi"/>
          <w:color w:val="002060"/>
          <w:sz w:val="22"/>
          <w:szCs w:val="22"/>
        </w:rPr>
      </w:pPr>
    </w:p>
    <w:p w:rsidR="00F85F8B" w:rsidRPr="00490916" w:rsidRDefault="00F85F8B" w:rsidP="00360654">
      <w:pPr>
        <w:pStyle w:val="PargrafodaLista"/>
        <w:widowControl w:val="0"/>
        <w:numPr>
          <w:ilvl w:val="0"/>
          <w:numId w:val="8"/>
        </w:numPr>
        <w:spacing w:before="0" w:after="0" w:line="360" w:lineRule="auto"/>
        <w:contextualSpacing w:val="0"/>
        <w:jc w:val="left"/>
        <w:rPr>
          <w:rFonts w:asciiTheme="minorHAnsi" w:eastAsia="Arial" w:hAnsiTheme="minorHAnsi" w:cstheme="minorHAnsi"/>
          <w:b/>
          <w:color w:val="002060"/>
        </w:rPr>
      </w:pPr>
      <w:r w:rsidRPr="00490916">
        <w:rPr>
          <w:rFonts w:asciiTheme="minorHAnsi" w:eastAsia="Arial" w:hAnsiTheme="minorHAnsi" w:cstheme="minorHAnsi"/>
          <w:b/>
          <w:color w:val="002060"/>
        </w:rPr>
        <w:t>IMOBILIZADO</w:t>
      </w:r>
    </w:p>
    <w:tbl>
      <w:tblPr>
        <w:tblW w:w="10375" w:type="dxa"/>
        <w:tblInd w:w="-356" w:type="dxa"/>
        <w:tblCellMar>
          <w:left w:w="70" w:type="dxa"/>
          <w:right w:w="70" w:type="dxa"/>
        </w:tblCellMar>
        <w:tblLook w:val="04A0"/>
      </w:tblPr>
      <w:tblGrid>
        <w:gridCol w:w="284"/>
        <w:gridCol w:w="3403"/>
        <w:gridCol w:w="1275"/>
        <w:gridCol w:w="993"/>
        <w:gridCol w:w="850"/>
        <w:gridCol w:w="425"/>
        <w:gridCol w:w="993"/>
        <w:gridCol w:w="141"/>
        <w:gridCol w:w="851"/>
        <w:gridCol w:w="992"/>
        <w:gridCol w:w="168"/>
      </w:tblGrid>
      <w:tr w:rsidR="00F85F8B" w:rsidRPr="00490916" w:rsidTr="00D37A26">
        <w:trPr>
          <w:gridAfter w:val="1"/>
          <w:wAfter w:w="168" w:type="dxa"/>
          <w:trHeight w:val="255"/>
        </w:trPr>
        <w:tc>
          <w:tcPr>
            <w:tcW w:w="10207" w:type="dxa"/>
            <w:gridSpan w:val="10"/>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jc w:val="center"/>
              <w:rPr>
                <w:rFonts w:asciiTheme="minorHAnsi" w:eastAsia="Times New Roman" w:hAnsiTheme="minorHAnsi" w:cstheme="minorHAnsi"/>
                <w:b/>
                <w:bCs/>
                <w:color w:val="002060"/>
                <w:lang w:eastAsia="pt-BR"/>
              </w:rPr>
            </w:pPr>
            <w:r w:rsidRPr="00490916">
              <w:rPr>
                <w:rFonts w:asciiTheme="minorHAnsi" w:eastAsia="Times New Roman" w:hAnsiTheme="minorHAnsi" w:cstheme="minorHAnsi"/>
                <w:b/>
                <w:bCs/>
                <w:color w:val="002060"/>
                <w:lang w:eastAsia="pt-BR"/>
              </w:rPr>
              <w:t>IMOBILIZADO</w:t>
            </w:r>
          </w:p>
        </w:tc>
      </w:tr>
      <w:tr w:rsidR="00F85F8B" w:rsidRPr="00490916" w:rsidTr="00D37A26">
        <w:trPr>
          <w:gridBefore w:val="1"/>
          <w:wBefore w:w="284" w:type="dxa"/>
          <w:trHeight w:val="255"/>
        </w:trPr>
        <w:tc>
          <w:tcPr>
            <w:tcW w:w="10091" w:type="dxa"/>
            <w:gridSpan w:val="10"/>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jc w:val="center"/>
              <w:rPr>
                <w:rFonts w:asciiTheme="minorHAnsi" w:eastAsia="Times New Roman" w:hAnsiTheme="minorHAnsi" w:cstheme="minorHAnsi"/>
                <w:b/>
                <w:bCs/>
                <w:color w:val="002060"/>
                <w:lang w:eastAsia="pt-BR"/>
              </w:rPr>
            </w:pPr>
            <w:r w:rsidRPr="00490916">
              <w:rPr>
                <w:rFonts w:asciiTheme="minorHAnsi" w:eastAsia="Times New Roman" w:hAnsiTheme="minorHAnsi" w:cstheme="minorHAnsi"/>
                <w:b/>
                <w:bCs/>
                <w:color w:val="002060"/>
                <w:lang w:eastAsia="pt-BR"/>
              </w:rPr>
              <w:t>Exercícios: 2016/2015</w:t>
            </w:r>
          </w:p>
        </w:tc>
      </w:tr>
      <w:tr w:rsidR="00F85F8B" w:rsidRPr="00490916" w:rsidTr="00D37A26">
        <w:trPr>
          <w:gridAfter w:val="2"/>
          <w:wAfter w:w="1160" w:type="dxa"/>
          <w:trHeight w:val="255"/>
        </w:trPr>
        <w:tc>
          <w:tcPr>
            <w:tcW w:w="3687" w:type="dxa"/>
            <w:gridSpan w:val="2"/>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1275"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1843" w:type="dxa"/>
            <w:gridSpan w:val="2"/>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1559" w:type="dxa"/>
            <w:gridSpan w:val="3"/>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851" w:type="dxa"/>
            <w:tcBorders>
              <w:top w:val="nil"/>
              <w:left w:val="nil"/>
              <w:bottom w:val="nil"/>
              <w:right w:val="nil"/>
            </w:tcBorders>
            <w:shd w:val="clear" w:color="000000" w:fill="FFFFFF"/>
            <w:noWrap/>
            <w:vAlign w:val="bottom"/>
            <w:hideMark/>
          </w:tcPr>
          <w:p w:rsidR="00F85F8B" w:rsidRPr="00490916" w:rsidRDefault="00F85F8B" w:rsidP="00490916">
            <w:pPr>
              <w:spacing w:after="0" w:line="360" w:lineRule="auto"/>
              <w:jc w:val="center"/>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R$ M</w:t>
            </w:r>
            <w:r w:rsidR="00490916">
              <w:rPr>
                <w:rFonts w:asciiTheme="minorHAnsi" w:eastAsia="Times New Roman" w:hAnsiTheme="minorHAnsi" w:cstheme="minorHAnsi"/>
                <w:color w:val="002060"/>
                <w:lang w:eastAsia="pt-BR"/>
              </w:rPr>
              <w:t>il</w:t>
            </w:r>
          </w:p>
        </w:tc>
      </w:tr>
      <w:tr w:rsidR="00DE0CB0" w:rsidRPr="00FC4590" w:rsidTr="00D37A26">
        <w:trPr>
          <w:gridAfter w:val="2"/>
          <w:wAfter w:w="1160" w:type="dxa"/>
          <w:trHeight w:val="480"/>
        </w:trPr>
        <w:tc>
          <w:tcPr>
            <w:tcW w:w="3687" w:type="dxa"/>
            <w:gridSpan w:val="2"/>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1275"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99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1275" w:type="dxa"/>
            <w:gridSpan w:val="2"/>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93"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992" w:type="dxa"/>
            <w:gridSpan w:val="2"/>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 %</w:t>
            </w:r>
          </w:p>
        </w:tc>
      </w:tr>
      <w:tr w:rsidR="00F85F8B" w:rsidRPr="00FC4590" w:rsidTr="00D37A26">
        <w:trPr>
          <w:gridAfter w:val="2"/>
          <w:wAfter w:w="1160" w:type="dxa"/>
          <w:trHeight w:val="255"/>
        </w:trPr>
        <w:tc>
          <w:tcPr>
            <w:tcW w:w="3687" w:type="dxa"/>
            <w:gridSpan w:val="2"/>
            <w:tcBorders>
              <w:top w:val="nil"/>
              <w:left w:val="nil"/>
              <w:bottom w:val="single" w:sz="4" w:space="0" w:color="auto"/>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Bens Móveis</w:t>
            </w:r>
          </w:p>
        </w:tc>
        <w:tc>
          <w:tcPr>
            <w:tcW w:w="1275"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837.245 </w:t>
            </w:r>
          </w:p>
        </w:tc>
        <w:tc>
          <w:tcPr>
            <w:tcW w:w="993" w:type="dxa"/>
            <w:tcBorders>
              <w:top w:val="nil"/>
              <w:left w:val="nil"/>
              <w:bottom w:val="single" w:sz="4" w:space="0" w:color="auto"/>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26,16%</w:t>
            </w:r>
          </w:p>
        </w:tc>
        <w:tc>
          <w:tcPr>
            <w:tcW w:w="1275" w:type="dxa"/>
            <w:gridSpan w:val="2"/>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778.813 </w:t>
            </w:r>
          </w:p>
        </w:tc>
        <w:tc>
          <w:tcPr>
            <w:tcW w:w="993" w:type="dxa"/>
            <w:tcBorders>
              <w:top w:val="nil"/>
              <w:left w:val="nil"/>
              <w:bottom w:val="single" w:sz="4" w:space="0" w:color="auto"/>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28,73%</w:t>
            </w:r>
          </w:p>
        </w:tc>
        <w:tc>
          <w:tcPr>
            <w:tcW w:w="992" w:type="dxa"/>
            <w:gridSpan w:val="2"/>
            <w:tcBorders>
              <w:top w:val="nil"/>
              <w:left w:val="single" w:sz="4" w:space="0" w:color="auto"/>
              <w:bottom w:val="single" w:sz="4" w:space="0" w:color="auto"/>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7,50%</w:t>
            </w:r>
          </w:p>
        </w:tc>
      </w:tr>
      <w:tr w:rsidR="00F85F8B" w:rsidRPr="00FC4590" w:rsidTr="00D37A26">
        <w:trPr>
          <w:gridAfter w:val="2"/>
          <w:wAfter w:w="1160" w:type="dxa"/>
          <w:trHeight w:val="255"/>
        </w:trPr>
        <w:tc>
          <w:tcPr>
            <w:tcW w:w="3687" w:type="dxa"/>
            <w:gridSpan w:val="2"/>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300" w:firstLine="54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Bens Móveis</w:t>
            </w:r>
          </w:p>
        </w:tc>
        <w:tc>
          <w:tcPr>
            <w:tcW w:w="1275"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915.803 </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28,62%</w:t>
            </w:r>
          </w:p>
        </w:tc>
        <w:tc>
          <w:tcPr>
            <w:tcW w:w="1275" w:type="dxa"/>
            <w:gridSpan w:val="2"/>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848.949 </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31,32%</w:t>
            </w:r>
          </w:p>
        </w:tc>
        <w:tc>
          <w:tcPr>
            <w:tcW w:w="992" w:type="dxa"/>
            <w:gridSpan w:val="2"/>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7,87%</w:t>
            </w:r>
          </w:p>
        </w:tc>
      </w:tr>
      <w:tr w:rsidR="00F85F8B" w:rsidRPr="00FC4590" w:rsidTr="00D37A26">
        <w:trPr>
          <w:gridAfter w:val="2"/>
          <w:wAfter w:w="1160" w:type="dxa"/>
          <w:trHeight w:val="255"/>
        </w:trPr>
        <w:tc>
          <w:tcPr>
            <w:tcW w:w="3687" w:type="dxa"/>
            <w:gridSpan w:val="2"/>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300" w:firstLine="54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Depreciação Acumulada - Bens Móveis</w:t>
            </w:r>
          </w:p>
        </w:tc>
        <w:tc>
          <w:tcPr>
            <w:tcW w:w="1275"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(78.558)</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-2,45%</w:t>
            </w:r>
          </w:p>
        </w:tc>
        <w:tc>
          <w:tcPr>
            <w:tcW w:w="1275" w:type="dxa"/>
            <w:gridSpan w:val="2"/>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(70.135)</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-2,59%</w:t>
            </w:r>
          </w:p>
        </w:tc>
        <w:tc>
          <w:tcPr>
            <w:tcW w:w="992" w:type="dxa"/>
            <w:gridSpan w:val="2"/>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12,01%</w:t>
            </w:r>
          </w:p>
        </w:tc>
      </w:tr>
      <w:tr w:rsidR="00F85F8B" w:rsidRPr="00FC4590" w:rsidTr="00D37A26">
        <w:trPr>
          <w:gridAfter w:val="2"/>
          <w:wAfter w:w="1160" w:type="dxa"/>
          <w:trHeight w:val="255"/>
        </w:trPr>
        <w:tc>
          <w:tcPr>
            <w:tcW w:w="3687" w:type="dxa"/>
            <w:gridSpan w:val="2"/>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Bens Imóveis</w:t>
            </w:r>
          </w:p>
        </w:tc>
        <w:tc>
          <w:tcPr>
            <w:tcW w:w="127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2.363.029 </w:t>
            </w:r>
          </w:p>
        </w:tc>
        <w:tc>
          <w:tcPr>
            <w:tcW w:w="993"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73,84%</w:t>
            </w:r>
          </w:p>
        </w:tc>
        <w:tc>
          <w:tcPr>
            <w:tcW w:w="1275"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1.932.094 </w:t>
            </w:r>
          </w:p>
        </w:tc>
        <w:tc>
          <w:tcPr>
            <w:tcW w:w="993" w:type="dxa"/>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71,27%</w:t>
            </w:r>
          </w:p>
        </w:tc>
        <w:tc>
          <w:tcPr>
            <w:tcW w:w="992" w:type="dxa"/>
            <w:gridSpan w:val="2"/>
            <w:tcBorders>
              <w:top w:val="single" w:sz="4" w:space="0" w:color="auto"/>
              <w:left w:val="single" w:sz="4" w:space="0" w:color="auto"/>
              <w:bottom w:val="single" w:sz="4" w:space="0" w:color="auto"/>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22,30%</w:t>
            </w:r>
          </w:p>
        </w:tc>
      </w:tr>
      <w:tr w:rsidR="00F85F8B" w:rsidRPr="00FC4590" w:rsidTr="00D37A26">
        <w:trPr>
          <w:gridAfter w:val="2"/>
          <w:wAfter w:w="1160" w:type="dxa"/>
          <w:trHeight w:val="255"/>
        </w:trPr>
        <w:tc>
          <w:tcPr>
            <w:tcW w:w="3687" w:type="dxa"/>
            <w:gridSpan w:val="2"/>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300" w:firstLine="54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Bens Imóveis</w:t>
            </w:r>
          </w:p>
        </w:tc>
        <w:tc>
          <w:tcPr>
            <w:tcW w:w="1275"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2.364.050 </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73,87%</w:t>
            </w:r>
          </w:p>
        </w:tc>
        <w:tc>
          <w:tcPr>
            <w:tcW w:w="1275" w:type="dxa"/>
            <w:gridSpan w:val="2"/>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1.932.565 </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71,29%</w:t>
            </w:r>
          </w:p>
        </w:tc>
        <w:tc>
          <w:tcPr>
            <w:tcW w:w="992" w:type="dxa"/>
            <w:gridSpan w:val="2"/>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22,33%</w:t>
            </w:r>
          </w:p>
        </w:tc>
      </w:tr>
      <w:tr w:rsidR="00F85F8B" w:rsidRPr="00FC4590" w:rsidTr="00D37A26">
        <w:trPr>
          <w:gridAfter w:val="2"/>
          <w:wAfter w:w="1160" w:type="dxa"/>
          <w:trHeight w:val="255"/>
        </w:trPr>
        <w:tc>
          <w:tcPr>
            <w:tcW w:w="3687" w:type="dxa"/>
            <w:gridSpan w:val="2"/>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ind w:firstLineChars="300" w:firstLine="54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Depreciação Acumulada - Bens Imóveis</w:t>
            </w:r>
          </w:p>
        </w:tc>
        <w:tc>
          <w:tcPr>
            <w:tcW w:w="1275"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(1.021)</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-0,03%</w:t>
            </w:r>
          </w:p>
        </w:tc>
        <w:tc>
          <w:tcPr>
            <w:tcW w:w="1275" w:type="dxa"/>
            <w:gridSpan w:val="2"/>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(471)</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-0,02%</w:t>
            </w:r>
          </w:p>
        </w:tc>
        <w:tc>
          <w:tcPr>
            <w:tcW w:w="992" w:type="dxa"/>
            <w:gridSpan w:val="2"/>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116,99%</w:t>
            </w:r>
          </w:p>
        </w:tc>
      </w:tr>
      <w:tr w:rsidR="00DE0CB0" w:rsidRPr="00FC4590" w:rsidTr="00D37A26">
        <w:trPr>
          <w:gridAfter w:val="2"/>
          <w:wAfter w:w="1160" w:type="dxa"/>
          <w:trHeight w:val="255"/>
        </w:trPr>
        <w:tc>
          <w:tcPr>
            <w:tcW w:w="3687" w:type="dxa"/>
            <w:gridSpan w:val="2"/>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w:t>
            </w:r>
          </w:p>
        </w:tc>
        <w:tc>
          <w:tcPr>
            <w:tcW w:w="1275"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3.200.274 </w:t>
            </w:r>
          </w:p>
        </w:tc>
        <w:tc>
          <w:tcPr>
            <w:tcW w:w="993"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1275" w:type="dxa"/>
            <w:gridSpan w:val="2"/>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2.710.908 </w:t>
            </w:r>
          </w:p>
        </w:tc>
        <w:tc>
          <w:tcPr>
            <w:tcW w:w="993"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992" w:type="dxa"/>
            <w:gridSpan w:val="2"/>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18,05%</w:t>
            </w:r>
          </w:p>
        </w:tc>
      </w:tr>
      <w:tr w:rsidR="00F85F8B" w:rsidRPr="00FC4590" w:rsidTr="00D37A26">
        <w:trPr>
          <w:gridAfter w:val="2"/>
          <w:wAfter w:w="1160" w:type="dxa"/>
          <w:trHeight w:val="255"/>
        </w:trPr>
        <w:tc>
          <w:tcPr>
            <w:tcW w:w="3687" w:type="dxa"/>
            <w:gridSpan w:val="2"/>
            <w:tcBorders>
              <w:top w:val="nil"/>
              <w:left w:val="nil"/>
              <w:bottom w:val="nil"/>
              <w:right w:val="nil"/>
            </w:tcBorders>
            <w:shd w:val="clear" w:color="000000" w:fill="FFFFFF"/>
            <w:noWrap/>
            <w:vAlign w:val="bottom"/>
            <w:hideMark/>
          </w:tcPr>
          <w:p w:rsidR="00F85F8B" w:rsidRPr="00FC4590" w:rsidRDefault="00F85F8B" w:rsidP="00B87BE4">
            <w:pPr>
              <w:pStyle w:val="Corpodetexto"/>
              <w:spacing w:after="0" w:line="360" w:lineRule="auto"/>
              <w:rPr>
                <w:rFonts w:asciiTheme="minorHAnsi" w:hAnsiTheme="minorHAnsi" w:cstheme="minorHAnsi"/>
                <w:color w:val="002060"/>
                <w:sz w:val="18"/>
                <w:szCs w:val="18"/>
              </w:rPr>
            </w:pPr>
            <w:r w:rsidRPr="00FC4590">
              <w:rPr>
                <w:rFonts w:asciiTheme="minorHAnsi" w:hAnsiTheme="minorHAnsi" w:cstheme="minorHAnsi"/>
                <w:b/>
                <w:color w:val="002060"/>
                <w:sz w:val="18"/>
                <w:szCs w:val="18"/>
              </w:rPr>
              <w:t>Fonte:</w:t>
            </w:r>
            <w:r w:rsidRPr="00FC4590">
              <w:rPr>
                <w:rFonts w:asciiTheme="minorHAnsi" w:hAnsiTheme="minorHAnsi" w:cstheme="minorHAnsi"/>
                <w:color w:val="002060"/>
                <w:sz w:val="18"/>
                <w:szCs w:val="18"/>
              </w:rPr>
              <w:t xml:space="preserve"> Balanço Geral do Estado 2016</w:t>
            </w:r>
          </w:p>
        </w:tc>
        <w:tc>
          <w:tcPr>
            <w:tcW w:w="1275"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3"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275"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3"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2"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FC4590" w:rsidRDefault="00F85F8B" w:rsidP="00B87BE4">
      <w:pPr>
        <w:tabs>
          <w:tab w:val="left" w:pos="2030"/>
        </w:tabs>
        <w:spacing w:after="0" w:line="360" w:lineRule="auto"/>
        <w:ind w:hanging="426"/>
        <w:rPr>
          <w:rFonts w:asciiTheme="minorHAnsi" w:hAnsiTheme="minorHAnsi" w:cstheme="minorHAnsi"/>
          <w:color w:val="002060"/>
        </w:rPr>
      </w:pPr>
      <w:r w:rsidRPr="00FC4590">
        <w:rPr>
          <w:rFonts w:asciiTheme="minorHAnsi" w:eastAsia="Times New Roman" w:hAnsiTheme="minorHAnsi" w:cstheme="minorHAnsi"/>
          <w:b/>
          <w:color w:val="002060"/>
          <w:sz w:val="18"/>
          <w:szCs w:val="18"/>
          <w:lang w:eastAsia="pt-BR"/>
        </w:rPr>
        <w:t xml:space="preserve">  Notas:</w:t>
      </w:r>
      <w:r w:rsidRPr="00FC4590">
        <w:rPr>
          <w:rFonts w:asciiTheme="minorHAnsi" w:eastAsia="Times New Roman" w:hAnsiTheme="minorHAnsi" w:cstheme="minorHAnsi"/>
          <w:color w:val="002060"/>
          <w:sz w:val="18"/>
          <w:szCs w:val="18"/>
          <w:lang w:eastAsia="pt-BR"/>
        </w:rPr>
        <w:t xml:space="preserve"> AV - Análise Vertical / AH - Análise Horizontal</w:t>
      </w:r>
    </w:p>
    <w:p w:rsidR="00F85F8B" w:rsidRPr="00490916" w:rsidRDefault="00F85F8B" w:rsidP="00B87BE4">
      <w:pPr>
        <w:tabs>
          <w:tab w:val="left" w:pos="2030"/>
        </w:tabs>
        <w:spacing w:after="0" w:line="360" w:lineRule="auto"/>
        <w:ind w:firstLine="709"/>
        <w:jc w:val="both"/>
        <w:rPr>
          <w:rFonts w:asciiTheme="minorHAnsi" w:hAnsiTheme="minorHAnsi" w:cstheme="minorHAnsi"/>
          <w:color w:val="002060"/>
        </w:rPr>
      </w:pPr>
    </w:p>
    <w:p w:rsidR="00F85F8B" w:rsidRPr="00490916" w:rsidRDefault="00F85F8B" w:rsidP="00B87BE4">
      <w:pPr>
        <w:tabs>
          <w:tab w:val="left" w:pos="2030"/>
        </w:tabs>
        <w:spacing w:after="0" w:line="360" w:lineRule="auto"/>
        <w:ind w:firstLine="709"/>
        <w:jc w:val="both"/>
        <w:rPr>
          <w:rFonts w:asciiTheme="minorHAnsi" w:eastAsia="Arial" w:hAnsiTheme="minorHAnsi" w:cstheme="minorHAnsi"/>
          <w:color w:val="002060"/>
        </w:rPr>
      </w:pPr>
      <w:proofErr w:type="gramStart"/>
      <w:r w:rsidRPr="00490916">
        <w:rPr>
          <w:rFonts w:asciiTheme="minorHAnsi" w:hAnsiTheme="minorHAnsi" w:cstheme="minorHAnsi"/>
          <w:color w:val="002060"/>
        </w:rPr>
        <w:t>A conta Imobilizado</w:t>
      </w:r>
      <w:proofErr w:type="gramEnd"/>
      <w:r w:rsidRPr="00490916">
        <w:rPr>
          <w:rFonts w:asciiTheme="minorHAnsi" w:hAnsiTheme="minorHAnsi" w:cstheme="minorHAnsi"/>
          <w:color w:val="002060"/>
        </w:rPr>
        <w:t xml:space="preserve"> teve um aumento de 18,05% em relação a 2016. Este aumento motivado principalmente pelo crescimento de seus bens imóveis, que apresentou um aumento 22,30% em 2016 devido ao registro de obras em andamento de bens de uso comum do povo. Em análise às notas explicativas verifica-se, às fls. 74,</w:t>
      </w:r>
      <w:r w:rsidRPr="00490916">
        <w:rPr>
          <w:rFonts w:asciiTheme="minorHAnsi" w:hAnsiTheme="minorHAnsi" w:cstheme="minorHAnsi"/>
          <w:color w:val="002060"/>
          <w:spacing w:val="-8"/>
        </w:rPr>
        <w:t xml:space="preserve"> </w:t>
      </w:r>
      <w:r w:rsidRPr="00490916">
        <w:rPr>
          <w:rFonts w:asciiTheme="minorHAnsi" w:hAnsiTheme="minorHAnsi" w:cstheme="minorHAnsi"/>
          <w:color w:val="002060"/>
        </w:rPr>
        <w:t>que:</w:t>
      </w:r>
    </w:p>
    <w:p w:rsidR="00F85F8B" w:rsidRPr="00490916" w:rsidRDefault="00F85F8B" w:rsidP="00DE0CB0">
      <w:pPr>
        <w:spacing w:after="0" w:line="360" w:lineRule="auto"/>
        <w:ind w:left="2268"/>
        <w:jc w:val="both"/>
        <w:rPr>
          <w:rFonts w:asciiTheme="minorHAnsi" w:hAnsiTheme="minorHAnsi" w:cstheme="minorHAnsi"/>
          <w:b/>
          <w:color w:val="002060"/>
          <w:sz w:val="18"/>
          <w:szCs w:val="18"/>
        </w:rPr>
      </w:pPr>
      <w:r w:rsidRPr="00490916">
        <w:rPr>
          <w:rFonts w:asciiTheme="minorHAnsi" w:hAnsiTheme="minorHAnsi" w:cstheme="minorHAnsi"/>
          <w:b/>
          <w:color w:val="002060"/>
          <w:sz w:val="18"/>
          <w:szCs w:val="18"/>
        </w:rPr>
        <w:t xml:space="preserve">Até 31 de dezembro de 2010, a depreciação era reconhecida somente pelas empresas públicas que têm obrigatoriedade de escriturar a contabilidade comercial. A partir do exercício de 2011, o Decreto Estadual nº 11.104, de 08 de abril de 2011, em seu artigo 19, instituiu no Poder Executivo Estadual a obrigatoriedade de realizar os procedimentos de depreciação, amortização e exaustão dos bens do Estado. Dessa forma, os ativos imobilizados adquiridos a partir de 1º de janeiro de 2011 passaram a ter a depreciação, amortização e exaustão obrigatória pelo método das quotas constantes, adotando- se taxas definidas pela Secretaria da Receita Federal, por meio da Instrução Normativa nº 162, de 31 de dezembro de 1998. Os ativos imobilizados adquiridos até 31 de dezembro de 2010 somente serão submetidos à depreciação, amortização ou exaustão após terem os seus valores corrigidos para que correspondam ao real valor do bem. </w:t>
      </w:r>
    </w:p>
    <w:p w:rsidR="00F85F8B" w:rsidRPr="00490916" w:rsidRDefault="00F85F8B" w:rsidP="00DE0CB0">
      <w:pPr>
        <w:spacing w:after="0" w:line="360" w:lineRule="auto"/>
        <w:ind w:left="2268"/>
        <w:jc w:val="both"/>
        <w:rPr>
          <w:rFonts w:asciiTheme="minorHAnsi" w:hAnsiTheme="minorHAnsi" w:cstheme="minorHAnsi"/>
          <w:b/>
          <w:color w:val="002060"/>
          <w:sz w:val="18"/>
          <w:szCs w:val="18"/>
        </w:rPr>
      </w:pPr>
      <w:r w:rsidRPr="00490916">
        <w:rPr>
          <w:rFonts w:asciiTheme="minorHAnsi" w:hAnsiTheme="minorHAnsi" w:cstheme="minorHAnsi"/>
          <w:b/>
          <w:color w:val="002060"/>
          <w:sz w:val="18"/>
          <w:szCs w:val="18"/>
        </w:rPr>
        <w:t>Por dificuldades operacionais, principalmente pela falta de um sistema de informática de controle de bens, nem todos os órgãos estão fazendo a depreciação de seus bens.</w:t>
      </w:r>
    </w:p>
    <w:p w:rsidR="00F85F8B" w:rsidRPr="00490916" w:rsidRDefault="00F85F8B" w:rsidP="00B87BE4">
      <w:pPr>
        <w:spacing w:after="0" w:line="360" w:lineRule="auto"/>
        <w:ind w:left="2268"/>
        <w:jc w:val="both"/>
        <w:rPr>
          <w:rFonts w:asciiTheme="minorHAnsi" w:hAnsiTheme="minorHAnsi" w:cstheme="minorHAnsi"/>
          <w:b/>
          <w:color w:val="002060"/>
        </w:rPr>
      </w:pPr>
    </w:p>
    <w:p w:rsidR="00F85F8B" w:rsidRPr="00490916" w:rsidRDefault="00F85F8B" w:rsidP="00B87BE4">
      <w:pPr>
        <w:spacing w:after="0" w:line="360" w:lineRule="auto"/>
        <w:ind w:left="2268"/>
        <w:jc w:val="both"/>
        <w:rPr>
          <w:rFonts w:asciiTheme="minorHAnsi" w:hAnsiTheme="minorHAnsi" w:cstheme="minorHAnsi"/>
          <w:b/>
          <w:color w:val="002060"/>
        </w:rPr>
      </w:pPr>
    </w:p>
    <w:p w:rsidR="00F85F8B" w:rsidRPr="00490916" w:rsidRDefault="00F85F8B" w:rsidP="00360654">
      <w:pPr>
        <w:pStyle w:val="PargrafodaLista"/>
        <w:widowControl w:val="0"/>
        <w:numPr>
          <w:ilvl w:val="0"/>
          <w:numId w:val="8"/>
        </w:numPr>
        <w:spacing w:before="0" w:after="0" w:line="360" w:lineRule="auto"/>
        <w:ind w:right="159"/>
        <w:contextualSpacing w:val="0"/>
        <w:rPr>
          <w:rFonts w:asciiTheme="minorHAnsi" w:hAnsiTheme="minorHAnsi" w:cstheme="minorHAnsi"/>
          <w:color w:val="002060"/>
        </w:rPr>
      </w:pPr>
      <w:r w:rsidRPr="00490916">
        <w:rPr>
          <w:rFonts w:asciiTheme="minorHAnsi" w:hAnsiTheme="minorHAnsi" w:cstheme="minorHAnsi"/>
          <w:b/>
          <w:color w:val="002060"/>
        </w:rPr>
        <w:lastRenderedPageBreak/>
        <w:t>INTANGÍVEL</w:t>
      </w:r>
    </w:p>
    <w:tbl>
      <w:tblPr>
        <w:tblW w:w="9140" w:type="dxa"/>
        <w:jc w:val="center"/>
        <w:tblInd w:w="60" w:type="dxa"/>
        <w:tblCellMar>
          <w:left w:w="70" w:type="dxa"/>
          <w:right w:w="70" w:type="dxa"/>
        </w:tblCellMar>
        <w:tblLook w:val="04A0"/>
      </w:tblPr>
      <w:tblGrid>
        <w:gridCol w:w="4660"/>
        <w:gridCol w:w="861"/>
        <w:gridCol w:w="962"/>
        <w:gridCol w:w="861"/>
        <w:gridCol w:w="962"/>
        <w:gridCol w:w="834"/>
      </w:tblGrid>
      <w:tr w:rsidR="00F85F8B" w:rsidRPr="00490916" w:rsidTr="00026F88">
        <w:trPr>
          <w:trHeight w:val="300"/>
          <w:jc w:val="center"/>
        </w:trPr>
        <w:tc>
          <w:tcPr>
            <w:tcW w:w="9140" w:type="dxa"/>
            <w:gridSpan w:val="6"/>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jc w:val="center"/>
              <w:rPr>
                <w:rFonts w:asciiTheme="minorHAnsi" w:eastAsia="Times New Roman" w:hAnsiTheme="minorHAnsi" w:cstheme="minorHAnsi"/>
                <w:b/>
                <w:bCs/>
                <w:color w:val="002060"/>
                <w:lang w:eastAsia="pt-BR"/>
              </w:rPr>
            </w:pPr>
            <w:r w:rsidRPr="00490916">
              <w:rPr>
                <w:rFonts w:asciiTheme="minorHAnsi" w:eastAsia="Times New Roman" w:hAnsiTheme="minorHAnsi" w:cstheme="minorHAnsi"/>
                <w:b/>
                <w:bCs/>
                <w:color w:val="002060"/>
                <w:lang w:eastAsia="pt-BR"/>
              </w:rPr>
              <w:t>INTANGÍVEL</w:t>
            </w:r>
          </w:p>
        </w:tc>
      </w:tr>
      <w:tr w:rsidR="00F85F8B" w:rsidRPr="00490916" w:rsidTr="00026F88">
        <w:trPr>
          <w:trHeight w:val="300"/>
          <w:jc w:val="center"/>
        </w:trPr>
        <w:tc>
          <w:tcPr>
            <w:tcW w:w="9140" w:type="dxa"/>
            <w:gridSpan w:val="6"/>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jc w:val="center"/>
              <w:rPr>
                <w:rFonts w:asciiTheme="minorHAnsi" w:eastAsia="Times New Roman" w:hAnsiTheme="minorHAnsi" w:cstheme="minorHAnsi"/>
                <w:b/>
                <w:bCs/>
                <w:color w:val="002060"/>
                <w:lang w:eastAsia="pt-BR"/>
              </w:rPr>
            </w:pPr>
            <w:r w:rsidRPr="00490916">
              <w:rPr>
                <w:rFonts w:asciiTheme="minorHAnsi" w:eastAsia="Times New Roman" w:hAnsiTheme="minorHAnsi" w:cstheme="minorHAnsi"/>
                <w:b/>
                <w:bCs/>
                <w:color w:val="002060"/>
                <w:lang w:eastAsia="pt-BR"/>
              </w:rPr>
              <w:t>Exercícios: 2016/2015</w:t>
            </w:r>
          </w:p>
        </w:tc>
      </w:tr>
      <w:tr w:rsidR="00F85F8B" w:rsidRPr="00490916" w:rsidTr="00026F88">
        <w:trPr>
          <w:trHeight w:val="300"/>
          <w:jc w:val="center"/>
        </w:trPr>
        <w:tc>
          <w:tcPr>
            <w:tcW w:w="4660"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861"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962"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861"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962"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834"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jc w:val="right"/>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R$ MIL</w:t>
            </w:r>
          </w:p>
        </w:tc>
      </w:tr>
      <w:tr w:rsidR="00F85F8B" w:rsidRPr="00FC4590" w:rsidTr="00026F88">
        <w:trPr>
          <w:trHeight w:val="300"/>
          <w:jc w:val="center"/>
        </w:trPr>
        <w:tc>
          <w:tcPr>
            <w:tcW w:w="4660"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86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962"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861"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62"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834"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 %</w:t>
            </w:r>
          </w:p>
        </w:tc>
      </w:tr>
      <w:tr w:rsidR="00F85F8B" w:rsidRPr="00FC4590" w:rsidTr="00026F88">
        <w:trPr>
          <w:trHeight w:val="300"/>
          <w:jc w:val="center"/>
        </w:trPr>
        <w:tc>
          <w:tcPr>
            <w:tcW w:w="4660"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Softwares</w:t>
            </w:r>
          </w:p>
        </w:tc>
        <w:tc>
          <w:tcPr>
            <w:tcW w:w="861"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60.144 </w:t>
            </w:r>
          </w:p>
        </w:tc>
        <w:tc>
          <w:tcPr>
            <w:tcW w:w="962"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100,76%</w:t>
            </w:r>
          </w:p>
        </w:tc>
        <w:tc>
          <w:tcPr>
            <w:tcW w:w="861"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48.035 </w:t>
            </w:r>
          </w:p>
        </w:tc>
        <w:tc>
          <w:tcPr>
            <w:tcW w:w="962"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99,18%</w:t>
            </w:r>
          </w:p>
        </w:tc>
        <w:tc>
          <w:tcPr>
            <w:tcW w:w="834" w:type="dxa"/>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25,21%</w:t>
            </w:r>
          </w:p>
        </w:tc>
      </w:tr>
      <w:tr w:rsidR="00F85F8B" w:rsidRPr="00FC4590" w:rsidTr="00026F88">
        <w:trPr>
          <w:trHeight w:val="300"/>
          <w:jc w:val="center"/>
        </w:trPr>
        <w:tc>
          <w:tcPr>
            <w:tcW w:w="4660"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Marcas, Direitos e Patentes </w:t>
            </w:r>
            <w:proofErr w:type="gramStart"/>
            <w:r w:rsidRPr="00FC4590">
              <w:rPr>
                <w:rFonts w:asciiTheme="minorHAnsi" w:eastAsia="Times New Roman" w:hAnsiTheme="minorHAnsi" w:cstheme="minorHAnsi"/>
                <w:color w:val="002060"/>
                <w:sz w:val="18"/>
                <w:szCs w:val="18"/>
                <w:lang w:eastAsia="pt-BR"/>
              </w:rPr>
              <w:t>Industriais</w:t>
            </w:r>
            <w:proofErr w:type="gramEnd"/>
          </w:p>
        </w:tc>
        <w:tc>
          <w:tcPr>
            <w:tcW w:w="861"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1.404 </w:t>
            </w:r>
          </w:p>
        </w:tc>
        <w:tc>
          <w:tcPr>
            <w:tcW w:w="962"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2,35%</w:t>
            </w:r>
          </w:p>
        </w:tc>
        <w:tc>
          <w:tcPr>
            <w:tcW w:w="861"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1.404 </w:t>
            </w:r>
          </w:p>
        </w:tc>
        <w:tc>
          <w:tcPr>
            <w:tcW w:w="962"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2,90%</w:t>
            </w:r>
          </w:p>
        </w:tc>
        <w:tc>
          <w:tcPr>
            <w:tcW w:w="834" w:type="dxa"/>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0,00%</w:t>
            </w:r>
          </w:p>
        </w:tc>
      </w:tr>
      <w:tr w:rsidR="00F85F8B" w:rsidRPr="00FC4590" w:rsidTr="00026F88">
        <w:trPr>
          <w:trHeight w:val="300"/>
          <w:jc w:val="center"/>
        </w:trPr>
        <w:tc>
          <w:tcPr>
            <w:tcW w:w="4660"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Amortização Acumulada</w:t>
            </w:r>
          </w:p>
        </w:tc>
        <w:tc>
          <w:tcPr>
            <w:tcW w:w="861"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(1.859)</w:t>
            </w:r>
          </w:p>
        </w:tc>
        <w:tc>
          <w:tcPr>
            <w:tcW w:w="962"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-3,12%</w:t>
            </w:r>
          </w:p>
        </w:tc>
        <w:tc>
          <w:tcPr>
            <w:tcW w:w="861"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(1.004)</w:t>
            </w:r>
          </w:p>
        </w:tc>
        <w:tc>
          <w:tcPr>
            <w:tcW w:w="962"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-2,07%</w:t>
            </w:r>
          </w:p>
        </w:tc>
        <w:tc>
          <w:tcPr>
            <w:tcW w:w="834" w:type="dxa"/>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85,12%</w:t>
            </w:r>
          </w:p>
        </w:tc>
      </w:tr>
      <w:tr w:rsidR="00F85F8B" w:rsidRPr="00FC4590" w:rsidTr="00026F88">
        <w:trPr>
          <w:trHeight w:val="300"/>
          <w:jc w:val="center"/>
        </w:trPr>
        <w:tc>
          <w:tcPr>
            <w:tcW w:w="4660"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w:t>
            </w:r>
          </w:p>
        </w:tc>
        <w:tc>
          <w:tcPr>
            <w:tcW w:w="86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59.688 </w:t>
            </w:r>
          </w:p>
        </w:tc>
        <w:tc>
          <w:tcPr>
            <w:tcW w:w="962"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861"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48.434 </w:t>
            </w:r>
          </w:p>
        </w:tc>
        <w:tc>
          <w:tcPr>
            <w:tcW w:w="962"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834"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23,24%</w:t>
            </w:r>
          </w:p>
        </w:tc>
      </w:tr>
      <w:tr w:rsidR="00F85F8B" w:rsidRPr="00FC4590" w:rsidTr="00026F88">
        <w:trPr>
          <w:trHeight w:val="300"/>
          <w:jc w:val="center"/>
        </w:trPr>
        <w:tc>
          <w:tcPr>
            <w:tcW w:w="4660"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861"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62"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861"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62"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834"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r w:rsidR="00490916" w:rsidRPr="00490916" w:rsidTr="00840B9D">
        <w:trPr>
          <w:trHeight w:val="300"/>
          <w:jc w:val="center"/>
        </w:trPr>
        <w:tc>
          <w:tcPr>
            <w:tcW w:w="9140" w:type="dxa"/>
            <w:gridSpan w:val="6"/>
            <w:tcBorders>
              <w:top w:val="nil"/>
              <w:left w:val="nil"/>
              <w:bottom w:val="nil"/>
              <w:right w:val="nil"/>
            </w:tcBorders>
            <w:shd w:val="clear" w:color="000000" w:fill="FFFFFF"/>
            <w:noWrap/>
            <w:vAlign w:val="bottom"/>
            <w:hideMark/>
          </w:tcPr>
          <w:p w:rsidR="00490916" w:rsidRDefault="00490916" w:rsidP="00490916">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b/>
                <w:color w:val="002060"/>
                <w:lang w:eastAsia="pt-BR"/>
              </w:rPr>
              <w:t>Notas:</w:t>
            </w:r>
            <w:r w:rsidRPr="00490916">
              <w:rPr>
                <w:rFonts w:asciiTheme="minorHAnsi" w:eastAsia="Times New Roman" w:hAnsiTheme="minorHAnsi" w:cstheme="minorHAnsi"/>
                <w:color w:val="002060"/>
                <w:lang w:eastAsia="pt-BR"/>
              </w:rPr>
              <w:t xml:space="preserve"> AV - Análise Vertical / AH - Análise Horizontal</w:t>
            </w:r>
          </w:p>
          <w:p w:rsidR="00490916" w:rsidRPr="00490916" w:rsidRDefault="00490916" w:rsidP="00490916">
            <w:pPr>
              <w:spacing w:after="0" w:line="360" w:lineRule="auto"/>
              <w:rPr>
                <w:rFonts w:asciiTheme="minorHAnsi" w:eastAsia="Times New Roman" w:hAnsiTheme="minorHAnsi" w:cstheme="minorHAnsi"/>
                <w:color w:val="002060"/>
                <w:lang w:eastAsia="pt-BR"/>
              </w:rPr>
            </w:pPr>
          </w:p>
        </w:tc>
      </w:tr>
    </w:tbl>
    <w:p w:rsidR="00F85F8B" w:rsidRPr="00490916" w:rsidRDefault="00F85F8B" w:rsidP="00B87BE4">
      <w:pPr>
        <w:tabs>
          <w:tab w:val="left" w:pos="1210"/>
        </w:tabs>
        <w:spacing w:after="0" w:line="360" w:lineRule="auto"/>
        <w:ind w:right="142" w:firstLine="709"/>
        <w:jc w:val="both"/>
        <w:rPr>
          <w:rFonts w:asciiTheme="minorHAnsi" w:hAnsiTheme="minorHAnsi" w:cstheme="minorHAnsi"/>
          <w:color w:val="002060"/>
        </w:rPr>
      </w:pPr>
      <w:r w:rsidRPr="00490916">
        <w:rPr>
          <w:rFonts w:asciiTheme="minorHAnsi" w:hAnsiTheme="minorHAnsi" w:cstheme="minorHAnsi"/>
          <w:color w:val="002060"/>
        </w:rPr>
        <w:t xml:space="preserve">A conta do ativo intangível de Alagoas sofreu uma variação positiva de 23,24% em relação ao exercício anterior. Esse crescimento do Intangível em 2016 se deu exclusivamente pela valorização de 25,21% do valor dos seus softwares.  </w:t>
      </w:r>
    </w:p>
    <w:p w:rsidR="00F85F8B" w:rsidRPr="00490916" w:rsidRDefault="00F85F8B" w:rsidP="00B87BE4">
      <w:pPr>
        <w:spacing w:after="0" w:line="360" w:lineRule="auto"/>
        <w:ind w:left="2409" w:right="159"/>
        <w:jc w:val="both"/>
        <w:rPr>
          <w:rFonts w:asciiTheme="minorHAnsi" w:eastAsia="Arial" w:hAnsiTheme="minorHAnsi" w:cstheme="minorHAnsi"/>
          <w:color w:val="002060"/>
        </w:rPr>
      </w:pPr>
    </w:p>
    <w:p w:rsidR="00F85F8B" w:rsidRPr="00490916" w:rsidRDefault="00F85F8B" w:rsidP="00360654">
      <w:pPr>
        <w:pStyle w:val="PargrafodaLista"/>
        <w:widowControl w:val="0"/>
        <w:numPr>
          <w:ilvl w:val="0"/>
          <w:numId w:val="8"/>
        </w:numPr>
        <w:spacing w:before="0" w:after="0" w:line="360" w:lineRule="auto"/>
        <w:ind w:right="159"/>
        <w:contextualSpacing w:val="0"/>
        <w:rPr>
          <w:rFonts w:asciiTheme="minorHAnsi" w:eastAsia="Arial" w:hAnsiTheme="minorHAnsi" w:cstheme="minorHAnsi"/>
          <w:b/>
          <w:color w:val="002060"/>
        </w:rPr>
      </w:pPr>
      <w:r w:rsidRPr="00490916">
        <w:rPr>
          <w:rFonts w:asciiTheme="minorHAnsi" w:eastAsia="Times New Roman" w:hAnsiTheme="minorHAnsi" w:cstheme="minorHAnsi"/>
          <w:b/>
          <w:bCs/>
          <w:color w:val="002060"/>
          <w:lang w:eastAsia="pt-BR"/>
        </w:rPr>
        <w:t xml:space="preserve">OBRIGAÇÕES TRABALHISTAS, PREVIDENCIÁRIAS E ASSISTENCIAIS A PAGAR </w:t>
      </w:r>
      <w:proofErr w:type="gramStart"/>
      <w:r w:rsidRPr="00490916">
        <w:rPr>
          <w:rFonts w:asciiTheme="minorHAnsi" w:eastAsia="Times New Roman" w:hAnsiTheme="minorHAnsi" w:cstheme="minorHAnsi"/>
          <w:b/>
          <w:bCs/>
          <w:color w:val="002060"/>
          <w:lang w:eastAsia="pt-BR"/>
        </w:rPr>
        <w:t>A CURTO PRAZO</w:t>
      </w:r>
      <w:proofErr w:type="gramEnd"/>
    </w:p>
    <w:p w:rsidR="00F85F8B" w:rsidRPr="00490916" w:rsidRDefault="00F85F8B" w:rsidP="00B87BE4">
      <w:pPr>
        <w:pStyle w:val="PargrafodaLista"/>
        <w:spacing w:before="0" w:after="0" w:line="360" w:lineRule="auto"/>
        <w:ind w:right="159"/>
        <w:rPr>
          <w:rFonts w:asciiTheme="minorHAnsi" w:eastAsia="Arial" w:hAnsiTheme="minorHAnsi" w:cstheme="minorHAnsi"/>
          <w:b/>
          <w:color w:val="002060"/>
        </w:rPr>
      </w:pPr>
    </w:p>
    <w:tbl>
      <w:tblPr>
        <w:tblW w:w="9460" w:type="dxa"/>
        <w:tblInd w:w="60" w:type="dxa"/>
        <w:tblCellMar>
          <w:left w:w="70" w:type="dxa"/>
          <w:right w:w="70" w:type="dxa"/>
        </w:tblCellMar>
        <w:tblLook w:val="04A0"/>
      </w:tblPr>
      <w:tblGrid>
        <w:gridCol w:w="4671"/>
        <w:gridCol w:w="969"/>
        <w:gridCol w:w="964"/>
        <w:gridCol w:w="969"/>
        <w:gridCol w:w="964"/>
        <w:gridCol w:w="923"/>
      </w:tblGrid>
      <w:tr w:rsidR="00F85F8B" w:rsidRPr="00490916" w:rsidTr="00CD7953">
        <w:trPr>
          <w:trHeight w:val="300"/>
        </w:trPr>
        <w:tc>
          <w:tcPr>
            <w:tcW w:w="9460" w:type="dxa"/>
            <w:gridSpan w:val="6"/>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jc w:val="center"/>
              <w:rPr>
                <w:rFonts w:asciiTheme="minorHAnsi" w:eastAsia="Times New Roman" w:hAnsiTheme="minorHAnsi" w:cstheme="minorHAnsi"/>
                <w:b/>
                <w:bCs/>
                <w:color w:val="002060"/>
                <w:lang w:eastAsia="pt-BR"/>
              </w:rPr>
            </w:pPr>
            <w:r w:rsidRPr="00490916">
              <w:rPr>
                <w:rFonts w:asciiTheme="minorHAnsi" w:eastAsia="Times New Roman" w:hAnsiTheme="minorHAnsi" w:cstheme="minorHAnsi"/>
                <w:b/>
                <w:bCs/>
                <w:color w:val="002060"/>
                <w:lang w:eastAsia="pt-BR"/>
              </w:rPr>
              <w:t xml:space="preserve">OBRIGAÇÕES TRABALHISTAS, PREVIDENCIÁRIAS E ASSISTENCIAIS A PAGAR </w:t>
            </w:r>
            <w:proofErr w:type="gramStart"/>
            <w:r w:rsidRPr="00490916">
              <w:rPr>
                <w:rFonts w:asciiTheme="minorHAnsi" w:eastAsia="Times New Roman" w:hAnsiTheme="minorHAnsi" w:cstheme="minorHAnsi"/>
                <w:b/>
                <w:bCs/>
                <w:color w:val="002060"/>
                <w:lang w:eastAsia="pt-BR"/>
              </w:rPr>
              <w:t>A CURTO PRAZO</w:t>
            </w:r>
            <w:proofErr w:type="gramEnd"/>
          </w:p>
        </w:tc>
      </w:tr>
      <w:tr w:rsidR="00F85F8B" w:rsidRPr="00490916" w:rsidTr="00CD7953">
        <w:trPr>
          <w:trHeight w:val="300"/>
        </w:trPr>
        <w:tc>
          <w:tcPr>
            <w:tcW w:w="9460" w:type="dxa"/>
            <w:gridSpan w:val="6"/>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jc w:val="center"/>
              <w:rPr>
                <w:rFonts w:asciiTheme="minorHAnsi" w:eastAsia="Times New Roman" w:hAnsiTheme="minorHAnsi" w:cstheme="minorHAnsi"/>
                <w:b/>
                <w:bCs/>
                <w:color w:val="002060"/>
                <w:lang w:eastAsia="pt-BR"/>
              </w:rPr>
            </w:pPr>
            <w:r w:rsidRPr="00490916">
              <w:rPr>
                <w:rFonts w:asciiTheme="minorHAnsi" w:eastAsia="Times New Roman" w:hAnsiTheme="minorHAnsi" w:cstheme="minorHAnsi"/>
                <w:b/>
                <w:bCs/>
                <w:color w:val="002060"/>
                <w:lang w:eastAsia="pt-BR"/>
              </w:rPr>
              <w:t>Exercícios: 2016/2015</w:t>
            </w:r>
          </w:p>
        </w:tc>
      </w:tr>
      <w:tr w:rsidR="00F85F8B" w:rsidRPr="00490916" w:rsidTr="00CD7953">
        <w:trPr>
          <w:trHeight w:val="300"/>
        </w:trPr>
        <w:tc>
          <w:tcPr>
            <w:tcW w:w="4671"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969"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964"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969"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964" w:type="dxa"/>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923" w:type="dxa"/>
            <w:tcBorders>
              <w:top w:val="nil"/>
              <w:left w:val="nil"/>
              <w:bottom w:val="nil"/>
              <w:right w:val="nil"/>
            </w:tcBorders>
            <w:shd w:val="clear" w:color="000000" w:fill="FFFFFF"/>
            <w:noWrap/>
            <w:vAlign w:val="bottom"/>
            <w:hideMark/>
          </w:tcPr>
          <w:p w:rsidR="00F85F8B" w:rsidRPr="00490916" w:rsidRDefault="00F85F8B" w:rsidP="00490916">
            <w:pPr>
              <w:spacing w:after="0" w:line="360" w:lineRule="auto"/>
              <w:jc w:val="right"/>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R$ M</w:t>
            </w:r>
            <w:r w:rsidR="00490916">
              <w:rPr>
                <w:rFonts w:asciiTheme="minorHAnsi" w:eastAsia="Times New Roman" w:hAnsiTheme="minorHAnsi" w:cstheme="minorHAnsi"/>
                <w:color w:val="002060"/>
                <w:lang w:eastAsia="pt-BR"/>
              </w:rPr>
              <w:t>il</w:t>
            </w:r>
          </w:p>
        </w:tc>
      </w:tr>
      <w:tr w:rsidR="00F85F8B" w:rsidRPr="00FC4590" w:rsidTr="00C862B0">
        <w:trPr>
          <w:trHeight w:val="300"/>
        </w:trPr>
        <w:tc>
          <w:tcPr>
            <w:tcW w:w="4671"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969"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964"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969"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64"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923"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 %</w:t>
            </w:r>
          </w:p>
        </w:tc>
      </w:tr>
      <w:tr w:rsidR="00F85F8B" w:rsidRPr="00FC4590" w:rsidTr="00CD7953">
        <w:trPr>
          <w:trHeight w:val="300"/>
        </w:trPr>
        <w:tc>
          <w:tcPr>
            <w:tcW w:w="4671"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Pessoal a Pagar</w:t>
            </w:r>
          </w:p>
        </w:tc>
        <w:tc>
          <w:tcPr>
            <w:tcW w:w="969"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428.018 </w:t>
            </w:r>
          </w:p>
        </w:tc>
        <w:tc>
          <w:tcPr>
            <w:tcW w:w="964"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87,52%</w:t>
            </w:r>
          </w:p>
        </w:tc>
        <w:tc>
          <w:tcPr>
            <w:tcW w:w="969"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700.219 </w:t>
            </w:r>
          </w:p>
        </w:tc>
        <w:tc>
          <w:tcPr>
            <w:tcW w:w="964"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94,90%</w:t>
            </w:r>
          </w:p>
        </w:tc>
        <w:tc>
          <w:tcPr>
            <w:tcW w:w="923" w:type="dxa"/>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-38,87%</w:t>
            </w:r>
          </w:p>
        </w:tc>
      </w:tr>
      <w:tr w:rsidR="00F85F8B" w:rsidRPr="00FC4590" w:rsidTr="00CD7953">
        <w:trPr>
          <w:trHeight w:val="300"/>
        </w:trPr>
        <w:tc>
          <w:tcPr>
            <w:tcW w:w="4671"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Encargos Sociais a Pagar</w:t>
            </w:r>
          </w:p>
        </w:tc>
        <w:tc>
          <w:tcPr>
            <w:tcW w:w="969"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61.025 </w:t>
            </w:r>
          </w:p>
        </w:tc>
        <w:tc>
          <w:tcPr>
            <w:tcW w:w="964"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12,48%</w:t>
            </w:r>
          </w:p>
        </w:tc>
        <w:tc>
          <w:tcPr>
            <w:tcW w:w="969"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37.618 </w:t>
            </w:r>
          </w:p>
        </w:tc>
        <w:tc>
          <w:tcPr>
            <w:tcW w:w="964"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5,10%</w:t>
            </w:r>
          </w:p>
        </w:tc>
        <w:tc>
          <w:tcPr>
            <w:tcW w:w="923" w:type="dxa"/>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62,22%</w:t>
            </w:r>
          </w:p>
        </w:tc>
      </w:tr>
      <w:tr w:rsidR="00F85F8B" w:rsidRPr="00FC4590" w:rsidTr="00C862B0">
        <w:trPr>
          <w:trHeight w:val="300"/>
        </w:trPr>
        <w:tc>
          <w:tcPr>
            <w:tcW w:w="4671"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w:t>
            </w:r>
          </w:p>
        </w:tc>
        <w:tc>
          <w:tcPr>
            <w:tcW w:w="969"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489.044 </w:t>
            </w:r>
          </w:p>
        </w:tc>
        <w:tc>
          <w:tcPr>
            <w:tcW w:w="964"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969"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737.837 </w:t>
            </w:r>
          </w:p>
        </w:tc>
        <w:tc>
          <w:tcPr>
            <w:tcW w:w="964"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923"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-33,72%</w:t>
            </w:r>
          </w:p>
        </w:tc>
      </w:tr>
      <w:tr w:rsidR="00F85F8B" w:rsidRPr="00FC4590" w:rsidTr="00CD7953">
        <w:trPr>
          <w:trHeight w:val="300"/>
        </w:trPr>
        <w:tc>
          <w:tcPr>
            <w:tcW w:w="4671"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969"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64"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69"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64"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23"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r w:rsidR="00F85F8B" w:rsidRPr="00FC4590" w:rsidTr="00CD7953">
        <w:trPr>
          <w:trHeight w:val="300"/>
        </w:trPr>
        <w:tc>
          <w:tcPr>
            <w:tcW w:w="4671"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Notas:</w:t>
            </w:r>
            <w:r w:rsidRPr="00FC4590">
              <w:rPr>
                <w:rFonts w:asciiTheme="minorHAnsi" w:eastAsia="Times New Roman" w:hAnsiTheme="minorHAnsi" w:cstheme="minorHAnsi"/>
                <w:color w:val="002060"/>
                <w:sz w:val="18"/>
                <w:szCs w:val="18"/>
                <w:lang w:eastAsia="pt-BR"/>
              </w:rPr>
              <w:t xml:space="preserve"> AV - Análise Vertical / AH - Análise Horizontal</w:t>
            </w:r>
          </w:p>
        </w:tc>
        <w:tc>
          <w:tcPr>
            <w:tcW w:w="969"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64"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69"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64"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23"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490916" w:rsidRDefault="00F85F8B" w:rsidP="00B87BE4">
      <w:pPr>
        <w:spacing w:after="0" w:line="360" w:lineRule="auto"/>
        <w:ind w:firstLine="709"/>
        <w:jc w:val="both"/>
        <w:rPr>
          <w:rFonts w:asciiTheme="minorHAnsi" w:hAnsiTheme="minorHAnsi" w:cstheme="minorHAnsi"/>
          <w:color w:val="002060"/>
        </w:rPr>
      </w:pPr>
    </w:p>
    <w:p w:rsidR="00F85F8B" w:rsidRPr="00490916" w:rsidRDefault="00F85F8B" w:rsidP="00B87BE4">
      <w:pPr>
        <w:spacing w:after="0" w:line="360" w:lineRule="auto"/>
        <w:ind w:firstLine="709"/>
        <w:jc w:val="both"/>
        <w:rPr>
          <w:rFonts w:asciiTheme="minorHAnsi" w:hAnsiTheme="minorHAnsi" w:cstheme="minorHAnsi"/>
          <w:color w:val="002060"/>
        </w:rPr>
      </w:pPr>
      <w:r w:rsidRPr="00490916">
        <w:rPr>
          <w:rFonts w:asciiTheme="minorHAnsi" w:hAnsiTheme="minorHAnsi" w:cstheme="minorHAnsi"/>
          <w:color w:val="002060"/>
        </w:rPr>
        <w:t xml:space="preserve">O Estado de Alagoas finalizou o ano de 2016 com 33,72% a menos de Obrigações Trabalhistas, Previdenciárias e Assistências a Pagar </w:t>
      </w:r>
      <w:proofErr w:type="gramStart"/>
      <w:r w:rsidRPr="00490916">
        <w:rPr>
          <w:rFonts w:asciiTheme="minorHAnsi" w:hAnsiTheme="minorHAnsi" w:cstheme="minorHAnsi"/>
          <w:color w:val="002060"/>
        </w:rPr>
        <w:t>a Curto Prazo</w:t>
      </w:r>
      <w:proofErr w:type="gramEnd"/>
      <w:r w:rsidRPr="00490916">
        <w:rPr>
          <w:rFonts w:asciiTheme="minorHAnsi" w:hAnsiTheme="minorHAnsi" w:cstheme="minorHAnsi"/>
          <w:color w:val="002060"/>
        </w:rPr>
        <w:t xml:space="preserve">. Isso significa um montante de R$ 489.044 mil, compondo-se de 87,52% de Despesa com Pessoal a Pagar e 12,48% de Encargos Sociais a Pagar. </w:t>
      </w:r>
    </w:p>
    <w:p w:rsidR="00F85F8B" w:rsidRDefault="00F85F8B" w:rsidP="00B87BE4">
      <w:pPr>
        <w:pStyle w:val="PargrafodaLista"/>
        <w:spacing w:before="0" w:after="0" w:line="360" w:lineRule="auto"/>
        <w:ind w:right="159"/>
        <w:rPr>
          <w:rFonts w:asciiTheme="minorHAnsi" w:hAnsiTheme="minorHAnsi" w:cstheme="minorHAnsi"/>
          <w:color w:val="002060"/>
        </w:rPr>
      </w:pPr>
    </w:p>
    <w:p w:rsidR="00490916" w:rsidRPr="00490916" w:rsidRDefault="00490916" w:rsidP="00B87BE4">
      <w:pPr>
        <w:pStyle w:val="PargrafodaLista"/>
        <w:spacing w:before="0" w:after="0" w:line="360" w:lineRule="auto"/>
        <w:ind w:right="159"/>
        <w:rPr>
          <w:rFonts w:asciiTheme="minorHAnsi" w:hAnsiTheme="minorHAnsi" w:cstheme="minorHAnsi"/>
          <w:color w:val="002060"/>
        </w:rPr>
      </w:pPr>
    </w:p>
    <w:p w:rsidR="00F85F8B" w:rsidRPr="00490916" w:rsidRDefault="00F85F8B" w:rsidP="00360654">
      <w:pPr>
        <w:pStyle w:val="PargrafodaLista"/>
        <w:widowControl w:val="0"/>
        <w:numPr>
          <w:ilvl w:val="0"/>
          <w:numId w:val="8"/>
        </w:numPr>
        <w:spacing w:before="0" w:after="0" w:line="360" w:lineRule="auto"/>
        <w:ind w:right="159"/>
        <w:contextualSpacing w:val="0"/>
        <w:rPr>
          <w:rFonts w:asciiTheme="minorHAnsi" w:eastAsia="Arial" w:hAnsiTheme="minorHAnsi" w:cstheme="minorHAnsi"/>
          <w:b/>
          <w:color w:val="002060"/>
        </w:rPr>
      </w:pPr>
      <w:r w:rsidRPr="00490916">
        <w:rPr>
          <w:rFonts w:asciiTheme="minorHAnsi" w:eastAsia="Arial" w:hAnsiTheme="minorHAnsi" w:cstheme="minorHAnsi"/>
          <w:b/>
          <w:color w:val="002060"/>
        </w:rPr>
        <w:lastRenderedPageBreak/>
        <w:t xml:space="preserve">EMPRÉSTIMOS E FINANCIAMENTOS </w:t>
      </w:r>
      <w:proofErr w:type="gramStart"/>
      <w:r w:rsidRPr="00490916">
        <w:rPr>
          <w:rFonts w:asciiTheme="minorHAnsi" w:eastAsia="Arial" w:hAnsiTheme="minorHAnsi" w:cstheme="minorHAnsi"/>
          <w:b/>
          <w:color w:val="002060"/>
        </w:rPr>
        <w:t>A CURTO PRAZO</w:t>
      </w:r>
      <w:proofErr w:type="gramEnd"/>
    </w:p>
    <w:tbl>
      <w:tblPr>
        <w:tblW w:w="0" w:type="auto"/>
        <w:jc w:val="center"/>
        <w:tblInd w:w="60" w:type="dxa"/>
        <w:tblCellMar>
          <w:left w:w="70" w:type="dxa"/>
          <w:right w:w="70" w:type="dxa"/>
        </w:tblCellMar>
        <w:tblLook w:val="04A0"/>
      </w:tblPr>
      <w:tblGrid>
        <w:gridCol w:w="3026"/>
        <w:gridCol w:w="1140"/>
        <w:gridCol w:w="774"/>
        <w:gridCol w:w="1140"/>
        <w:gridCol w:w="774"/>
        <w:gridCol w:w="774"/>
        <w:gridCol w:w="146"/>
      </w:tblGrid>
      <w:tr w:rsidR="00F85F8B" w:rsidRPr="00490916" w:rsidTr="00C862B0">
        <w:trPr>
          <w:trHeight w:val="255"/>
          <w:jc w:val="center"/>
        </w:trPr>
        <w:tc>
          <w:tcPr>
            <w:tcW w:w="0" w:type="auto"/>
            <w:gridSpan w:val="6"/>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jc w:val="center"/>
              <w:rPr>
                <w:rFonts w:asciiTheme="minorHAnsi" w:eastAsia="Times New Roman" w:hAnsiTheme="minorHAnsi" w:cstheme="minorHAnsi"/>
                <w:b/>
                <w:bCs/>
                <w:color w:val="002060"/>
                <w:lang w:eastAsia="pt-BR"/>
              </w:rPr>
            </w:pPr>
          </w:p>
          <w:p w:rsidR="00F85F8B" w:rsidRPr="00490916" w:rsidRDefault="00F85F8B" w:rsidP="00B87BE4">
            <w:pPr>
              <w:spacing w:after="0" w:line="360" w:lineRule="auto"/>
              <w:jc w:val="center"/>
              <w:rPr>
                <w:rFonts w:asciiTheme="minorHAnsi" w:eastAsia="Times New Roman" w:hAnsiTheme="minorHAnsi" w:cstheme="minorHAnsi"/>
                <w:b/>
                <w:bCs/>
                <w:color w:val="002060"/>
                <w:lang w:eastAsia="pt-BR"/>
              </w:rPr>
            </w:pPr>
            <w:r w:rsidRPr="00490916">
              <w:rPr>
                <w:rFonts w:asciiTheme="minorHAnsi" w:eastAsia="Times New Roman" w:hAnsiTheme="minorHAnsi" w:cstheme="minorHAnsi"/>
                <w:b/>
                <w:bCs/>
                <w:color w:val="002060"/>
                <w:lang w:eastAsia="pt-BR"/>
              </w:rPr>
              <w:t xml:space="preserve">EMPRÉSTIMOS E FINANCIAMENTOS </w:t>
            </w:r>
            <w:proofErr w:type="gramStart"/>
            <w:r w:rsidRPr="00490916">
              <w:rPr>
                <w:rFonts w:asciiTheme="minorHAnsi" w:eastAsia="Times New Roman" w:hAnsiTheme="minorHAnsi" w:cstheme="minorHAnsi"/>
                <w:b/>
                <w:bCs/>
                <w:color w:val="002060"/>
                <w:lang w:eastAsia="pt-BR"/>
              </w:rPr>
              <w:t>A CURTO PRAZO</w:t>
            </w:r>
            <w:proofErr w:type="gramEnd"/>
          </w:p>
        </w:tc>
        <w:tc>
          <w:tcPr>
            <w:tcW w:w="0" w:type="auto"/>
            <w:tcBorders>
              <w:top w:val="nil"/>
              <w:left w:val="nil"/>
              <w:bottom w:val="nil"/>
              <w:right w:val="nil"/>
            </w:tcBorders>
            <w:shd w:val="clear" w:color="auto" w:fill="auto"/>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p>
        </w:tc>
      </w:tr>
      <w:tr w:rsidR="00F85F8B" w:rsidRPr="00490916" w:rsidTr="00C862B0">
        <w:trPr>
          <w:trHeight w:val="255"/>
          <w:jc w:val="center"/>
        </w:trPr>
        <w:tc>
          <w:tcPr>
            <w:tcW w:w="0" w:type="auto"/>
            <w:gridSpan w:val="6"/>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jc w:val="center"/>
              <w:rPr>
                <w:rFonts w:asciiTheme="minorHAnsi" w:eastAsia="Times New Roman" w:hAnsiTheme="minorHAnsi" w:cstheme="minorHAnsi"/>
                <w:b/>
                <w:bCs/>
                <w:color w:val="002060"/>
                <w:lang w:eastAsia="pt-BR"/>
              </w:rPr>
            </w:pPr>
            <w:r w:rsidRPr="00490916">
              <w:rPr>
                <w:rFonts w:asciiTheme="minorHAnsi" w:eastAsia="Times New Roman" w:hAnsiTheme="minorHAnsi" w:cstheme="minorHAnsi"/>
                <w:b/>
                <w:bCs/>
                <w:color w:val="002060"/>
                <w:lang w:eastAsia="pt-BR"/>
              </w:rPr>
              <w:t>Exercícios: 2016/2015</w:t>
            </w:r>
          </w:p>
        </w:tc>
        <w:tc>
          <w:tcPr>
            <w:tcW w:w="0" w:type="auto"/>
            <w:tcBorders>
              <w:top w:val="nil"/>
              <w:left w:val="nil"/>
              <w:bottom w:val="nil"/>
              <w:right w:val="nil"/>
            </w:tcBorders>
            <w:shd w:val="clear" w:color="auto" w:fill="auto"/>
            <w:noWrap/>
            <w:vAlign w:val="bottom"/>
            <w:hideMark/>
          </w:tcPr>
          <w:p w:rsidR="00F85F8B" w:rsidRPr="00490916" w:rsidRDefault="00F85F8B" w:rsidP="00B87BE4">
            <w:pPr>
              <w:spacing w:after="0" w:line="360" w:lineRule="auto"/>
              <w:rPr>
                <w:rFonts w:asciiTheme="minorHAnsi" w:eastAsia="Times New Roman" w:hAnsiTheme="minorHAnsi" w:cstheme="minorHAnsi"/>
                <w:b/>
                <w:bCs/>
                <w:color w:val="002060"/>
                <w:lang w:eastAsia="pt-BR"/>
              </w:rPr>
            </w:pPr>
          </w:p>
        </w:tc>
      </w:tr>
      <w:tr w:rsidR="00F85F8B" w:rsidRPr="00490916" w:rsidTr="00C862B0">
        <w:trPr>
          <w:trHeight w:val="255"/>
          <w:jc w:val="center"/>
        </w:trPr>
        <w:tc>
          <w:tcPr>
            <w:tcW w:w="0" w:type="auto"/>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0" w:type="auto"/>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0" w:type="auto"/>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0" w:type="auto"/>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0" w:type="auto"/>
            <w:tcBorders>
              <w:top w:val="nil"/>
              <w:left w:val="nil"/>
              <w:bottom w:val="nil"/>
              <w:right w:val="nil"/>
            </w:tcBorders>
            <w:shd w:val="clear" w:color="000000" w:fill="FFFFFF"/>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 </w:t>
            </w:r>
          </w:p>
        </w:tc>
        <w:tc>
          <w:tcPr>
            <w:tcW w:w="0" w:type="auto"/>
            <w:tcBorders>
              <w:top w:val="nil"/>
              <w:left w:val="nil"/>
              <w:bottom w:val="nil"/>
              <w:right w:val="nil"/>
            </w:tcBorders>
            <w:shd w:val="clear" w:color="000000" w:fill="FFFFFF"/>
            <w:noWrap/>
            <w:vAlign w:val="bottom"/>
            <w:hideMark/>
          </w:tcPr>
          <w:p w:rsidR="00F85F8B" w:rsidRPr="00490916" w:rsidRDefault="00F85F8B" w:rsidP="00EC4FFA">
            <w:pPr>
              <w:spacing w:after="0" w:line="360" w:lineRule="auto"/>
              <w:jc w:val="right"/>
              <w:rPr>
                <w:rFonts w:asciiTheme="minorHAnsi" w:eastAsia="Times New Roman" w:hAnsiTheme="minorHAnsi" w:cstheme="minorHAnsi"/>
                <w:color w:val="002060"/>
                <w:lang w:eastAsia="pt-BR"/>
              </w:rPr>
            </w:pPr>
            <w:r w:rsidRPr="00490916">
              <w:rPr>
                <w:rFonts w:asciiTheme="minorHAnsi" w:eastAsia="Times New Roman" w:hAnsiTheme="minorHAnsi" w:cstheme="minorHAnsi"/>
                <w:color w:val="002060"/>
                <w:lang w:eastAsia="pt-BR"/>
              </w:rPr>
              <w:t>R$ M</w:t>
            </w:r>
            <w:r w:rsidR="00EC4FFA">
              <w:rPr>
                <w:rFonts w:asciiTheme="minorHAnsi" w:eastAsia="Times New Roman" w:hAnsiTheme="minorHAnsi" w:cstheme="minorHAnsi"/>
                <w:color w:val="002060"/>
                <w:lang w:eastAsia="pt-BR"/>
              </w:rPr>
              <w:t>il</w:t>
            </w:r>
          </w:p>
        </w:tc>
        <w:tc>
          <w:tcPr>
            <w:tcW w:w="0" w:type="auto"/>
            <w:tcBorders>
              <w:top w:val="nil"/>
              <w:left w:val="nil"/>
              <w:bottom w:val="nil"/>
              <w:right w:val="nil"/>
            </w:tcBorders>
            <w:shd w:val="clear" w:color="auto" w:fill="auto"/>
            <w:noWrap/>
            <w:vAlign w:val="bottom"/>
            <w:hideMark/>
          </w:tcPr>
          <w:p w:rsidR="00F85F8B" w:rsidRPr="00490916" w:rsidRDefault="00F85F8B" w:rsidP="00B87BE4">
            <w:pPr>
              <w:spacing w:after="0" w:line="360" w:lineRule="auto"/>
              <w:rPr>
                <w:rFonts w:asciiTheme="minorHAnsi" w:eastAsia="Times New Roman" w:hAnsiTheme="minorHAnsi" w:cstheme="minorHAnsi"/>
                <w:color w:val="002060"/>
                <w:lang w:eastAsia="pt-BR"/>
              </w:rPr>
            </w:pPr>
          </w:p>
        </w:tc>
      </w:tr>
      <w:tr w:rsidR="00F85F8B" w:rsidRPr="00FC4590" w:rsidTr="00C862B0">
        <w:trPr>
          <w:trHeight w:val="480"/>
          <w:jc w:val="center"/>
        </w:trPr>
        <w:tc>
          <w:tcPr>
            <w:tcW w:w="0" w:type="auto"/>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0" w:type="auto"/>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0" w:type="auto"/>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0" w:type="auto"/>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0" w:type="auto"/>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 %</w:t>
            </w:r>
          </w:p>
        </w:tc>
        <w:tc>
          <w:tcPr>
            <w:tcW w:w="0" w:type="auto"/>
            <w:tcBorders>
              <w:top w:val="nil"/>
              <w:left w:val="nil"/>
              <w:bottom w:val="nil"/>
              <w:right w:val="nil"/>
            </w:tcBorders>
            <w:shd w:val="clear" w:color="auto" w:fill="auto"/>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20"/>
                <w:szCs w:val="20"/>
                <w:lang w:eastAsia="pt-BR"/>
              </w:rPr>
            </w:pPr>
          </w:p>
        </w:tc>
      </w:tr>
      <w:tr w:rsidR="00F85F8B" w:rsidRPr="00FC4590" w:rsidTr="00C862B0">
        <w:trPr>
          <w:trHeight w:val="255"/>
          <w:jc w:val="center"/>
        </w:trPr>
        <w:tc>
          <w:tcPr>
            <w:tcW w:w="0" w:type="auto"/>
            <w:tcBorders>
              <w:top w:val="nil"/>
              <w:left w:val="nil"/>
              <w:bottom w:val="nil"/>
              <w:right w:val="nil"/>
            </w:tcBorders>
            <w:shd w:val="clear" w:color="000000" w:fill="FFFFFF"/>
            <w:noWrap/>
            <w:vAlign w:val="bottom"/>
            <w:hideMark/>
          </w:tcPr>
          <w:p w:rsidR="00F85F8B" w:rsidRPr="00FC4590" w:rsidRDefault="00F85F8B" w:rsidP="00026F88">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Financiamentos </w:t>
            </w:r>
            <w:proofErr w:type="gramStart"/>
            <w:r w:rsidRPr="00FC4590">
              <w:rPr>
                <w:rFonts w:asciiTheme="minorHAnsi" w:eastAsia="Times New Roman" w:hAnsiTheme="minorHAnsi" w:cstheme="minorHAnsi"/>
                <w:color w:val="002060"/>
                <w:sz w:val="18"/>
                <w:szCs w:val="18"/>
                <w:lang w:eastAsia="pt-BR"/>
              </w:rPr>
              <w:t>a Curto Prazo</w:t>
            </w:r>
            <w:proofErr w:type="gramEnd"/>
            <w:r w:rsidRPr="00FC4590">
              <w:rPr>
                <w:rFonts w:asciiTheme="minorHAnsi" w:eastAsia="Times New Roman" w:hAnsiTheme="minorHAnsi" w:cstheme="minorHAnsi"/>
                <w:color w:val="002060"/>
                <w:sz w:val="18"/>
                <w:szCs w:val="18"/>
                <w:lang w:eastAsia="pt-BR"/>
              </w:rPr>
              <w:t xml:space="preserve"> - Interno</w:t>
            </w:r>
          </w:p>
        </w:tc>
        <w:tc>
          <w:tcPr>
            <w:tcW w:w="0" w:type="auto"/>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572.844 </w:t>
            </w:r>
          </w:p>
        </w:tc>
        <w:tc>
          <w:tcPr>
            <w:tcW w:w="0" w:type="auto"/>
            <w:tcBorders>
              <w:top w:val="nil"/>
              <w:left w:val="nil"/>
              <w:bottom w:val="nil"/>
              <w:right w:val="nil"/>
            </w:tcBorders>
            <w:shd w:val="clear" w:color="000000" w:fill="FFFFFF"/>
            <w:noWrap/>
            <w:vAlign w:val="bottom"/>
            <w:hideMark/>
          </w:tcPr>
          <w:p w:rsidR="00F85F8B" w:rsidRPr="00FC4590" w:rsidRDefault="00F85F8B" w:rsidP="00026F88">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94,55%</w:t>
            </w:r>
          </w:p>
        </w:tc>
        <w:tc>
          <w:tcPr>
            <w:tcW w:w="0" w:type="auto"/>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253.351 </w:t>
            </w:r>
          </w:p>
        </w:tc>
        <w:tc>
          <w:tcPr>
            <w:tcW w:w="0" w:type="auto"/>
            <w:tcBorders>
              <w:top w:val="nil"/>
              <w:left w:val="nil"/>
              <w:bottom w:val="nil"/>
              <w:right w:val="nil"/>
            </w:tcBorders>
            <w:shd w:val="clear" w:color="000000" w:fill="FFFFFF"/>
            <w:noWrap/>
            <w:vAlign w:val="bottom"/>
            <w:hideMark/>
          </w:tcPr>
          <w:p w:rsidR="00F85F8B" w:rsidRPr="00FC4590" w:rsidRDefault="00F85F8B" w:rsidP="00026F88">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88,85%</w:t>
            </w:r>
          </w:p>
        </w:tc>
        <w:tc>
          <w:tcPr>
            <w:tcW w:w="0" w:type="auto"/>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126,11%</w:t>
            </w:r>
          </w:p>
        </w:tc>
        <w:tc>
          <w:tcPr>
            <w:tcW w:w="0" w:type="auto"/>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20"/>
                <w:szCs w:val="20"/>
                <w:lang w:eastAsia="pt-BR"/>
              </w:rPr>
            </w:pPr>
          </w:p>
        </w:tc>
      </w:tr>
      <w:tr w:rsidR="00F85F8B" w:rsidRPr="00FC4590" w:rsidTr="00C862B0">
        <w:trPr>
          <w:trHeight w:val="255"/>
          <w:jc w:val="center"/>
        </w:trPr>
        <w:tc>
          <w:tcPr>
            <w:tcW w:w="0" w:type="auto"/>
            <w:tcBorders>
              <w:top w:val="nil"/>
              <w:left w:val="nil"/>
              <w:bottom w:val="nil"/>
              <w:right w:val="nil"/>
            </w:tcBorders>
            <w:shd w:val="clear" w:color="000000" w:fill="FFFFFF"/>
            <w:noWrap/>
            <w:vAlign w:val="bottom"/>
            <w:hideMark/>
          </w:tcPr>
          <w:p w:rsidR="00F85F8B" w:rsidRPr="00FC4590" w:rsidRDefault="00F85F8B" w:rsidP="00026F88">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Financiamentos </w:t>
            </w:r>
            <w:proofErr w:type="gramStart"/>
            <w:r w:rsidRPr="00FC4590">
              <w:rPr>
                <w:rFonts w:asciiTheme="minorHAnsi" w:eastAsia="Times New Roman" w:hAnsiTheme="minorHAnsi" w:cstheme="minorHAnsi"/>
                <w:color w:val="002060"/>
                <w:sz w:val="18"/>
                <w:szCs w:val="18"/>
                <w:lang w:eastAsia="pt-BR"/>
              </w:rPr>
              <w:t>a Curto Prazo</w:t>
            </w:r>
            <w:proofErr w:type="gramEnd"/>
            <w:r w:rsidRPr="00FC4590">
              <w:rPr>
                <w:rFonts w:asciiTheme="minorHAnsi" w:eastAsia="Times New Roman" w:hAnsiTheme="minorHAnsi" w:cstheme="minorHAnsi"/>
                <w:color w:val="002060"/>
                <w:sz w:val="18"/>
                <w:szCs w:val="18"/>
                <w:lang w:eastAsia="pt-BR"/>
              </w:rPr>
              <w:t xml:space="preserve"> - Externo</w:t>
            </w:r>
          </w:p>
        </w:tc>
        <w:tc>
          <w:tcPr>
            <w:tcW w:w="0" w:type="auto"/>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32.993 </w:t>
            </w:r>
          </w:p>
        </w:tc>
        <w:tc>
          <w:tcPr>
            <w:tcW w:w="0" w:type="auto"/>
            <w:tcBorders>
              <w:top w:val="nil"/>
              <w:left w:val="nil"/>
              <w:bottom w:val="nil"/>
              <w:right w:val="nil"/>
            </w:tcBorders>
            <w:shd w:val="clear" w:color="000000" w:fill="FFFFFF"/>
            <w:noWrap/>
            <w:vAlign w:val="bottom"/>
            <w:hideMark/>
          </w:tcPr>
          <w:p w:rsidR="00F85F8B" w:rsidRPr="00FC4590" w:rsidRDefault="00F85F8B" w:rsidP="00026F88">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5,45%</w:t>
            </w:r>
          </w:p>
        </w:tc>
        <w:tc>
          <w:tcPr>
            <w:tcW w:w="0" w:type="auto"/>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31.787 </w:t>
            </w:r>
          </w:p>
        </w:tc>
        <w:tc>
          <w:tcPr>
            <w:tcW w:w="0" w:type="auto"/>
            <w:tcBorders>
              <w:top w:val="nil"/>
              <w:left w:val="nil"/>
              <w:bottom w:val="nil"/>
              <w:right w:val="nil"/>
            </w:tcBorders>
            <w:shd w:val="clear" w:color="000000" w:fill="FFFFFF"/>
            <w:noWrap/>
            <w:vAlign w:val="bottom"/>
            <w:hideMark/>
          </w:tcPr>
          <w:p w:rsidR="00F85F8B" w:rsidRPr="00FC4590" w:rsidRDefault="00F85F8B" w:rsidP="00026F88">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11,15%</w:t>
            </w:r>
          </w:p>
        </w:tc>
        <w:tc>
          <w:tcPr>
            <w:tcW w:w="0" w:type="auto"/>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3,79%</w:t>
            </w:r>
          </w:p>
        </w:tc>
        <w:tc>
          <w:tcPr>
            <w:tcW w:w="0" w:type="auto"/>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20"/>
                <w:szCs w:val="20"/>
                <w:lang w:eastAsia="pt-BR"/>
              </w:rPr>
            </w:pPr>
          </w:p>
        </w:tc>
      </w:tr>
      <w:tr w:rsidR="00F85F8B" w:rsidRPr="00FC4590" w:rsidTr="00C862B0">
        <w:trPr>
          <w:trHeight w:val="255"/>
          <w:jc w:val="center"/>
        </w:trPr>
        <w:tc>
          <w:tcPr>
            <w:tcW w:w="0" w:type="auto"/>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36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F85F8B" w:rsidRPr="00FC4590" w:rsidRDefault="00F85F8B" w:rsidP="00026F88">
            <w:pPr>
              <w:spacing w:after="0" w:line="36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605.837 </w:t>
            </w:r>
          </w:p>
        </w:tc>
        <w:tc>
          <w:tcPr>
            <w:tcW w:w="0" w:type="auto"/>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0" w:type="auto"/>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36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285.139 </w:t>
            </w:r>
          </w:p>
        </w:tc>
        <w:tc>
          <w:tcPr>
            <w:tcW w:w="0" w:type="auto"/>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0" w:type="auto"/>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112,47%</w:t>
            </w:r>
          </w:p>
        </w:tc>
        <w:tc>
          <w:tcPr>
            <w:tcW w:w="0" w:type="auto"/>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20"/>
                <w:szCs w:val="20"/>
                <w:lang w:eastAsia="pt-BR"/>
              </w:rPr>
            </w:pPr>
          </w:p>
        </w:tc>
      </w:tr>
      <w:tr w:rsidR="00F85F8B" w:rsidRPr="00FC4590" w:rsidTr="00C862B0">
        <w:trPr>
          <w:trHeight w:val="255"/>
          <w:jc w:val="center"/>
        </w:trPr>
        <w:tc>
          <w:tcPr>
            <w:tcW w:w="0" w:type="auto"/>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0" w:type="auto"/>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0" w:type="auto"/>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0" w:type="auto"/>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0" w:type="auto"/>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0" w:type="auto"/>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0" w:type="auto"/>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20"/>
                <w:szCs w:val="20"/>
                <w:lang w:eastAsia="pt-BR"/>
              </w:rPr>
            </w:pPr>
          </w:p>
        </w:tc>
      </w:tr>
    </w:tbl>
    <w:p w:rsidR="00F85F8B" w:rsidRPr="00FC4590" w:rsidRDefault="00F85F8B" w:rsidP="00026F88">
      <w:pPr>
        <w:spacing w:after="0" w:line="360" w:lineRule="auto"/>
        <w:ind w:firstLine="708"/>
        <w:jc w:val="both"/>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Notas:</w:t>
      </w:r>
      <w:r w:rsidRPr="00FC4590">
        <w:rPr>
          <w:rFonts w:asciiTheme="minorHAnsi" w:eastAsia="Times New Roman" w:hAnsiTheme="minorHAnsi" w:cstheme="minorHAnsi"/>
          <w:color w:val="002060"/>
          <w:sz w:val="18"/>
          <w:szCs w:val="18"/>
          <w:lang w:eastAsia="pt-BR"/>
        </w:rPr>
        <w:t xml:space="preserve"> AV - Análise Vertical / AH - Análise Horizontal</w:t>
      </w:r>
    </w:p>
    <w:p w:rsidR="00F85F8B" w:rsidRPr="00EC4FFA" w:rsidRDefault="00F85F8B" w:rsidP="00B87BE4">
      <w:pPr>
        <w:pStyle w:val="PargrafodaLista"/>
        <w:spacing w:before="0" w:after="0" w:line="360" w:lineRule="auto"/>
        <w:ind w:right="159"/>
        <w:rPr>
          <w:rFonts w:asciiTheme="minorHAnsi" w:eastAsia="Arial" w:hAnsiTheme="minorHAnsi" w:cstheme="minorHAnsi"/>
          <w:b/>
          <w:color w:val="002060"/>
        </w:rPr>
      </w:pPr>
    </w:p>
    <w:p w:rsidR="00F85F8B" w:rsidRPr="00EC4FFA" w:rsidRDefault="00F85F8B" w:rsidP="00026F88">
      <w:pPr>
        <w:spacing w:after="0" w:line="360" w:lineRule="auto"/>
        <w:ind w:right="159" w:firstLine="708"/>
        <w:jc w:val="both"/>
        <w:rPr>
          <w:rFonts w:asciiTheme="minorHAnsi" w:eastAsia="Arial" w:hAnsiTheme="minorHAnsi" w:cstheme="minorHAnsi"/>
          <w:color w:val="002060"/>
        </w:rPr>
      </w:pPr>
      <w:r w:rsidRPr="00EC4FFA">
        <w:rPr>
          <w:rFonts w:asciiTheme="minorHAnsi" w:eastAsia="Arial" w:hAnsiTheme="minorHAnsi" w:cstheme="minorHAnsi"/>
          <w:color w:val="002060"/>
        </w:rPr>
        <w:t xml:space="preserve">Os Empréstimos de Financiamentos </w:t>
      </w:r>
      <w:proofErr w:type="gramStart"/>
      <w:r w:rsidRPr="00EC4FFA">
        <w:rPr>
          <w:rFonts w:asciiTheme="minorHAnsi" w:eastAsia="Arial" w:hAnsiTheme="minorHAnsi" w:cstheme="minorHAnsi"/>
          <w:color w:val="002060"/>
        </w:rPr>
        <w:t>a Curto Prazo</w:t>
      </w:r>
      <w:proofErr w:type="gramEnd"/>
      <w:r w:rsidRPr="00EC4FFA">
        <w:rPr>
          <w:rFonts w:asciiTheme="minorHAnsi" w:eastAsia="Arial" w:hAnsiTheme="minorHAnsi" w:cstheme="minorHAnsi"/>
          <w:color w:val="002060"/>
        </w:rPr>
        <w:t xml:space="preserve"> totalizaram ao final de 2016 um montante de R$ 605.837 mil, perfazendo um incremento de 112,47% em relação ao ano anterior.</w:t>
      </w:r>
    </w:p>
    <w:p w:rsidR="00F85F8B" w:rsidRPr="00EC4FFA" w:rsidRDefault="00F85F8B" w:rsidP="00B87BE4">
      <w:pPr>
        <w:pStyle w:val="PargrafodaLista"/>
        <w:spacing w:before="0" w:after="0" w:line="360" w:lineRule="auto"/>
        <w:ind w:right="159"/>
        <w:rPr>
          <w:rFonts w:asciiTheme="minorHAnsi" w:eastAsia="Arial" w:hAnsiTheme="minorHAnsi" w:cstheme="minorHAnsi"/>
          <w:b/>
          <w:color w:val="002060"/>
        </w:rPr>
      </w:pPr>
    </w:p>
    <w:p w:rsidR="00F85F8B" w:rsidRPr="00EC4FFA" w:rsidRDefault="00F85F8B" w:rsidP="00360654">
      <w:pPr>
        <w:pStyle w:val="PargrafodaLista"/>
        <w:widowControl w:val="0"/>
        <w:numPr>
          <w:ilvl w:val="0"/>
          <w:numId w:val="8"/>
        </w:numPr>
        <w:spacing w:before="0" w:after="0" w:line="360" w:lineRule="auto"/>
        <w:ind w:right="159"/>
        <w:contextualSpacing w:val="0"/>
        <w:rPr>
          <w:rFonts w:asciiTheme="minorHAnsi" w:eastAsia="Arial" w:hAnsiTheme="minorHAnsi" w:cstheme="minorHAnsi"/>
          <w:b/>
          <w:color w:val="002060"/>
        </w:rPr>
      </w:pPr>
      <w:r w:rsidRPr="00EC4FFA">
        <w:rPr>
          <w:rFonts w:asciiTheme="minorHAnsi" w:hAnsiTheme="minorHAnsi" w:cstheme="minorHAnsi"/>
          <w:b/>
          <w:color w:val="002060"/>
        </w:rPr>
        <w:t xml:space="preserve">FORNECEDORES E CONTAS A PAGAR </w:t>
      </w:r>
      <w:proofErr w:type="gramStart"/>
      <w:r w:rsidRPr="00EC4FFA">
        <w:rPr>
          <w:rFonts w:asciiTheme="minorHAnsi" w:hAnsiTheme="minorHAnsi" w:cstheme="minorHAnsi"/>
          <w:b/>
          <w:color w:val="002060"/>
        </w:rPr>
        <w:t>A CURTO PRAZO</w:t>
      </w:r>
      <w:proofErr w:type="gramEnd"/>
    </w:p>
    <w:p w:rsidR="00F85F8B" w:rsidRPr="00EC4FFA" w:rsidRDefault="00F85F8B" w:rsidP="00B87BE4">
      <w:pPr>
        <w:spacing w:after="0" w:line="360" w:lineRule="auto"/>
        <w:ind w:right="159"/>
        <w:jc w:val="both"/>
        <w:rPr>
          <w:rFonts w:asciiTheme="minorHAnsi" w:eastAsia="Arial" w:hAnsiTheme="minorHAnsi" w:cstheme="minorHAnsi"/>
          <w:color w:val="002060"/>
        </w:rPr>
      </w:pPr>
    </w:p>
    <w:tbl>
      <w:tblPr>
        <w:tblW w:w="8232" w:type="dxa"/>
        <w:jc w:val="center"/>
        <w:tblInd w:w="60" w:type="dxa"/>
        <w:tblCellMar>
          <w:left w:w="70" w:type="dxa"/>
          <w:right w:w="70" w:type="dxa"/>
        </w:tblCellMar>
        <w:tblLook w:val="04A0"/>
      </w:tblPr>
      <w:tblGrid>
        <w:gridCol w:w="3554"/>
        <w:gridCol w:w="992"/>
        <w:gridCol w:w="993"/>
        <w:gridCol w:w="992"/>
        <w:gridCol w:w="850"/>
        <w:gridCol w:w="861"/>
      </w:tblGrid>
      <w:tr w:rsidR="00F85F8B" w:rsidRPr="00EC4FFA" w:rsidTr="00026F88">
        <w:trPr>
          <w:trHeight w:val="255"/>
          <w:jc w:val="center"/>
        </w:trPr>
        <w:tc>
          <w:tcPr>
            <w:tcW w:w="8232" w:type="dxa"/>
            <w:gridSpan w:val="6"/>
            <w:tcBorders>
              <w:top w:val="nil"/>
              <w:left w:val="nil"/>
              <w:bottom w:val="nil"/>
              <w:right w:val="nil"/>
            </w:tcBorders>
            <w:shd w:val="clear" w:color="000000" w:fill="FFFFFF"/>
            <w:noWrap/>
            <w:vAlign w:val="bottom"/>
            <w:hideMark/>
          </w:tcPr>
          <w:p w:rsidR="00F85F8B" w:rsidRPr="00EC4FFA" w:rsidRDefault="00F85F8B" w:rsidP="00B87BE4">
            <w:pPr>
              <w:spacing w:after="0" w:line="360" w:lineRule="auto"/>
              <w:jc w:val="center"/>
              <w:rPr>
                <w:rFonts w:asciiTheme="minorHAnsi" w:eastAsia="Times New Roman" w:hAnsiTheme="minorHAnsi" w:cstheme="minorHAnsi"/>
                <w:b/>
                <w:bCs/>
                <w:color w:val="002060"/>
                <w:lang w:eastAsia="pt-BR"/>
              </w:rPr>
            </w:pPr>
            <w:r w:rsidRPr="00EC4FFA">
              <w:rPr>
                <w:rFonts w:asciiTheme="minorHAnsi" w:eastAsia="Times New Roman" w:hAnsiTheme="minorHAnsi" w:cstheme="minorHAnsi"/>
                <w:b/>
                <w:bCs/>
                <w:color w:val="002060"/>
                <w:lang w:eastAsia="pt-BR"/>
              </w:rPr>
              <w:t xml:space="preserve">FORNECEDORES E CONTAS A PAGAR </w:t>
            </w:r>
            <w:proofErr w:type="gramStart"/>
            <w:r w:rsidRPr="00EC4FFA">
              <w:rPr>
                <w:rFonts w:asciiTheme="minorHAnsi" w:eastAsia="Times New Roman" w:hAnsiTheme="minorHAnsi" w:cstheme="minorHAnsi"/>
                <w:b/>
                <w:bCs/>
                <w:color w:val="002060"/>
                <w:lang w:eastAsia="pt-BR"/>
              </w:rPr>
              <w:t>A CURTO PRAZO</w:t>
            </w:r>
            <w:proofErr w:type="gramEnd"/>
          </w:p>
        </w:tc>
      </w:tr>
      <w:tr w:rsidR="00F85F8B" w:rsidRPr="00EC4FFA" w:rsidTr="00026F88">
        <w:trPr>
          <w:trHeight w:val="255"/>
          <w:jc w:val="center"/>
        </w:trPr>
        <w:tc>
          <w:tcPr>
            <w:tcW w:w="8232" w:type="dxa"/>
            <w:gridSpan w:val="6"/>
            <w:tcBorders>
              <w:top w:val="nil"/>
              <w:left w:val="nil"/>
              <w:bottom w:val="nil"/>
              <w:right w:val="nil"/>
            </w:tcBorders>
            <w:shd w:val="clear" w:color="000000" w:fill="FFFFFF"/>
            <w:noWrap/>
            <w:vAlign w:val="bottom"/>
            <w:hideMark/>
          </w:tcPr>
          <w:p w:rsidR="00F85F8B" w:rsidRPr="00EC4FFA" w:rsidRDefault="00F85F8B" w:rsidP="00B87BE4">
            <w:pPr>
              <w:spacing w:after="0" w:line="360" w:lineRule="auto"/>
              <w:jc w:val="center"/>
              <w:rPr>
                <w:rFonts w:asciiTheme="minorHAnsi" w:eastAsia="Times New Roman" w:hAnsiTheme="minorHAnsi" w:cstheme="minorHAnsi"/>
                <w:b/>
                <w:bCs/>
                <w:color w:val="002060"/>
                <w:lang w:eastAsia="pt-BR"/>
              </w:rPr>
            </w:pPr>
            <w:r w:rsidRPr="00EC4FFA">
              <w:rPr>
                <w:rFonts w:asciiTheme="minorHAnsi" w:eastAsia="Times New Roman" w:hAnsiTheme="minorHAnsi" w:cstheme="minorHAnsi"/>
                <w:b/>
                <w:bCs/>
                <w:color w:val="002060"/>
                <w:lang w:eastAsia="pt-BR"/>
              </w:rPr>
              <w:t>Exercícios: 2016/2015</w:t>
            </w:r>
          </w:p>
        </w:tc>
      </w:tr>
      <w:tr w:rsidR="00F85F8B" w:rsidRPr="00EC4FFA" w:rsidTr="00026F88">
        <w:trPr>
          <w:trHeight w:val="255"/>
          <w:jc w:val="center"/>
        </w:trPr>
        <w:tc>
          <w:tcPr>
            <w:tcW w:w="3554" w:type="dxa"/>
            <w:tcBorders>
              <w:top w:val="nil"/>
              <w:left w:val="nil"/>
              <w:bottom w:val="nil"/>
              <w:right w:val="nil"/>
            </w:tcBorders>
            <w:shd w:val="clear" w:color="000000" w:fill="FFFFFF"/>
            <w:noWrap/>
            <w:vAlign w:val="bottom"/>
            <w:hideMark/>
          </w:tcPr>
          <w:p w:rsidR="00F85F8B" w:rsidRPr="00EC4FFA" w:rsidRDefault="00F85F8B" w:rsidP="00B87BE4">
            <w:pPr>
              <w:spacing w:after="0" w:line="360" w:lineRule="auto"/>
              <w:rPr>
                <w:rFonts w:asciiTheme="minorHAnsi" w:eastAsia="Times New Roman" w:hAnsiTheme="minorHAnsi" w:cstheme="minorHAnsi"/>
                <w:color w:val="002060"/>
                <w:lang w:eastAsia="pt-BR"/>
              </w:rPr>
            </w:pPr>
            <w:r w:rsidRPr="00EC4FFA">
              <w:rPr>
                <w:rFonts w:asciiTheme="minorHAnsi" w:eastAsia="Times New Roman" w:hAnsiTheme="minorHAnsi" w:cstheme="minorHAnsi"/>
                <w:color w:val="002060"/>
                <w:lang w:eastAsia="pt-BR"/>
              </w:rPr>
              <w:t> </w:t>
            </w:r>
          </w:p>
        </w:tc>
        <w:tc>
          <w:tcPr>
            <w:tcW w:w="992" w:type="dxa"/>
            <w:tcBorders>
              <w:top w:val="nil"/>
              <w:left w:val="nil"/>
              <w:bottom w:val="nil"/>
              <w:right w:val="nil"/>
            </w:tcBorders>
            <w:shd w:val="clear" w:color="000000" w:fill="FFFFFF"/>
            <w:noWrap/>
            <w:vAlign w:val="bottom"/>
            <w:hideMark/>
          </w:tcPr>
          <w:p w:rsidR="00F85F8B" w:rsidRPr="00EC4FFA" w:rsidRDefault="00F85F8B" w:rsidP="00B87BE4">
            <w:pPr>
              <w:spacing w:after="0" w:line="360" w:lineRule="auto"/>
              <w:rPr>
                <w:rFonts w:asciiTheme="minorHAnsi" w:eastAsia="Times New Roman" w:hAnsiTheme="minorHAnsi" w:cstheme="minorHAnsi"/>
                <w:color w:val="002060"/>
                <w:lang w:eastAsia="pt-BR"/>
              </w:rPr>
            </w:pPr>
            <w:r w:rsidRPr="00EC4FFA">
              <w:rPr>
                <w:rFonts w:asciiTheme="minorHAnsi" w:eastAsia="Times New Roman" w:hAnsiTheme="minorHAnsi" w:cstheme="minorHAnsi"/>
                <w:color w:val="002060"/>
                <w:lang w:eastAsia="pt-BR"/>
              </w:rPr>
              <w:t> </w:t>
            </w:r>
          </w:p>
        </w:tc>
        <w:tc>
          <w:tcPr>
            <w:tcW w:w="993" w:type="dxa"/>
            <w:tcBorders>
              <w:top w:val="nil"/>
              <w:left w:val="nil"/>
              <w:bottom w:val="nil"/>
              <w:right w:val="nil"/>
            </w:tcBorders>
            <w:shd w:val="clear" w:color="000000" w:fill="FFFFFF"/>
            <w:noWrap/>
            <w:vAlign w:val="bottom"/>
            <w:hideMark/>
          </w:tcPr>
          <w:p w:rsidR="00F85F8B" w:rsidRPr="00EC4FFA" w:rsidRDefault="00F85F8B" w:rsidP="00B87BE4">
            <w:pPr>
              <w:spacing w:after="0" w:line="360" w:lineRule="auto"/>
              <w:rPr>
                <w:rFonts w:asciiTheme="minorHAnsi" w:eastAsia="Times New Roman" w:hAnsiTheme="minorHAnsi" w:cstheme="minorHAnsi"/>
                <w:color w:val="002060"/>
                <w:lang w:eastAsia="pt-BR"/>
              </w:rPr>
            </w:pPr>
            <w:r w:rsidRPr="00EC4FFA">
              <w:rPr>
                <w:rFonts w:asciiTheme="minorHAnsi" w:eastAsia="Times New Roman" w:hAnsiTheme="minorHAnsi" w:cstheme="minorHAnsi"/>
                <w:color w:val="002060"/>
                <w:lang w:eastAsia="pt-BR"/>
              </w:rPr>
              <w:t> </w:t>
            </w:r>
          </w:p>
        </w:tc>
        <w:tc>
          <w:tcPr>
            <w:tcW w:w="992" w:type="dxa"/>
            <w:tcBorders>
              <w:top w:val="nil"/>
              <w:left w:val="nil"/>
              <w:bottom w:val="nil"/>
              <w:right w:val="nil"/>
            </w:tcBorders>
            <w:shd w:val="clear" w:color="000000" w:fill="FFFFFF"/>
            <w:noWrap/>
            <w:vAlign w:val="bottom"/>
            <w:hideMark/>
          </w:tcPr>
          <w:p w:rsidR="00F85F8B" w:rsidRPr="00EC4FFA" w:rsidRDefault="00F85F8B" w:rsidP="00B87BE4">
            <w:pPr>
              <w:spacing w:after="0" w:line="360" w:lineRule="auto"/>
              <w:rPr>
                <w:rFonts w:asciiTheme="minorHAnsi" w:eastAsia="Times New Roman" w:hAnsiTheme="minorHAnsi" w:cstheme="minorHAnsi"/>
                <w:color w:val="002060"/>
                <w:lang w:eastAsia="pt-BR"/>
              </w:rPr>
            </w:pPr>
            <w:r w:rsidRPr="00EC4FFA">
              <w:rPr>
                <w:rFonts w:asciiTheme="minorHAnsi" w:eastAsia="Times New Roman" w:hAnsiTheme="minorHAnsi" w:cstheme="minorHAnsi"/>
                <w:color w:val="002060"/>
                <w:lang w:eastAsia="pt-BR"/>
              </w:rPr>
              <w:t> </w:t>
            </w:r>
          </w:p>
        </w:tc>
        <w:tc>
          <w:tcPr>
            <w:tcW w:w="850" w:type="dxa"/>
            <w:tcBorders>
              <w:top w:val="nil"/>
              <w:left w:val="nil"/>
              <w:bottom w:val="nil"/>
              <w:right w:val="nil"/>
            </w:tcBorders>
            <w:shd w:val="clear" w:color="000000" w:fill="FFFFFF"/>
            <w:noWrap/>
            <w:vAlign w:val="bottom"/>
            <w:hideMark/>
          </w:tcPr>
          <w:p w:rsidR="00F85F8B" w:rsidRPr="00EC4FFA" w:rsidRDefault="00F85F8B" w:rsidP="00B87BE4">
            <w:pPr>
              <w:spacing w:after="0" w:line="360" w:lineRule="auto"/>
              <w:rPr>
                <w:rFonts w:asciiTheme="minorHAnsi" w:eastAsia="Times New Roman" w:hAnsiTheme="minorHAnsi" w:cstheme="minorHAnsi"/>
                <w:color w:val="002060"/>
                <w:lang w:eastAsia="pt-BR"/>
              </w:rPr>
            </w:pPr>
            <w:r w:rsidRPr="00EC4FFA">
              <w:rPr>
                <w:rFonts w:asciiTheme="minorHAnsi" w:eastAsia="Times New Roman" w:hAnsiTheme="minorHAnsi" w:cstheme="minorHAnsi"/>
                <w:color w:val="002060"/>
                <w:lang w:eastAsia="pt-BR"/>
              </w:rPr>
              <w:t> </w:t>
            </w:r>
          </w:p>
        </w:tc>
        <w:tc>
          <w:tcPr>
            <w:tcW w:w="851" w:type="dxa"/>
            <w:tcBorders>
              <w:top w:val="nil"/>
              <w:left w:val="nil"/>
              <w:bottom w:val="nil"/>
              <w:right w:val="nil"/>
            </w:tcBorders>
            <w:shd w:val="clear" w:color="000000" w:fill="FFFFFF"/>
            <w:noWrap/>
            <w:vAlign w:val="bottom"/>
            <w:hideMark/>
          </w:tcPr>
          <w:p w:rsidR="00F85F8B" w:rsidRPr="00EC4FFA" w:rsidRDefault="00F85F8B" w:rsidP="00EC4FFA">
            <w:pPr>
              <w:spacing w:after="0" w:line="360" w:lineRule="auto"/>
              <w:jc w:val="right"/>
              <w:rPr>
                <w:rFonts w:asciiTheme="minorHAnsi" w:eastAsia="Times New Roman" w:hAnsiTheme="minorHAnsi" w:cstheme="minorHAnsi"/>
                <w:color w:val="002060"/>
                <w:lang w:eastAsia="pt-BR"/>
              </w:rPr>
            </w:pPr>
            <w:r w:rsidRPr="00EC4FFA">
              <w:rPr>
                <w:rFonts w:asciiTheme="minorHAnsi" w:eastAsia="Times New Roman" w:hAnsiTheme="minorHAnsi" w:cstheme="minorHAnsi"/>
                <w:color w:val="002060"/>
                <w:lang w:eastAsia="pt-BR"/>
              </w:rPr>
              <w:t>R$ M</w:t>
            </w:r>
            <w:r w:rsidR="00EC4FFA">
              <w:rPr>
                <w:rFonts w:asciiTheme="minorHAnsi" w:eastAsia="Times New Roman" w:hAnsiTheme="minorHAnsi" w:cstheme="minorHAnsi"/>
                <w:color w:val="002060"/>
                <w:lang w:eastAsia="pt-BR"/>
              </w:rPr>
              <w:t>il</w:t>
            </w:r>
          </w:p>
        </w:tc>
      </w:tr>
      <w:tr w:rsidR="00026F88" w:rsidRPr="00FC4590" w:rsidTr="00026F88">
        <w:trPr>
          <w:trHeight w:val="480"/>
          <w:jc w:val="center"/>
        </w:trPr>
        <w:tc>
          <w:tcPr>
            <w:tcW w:w="3554"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992"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99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992"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850"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851"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026F88">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 %</w:t>
            </w:r>
          </w:p>
        </w:tc>
      </w:tr>
      <w:tr w:rsidR="00F85F8B" w:rsidRPr="00FC4590" w:rsidTr="00026F88">
        <w:trPr>
          <w:trHeight w:val="255"/>
          <w:jc w:val="center"/>
        </w:trPr>
        <w:tc>
          <w:tcPr>
            <w:tcW w:w="3554"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Fornecedores e Contas a Pagar Nacionais do Exercício</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82.984 </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67,17%</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116.185 </w:t>
            </w:r>
          </w:p>
        </w:tc>
        <w:tc>
          <w:tcPr>
            <w:tcW w:w="850"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81,14%</w:t>
            </w:r>
          </w:p>
        </w:tc>
        <w:tc>
          <w:tcPr>
            <w:tcW w:w="851" w:type="dxa"/>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-28,58%</w:t>
            </w:r>
          </w:p>
        </w:tc>
      </w:tr>
      <w:tr w:rsidR="00F85F8B" w:rsidRPr="00FC4590" w:rsidTr="00026F88">
        <w:trPr>
          <w:trHeight w:val="255"/>
          <w:jc w:val="center"/>
        </w:trPr>
        <w:tc>
          <w:tcPr>
            <w:tcW w:w="3554"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Fornecedores e Contas a Pagar Nacionais de Exercícios Anteriores</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19.836 </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16,06%</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22.115 </w:t>
            </w:r>
          </w:p>
        </w:tc>
        <w:tc>
          <w:tcPr>
            <w:tcW w:w="850"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15,44%</w:t>
            </w:r>
          </w:p>
        </w:tc>
        <w:tc>
          <w:tcPr>
            <w:tcW w:w="851" w:type="dxa"/>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-10,30%</w:t>
            </w:r>
          </w:p>
        </w:tc>
      </w:tr>
      <w:tr w:rsidR="00F85F8B" w:rsidRPr="00FC4590" w:rsidTr="00026F88">
        <w:trPr>
          <w:trHeight w:val="255"/>
          <w:jc w:val="center"/>
        </w:trPr>
        <w:tc>
          <w:tcPr>
            <w:tcW w:w="3554"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Precatórios de Fornecedores Nacionais</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11.478 </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9,29%</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900 </w:t>
            </w:r>
          </w:p>
        </w:tc>
        <w:tc>
          <w:tcPr>
            <w:tcW w:w="850"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0,63%</w:t>
            </w:r>
          </w:p>
        </w:tc>
        <w:tc>
          <w:tcPr>
            <w:tcW w:w="851" w:type="dxa"/>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1175,83%</w:t>
            </w:r>
          </w:p>
        </w:tc>
      </w:tr>
      <w:tr w:rsidR="00F85F8B" w:rsidRPr="00FC4590" w:rsidTr="00026F88">
        <w:trPr>
          <w:trHeight w:val="255"/>
          <w:jc w:val="center"/>
        </w:trPr>
        <w:tc>
          <w:tcPr>
            <w:tcW w:w="3554"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Fornecedores e </w:t>
            </w:r>
            <w:proofErr w:type="gramStart"/>
            <w:r w:rsidRPr="00FC4590">
              <w:rPr>
                <w:rFonts w:asciiTheme="minorHAnsi" w:eastAsia="Times New Roman" w:hAnsiTheme="minorHAnsi" w:cstheme="minorHAnsi"/>
                <w:color w:val="002060"/>
                <w:sz w:val="18"/>
                <w:szCs w:val="18"/>
                <w:lang w:eastAsia="pt-BR"/>
              </w:rPr>
              <w:t>Contas</w:t>
            </w:r>
            <w:proofErr w:type="gramEnd"/>
            <w:r w:rsidRPr="00FC4590">
              <w:rPr>
                <w:rFonts w:asciiTheme="minorHAnsi" w:eastAsia="Times New Roman" w:hAnsiTheme="minorHAnsi" w:cstheme="minorHAnsi"/>
                <w:color w:val="002060"/>
                <w:sz w:val="18"/>
                <w:szCs w:val="18"/>
                <w:lang w:eastAsia="pt-BR"/>
              </w:rPr>
              <w:t xml:space="preserve"> a Pagar do Exercício - INTRA OFSS</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9.243 </w:t>
            </w:r>
          </w:p>
        </w:tc>
        <w:tc>
          <w:tcPr>
            <w:tcW w:w="993"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7,48%</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026F88">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3.985 </w:t>
            </w:r>
          </w:p>
        </w:tc>
        <w:tc>
          <w:tcPr>
            <w:tcW w:w="850" w:type="dxa"/>
            <w:tcBorders>
              <w:top w:val="nil"/>
              <w:left w:val="nil"/>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2,78%</w:t>
            </w:r>
          </w:p>
        </w:tc>
        <w:tc>
          <w:tcPr>
            <w:tcW w:w="851" w:type="dxa"/>
            <w:tcBorders>
              <w:top w:val="nil"/>
              <w:left w:val="single" w:sz="4" w:space="0" w:color="auto"/>
              <w:bottom w:val="nil"/>
              <w:right w:val="nil"/>
            </w:tcBorders>
            <w:shd w:val="clear" w:color="000000" w:fill="FFFFFF"/>
            <w:noWrap/>
            <w:vAlign w:val="bottom"/>
            <w:hideMark/>
          </w:tcPr>
          <w:p w:rsidR="00F85F8B" w:rsidRPr="00FC4590" w:rsidRDefault="00F85F8B" w:rsidP="00026F88">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131,93%</w:t>
            </w:r>
          </w:p>
        </w:tc>
      </w:tr>
      <w:tr w:rsidR="00026F88" w:rsidRPr="00FC4590" w:rsidTr="00026F88">
        <w:trPr>
          <w:trHeight w:val="255"/>
          <w:jc w:val="center"/>
        </w:trPr>
        <w:tc>
          <w:tcPr>
            <w:tcW w:w="3554"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w:t>
            </w:r>
          </w:p>
        </w:tc>
        <w:tc>
          <w:tcPr>
            <w:tcW w:w="992"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123.542 </w:t>
            </w:r>
          </w:p>
        </w:tc>
        <w:tc>
          <w:tcPr>
            <w:tcW w:w="993"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992"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143.185 </w:t>
            </w:r>
          </w:p>
        </w:tc>
        <w:tc>
          <w:tcPr>
            <w:tcW w:w="850"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851"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026F88">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-13,72%</w:t>
            </w:r>
          </w:p>
        </w:tc>
      </w:tr>
      <w:tr w:rsidR="00F85F8B" w:rsidRPr="00FC4590" w:rsidTr="00026F88">
        <w:trPr>
          <w:trHeight w:val="255"/>
          <w:jc w:val="center"/>
        </w:trPr>
        <w:tc>
          <w:tcPr>
            <w:tcW w:w="3554"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D9250F">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992"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3"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2"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850"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851"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FC4590" w:rsidRDefault="00F85F8B" w:rsidP="00B87BE4">
      <w:pPr>
        <w:spacing w:after="0" w:line="360" w:lineRule="auto"/>
        <w:ind w:right="159"/>
        <w:jc w:val="both"/>
        <w:rPr>
          <w:rFonts w:asciiTheme="minorHAnsi" w:eastAsia="Arial" w:hAnsiTheme="minorHAnsi" w:cstheme="minorHAnsi"/>
          <w:color w:val="002060"/>
        </w:rPr>
      </w:pPr>
      <w:r w:rsidRPr="00FC4590">
        <w:rPr>
          <w:rFonts w:asciiTheme="minorHAnsi" w:eastAsia="Times New Roman" w:hAnsiTheme="minorHAnsi" w:cstheme="minorHAnsi"/>
          <w:color w:val="002060"/>
          <w:sz w:val="18"/>
          <w:szCs w:val="18"/>
          <w:lang w:eastAsia="pt-BR"/>
        </w:rPr>
        <w:t xml:space="preserve"> </w:t>
      </w:r>
      <w:r w:rsidR="00D9250F">
        <w:rPr>
          <w:rFonts w:asciiTheme="minorHAnsi" w:eastAsia="Times New Roman" w:hAnsiTheme="minorHAnsi" w:cstheme="minorHAnsi"/>
          <w:color w:val="002060"/>
          <w:sz w:val="18"/>
          <w:szCs w:val="18"/>
          <w:lang w:eastAsia="pt-BR"/>
        </w:rPr>
        <w:t xml:space="preserve">          </w:t>
      </w:r>
      <w:r w:rsidRPr="00D9250F">
        <w:rPr>
          <w:rFonts w:asciiTheme="minorHAnsi" w:eastAsia="Times New Roman" w:hAnsiTheme="minorHAnsi" w:cstheme="minorHAnsi"/>
          <w:b/>
          <w:color w:val="002060"/>
          <w:sz w:val="18"/>
          <w:szCs w:val="18"/>
          <w:lang w:eastAsia="pt-BR"/>
        </w:rPr>
        <w:t>Notas:</w:t>
      </w:r>
      <w:r w:rsidRPr="00FC4590">
        <w:rPr>
          <w:rFonts w:asciiTheme="minorHAnsi" w:eastAsia="Times New Roman" w:hAnsiTheme="minorHAnsi" w:cstheme="minorHAnsi"/>
          <w:color w:val="002060"/>
          <w:sz w:val="18"/>
          <w:szCs w:val="18"/>
          <w:lang w:eastAsia="pt-BR"/>
        </w:rPr>
        <w:t xml:space="preserve"> AV - Análise Vertical / AH - Análise Horizontal </w:t>
      </w:r>
    </w:p>
    <w:p w:rsidR="00F85F8B" w:rsidRPr="00523EF4" w:rsidRDefault="00F85F8B" w:rsidP="00B87BE4">
      <w:pPr>
        <w:spacing w:after="0" w:line="360" w:lineRule="auto"/>
        <w:ind w:right="159" w:firstLine="709"/>
        <w:jc w:val="both"/>
        <w:rPr>
          <w:rFonts w:asciiTheme="minorHAnsi" w:eastAsia="Arial" w:hAnsiTheme="minorHAnsi" w:cstheme="minorHAnsi"/>
          <w:color w:val="002060"/>
        </w:rPr>
      </w:pPr>
    </w:p>
    <w:p w:rsidR="00F85F8B" w:rsidRPr="00523EF4" w:rsidRDefault="00F85F8B" w:rsidP="00B87BE4">
      <w:pPr>
        <w:spacing w:after="0" w:line="360" w:lineRule="auto"/>
        <w:ind w:right="159" w:firstLine="709"/>
        <w:jc w:val="both"/>
        <w:rPr>
          <w:rFonts w:asciiTheme="minorHAnsi" w:eastAsia="Arial" w:hAnsiTheme="minorHAnsi" w:cstheme="minorHAnsi"/>
          <w:color w:val="002060"/>
        </w:rPr>
      </w:pPr>
      <w:r w:rsidRPr="00523EF4">
        <w:rPr>
          <w:rFonts w:asciiTheme="minorHAnsi" w:eastAsia="Arial" w:hAnsiTheme="minorHAnsi" w:cstheme="minorHAnsi"/>
          <w:color w:val="002060"/>
        </w:rPr>
        <w:t>Em relação ao exercício anterior, o Estado de Alagoas finalizou o ano de 2016 com uma redução 13,72% no saldo final desta conta.</w:t>
      </w:r>
    </w:p>
    <w:p w:rsidR="00F85F8B" w:rsidRDefault="00F85F8B" w:rsidP="00B87BE4">
      <w:pPr>
        <w:spacing w:after="0" w:line="360" w:lineRule="auto"/>
        <w:ind w:right="159" w:firstLine="709"/>
        <w:jc w:val="both"/>
        <w:rPr>
          <w:rFonts w:asciiTheme="minorHAnsi" w:eastAsia="Arial" w:hAnsiTheme="minorHAnsi" w:cstheme="minorHAnsi"/>
          <w:color w:val="002060"/>
        </w:rPr>
      </w:pPr>
    </w:p>
    <w:p w:rsidR="00523EF4" w:rsidRPr="00523EF4" w:rsidRDefault="00523EF4" w:rsidP="00B87BE4">
      <w:pPr>
        <w:spacing w:after="0" w:line="360" w:lineRule="auto"/>
        <w:ind w:right="159" w:firstLine="709"/>
        <w:jc w:val="both"/>
        <w:rPr>
          <w:rFonts w:asciiTheme="minorHAnsi" w:eastAsia="Arial" w:hAnsiTheme="minorHAnsi" w:cstheme="minorHAnsi"/>
          <w:color w:val="002060"/>
        </w:rPr>
      </w:pPr>
    </w:p>
    <w:p w:rsidR="00F85F8B" w:rsidRPr="00523EF4" w:rsidRDefault="00F85F8B" w:rsidP="00360654">
      <w:pPr>
        <w:pStyle w:val="PargrafodaLista"/>
        <w:widowControl w:val="0"/>
        <w:numPr>
          <w:ilvl w:val="0"/>
          <w:numId w:val="8"/>
        </w:numPr>
        <w:spacing w:before="0" w:after="0" w:line="360" w:lineRule="auto"/>
        <w:ind w:right="159"/>
        <w:contextualSpacing w:val="0"/>
        <w:rPr>
          <w:rFonts w:asciiTheme="minorHAnsi" w:eastAsia="Arial" w:hAnsiTheme="minorHAnsi" w:cstheme="minorHAnsi"/>
          <w:b/>
          <w:color w:val="002060"/>
        </w:rPr>
      </w:pPr>
      <w:r w:rsidRPr="00523EF4">
        <w:rPr>
          <w:rFonts w:asciiTheme="minorHAnsi" w:eastAsia="Times New Roman" w:hAnsiTheme="minorHAnsi" w:cstheme="minorHAnsi"/>
          <w:b/>
          <w:bCs/>
          <w:color w:val="002060"/>
          <w:lang w:eastAsia="pt-BR"/>
        </w:rPr>
        <w:lastRenderedPageBreak/>
        <w:t xml:space="preserve">OBRIGAÇÕES FISCAIS </w:t>
      </w:r>
      <w:proofErr w:type="gramStart"/>
      <w:r w:rsidRPr="00523EF4">
        <w:rPr>
          <w:rFonts w:asciiTheme="minorHAnsi" w:eastAsia="Times New Roman" w:hAnsiTheme="minorHAnsi" w:cstheme="minorHAnsi"/>
          <w:b/>
          <w:bCs/>
          <w:color w:val="002060"/>
          <w:lang w:eastAsia="pt-BR"/>
        </w:rPr>
        <w:t>A CURTO PRAZO</w:t>
      </w:r>
      <w:proofErr w:type="gramEnd"/>
    </w:p>
    <w:p w:rsidR="00F85F8B" w:rsidRPr="00523EF4" w:rsidRDefault="00F85F8B" w:rsidP="00B87BE4">
      <w:pPr>
        <w:spacing w:after="0" w:line="360" w:lineRule="auto"/>
        <w:rPr>
          <w:rFonts w:asciiTheme="minorHAnsi" w:eastAsia="Arial" w:hAnsiTheme="minorHAnsi" w:cstheme="minorHAnsi"/>
          <w:b/>
          <w:bCs/>
          <w:color w:val="002060"/>
        </w:rPr>
      </w:pPr>
    </w:p>
    <w:tbl>
      <w:tblPr>
        <w:tblW w:w="9700" w:type="dxa"/>
        <w:tblInd w:w="60" w:type="dxa"/>
        <w:tblLayout w:type="fixed"/>
        <w:tblCellMar>
          <w:left w:w="70" w:type="dxa"/>
          <w:right w:w="70" w:type="dxa"/>
        </w:tblCellMar>
        <w:tblLook w:val="04A0"/>
      </w:tblPr>
      <w:tblGrid>
        <w:gridCol w:w="3554"/>
        <w:gridCol w:w="567"/>
        <w:gridCol w:w="851"/>
        <w:gridCol w:w="708"/>
        <w:gridCol w:w="709"/>
        <w:gridCol w:w="284"/>
        <w:gridCol w:w="992"/>
        <w:gridCol w:w="50"/>
        <w:gridCol w:w="800"/>
        <w:gridCol w:w="193"/>
        <w:gridCol w:w="658"/>
        <w:gridCol w:w="334"/>
      </w:tblGrid>
      <w:tr w:rsidR="00F85F8B" w:rsidRPr="00523EF4" w:rsidTr="00CD7953">
        <w:trPr>
          <w:gridAfter w:val="1"/>
          <w:wAfter w:w="334" w:type="dxa"/>
          <w:trHeight w:val="255"/>
        </w:trPr>
        <w:tc>
          <w:tcPr>
            <w:tcW w:w="9366" w:type="dxa"/>
            <w:gridSpan w:val="11"/>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jc w:val="center"/>
              <w:rPr>
                <w:rFonts w:asciiTheme="minorHAnsi" w:eastAsia="Times New Roman" w:hAnsiTheme="minorHAnsi" w:cstheme="minorHAnsi"/>
                <w:b/>
                <w:bCs/>
                <w:color w:val="002060"/>
                <w:lang w:eastAsia="pt-BR"/>
              </w:rPr>
            </w:pPr>
            <w:r w:rsidRPr="00523EF4">
              <w:rPr>
                <w:rFonts w:asciiTheme="minorHAnsi" w:eastAsia="Times New Roman" w:hAnsiTheme="minorHAnsi" w:cstheme="minorHAnsi"/>
                <w:b/>
                <w:bCs/>
                <w:color w:val="002060"/>
                <w:lang w:eastAsia="pt-BR"/>
              </w:rPr>
              <w:t xml:space="preserve">OBRIGAÇÕES FISCAIS </w:t>
            </w:r>
            <w:proofErr w:type="gramStart"/>
            <w:r w:rsidRPr="00523EF4">
              <w:rPr>
                <w:rFonts w:asciiTheme="minorHAnsi" w:eastAsia="Times New Roman" w:hAnsiTheme="minorHAnsi" w:cstheme="minorHAnsi"/>
                <w:b/>
                <w:bCs/>
                <w:color w:val="002060"/>
                <w:lang w:eastAsia="pt-BR"/>
              </w:rPr>
              <w:t>A CURTO PRAZO</w:t>
            </w:r>
            <w:proofErr w:type="gramEnd"/>
          </w:p>
        </w:tc>
      </w:tr>
      <w:tr w:rsidR="00F85F8B" w:rsidRPr="00523EF4" w:rsidTr="00CD7953">
        <w:trPr>
          <w:gridAfter w:val="1"/>
          <w:wAfter w:w="334" w:type="dxa"/>
          <w:trHeight w:val="255"/>
        </w:trPr>
        <w:tc>
          <w:tcPr>
            <w:tcW w:w="9366" w:type="dxa"/>
            <w:gridSpan w:val="11"/>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jc w:val="center"/>
              <w:rPr>
                <w:rFonts w:asciiTheme="minorHAnsi" w:eastAsia="Times New Roman" w:hAnsiTheme="minorHAnsi" w:cstheme="minorHAnsi"/>
                <w:b/>
                <w:bCs/>
                <w:color w:val="002060"/>
                <w:lang w:eastAsia="pt-BR"/>
              </w:rPr>
            </w:pPr>
            <w:r w:rsidRPr="00523EF4">
              <w:rPr>
                <w:rFonts w:asciiTheme="minorHAnsi" w:eastAsia="Times New Roman" w:hAnsiTheme="minorHAnsi" w:cstheme="minorHAnsi"/>
                <w:b/>
                <w:bCs/>
                <w:color w:val="002060"/>
                <w:lang w:eastAsia="pt-BR"/>
              </w:rPr>
              <w:t>Exercícios: 2016/2015</w:t>
            </w:r>
          </w:p>
        </w:tc>
      </w:tr>
      <w:tr w:rsidR="00F85F8B" w:rsidRPr="00523EF4" w:rsidTr="00CD7953">
        <w:trPr>
          <w:gridAfter w:val="1"/>
          <w:wAfter w:w="334" w:type="dxa"/>
          <w:trHeight w:val="255"/>
        </w:trPr>
        <w:tc>
          <w:tcPr>
            <w:tcW w:w="4121" w:type="dxa"/>
            <w:gridSpan w:val="2"/>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1559" w:type="dxa"/>
            <w:gridSpan w:val="2"/>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993" w:type="dxa"/>
            <w:gridSpan w:val="2"/>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992" w:type="dxa"/>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850" w:type="dxa"/>
            <w:gridSpan w:val="2"/>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851" w:type="dxa"/>
            <w:gridSpan w:val="2"/>
            <w:tcBorders>
              <w:top w:val="nil"/>
              <w:left w:val="nil"/>
              <w:bottom w:val="nil"/>
              <w:right w:val="nil"/>
            </w:tcBorders>
            <w:shd w:val="clear" w:color="000000" w:fill="FFFFFF"/>
            <w:noWrap/>
            <w:vAlign w:val="bottom"/>
            <w:hideMark/>
          </w:tcPr>
          <w:p w:rsidR="00F85F8B" w:rsidRPr="00523EF4" w:rsidRDefault="00F85F8B" w:rsidP="00523EF4">
            <w:pPr>
              <w:spacing w:after="0" w:line="360" w:lineRule="auto"/>
              <w:jc w:val="right"/>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R$ M</w:t>
            </w:r>
            <w:r w:rsidR="00523EF4">
              <w:rPr>
                <w:rFonts w:asciiTheme="minorHAnsi" w:eastAsia="Times New Roman" w:hAnsiTheme="minorHAnsi" w:cstheme="minorHAnsi"/>
                <w:color w:val="002060"/>
                <w:lang w:eastAsia="pt-BR"/>
              </w:rPr>
              <w:t>il</w:t>
            </w:r>
          </w:p>
        </w:tc>
      </w:tr>
      <w:tr w:rsidR="00F85F8B" w:rsidRPr="00FC4590" w:rsidTr="001E54DE">
        <w:trPr>
          <w:gridAfter w:val="1"/>
          <w:wAfter w:w="334" w:type="dxa"/>
          <w:trHeight w:val="480"/>
        </w:trPr>
        <w:tc>
          <w:tcPr>
            <w:tcW w:w="4121" w:type="dxa"/>
            <w:gridSpan w:val="2"/>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D9250F">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1559"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D9250F">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993" w:type="dxa"/>
            <w:gridSpan w:val="2"/>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D9250F">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992"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D9250F">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850" w:type="dxa"/>
            <w:gridSpan w:val="2"/>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D9250F">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851" w:type="dxa"/>
            <w:gridSpan w:val="2"/>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D9250F">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 %</w:t>
            </w:r>
          </w:p>
        </w:tc>
      </w:tr>
      <w:tr w:rsidR="00F85F8B" w:rsidRPr="00FC4590" w:rsidTr="00CD7953">
        <w:trPr>
          <w:gridAfter w:val="1"/>
          <w:wAfter w:w="334" w:type="dxa"/>
          <w:trHeight w:val="255"/>
        </w:trPr>
        <w:tc>
          <w:tcPr>
            <w:tcW w:w="4121" w:type="dxa"/>
            <w:gridSpan w:val="2"/>
            <w:tcBorders>
              <w:top w:val="nil"/>
              <w:left w:val="nil"/>
              <w:bottom w:val="nil"/>
              <w:right w:val="nil"/>
            </w:tcBorders>
            <w:shd w:val="clear" w:color="000000" w:fill="FFFFFF"/>
            <w:noWrap/>
            <w:vAlign w:val="bottom"/>
            <w:hideMark/>
          </w:tcPr>
          <w:p w:rsidR="00F85F8B" w:rsidRPr="00FC4590" w:rsidRDefault="00F85F8B" w:rsidP="00D9250F">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Obrigações Fiscais </w:t>
            </w:r>
            <w:proofErr w:type="gramStart"/>
            <w:r w:rsidRPr="00FC4590">
              <w:rPr>
                <w:rFonts w:asciiTheme="minorHAnsi" w:eastAsia="Times New Roman" w:hAnsiTheme="minorHAnsi" w:cstheme="minorHAnsi"/>
                <w:color w:val="002060"/>
                <w:sz w:val="18"/>
                <w:szCs w:val="18"/>
                <w:lang w:eastAsia="pt-BR"/>
              </w:rPr>
              <w:t>a Curto Prazo</w:t>
            </w:r>
            <w:proofErr w:type="gramEnd"/>
            <w:r w:rsidRPr="00FC4590">
              <w:rPr>
                <w:rFonts w:asciiTheme="minorHAnsi" w:eastAsia="Times New Roman" w:hAnsiTheme="minorHAnsi" w:cstheme="minorHAnsi"/>
                <w:color w:val="002060"/>
                <w:sz w:val="18"/>
                <w:szCs w:val="18"/>
                <w:lang w:eastAsia="pt-BR"/>
              </w:rPr>
              <w:t xml:space="preserve"> com a União</w:t>
            </w:r>
          </w:p>
        </w:tc>
        <w:tc>
          <w:tcPr>
            <w:tcW w:w="1559" w:type="dxa"/>
            <w:gridSpan w:val="2"/>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9.838 </w:t>
            </w:r>
          </w:p>
        </w:tc>
        <w:tc>
          <w:tcPr>
            <w:tcW w:w="993" w:type="dxa"/>
            <w:gridSpan w:val="2"/>
            <w:tcBorders>
              <w:top w:val="nil"/>
              <w:left w:val="nil"/>
              <w:bottom w:val="nil"/>
              <w:right w:val="nil"/>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99,59%</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5.481 </w:t>
            </w:r>
          </w:p>
        </w:tc>
        <w:tc>
          <w:tcPr>
            <w:tcW w:w="850" w:type="dxa"/>
            <w:gridSpan w:val="2"/>
            <w:tcBorders>
              <w:top w:val="nil"/>
              <w:left w:val="nil"/>
              <w:bottom w:val="nil"/>
              <w:right w:val="nil"/>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99,92%</w:t>
            </w:r>
          </w:p>
        </w:tc>
        <w:tc>
          <w:tcPr>
            <w:tcW w:w="851" w:type="dxa"/>
            <w:gridSpan w:val="2"/>
            <w:tcBorders>
              <w:top w:val="nil"/>
              <w:left w:val="single" w:sz="4" w:space="0" w:color="auto"/>
              <w:bottom w:val="nil"/>
              <w:right w:val="nil"/>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79,50%</w:t>
            </w:r>
          </w:p>
        </w:tc>
      </w:tr>
      <w:tr w:rsidR="00F85F8B" w:rsidRPr="00FC4590" w:rsidTr="00CD7953">
        <w:trPr>
          <w:gridAfter w:val="1"/>
          <w:wAfter w:w="334" w:type="dxa"/>
          <w:trHeight w:val="255"/>
        </w:trPr>
        <w:tc>
          <w:tcPr>
            <w:tcW w:w="4121" w:type="dxa"/>
            <w:gridSpan w:val="2"/>
            <w:tcBorders>
              <w:top w:val="nil"/>
              <w:left w:val="nil"/>
              <w:bottom w:val="nil"/>
              <w:right w:val="nil"/>
            </w:tcBorders>
            <w:shd w:val="clear" w:color="000000" w:fill="FFFFFF"/>
            <w:noWrap/>
            <w:vAlign w:val="bottom"/>
            <w:hideMark/>
          </w:tcPr>
          <w:p w:rsidR="00F85F8B" w:rsidRPr="00FC4590" w:rsidRDefault="00F85F8B" w:rsidP="00D9250F">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Obrigações Fiscais </w:t>
            </w:r>
            <w:proofErr w:type="gramStart"/>
            <w:r w:rsidRPr="00FC4590">
              <w:rPr>
                <w:rFonts w:asciiTheme="minorHAnsi" w:eastAsia="Times New Roman" w:hAnsiTheme="minorHAnsi" w:cstheme="minorHAnsi"/>
                <w:color w:val="002060"/>
                <w:sz w:val="18"/>
                <w:szCs w:val="18"/>
                <w:lang w:eastAsia="pt-BR"/>
              </w:rPr>
              <w:t>a Curto Prazo</w:t>
            </w:r>
            <w:proofErr w:type="gramEnd"/>
            <w:r w:rsidRPr="00FC4590">
              <w:rPr>
                <w:rFonts w:asciiTheme="minorHAnsi" w:eastAsia="Times New Roman" w:hAnsiTheme="minorHAnsi" w:cstheme="minorHAnsi"/>
                <w:color w:val="002060"/>
                <w:sz w:val="18"/>
                <w:szCs w:val="18"/>
                <w:lang w:eastAsia="pt-BR"/>
              </w:rPr>
              <w:t xml:space="preserve"> com os Municípios</w:t>
            </w:r>
          </w:p>
        </w:tc>
        <w:tc>
          <w:tcPr>
            <w:tcW w:w="1559" w:type="dxa"/>
            <w:gridSpan w:val="2"/>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41 </w:t>
            </w:r>
          </w:p>
        </w:tc>
        <w:tc>
          <w:tcPr>
            <w:tcW w:w="993" w:type="dxa"/>
            <w:gridSpan w:val="2"/>
            <w:tcBorders>
              <w:top w:val="nil"/>
              <w:left w:val="nil"/>
              <w:bottom w:val="nil"/>
              <w:right w:val="nil"/>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0,41%</w:t>
            </w:r>
          </w:p>
        </w:tc>
        <w:tc>
          <w:tcPr>
            <w:tcW w:w="992"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proofErr w:type="gramStart"/>
            <w:r w:rsidRPr="00FC4590">
              <w:rPr>
                <w:rFonts w:asciiTheme="minorHAnsi" w:eastAsia="Times New Roman" w:hAnsiTheme="minorHAnsi" w:cstheme="minorHAnsi"/>
                <w:color w:val="002060"/>
                <w:sz w:val="18"/>
                <w:szCs w:val="18"/>
                <w:lang w:eastAsia="pt-BR"/>
              </w:rPr>
              <w:t>4</w:t>
            </w:r>
            <w:proofErr w:type="gramEnd"/>
            <w:r w:rsidRPr="00FC4590">
              <w:rPr>
                <w:rFonts w:asciiTheme="minorHAnsi" w:eastAsia="Times New Roman" w:hAnsiTheme="minorHAnsi" w:cstheme="minorHAnsi"/>
                <w:color w:val="002060"/>
                <w:sz w:val="18"/>
                <w:szCs w:val="18"/>
                <w:lang w:eastAsia="pt-BR"/>
              </w:rPr>
              <w:t xml:space="preserve"> </w:t>
            </w:r>
          </w:p>
        </w:tc>
        <w:tc>
          <w:tcPr>
            <w:tcW w:w="850" w:type="dxa"/>
            <w:gridSpan w:val="2"/>
            <w:tcBorders>
              <w:top w:val="nil"/>
              <w:left w:val="nil"/>
              <w:bottom w:val="nil"/>
              <w:right w:val="nil"/>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0,08%</w:t>
            </w:r>
          </w:p>
        </w:tc>
        <w:tc>
          <w:tcPr>
            <w:tcW w:w="851" w:type="dxa"/>
            <w:gridSpan w:val="2"/>
            <w:tcBorders>
              <w:top w:val="nil"/>
              <w:left w:val="single" w:sz="4" w:space="0" w:color="auto"/>
              <w:bottom w:val="nil"/>
              <w:right w:val="nil"/>
            </w:tcBorders>
            <w:shd w:val="clear" w:color="000000" w:fill="FFFFFF"/>
            <w:noWrap/>
            <w:vAlign w:val="bottom"/>
            <w:hideMark/>
          </w:tcPr>
          <w:p w:rsidR="00F85F8B" w:rsidRPr="00FC4590" w:rsidRDefault="00F85F8B" w:rsidP="00D9250F">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848,17%</w:t>
            </w:r>
          </w:p>
        </w:tc>
      </w:tr>
      <w:tr w:rsidR="00F85F8B" w:rsidRPr="00FC4590" w:rsidTr="001E54DE">
        <w:trPr>
          <w:gridAfter w:val="1"/>
          <w:wAfter w:w="334" w:type="dxa"/>
          <w:trHeight w:val="255"/>
        </w:trPr>
        <w:tc>
          <w:tcPr>
            <w:tcW w:w="4121" w:type="dxa"/>
            <w:gridSpan w:val="2"/>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D9250F">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w:t>
            </w:r>
          </w:p>
        </w:tc>
        <w:tc>
          <w:tcPr>
            <w:tcW w:w="1559"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F85F8B" w:rsidRPr="00FC4590" w:rsidRDefault="00F85F8B" w:rsidP="00D9250F">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9.879 </w:t>
            </w:r>
          </w:p>
        </w:tc>
        <w:tc>
          <w:tcPr>
            <w:tcW w:w="993" w:type="dxa"/>
            <w:gridSpan w:val="2"/>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D9250F">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992"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D9250F">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5.485 </w:t>
            </w:r>
          </w:p>
        </w:tc>
        <w:tc>
          <w:tcPr>
            <w:tcW w:w="850" w:type="dxa"/>
            <w:gridSpan w:val="2"/>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D9250F">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851" w:type="dxa"/>
            <w:gridSpan w:val="2"/>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D9250F">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80,10%</w:t>
            </w:r>
          </w:p>
        </w:tc>
      </w:tr>
      <w:tr w:rsidR="00F85F8B" w:rsidRPr="00FC4590" w:rsidTr="00CD7953">
        <w:trPr>
          <w:trHeight w:val="255"/>
        </w:trPr>
        <w:tc>
          <w:tcPr>
            <w:tcW w:w="3554"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1418"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417"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326" w:type="dxa"/>
            <w:gridSpan w:val="3"/>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3"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2" w:type="dxa"/>
            <w:gridSpan w:val="2"/>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FC4590" w:rsidRDefault="00F85F8B" w:rsidP="00B87BE4">
      <w:pPr>
        <w:spacing w:after="0" w:line="360" w:lineRule="auto"/>
        <w:ind w:right="159"/>
        <w:jc w:val="both"/>
        <w:rPr>
          <w:rFonts w:asciiTheme="minorHAnsi" w:eastAsia="Arial" w:hAnsiTheme="minorHAnsi" w:cstheme="minorHAnsi"/>
          <w:color w:val="002060"/>
        </w:rPr>
      </w:pPr>
      <w:r w:rsidRPr="00FC4590">
        <w:rPr>
          <w:rFonts w:asciiTheme="minorHAnsi" w:eastAsia="Times New Roman" w:hAnsiTheme="minorHAnsi" w:cstheme="minorHAnsi"/>
          <w:b/>
          <w:color w:val="002060"/>
          <w:sz w:val="18"/>
          <w:szCs w:val="18"/>
          <w:lang w:eastAsia="pt-BR"/>
        </w:rPr>
        <w:t xml:space="preserve"> Notas:</w:t>
      </w:r>
      <w:r w:rsidRPr="00FC4590">
        <w:rPr>
          <w:rFonts w:asciiTheme="minorHAnsi" w:eastAsia="Times New Roman" w:hAnsiTheme="minorHAnsi" w:cstheme="minorHAnsi"/>
          <w:color w:val="002060"/>
          <w:sz w:val="18"/>
          <w:szCs w:val="18"/>
          <w:lang w:eastAsia="pt-BR"/>
        </w:rPr>
        <w:t xml:space="preserve"> AV - Análise Vertical / AH - Análise Horizontal </w:t>
      </w:r>
    </w:p>
    <w:p w:rsidR="00F85F8B" w:rsidRPr="00523EF4" w:rsidRDefault="00F85F8B" w:rsidP="00B87BE4">
      <w:pPr>
        <w:tabs>
          <w:tab w:val="left" w:pos="1210"/>
        </w:tabs>
        <w:spacing w:after="0" w:line="360" w:lineRule="auto"/>
        <w:ind w:firstLine="709"/>
        <w:jc w:val="both"/>
        <w:rPr>
          <w:rFonts w:asciiTheme="minorHAnsi" w:hAnsiTheme="minorHAnsi" w:cstheme="minorHAnsi"/>
          <w:color w:val="002060"/>
        </w:rPr>
      </w:pPr>
    </w:p>
    <w:p w:rsidR="00F85F8B" w:rsidRPr="00523EF4" w:rsidRDefault="00F85F8B" w:rsidP="00B87BE4">
      <w:pPr>
        <w:tabs>
          <w:tab w:val="left" w:pos="1210"/>
        </w:tabs>
        <w:spacing w:after="0" w:line="360" w:lineRule="auto"/>
        <w:ind w:firstLine="709"/>
        <w:jc w:val="both"/>
        <w:rPr>
          <w:rFonts w:asciiTheme="minorHAnsi" w:hAnsiTheme="minorHAnsi" w:cstheme="minorHAnsi"/>
          <w:color w:val="002060"/>
        </w:rPr>
      </w:pPr>
      <w:r w:rsidRPr="00523EF4">
        <w:rPr>
          <w:rFonts w:asciiTheme="minorHAnsi" w:hAnsiTheme="minorHAnsi" w:cstheme="minorHAnsi"/>
          <w:color w:val="002060"/>
        </w:rPr>
        <w:t>Essa conta teve um aumento expressivo de 80,10%, passando de R$ 5.485 mil para R$ 9.879 mil.</w:t>
      </w:r>
    </w:p>
    <w:p w:rsidR="00F85F8B" w:rsidRPr="00523EF4" w:rsidRDefault="00F85F8B" w:rsidP="00B87BE4">
      <w:pPr>
        <w:tabs>
          <w:tab w:val="left" w:pos="1210"/>
        </w:tabs>
        <w:spacing w:after="0" w:line="360" w:lineRule="auto"/>
        <w:ind w:right="143"/>
        <w:jc w:val="both"/>
        <w:rPr>
          <w:rFonts w:asciiTheme="minorHAnsi" w:hAnsiTheme="minorHAnsi" w:cstheme="minorHAnsi"/>
          <w:color w:val="002060"/>
        </w:rPr>
      </w:pPr>
    </w:p>
    <w:p w:rsidR="00F85F8B" w:rsidRPr="00523EF4" w:rsidRDefault="00F85F8B" w:rsidP="00360654">
      <w:pPr>
        <w:pStyle w:val="PargrafodaLista"/>
        <w:widowControl w:val="0"/>
        <w:numPr>
          <w:ilvl w:val="0"/>
          <w:numId w:val="8"/>
        </w:numPr>
        <w:tabs>
          <w:tab w:val="left" w:pos="1210"/>
        </w:tabs>
        <w:spacing w:before="0" w:after="0" w:line="360" w:lineRule="auto"/>
        <w:ind w:right="143"/>
        <w:contextualSpacing w:val="0"/>
        <w:rPr>
          <w:rFonts w:asciiTheme="minorHAnsi" w:eastAsia="Times New Roman" w:hAnsiTheme="minorHAnsi" w:cstheme="minorHAnsi"/>
          <w:b/>
          <w:bCs/>
          <w:color w:val="002060"/>
          <w:lang w:eastAsia="pt-BR"/>
        </w:rPr>
      </w:pPr>
      <w:r w:rsidRPr="00523EF4">
        <w:rPr>
          <w:rFonts w:asciiTheme="minorHAnsi" w:hAnsiTheme="minorHAnsi" w:cstheme="minorHAnsi"/>
          <w:b/>
          <w:color w:val="002060"/>
        </w:rPr>
        <w:t>O</w:t>
      </w:r>
      <w:r w:rsidRPr="00523EF4">
        <w:rPr>
          <w:rFonts w:asciiTheme="minorHAnsi" w:eastAsia="Times New Roman" w:hAnsiTheme="minorHAnsi" w:cstheme="minorHAnsi"/>
          <w:b/>
          <w:bCs/>
          <w:color w:val="002060"/>
          <w:lang w:eastAsia="pt-BR"/>
        </w:rPr>
        <w:t xml:space="preserve">BRIGAÇÕES TRABALHISTAS, PREVIDENCIÁRIAS E ASSISTENCIAIS A PAGAR </w:t>
      </w:r>
      <w:proofErr w:type="gramStart"/>
      <w:r w:rsidRPr="00523EF4">
        <w:rPr>
          <w:rFonts w:asciiTheme="minorHAnsi" w:eastAsia="Times New Roman" w:hAnsiTheme="minorHAnsi" w:cstheme="minorHAnsi"/>
          <w:b/>
          <w:bCs/>
          <w:color w:val="002060"/>
          <w:lang w:eastAsia="pt-BR"/>
        </w:rPr>
        <w:t>A LONGO PRAZO</w:t>
      </w:r>
      <w:proofErr w:type="gramEnd"/>
    </w:p>
    <w:p w:rsidR="00F85F8B" w:rsidRPr="00523EF4" w:rsidRDefault="00F85F8B" w:rsidP="00B87BE4">
      <w:pPr>
        <w:tabs>
          <w:tab w:val="left" w:pos="1210"/>
        </w:tabs>
        <w:spacing w:after="0" w:line="360" w:lineRule="auto"/>
        <w:ind w:right="143"/>
        <w:jc w:val="both"/>
        <w:rPr>
          <w:rFonts w:asciiTheme="minorHAnsi" w:hAnsiTheme="minorHAnsi" w:cstheme="minorHAnsi"/>
          <w:color w:val="002060"/>
        </w:rPr>
      </w:pPr>
    </w:p>
    <w:tbl>
      <w:tblPr>
        <w:tblW w:w="9792" w:type="dxa"/>
        <w:tblInd w:w="59" w:type="dxa"/>
        <w:tblCellMar>
          <w:left w:w="70" w:type="dxa"/>
          <w:right w:w="70" w:type="dxa"/>
        </w:tblCellMar>
        <w:tblLook w:val="04A0"/>
      </w:tblPr>
      <w:tblGrid>
        <w:gridCol w:w="2846"/>
        <w:gridCol w:w="1701"/>
        <w:gridCol w:w="648"/>
        <w:gridCol w:w="486"/>
        <w:gridCol w:w="1134"/>
        <w:gridCol w:w="993"/>
        <w:gridCol w:w="992"/>
        <w:gridCol w:w="992"/>
      </w:tblGrid>
      <w:tr w:rsidR="00F85F8B" w:rsidRPr="00523EF4" w:rsidTr="00CD7953">
        <w:trPr>
          <w:gridAfter w:val="1"/>
          <w:wAfter w:w="992" w:type="dxa"/>
          <w:trHeight w:val="255"/>
        </w:trPr>
        <w:tc>
          <w:tcPr>
            <w:tcW w:w="8800" w:type="dxa"/>
            <w:gridSpan w:val="7"/>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jc w:val="center"/>
              <w:rPr>
                <w:rFonts w:asciiTheme="minorHAnsi" w:eastAsia="Times New Roman" w:hAnsiTheme="minorHAnsi" w:cstheme="minorHAnsi"/>
                <w:b/>
                <w:bCs/>
                <w:color w:val="002060"/>
                <w:lang w:eastAsia="pt-BR"/>
              </w:rPr>
            </w:pPr>
            <w:r w:rsidRPr="00523EF4">
              <w:rPr>
                <w:rFonts w:asciiTheme="minorHAnsi" w:eastAsia="Times New Roman" w:hAnsiTheme="minorHAnsi" w:cstheme="minorHAnsi"/>
                <w:b/>
                <w:bCs/>
                <w:color w:val="002060"/>
                <w:lang w:eastAsia="pt-BR"/>
              </w:rPr>
              <w:t xml:space="preserve">OBRIGAÇÕES TRABALHISTAS, PREVIDENCIÁRIAS E ASSISTENCIAIS A PAGAR </w:t>
            </w:r>
            <w:proofErr w:type="gramStart"/>
            <w:r w:rsidRPr="00523EF4">
              <w:rPr>
                <w:rFonts w:asciiTheme="minorHAnsi" w:eastAsia="Times New Roman" w:hAnsiTheme="minorHAnsi" w:cstheme="minorHAnsi"/>
                <w:b/>
                <w:bCs/>
                <w:color w:val="002060"/>
                <w:lang w:eastAsia="pt-BR"/>
              </w:rPr>
              <w:t>A LONGO PRAZO</w:t>
            </w:r>
            <w:proofErr w:type="gramEnd"/>
          </w:p>
        </w:tc>
      </w:tr>
      <w:tr w:rsidR="00F85F8B" w:rsidRPr="00523EF4" w:rsidTr="00CD7953">
        <w:trPr>
          <w:gridAfter w:val="1"/>
          <w:wAfter w:w="992" w:type="dxa"/>
          <w:trHeight w:val="255"/>
        </w:trPr>
        <w:tc>
          <w:tcPr>
            <w:tcW w:w="8800" w:type="dxa"/>
            <w:gridSpan w:val="7"/>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jc w:val="center"/>
              <w:rPr>
                <w:rFonts w:asciiTheme="minorHAnsi" w:eastAsia="Times New Roman" w:hAnsiTheme="minorHAnsi" w:cstheme="minorHAnsi"/>
                <w:b/>
                <w:bCs/>
                <w:color w:val="002060"/>
                <w:lang w:eastAsia="pt-BR"/>
              </w:rPr>
            </w:pPr>
            <w:r w:rsidRPr="00523EF4">
              <w:rPr>
                <w:rFonts w:asciiTheme="minorHAnsi" w:eastAsia="Times New Roman" w:hAnsiTheme="minorHAnsi" w:cstheme="minorHAnsi"/>
                <w:b/>
                <w:bCs/>
                <w:color w:val="002060"/>
                <w:lang w:eastAsia="pt-BR"/>
              </w:rPr>
              <w:t>Exercícios: 2016/2015</w:t>
            </w:r>
          </w:p>
        </w:tc>
      </w:tr>
      <w:tr w:rsidR="00F85F8B" w:rsidRPr="00523EF4" w:rsidTr="00CD7953">
        <w:trPr>
          <w:gridAfter w:val="1"/>
          <w:wAfter w:w="992" w:type="dxa"/>
          <w:trHeight w:val="255"/>
        </w:trPr>
        <w:tc>
          <w:tcPr>
            <w:tcW w:w="2846" w:type="dxa"/>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1701" w:type="dxa"/>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1134" w:type="dxa"/>
            <w:gridSpan w:val="2"/>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1134" w:type="dxa"/>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993" w:type="dxa"/>
            <w:tcBorders>
              <w:top w:val="nil"/>
              <w:left w:val="nil"/>
              <w:bottom w:val="nil"/>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992" w:type="dxa"/>
            <w:tcBorders>
              <w:top w:val="nil"/>
              <w:left w:val="nil"/>
              <w:bottom w:val="nil"/>
              <w:right w:val="nil"/>
            </w:tcBorders>
            <w:shd w:val="clear" w:color="000000" w:fill="FFFFFF"/>
            <w:noWrap/>
            <w:vAlign w:val="bottom"/>
            <w:hideMark/>
          </w:tcPr>
          <w:p w:rsidR="00F85F8B" w:rsidRPr="00523EF4" w:rsidRDefault="00F85F8B" w:rsidP="00523EF4">
            <w:pPr>
              <w:spacing w:after="0" w:line="360" w:lineRule="auto"/>
              <w:jc w:val="right"/>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R$ M</w:t>
            </w:r>
            <w:r w:rsidR="00523EF4">
              <w:rPr>
                <w:rFonts w:asciiTheme="minorHAnsi" w:eastAsia="Times New Roman" w:hAnsiTheme="minorHAnsi" w:cstheme="minorHAnsi"/>
                <w:color w:val="002060"/>
                <w:lang w:eastAsia="pt-BR"/>
              </w:rPr>
              <w:t>il</w:t>
            </w:r>
          </w:p>
        </w:tc>
      </w:tr>
      <w:tr w:rsidR="00F85F8B" w:rsidRPr="00FC4590" w:rsidTr="001E54DE">
        <w:trPr>
          <w:gridAfter w:val="1"/>
          <w:wAfter w:w="992" w:type="dxa"/>
          <w:trHeight w:val="480"/>
        </w:trPr>
        <w:tc>
          <w:tcPr>
            <w:tcW w:w="284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1134" w:type="dxa"/>
            <w:gridSpan w:val="2"/>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1134"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993"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AV %</w:t>
            </w:r>
          </w:p>
        </w:tc>
        <w:tc>
          <w:tcPr>
            <w:tcW w:w="992" w:type="dxa"/>
            <w:tcBorders>
              <w:top w:val="single" w:sz="4" w:space="0" w:color="auto"/>
              <w:left w:val="single" w:sz="4" w:space="0" w:color="auto"/>
              <w:bottom w:val="single" w:sz="4" w:space="0" w:color="auto"/>
              <w:right w:val="nil"/>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 %</w:t>
            </w:r>
          </w:p>
        </w:tc>
      </w:tr>
      <w:tr w:rsidR="00F85F8B" w:rsidRPr="00FC4590" w:rsidTr="00CD7953">
        <w:trPr>
          <w:gridAfter w:val="1"/>
          <w:wAfter w:w="992" w:type="dxa"/>
          <w:trHeight w:val="255"/>
        </w:trPr>
        <w:tc>
          <w:tcPr>
            <w:tcW w:w="2846" w:type="dxa"/>
            <w:tcBorders>
              <w:top w:val="nil"/>
              <w:left w:val="nil"/>
              <w:bottom w:val="nil"/>
              <w:right w:val="nil"/>
            </w:tcBorders>
            <w:shd w:val="clear" w:color="000000" w:fill="FFFFFF"/>
            <w:noWrap/>
            <w:vAlign w:val="bottom"/>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Encargos Sociais a Pagar</w:t>
            </w:r>
          </w:p>
        </w:tc>
        <w:tc>
          <w:tcPr>
            <w:tcW w:w="1701"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195.913 </w:t>
            </w:r>
          </w:p>
        </w:tc>
        <w:tc>
          <w:tcPr>
            <w:tcW w:w="1134" w:type="dxa"/>
            <w:gridSpan w:val="2"/>
            <w:tcBorders>
              <w:top w:val="nil"/>
              <w:left w:val="nil"/>
              <w:bottom w:val="nil"/>
              <w:right w:val="nil"/>
            </w:tcBorders>
            <w:shd w:val="clear" w:color="000000" w:fill="FFFFFF"/>
            <w:noWrap/>
            <w:vAlign w:val="bottom"/>
            <w:hideMark/>
          </w:tcPr>
          <w:p w:rsidR="00F85F8B" w:rsidRPr="00FC4590" w:rsidRDefault="00F85F8B" w:rsidP="001E54D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100,00%</w:t>
            </w:r>
          </w:p>
        </w:tc>
        <w:tc>
          <w:tcPr>
            <w:tcW w:w="1134" w:type="dxa"/>
            <w:tcBorders>
              <w:top w:val="nil"/>
              <w:left w:val="single" w:sz="4" w:space="0" w:color="auto"/>
              <w:bottom w:val="nil"/>
              <w:right w:val="single" w:sz="4" w:space="0" w:color="auto"/>
            </w:tcBorders>
            <w:shd w:val="clear" w:color="000000" w:fill="FFFFFF"/>
            <w:noWrap/>
            <w:vAlign w:val="bottom"/>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244.346 </w:t>
            </w:r>
          </w:p>
        </w:tc>
        <w:tc>
          <w:tcPr>
            <w:tcW w:w="993" w:type="dxa"/>
            <w:tcBorders>
              <w:top w:val="nil"/>
              <w:left w:val="nil"/>
              <w:bottom w:val="nil"/>
              <w:right w:val="nil"/>
            </w:tcBorders>
            <w:shd w:val="clear" w:color="000000" w:fill="FFFFFF"/>
            <w:noWrap/>
            <w:vAlign w:val="bottom"/>
            <w:hideMark/>
          </w:tcPr>
          <w:p w:rsidR="00F85F8B" w:rsidRPr="00FC4590" w:rsidRDefault="00F85F8B" w:rsidP="001E54D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100,00%</w:t>
            </w:r>
          </w:p>
        </w:tc>
        <w:tc>
          <w:tcPr>
            <w:tcW w:w="992" w:type="dxa"/>
            <w:tcBorders>
              <w:top w:val="nil"/>
              <w:left w:val="single" w:sz="4" w:space="0" w:color="auto"/>
              <w:bottom w:val="nil"/>
              <w:right w:val="nil"/>
            </w:tcBorders>
            <w:shd w:val="clear" w:color="000000" w:fill="FFFFFF"/>
            <w:noWrap/>
            <w:vAlign w:val="bottom"/>
            <w:hideMark/>
          </w:tcPr>
          <w:p w:rsidR="00F85F8B" w:rsidRPr="00FC4590" w:rsidRDefault="00F85F8B" w:rsidP="001E54DE">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-19,82%</w:t>
            </w:r>
          </w:p>
        </w:tc>
      </w:tr>
      <w:tr w:rsidR="00F85F8B" w:rsidRPr="00FC4590" w:rsidTr="001E54DE">
        <w:trPr>
          <w:gridAfter w:val="1"/>
          <w:wAfter w:w="992" w:type="dxa"/>
          <w:trHeight w:val="255"/>
        </w:trPr>
        <w:tc>
          <w:tcPr>
            <w:tcW w:w="2846"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1E54DE">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rsidR="00F85F8B" w:rsidRPr="00FC4590" w:rsidRDefault="00F85F8B" w:rsidP="001E54DE">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195.913 </w:t>
            </w:r>
          </w:p>
        </w:tc>
        <w:tc>
          <w:tcPr>
            <w:tcW w:w="1134" w:type="dxa"/>
            <w:gridSpan w:val="2"/>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1E54DE">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1134"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1E54DE">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xml:space="preserve">        244.346 </w:t>
            </w:r>
          </w:p>
        </w:tc>
        <w:tc>
          <w:tcPr>
            <w:tcW w:w="993"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1E54DE">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100,00%</w:t>
            </w:r>
          </w:p>
        </w:tc>
        <w:tc>
          <w:tcPr>
            <w:tcW w:w="992"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F85F8B" w:rsidRPr="00FC4590" w:rsidRDefault="00F85F8B" w:rsidP="001E54DE">
            <w:pPr>
              <w:spacing w:after="0" w:line="24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-19,82%</w:t>
            </w:r>
          </w:p>
        </w:tc>
      </w:tr>
      <w:tr w:rsidR="00F85F8B" w:rsidRPr="00FC4590" w:rsidTr="00CD7953">
        <w:trPr>
          <w:trHeight w:val="255"/>
        </w:trPr>
        <w:tc>
          <w:tcPr>
            <w:tcW w:w="5195" w:type="dxa"/>
            <w:gridSpan w:val="3"/>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486"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134"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3"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2"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992"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FC4590" w:rsidRDefault="00F85F8B" w:rsidP="00B87BE4">
      <w:pPr>
        <w:spacing w:after="0" w:line="360" w:lineRule="auto"/>
        <w:ind w:right="159"/>
        <w:jc w:val="both"/>
        <w:rPr>
          <w:rFonts w:asciiTheme="minorHAnsi" w:eastAsia="Arial" w:hAnsiTheme="minorHAnsi" w:cstheme="minorHAnsi"/>
          <w:color w:val="002060"/>
        </w:rPr>
      </w:pPr>
      <w:r w:rsidRPr="00FC4590">
        <w:rPr>
          <w:rFonts w:asciiTheme="minorHAnsi" w:eastAsia="Times New Roman" w:hAnsiTheme="minorHAnsi" w:cstheme="minorHAnsi"/>
          <w:b/>
          <w:color w:val="002060"/>
          <w:sz w:val="18"/>
          <w:szCs w:val="18"/>
          <w:lang w:eastAsia="pt-BR"/>
        </w:rPr>
        <w:t xml:space="preserve"> Notas:</w:t>
      </w:r>
      <w:r w:rsidRPr="00FC4590">
        <w:rPr>
          <w:rFonts w:asciiTheme="minorHAnsi" w:eastAsia="Times New Roman" w:hAnsiTheme="minorHAnsi" w:cstheme="minorHAnsi"/>
          <w:color w:val="002060"/>
          <w:sz w:val="18"/>
          <w:szCs w:val="18"/>
          <w:lang w:eastAsia="pt-BR"/>
        </w:rPr>
        <w:t xml:space="preserve"> AV - Análise Vertical / AH - Análise Horizontal </w:t>
      </w:r>
    </w:p>
    <w:p w:rsidR="00F85F8B" w:rsidRPr="00523EF4" w:rsidRDefault="00F85F8B" w:rsidP="00B87BE4">
      <w:pPr>
        <w:spacing w:after="0" w:line="360" w:lineRule="auto"/>
        <w:ind w:firstLine="709"/>
        <w:jc w:val="both"/>
        <w:rPr>
          <w:rFonts w:asciiTheme="minorHAnsi" w:hAnsiTheme="minorHAnsi" w:cstheme="minorHAnsi"/>
          <w:color w:val="002060"/>
        </w:rPr>
      </w:pPr>
    </w:p>
    <w:p w:rsidR="00F85F8B" w:rsidRPr="00523EF4" w:rsidRDefault="00F85F8B" w:rsidP="00B87BE4">
      <w:pPr>
        <w:spacing w:after="0" w:line="360" w:lineRule="auto"/>
        <w:ind w:firstLine="709"/>
        <w:jc w:val="both"/>
        <w:rPr>
          <w:rFonts w:asciiTheme="minorHAnsi" w:eastAsia="Arial" w:hAnsiTheme="minorHAnsi" w:cstheme="minorHAnsi"/>
          <w:color w:val="002060"/>
        </w:rPr>
      </w:pPr>
      <w:r w:rsidRPr="00523EF4">
        <w:rPr>
          <w:rFonts w:asciiTheme="minorHAnsi" w:hAnsiTheme="minorHAnsi" w:cstheme="minorHAnsi"/>
          <w:color w:val="002060"/>
        </w:rPr>
        <w:t xml:space="preserve">Verifica-se que os Encargos Sociais a pagar teve uma redução no percentual de 19,82% em </w:t>
      </w:r>
      <w:r w:rsidRPr="00523EF4">
        <w:rPr>
          <w:rFonts w:asciiTheme="minorHAnsi" w:eastAsia="Times New Roman" w:hAnsiTheme="minorHAnsi" w:cstheme="minorHAnsi"/>
          <w:bCs/>
          <w:color w:val="002060"/>
          <w:lang w:eastAsia="pt-BR"/>
        </w:rPr>
        <w:t xml:space="preserve">Obrigações Trabalhistas, Previdenciárias e Assistenciais a pagar </w:t>
      </w:r>
      <w:proofErr w:type="gramStart"/>
      <w:r w:rsidRPr="00523EF4">
        <w:rPr>
          <w:rFonts w:asciiTheme="minorHAnsi" w:eastAsia="Times New Roman" w:hAnsiTheme="minorHAnsi" w:cstheme="minorHAnsi"/>
          <w:bCs/>
          <w:color w:val="002060"/>
          <w:lang w:eastAsia="pt-BR"/>
        </w:rPr>
        <w:t>a Longo Prazo</w:t>
      </w:r>
      <w:proofErr w:type="gramEnd"/>
      <w:r w:rsidRPr="00523EF4">
        <w:rPr>
          <w:rFonts w:asciiTheme="minorHAnsi" w:hAnsiTheme="minorHAnsi" w:cstheme="minorHAnsi"/>
          <w:color w:val="002060"/>
        </w:rPr>
        <w:t xml:space="preserve">, passando de R$ 244.346 mil para R$ 195.913 mil. </w:t>
      </w:r>
    </w:p>
    <w:p w:rsidR="00F85F8B" w:rsidRPr="00523EF4" w:rsidRDefault="00F85F8B" w:rsidP="00B87BE4">
      <w:pPr>
        <w:spacing w:after="0" w:line="360" w:lineRule="auto"/>
        <w:rPr>
          <w:rFonts w:asciiTheme="minorHAnsi" w:eastAsia="Arial" w:hAnsiTheme="minorHAnsi" w:cstheme="minorHAnsi"/>
          <w:color w:val="002060"/>
        </w:rPr>
      </w:pPr>
    </w:p>
    <w:p w:rsidR="00F85F8B" w:rsidRPr="00523EF4" w:rsidRDefault="00F85F8B" w:rsidP="00B87BE4">
      <w:pPr>
        <w:spacing w:after="0" w:line="360" w:lineRule="auto"/>
        <w:rPr>
          <w:rFonts w:asciiTheme="minorHAnsi" w:eastAsia="Arial" w:hAnsiTheme="minorHAnsi" w:cstheme="minorHAnsi"/>
          <w:color w:val="002060"/>
        </w:rPr>
      </w:pPr>
    </w:p>
    <w:p w:rsidR="00F85F8B" w:rsidRPr="00523EF4" w:rsidRDefault="00F85F8B" w:rsidP="00360654">
      <w:pPr>
        <w:pStyle w:val="PargrafodaLista"/>
        <w:widowControl w:val="0"/>
        <w:numPr>
          <w:ilvl w:val="2"/>
          <w:numId w:val="6"/>
        </w:numPr>
        <w:tabs>
          <w:tab w:val="left" w:pos="745"/>
        </w:tabs>
        <w:spacing w:before="0" w:after="0" w:line="360" w:lineRule="auto"/>
        <w:ind w:left="744" w:hanging="603"/>
        <w:contextualSpacing w:val="0"/>
        <w:jc w:val="left"/>
        <w:rPr>
          <w:rFonts w:asciiTheme="minorHAnsi" w:eastAsia="Arial" w:hAnsiTheme="minorHAnsi" w:cstheme="minorHAnsi"/>
          <w:color w:val="002060"/>
        </w:rPr>
      </w:pPr>
      <w:r w:rsidRPr="00523EF4">
        <w:rPr>
          <w:rFonts w:asciiTheme="minorHAnsi" w:eastAsia="Arial" w:hAnsiTheme="minorHAnsi" w:cstheme="minorHAnsi"/>
          <w:b/>
          <w:bCs/>
          <w:color w:val="002060"/>
        </w:rPr>
        <w:lastRenderedPageBreak/>
        <w:t>1.7.1. Análise dos Índices - Balanço</w:t>
      </w:r>
      <w:r w:rsidRPr="00523EF4">
        <w:rPr>
          <w:rFonts w:asciiTheme="minorHAnsi" w:eastAsia="Arial" w:hAnsiTheme="minorHAnsi" w:cstheme="minorHAnsi"/>
          <w:b/>
          <w:bCs/>
          <w:color w:val="002060"/>
          <w:spacing w:val="-5"/>
        </w:rPr>
        <w:t xml:space="preserve"> </w:t>
      </w:r>
      <w:r w:rsidRPr="00523EF4">
        <w:rPr>
          <w:rFonts w:asciiTheme="minorHAnsi" w:eastAsia="Arial" w:hAnsiTheme="minorHAnsi" w:cstheme="minorHAnsi"/>
          <w:b/>
          <w:bCs/>
          <w:color w:val="002060"/>
        </w:rPr>
        <w:t>Patrimonial</w:t>
      </w:r>
    </w:p>
    <w:p w:rsidR="00F85F8B" w:rsidRPr="00523EF4" w:rsidRDefault="00F85F8B" w:rsidP="00B87BE4">
      <w:pPr>
        <w:pStyle w:val="Corpodetexto"/>
        <w:spacing w:after="0" w:line="360" w:lineRule="auto"/>
        <w:ind w:right="173"/>
        <w:jc w:val="both"/>
        <w:rPr>
          <w:rFonts w:asciiTheme="minorHAnsi" w:hAnsiTheme="minorHAnsi" w:cstheme="minorHAnsi"/>
          <w:color w:val="002060"/>
          <w:sz w:val="22"/>
          <w:szCs w:val="22"/>
        </w:rPr>
      </w:pPr>
    </w:p>
    <w:p w:rsidR="00F85F8B" w:rsidRPr="00523EF4" w:rsidRDefault="00F85F8B" w:rsidP="00B87BE4">
      <w:pPr>
        <w:pStyle w:val="Corpodetexto"/>
        <w:spacing w:after="0" w:line="360" w:lineRule="auto"/>
        <w:ind w:firstLine="709"/>
        <w:jc w:val="both"/>
        <w:rPr>
          <w:rFonts w:asciiTheme="minorHAnsi" w:hAnsiTheme="minorHAnsi" w:cstheme="minorHAnsi"/>
          <w:color w:val="002060"/>
          <w:sz w:val="22"/>
          <w:szCs w:val="22"/>
        </w:rPr>
      </w:pPr>
      <w:r w:rsidRPr="00523EF4">
        <w:rPr>
          <w:rFonts w:asciiTheme="minorHAnsi" w:hAnsiTheme="minorHAnsi" w:cstheme="minorHAnsi"/>
          <w:color w:val="002060"/>
          <w:sz w:val="22"/>
          <w:szCs w:val="22"/>
        </w:rPr>
        <w:t>Apresenta-se a seguir, os índices extraídos do Balanço Patrimonial dos exercícios 2016/2015.</w:t>
      </w:r>
    </w:p>
    <w:p w:rsidR="00F85F8B" w:rsidRPr="00523EF4" w:rsidRDefault="00F85F8B" w:rsidP="00B87BE4">
      <w:pPr>
        <w:tabs>
          <w:tab w:val="left" w:pos="7929"/>
        </w:tabs>
        <w:spacing w:after="0" w:line="360" w:lineRule="auto"/>
        <w:rPr>
          <w:rFonts w:asciiTheme="minorHAnsi" w:hAnsiTheme="minorHAnsi" w:cstheme="minorHAnsi"/>
          <w:b/>
          <w:color w:val="002060"/>
        </w:rPr>
      </w:pPr>
    </w:p>
    <w:p w:rsidR="00F85F8B" w:rsidRPr="00523EF4" w:rsidRDefault="00F85F8B" w:rsidP="00B87BE4">
      <w:pPr>
        <w:tabs>
          <w:tab w:val="left" w:pos="7929"/>
        </w:tabs>
        <w:spacing w:after="0" w:line="360" w:lineRule="auto"/>
        <w:rPr>
          <w:rFonts w:asciiTheme="minorHAnsi" w:hAnsiTheme="minorHAnsi" w:cstheme="minorHAnsi"/>
          <w:b/>
          <w:color w:val="002060"/>
        </w:rPr>
      </w:pPr>
      <w:r w:rsidRPr="00523EF4">
        <w:rPr>
          <w:rFonts w:asciiTheme="minorHAnsi" w:hAnsiTheme="minorHAnsi" w:cstheme="minorHAnsi"/>
          <w:b/>
          <w:color w:val="002060"/>
        </w:rPr>
        <w:t>1.7.1.1. Liquidez Geral</w:t>
      </w:r>
    </w:p>
    <w:p w:rsidR="00F85F8B" w:rsidRPr="00523EF4" w:rsidRDefault="00F85F8B" w:rsidP="00B87BE4">
      <w:pPr>
        <w:tabs>
          <w:tab w:val="left" w:pos="7929"/>
        </w:tabs>
        <w:spacing w:after="0" w:line="360" w:lineRule="auto"/>
        <w:ind w:left="3614"/>
        <w:rPr>
          <w:rFonts w:asciiTheme="minorHAnsi" w:hAnsiTheme="minorHAnsi" w:cstheme="minorHAnsi"/>
          <w:b/>
          <w:color w:val="002060"/>
        </w:rPr>
      </w:pPr>
    </w:p>
    <w:p w:rsidR="00F85F8B" w:rsidRPr="00523EF4" w:rsidRDefault="00F85F8B" w:rsidP="00B87BE4">
      <w:pPr>
        <w:tabs>
          <w:tab w:val="left" w:pos="7929"/>
        </w:tabs>
        <w:spacing w:after="0" w:line="360" w:lineRule="auto"/>
        <w:jc w:val="center"/>
        <w:rPr>
          <w:rFonts w:asciiTheme="minorHAnsi" w:hAnsiTheme="minorHAnsi" w:cstheme="minorHAnsi"/>
          <w:b/>
          <w:color w:val="002060"/>
        </w:rPr>
      </w:pPr>
      <w:r w:rsidRPr="00523EF4">
        <w:rPr>
          <w:rFonts w:asciiTheme="minorHAnsi" w:hAnsiTheme="minorHAnsi" w:cstheme="minorHAnsi"/>
          <w:b/>
          <w:color w:val="002060"/>
        </w:rPr>
        <w:t xml:space="preserve">TABELA </w:t>
      </w:r>
      <w:r w:rsidR="0021486E">
        <w:rPr>
          <w:rFonts w:asciiTheme="minorHAnsi" w:hAnsiTheme="minorHAnsi" w:cstheme="minorHAnsi"/>
          <w:b/>
          <w:color w:val="002060"/>
        </w:rPr>
        <w:t>19</w:t>
      </w:r>
      <w:r w:rsidRPr="00523EF4">
        <w:rPr>
          <w:rFonts w:asciiTheme="minorHAnsi" w:hAnsiTheme="minorHAnsi" w:cstheme="minorHAnsi"/>
          <w:b/>
          <w:color w:val="002060"/>
        </w:rPr>
        <w:t xml:space="preserve"> – LIQUIDEZ GERAL</w:t>
      </w:r>
    </w:p>
    <w:tbl>
      <w:tblPr>
        <w:tblW w:w="0" w:type="auto"/>
        <w:jc w:val="center"/>
        <w:tblInd w:w="59" w:type="dxa"/>
        <w:tblCellMar>
          <w:left w:w="70" w:type="dxa"/>
          <w:right w:w="70" w:type="dxa"/>
        </w:tblCellMar>
        <w:tblLook w:val="04A0"/>
      </w:tblPr>
      <w:tblGrid>
        <w:gridCol w:w="3605"/>
        <w:gridCol w:w="1287"/>
        <w:gridCol w:w="459"/>
        <w:gridCol w:w="1165"/>
        <w:gridCol w:w="459"/>
        <w:gridCol w:w="710"/>
      </w:tblGrid>
      <w:tr w:rsidR="00F85F8B" w:rsidRPr="00523EF4" w:rsidTr="001E54DE">
        <w:trPr>
          <w:trHeight w:val="255"/>
          <w:jc w:val="center"/>
        </w:trPr>
        <w:tc>
          <w:tcPr>
            <w:tcW w:w="0" w:type="auto"/>
            <w:tcBorders>
              <w:top w:val="nil"/>
              <w:left w:val="nil"/>
              <w:bottom w:val="single" w:sz="4" w:space="0" w:color="auto"/>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523EF4" w:rsidRDefault="00F85F8B" w:rsidP="00B87BE4">
            <w:pPr>
              <w:spacing w:after="0" w:line="360" w:lineRule="auto"/>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523EF4" w:rsidRDefault="00F85F8B" w:rsidP="00523EF4">
            <w:pPr>
              <w:spacing w:after="0" w:line="360" w:lineRule="auto"/>
              <w:jc w:val="right"/>
              <w:rPr>
                <w:rFonts w:asciiTheme="minorHAnsi" w:eastAsia="Times New Roman" w:hAnsiTheme="minorHAnsi" w:cstheme="minorHAnsi"/>
                <w:color w:val="002060"/>
                <w:lang w:eastAsia="pt-BR"/>
              </w:rPr>
            </w:pPr>
            <w:r w:rsidRPr="00523EF4">
              <w:rPr>
                <w:rFonts w:asciiTheme="minorHAnsi" w:eastAsia="Times New Roman" w:hAnsiTheme="minorHAnsi" w:cstheme="minorHAnsi"/>
                <w:color w:val="002060"/>
                <w:lang w:eastAsia="pt-BR"/>
              </w:rPr>
              <w:t>R$ M</w:t>
            </w:r>
            <w:r w:rsidR="00523EF4">
              <w:rPr>
                <w:rFonts w:asciiTheme="minorHAnsi" w:eastAsia="Times New Roman" w:hAnsiTheme="minorHAnsi" w:cstheme="minorHAnsi"/>
                <w:color w:val="002060"/>
                <w:lang w:eastAsia="pt-BR"/>
              </w:rPr>
              <w:t>il</w:t>
            </w:r>
          </w:p>
        </w:tc>
      </w:tr>
      <w:tr w:rsidR="00F85F8B" w:rsidRPr="00FC4590" w:rsidTr="001E54DE">
        <w:trPr>
          <w:trHeight w:val="300"/>
          <w:jc w:val="center"/>
        </w:trPr>
        <w:tc>
          <w:tcPr>
            <w:tcW w:w="0" w:type="auto"/>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0" w:type="auto"/>
            <w:gridSpan w:val="2"/>
            <w:tcBorders>
              <w:top w:val="single" w:sz="4" w:space="0" w:color="auto"/>
              <w:left w:val="single" w:sz="4" w:space="0" w:color="auto"/>
              <w:bottom w:val="single" w:sz="4" w:space="0" w:color="auto"/>
              <w:right w:val="single" w:sz="4" w:space="0" w:color="000000"/>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0" w:type="auto"/>
            <w:gridSpan w:val="2"/>
            <w:tcBorders>
              <w:top w:val="single" w:sz="4" w:space="0" w:color="auto"/>
              <w:left w:val="nil"/>
              <w:bottom w:val="single" w:sz="4" w:space="0" w:color="auto"/>
              <w:right w:val="single" w:sz="4" w:space="0" w:color="000000"/>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0" w:type="auto"/>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1E54DE">
        <w:trPr>
          <w:trHeight w:val="255"/>
          <w:jc w:val="center"/>
        </w:trPr>
        <w:tc>
          <w:tcPr>
            <w:tcW w:w="0" w:type="auto"/>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Ativo Circulante+Ativo Realizável </w:t>
            </w:r>
            <w:proofErr w:type="gramStart"/>
            <w:r w:rsidRPr="00FC4590">
              <w:rPr>
                <w:rFonts w:asciiTheme="minorHAnsi" w:eastAsia="Times New Roman" w:hAnsiTheme="minorHAnsi" w:cstheme="minorHAnsi"/>
                <w:color w:val="002060"/>
                <w:sz w:val="18"/>
                <w:szCs w:val="18"/>
                <w:lang w:eastAsia="pt-BR"/>
              </w:rPr>
              <w:t>a Longo Prazo</w:t>
            </w:r>
            <w:proofErr w:type="gramEnd"/>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3.064.859 </w:t>
            </w:r>
          </w:p>
        </w:tc>
        <w:tc>
          <w:tcPr>
            <w:tcW w:w="0" w:type="auto"/>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0,30</w:t>
            </w:r>
          </w:p>
        </w:tc>
        <w:tc>
          <w:tcPr>
            <w:tcW w:w="0" w:type="auto"/>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2.295.792 </w:t>
            </w:r>
          </w:p>
        </w:tc>
        <w:tc>
          <w:tcPr>
            <w:tcW w:w="0" w:type="auto"/>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0,18</w:t>
            </w: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62,42%</w:t>
            </w:r>
          </w:p>
        </w:tc>
      </w:tr>
      <w:tr w:rsidR="00F85F8B" w:rsidRPr="00FC4590" w:rsidTr="001E54DE">
        <w:trPr>
          <w:trHeight w:val="255"/>
          <w:jc w:val="center"/>
        </w:trPr>
        <w:tc>
          <w:tcPr>
            <w:tcW w:w="0" w:type="auto"/>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Passivo Circulante+Passivo Não Circulante</w:t>
            </w:r>
          </w:p>
        </w:tc>
        <w:tc>
          <w:tcPr>
            <w:tcW w:w="0" w:type="auto"/>
            <w:tcBorders>
              <w:top w:val="nil"/>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10.247.452 </w:t>
            </w:r>
          </w:p>
        </w:tc>
        <w:tc>
          <w:tcPr>
            <w:tcW w:w="0" w:type="auto"/>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0" w:type="auto"/>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12.467.632 </w:t>
            </w:r>
          </w:p>
        </w:tc>
        <w:tc>
          <w:tcPr>
            <w:tcW w:w="0" w:type="auto"/>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0" w:type="auto"/>
            <w:vMerge/>
            <w:tcBorders>
              <w:top w:val="nil"/>
              <w:left w:val="single" w:sz="4" w:space="0" w:color="auto"/>
              <w:bottom w:val="single" w:sz="4" w:space="0" w:color="auto"/>
              <w:right w:val="nil"/>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1E54DE" w:rsidRPr="00FC4590" w:rsidTr="001E54DE">
        <w:trPr>
          <w:trHeight w:val="255"/>
          <w:jc w:val="center"/>
        </w:trPr>
        <w:tc>
          <w:tcPr>
            <w:tcW w:w="0" w:type="auto"/>
            <w:tcBorders>
              <w:top w:val="single" w:sz="4" w:space="0" w:color="auto"/>
              <w:bottom w:val="single" w:sz="4" w:space="0" w:color="auto"/>
            </w:tcBorders>
            <w:shd w:val="clear" w:color="auto" w:fill="C6D9F1" w:themeFill="text2" w:themeFillTint="33"/>
            <w:noWrap/>
            <w:vAlign w:val="bottom"/>
          </w:tcPr>
          <w:p w:rsidR="001E54DE" w:rsidRPr="00FC4590" w:rsidRDefault="001E54DE" w:rsidP="00B87BE4">
            <w:pPr>
              <w:spacing w:after="0" w:line="360" w:lineRule="auto"/>
              <w:jc w:val="center"/>
              <w:rPr>
                <w:rFonts w:asciiTheme="minorHAnsi" w:eastAsia="Times New Roman" w:hAnsiTheme="minorHAnsi" w:cstheme="minorHAnsi"/>
                <w:color w:val="002060"/>
                <w:sz w:val="18"/>
                <w:szCs w:val="18"/>
                <w:lang w:eastAsia="pt-BR"/>
              </w:rPr>
            </w:pPr>
          </w:p>
        </w:tc>
        <w:tc>
          <w:tcPr>
            <w:tcW w:w="0" w:type="auto"/>
            <w:tcBorders>
              <w:top w:val="single" w:sz="4" w:space="0" w:color="auto"/>
              <w:bottom w:val="single" w:sz="4" w:space="0" w:color="auto"/>
            </w:tcBorders>
            <w:shd w:val="clear" w:color="auto" w:fill="C6D9F1" w:themeFill="text2" w:themeFillTint="33"/>
            <w:noWrap/>
            <w:vAlign w:val="bottom"/>
          </w:tcPr>
          <w:p w:rsidR="001E54DE" w:rsidRPr="00FC4590" w:rsidRDefault="001E54DE" w:rsidP="00B87BE4">
            <w:pPr>
              <w:spacing w:after="0" w:line="360" w:lineRule="auto"/>
              <w:rPr>
                <w:rFonts w:asciiTheme="minorHAnsi" w:eastAsia="Times New Roman" w:hAnsiTheme="minorHAnsi" w:cstheme="minorHAnsi"/>
                <w:color w:val="002060"/>
                <w:sz w:val="18"/>
                <w:szCs w:val="18"/>
                <w:lang w:eastAsia="pt-BR"/>
              </w:rPr>
            </w:pPr>
          </w:p>
        </w:tc>
        <w:tc>
          <w:tcPr>
            <w:tcW w:w="0" w:type="auto"/>
            <w:tcBorders>
              <w:top w:val="single" w:sz="4" w:space="0" w:color="auto"/>
              <w:bottom w:val="single" w:sz="4" w:space="0" w:color="auto"/>
            </w:tcBorders>
            <w:shd w:val="clear" w:color="auto" w:fill="C6D9F1" w:themeFill="text2" w:themeFillTint="33"/>
            <w:vAlign w:val="center"/>
          </w:tcPr>
          <w:p w:rsidR="001E54DE" w:rsidRPr="00FC4590" w:rsidRDefault="001E54DE" w:rsidP="00B87BE4">
            <w:pPr>
              <w:spacing w:after="0" w:line="360" w:lineRule="auto"/>
              <w:rPr>
                <w:rFonts w:asciiTheme="minorHAnsi" w:eastAsia="Times New Roman" w:hAnsiTheme="minorHAnsi" w:cstheme="minorHAnsi"/>
                <w:color w:val="002060"/>
                <w:sz w:val="18"/>
                <w:szCs w:val="18"/>
                <w:lang w:eastAsia="pt-BR"/>
              </w:rPr>
            </w:pPr>
          </w:p>
        </w:tc>
        <w:tc>
          <w:tcPr>
            <w:tcW w:w="0" w:type="auto"/>
            <w:tcBorders>
              <w:top w:val="single" w:sz="4" w:space="0" w:color="auto"/>
              <w:bottom w:val="single" w:sz="4" w:space="0" w:color="auto"/>
            </w:tcBorders>
            <w:shd w:val="clear" w:color="auto" w:fill="C6D9F1" w:themeFill="text2" w:themeFillTint="33"/>
            <w:noWrap/>
            <w:vAlign w:val="bottom"/>
          </w:tcPr>
          <w:p w:rsidR="001E54DE" w:rsidRPr="00FC4590" w:rsidRDefault="001E54DE" w:rsidP="00B87BE4">
            <w:pPr>
              <w:spacing w:after="0" w:line="360" w:lineRule="auto"/>
              <w:rPr>
                <w:rFonts w:asciiTheme="minorHAnsi" w:eastAsia="Times New Roman" w:hAnsiTheme="minorHAnsi" w:cstheme="minorHAnsi"/>
                <w:color w:val="002060"/>
                <w:sz w:val="18"/>
                <w:szCs w:val="18"/>
                <w:lang w:eastAsia="pt-BR"/>
              </w:rPr>
            </w:pPr>
          </w:p>
        </w:tc>
        <w:tc>
          <w:tcPr>
            <w:tcW w:w="0" w:type="auto"/>
            <w:tcBorders>
              <w:top w:val="single" w:sz="4" w:space="0" w:color="auto"/>
              <w:bottom w:val="single" w:sz="4" w:space="0" w:color="auto"/>
            </w:tcBorders>
            <w:shd w:val="clear" w:color="auto" w:fill="C6D9F1" w:themeFill="text2" w:themeFillTint="33"/>
            <w:vAlign w:val="center"/>
          </w:tcPr>
          <w:p w:rsidR="001E54DE" w:rsidRPr="00FC4590" w:rsidRDefault="001E54DE" w:rsidP="00B87BE4">
            <w:pPr>
              <w:spacing w:after="0" w:line="360" w:lineRule="auto"/>
              <w:rPr>
                <w:rFonts w:asciiTheme="minorHAnsi" w:eastAsia="Times New Roman" w:hAnsiTheme="minorHAnsi" w:cstheme="minorHAnsi"/>
                <w:color w:val="002060"/>
                <w:sz w:val="18"/>
                <w:szCs w:val="18"/>
                <w:lang w:eastAsia="pt-BR"/>
              </w:rPr>
            </w:pPr>
          </w:p>
        </w:tc>
        <w:tc>
          <w:tcPr>
            <w:tcW w:w="0" w:type="auto"/>
            <w:tcBorders>
              <w:top w:val="single" w:sz="4" w:space="0" w:color="auto"/>
              <w:bottom w:val="single" w:sz="4" w:space="0" w:color="auto"/>
            </w:tcBorders>
            <w:shd w:val="clear" w:color="auto" w:fill="C6D9F1" w:themeFill="text2" w:themeFillTint="33"/>
            <w:vAlign w:val="center"/>
          </w:tcPr>
          <w:p w:rsidR="001E54DE" w:rsidRPr="00FC4590" w:rsidRDefault="001E54DE"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F85F8B" w:rsidP="001E54DE">
      <w:pPr>
        <w:spacing w:after="0" w:line="360" w:lineRule="auto"/>
        <w:ind w:firstLine="708"/>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p w:rsidR="00F85F8B" w:rsidRPr="00927F7F" w:rsidRDefault="00F85F8B" w:rsidP="00B87BE4">
      <w:pPr>
        <w:tabs>
          <w:tab w:val="left" w:pos="7929"/>
        </w:tabs>
        <w:spacing w:after="0" w:line="360" w:lineRule="auto"/>
        <w:rPr>
          <w:rFonts w:asciiTheme="minorHAnsi" w:eastAsia="Arial" w:hAnsiTheme="minorHAnsi" w:cstheme="minorHAnsi"/>
          <w:color w:val="002060"/>
        </w:rPr>
      </w:pPr>
      <w:r w:rsidRPr="00927F7F">
        <w:rPr>
          <w:rFonts w:asciiTheme="minorHAnsi" w:hAnsiTheme="minorHAnsi" w:cstheme="minorHAnsi"/>
          <w:b/>
          <w:color w:val="002060"/>
        </w:rPr>
        <w:tab/>
      </w:r>
    </w:p>
    <w:p w:rsidR="00F85F8B" w:rsidRPr="00927F7F" w:rsidRDefault="00F85F8B" w:rsidP="00B87BE4">
      <w:pPr>
        <w:spacing w:after="0" w:line="360" w:lineRule="auto"/>
        <w:ind w:firstLine="708"/>
        <w:jc w:val="both"/>
        <w:rPr>
          <w:rFonts w:asciiTheme="minorHAnsi" w:eastAsia="Arial" w:hAnsiTheme="minorHAnsi" w:cstheme="minorHAnsi"/>
          <w:bCs/>
          <w:color w:val="002060"/>
        </w:rPr>
      </w:pPr>
      <w:r w:rsidRPr="00927F7F">
        <w:rPr>
          <w:rFonts w:asciiTheme="minorHAnsi" w:eastAsia="Arial" w:hAnsiTheme="minorHAnsi" w:cstheme="minorHAnsi"/>
          <w:bCs/>
          <w:color w:val="002060"/>
        </w:rPr>
        <w:t xml:space="preserve">O índice apresentado demonstra que o Estado, no exercício de 2016, possuía R$ 0,30 de recursos </w:t>
      </w:r>
      <w:r w:rsidR="003A4C77" w:rsidRPr="00927F7F">
        <w:rPr>
          <w:rFonts w:asciiTheme="minorHAnsi" w:eastAsia="Arial" w:hAnsiTheme="minorHAnsi" w:cstheme="minorHAnsi"/>
          <w:bCs/>
          <w:color w:val="002060"/>
        </w:rPr>
        <w:t>realizá</w:t>
      </w:r>
      <w:r w:rsidR="003A4C77">
        <w:rPr>
          <w:rFonts w:asciiTheme="minorHAnsi" w:eastAsia="Arial" w:hAnsiTheme="minorHAnsi" w:cstheme="minorHAnsi"/>
          <w:bCs/>
          <w:color w:val="002060"/>
        </w:rPr>
        <w:t>veis</w:t>
      </w:r>
      <w:r w:rsidRPr="00927F7F">
        <w:rPr>
          <w:rFonts w:asciiTheme="minorHAnsi" w:eastAsia="Arial" w:hAnsiTheme="minorHAnsi" w:cstheme="minorHAnsi"/>
          <w:bCs/>
          <w:color w:val="002060"/>
        </w:rPr>
        <w:t xml:space="preserve"> a curto e longo prazo, para cada R$ 1,00 de sua exigibilidade total. Houve uma evolução positiva deste indicador de 62,42% em relação ao ano anterior.</w:t>
      </w:r>
    </w:p>
    <w:p w:rsidR="00F85F8B" w:rsidRPr="00927F7F" w:rsidRDefault="00F85F8B" w:rsidP="00B87BE4">
      <w:pPr>
        <w:spacing w:after="0" w:line="360" w:lineRule="auto"/>
        <w:rPr>
          <w:rFonts w:asciiTheme="minorHAnsi" w:eastAsia="Arial" w:hAnsiTheme="minorHAnsi" w:cstheme="minorHAnsi"/>
          <w:b/>
          <w:bCs/>
          <w:color w:val="002060"/>
        </w:rPr>
      </w:pPr>
    </w:p>
    <w:p w:rsidR="00F85F8B" w:rsidRPr="00927F7F" w:rsidRDefault="00F85F8B" w:rsidP="00B87BE4">
      <w:pPr>
        <w:spacing w:after="0" w:line="360" w:lineRule="auto"/>
        <w:rPr>
          <w:rFonts w:asciiTheme="minorHAnsi" w:eastAsia="Arial" w:hAnsiTheme="minorHAnsi" w:cstheme="minorHAnsi"/>
          <w:b/>
          <w:bCs/>
          <w:color w:val="002060"/>
        </w:rPr>
      </w:pPr>
      <w:r w:rsidRPr="00927F7F">
        <w:rPr>
          <w:rFonts w:asciiTheme="minorHAnsi" w:eastAsia="Arial" w:hAnsiTheme="minorHAnsi" w:cstheme="minorHAnsi"/>
          <w:b/>
          <w:bCs/>
          <w:color w:val="002060"/>
        </w:rPr>
        <w:t>1.7.1.2. Liquidez Corrente</w:t>
      </w:r>
    </w:p>
    <w:p w:rsidR="00F85F8B" w:rsidRPr="00927F7F" w:rsidRDefault="00F85F8B" w:rsidP="00B87BE4">
      <w:pPr>
        <w:tabs>
          <w:tab w:val="left" w:pos="7929"/>
        </w:tabs>
        <w:spacing w:after="0" w:line="360" w:lineRule="auto"/>
        <w:jc w:val="center"/>
        <w:rPr>
          <w:rFonts w:asciiTheme="minorHAnsi" w:hAnsiTheme="minorHAnsi" w:cstheme="minorHAnsi"/>
          <w:b/>
          <w:color w:val="002060"/>
        </w:rPr>
      </w:pPr>
    </w:p>
    <w:p w:rsidR="00F85F8B" w:rsidRPr="00927F7F" w:rsidRDefault="00F85F8B" w:rsidP="00B87BE4">
      <w:pPr>
        <w:tabs>
          <w:tab w:val="left" w:pos="7929"/>
        </w:tabs>
        <w:spacing w:after="0" w:line="360" w:lineRule="auto"/>
        <w:jc w:val="center"/>
        <w:rPr>
          <w:rFonts w:asciiTheme="minorHAnsi" w:eastAsia="Arial" w:hAnsiTheme="minorHAnsi" w:cstheme="minorHAnsi"/>
          <w:b/>
          <w:bCs/>
          <w:color w:val="002060"/>
        </w:rPr>
      </w:pPr>
      <w:r w:rsidRPr="00927F7F">
        <w:rPr>
          <w:rFonts w:asciiTheme="minorHAnsi" w:hAnsiTheme="minorHAnsi" w:cstheme="minorHAnsi"/>
          <w:b/>
          <w:color w:val="002060"/>
        </w:rPr>
        <w:t>TABELA 2</w:t>
      </w:r>
      <w:r w:rsidR="0021486E">
        <w:rPr>
          <w:rFonts w:asciiTheme="minorHAnsi" w:hAnsiTheme="minorHAnsi" w:cstheme="minorHAnsi"/>
          <w:b/>
          <w:color w:val="002060"/>
        </w:rPr>
        <w:t>0</w:t>
      </w:r>
      <w:r w:rsidRPr="00927F7F">
        <w:rPr>
          <w:rFonts w:asciiTheme="minorHAnsi" w:hAnsiTheme="minorHAnsi" w:cstheme="minorHAnsi"/>
          <w:b/>
          <w:color w:val="002060"/>
        </w:rPr>
        <w:t xml:space="preserve"> – LIQUIDEZ CORRENTE</w:t>
      </w:r>
    </w:p>
    <w:tbl>
      <w:tblPr>
        <w:tblW w:w="0" w:type="auto"/>
        <w:jc w:val="center"/>
        <w:tblInd w:w="59" w:type="dxa"/>
        <w:tblCellMar>
          <w:left w:w="70" w:type="dxa"/>
          <w:right w:w="70" w:type="dxa"/>
        </w:tblCellMar>
        <w:tblLook w:val="04A0"/>
      </w:tblPr>
      <w:tblGrid>
        <w:gridCol w:w="1461"/>
        <w:gridCol w:w="1845"/>
        <w:gridCol w:w="490"/>
        <w:gridCol w:w="1256"/>
        <w:gridCol w:w="923"/>
        <w:gridCol w:w="1918"/>
      </w:tblGrid>
      <w:tr w:rsidR="00F85F8B" w:rsidRPr="00927F7F" w:rsidTr="001E54DE">
        <w:trPr>
          <w:trHeight w:val="255"/>
          <w:jc w:val="center"/>
        </w:trPr>
        <w:tc>
          <w:tcPr>
            <w:tcW w:w="0" w:type="auto"/>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1845" w:type="dxa"/>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848" w:type="dxa"/>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1918" w:type="dxa"/>
            <w:tcBorders>
              <w:top w:val="nil"/>
              <w:left w:val="nil"/>
              <w:bottom w:val="single" w:sz="4" w:space="0" w:color="auto"/>
              <w:right w:val="nil"/>
            </w:tcBorders>
            <w:shd w:val="clear" w:color="000000" w:fill="FFFFFF"/>
            <w:noWrap/>
            <w:vAlign w:val="bottom"/>
            <w:hideMark/>
          </w:tcPr>
          <w:p w:rsidR="00F85F8B" w:rsidRPr="00927F7F" w:rsidRDefault="00F85F8B" w:rsidP="002730F5">
            <w:pPr>
              <w:spacing w:after="0" w:line="360" w:lineRule="auto"/>
              <w:jc w:val="right"/>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R$ M</w:t>
            </w:r>
            <w:r w:rsidR="002730F5">
              <w:rPr>
                <w:rFonts w:asciiTheme="minorHAnsi" w:eastAsia="Times New Roman" w:hAnsiTheme="minorHAnsi" w:cstheme="minorHAnsi"/>
                <w:color w:val="002060"/>
                <w:lang w:eastAsia="pt-BR"/>
              </w:rPr>
              <w:t>il</w:t>
            </w:r>
          </w:p>
        </w:tc>
      </w:tr>
      <w:tr w:rsidR="00F85F8B" w:rsidRPr="00FC4590" w:rsidTr="001E54DE">
        <w:trPr>
          <w:trHeight w:val="300"/>
          <w:jc w:val="center"/>
        </w:trPr>
        <w:tc>
          <w:tcPr>
            <w:tcW w:w="0" w:type="auto"/>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335" w:type="dxa"/>
            <w:gridSpan w:val="2"/>
            <w:tcBorders>
              <w:top w:val="single" w:sz="4" w:space="0" w:color="auto"/>
              <w:left w:val="single" w:sz="4" w:space="0" w:color="auto"/>
              <w:bottom w:val="single" w:sz="4" w:space="0" w:color="auto"/>
              <w:right w:val="single" w:sz="4" w:space="0" w:color="000000"/>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179" w:type="dxa"/>
            <w:gridSpan w:val="2"/>
            <w:tcBorders>
              <w:top w:val="single" w:sz="4" w:space="0" w:color="auto"/>
              <w:left w:val="nil"/>
              <w:bottom w:val="single" w:sz="4" w:space="0" w:color="auto"/>
              <w:right w:val="single" w:sz="4" w:space="0" w:color="000000"/>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1918"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1E54DE">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1E54DE">
        <w:trPr>
          <w:trHeight w:val="255"/>
          <w:jc w:val="center"/>
        </w:trPr>
        <w:tc>
          <w:tcPr>
            <w:tcW w:w="0" w:type="auto"/>
            <w:tcBorders>
              <w:top w:val="nil"/>
              <w:left w:val="nil"/>
              <w:bottom w:val="single" w:sz="4" w:space="0" w:color="auto"/>
              <w:right w:val="nil"/>
            </w:tcBorders>
            <w:shd w:val="clear" w:color="000000" w:fill="FFFFFF"/>
            <w:noWrap/>
            <w:vAlign w:val="bottom"/>
            <w:hideMark/>
          </w:tcPr>
          <w:p w:rsidR="00F85F8B" w:rsidRPr="00FC4590" w:rsidRDefault="00F85F8B" w:rsidP="001E54DE">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Ativo Circulante</w:t>
            </w:r>
          </w:p>
        </w:tc>
        <w:tc>
          <w:tcPr>
            <w:tcW w:w="1845"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2.828.180 </w:t>
            </w:r>
          </w:p>
        </w:tc>
        <w:tc>
          <w:tcPr>
            <w:tcW w:w="0" w:type="auto"/>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1E54DE">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1,63</w:t>
            </w:r>
          </w:p>
        </w:tc>
        <w:tc>
          <w:tcPr>
            <w:tcW w:w="0" w:type="auto"/>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2.061.201 </w:t>
            </w:r>
          </w:p>
        </w:tc>
        <w:tc>
          <w:tcPr>
            <w:tcW w:w="84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1E54DE">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1,29</w:t>
            </w:r>
          </w:p>
        </w:tc>
        <w:tc>
          <w:tcPr>
            <w:tcW w:w="1918" w:type="dxa"/>
            <w:vMerge w:val="restart"/>
            <w:tcBorders>
              <w:top w:val="nil"/>
              <w:left w:val="single" w:sz="4" w:space="0" w:color="auto"/>
              <w:bottom w:val="single" w:sz="4" w:space="0" w:color="000000"/>
              <w:right w:val="nil"/>
            </w:tcBorders>
            <w:shd w:val="clear" w:color="000000" w:fill="FFFFFF"/>
            <w:noWrap/>
            <w:vAlign w:val="center"/>
            <w:hideMark/>
          </w:tcPr>
          <w:p w:rsidR="00F85F8B" w:rsidRPr="00FC4590" w:rsidRDefault="00F85F8B" w:rsidP="001E54DE">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25,62%</w:t>
            </w:r>
          </w:p>
        </w:tc>
      </w:tr>
      <w:tr w:rsidR="00F85F8B" w:rsidRPr="00FC4590" w:rsidTr="001E54DE">
        <w:trPr>
          <w:trHeight w:val="255"/>
          <w:jc w:val="center"/>
        </w:trPr>
        <w:tc>
          <w:tcPr>
            <w:tcW w:w="0" w:type="auto"/>
            <w:tcBorders>
              <w:top w:val="nil"/>
              <w:left w:val="nil"/>
              <w:bottom w:val="single" w:sz="4" w:space="0" w:color="auto"/>
              <w:right w:val="nil"/>
            </w:tcBorders>
            <w:shd w:val="clear" w:color="000000" w:fill="FFFFFF"/>
            <w:noWrap/>
            <w:vAlign w:val="bottom"/>
            <w:hideMark/>
          </w:tcPr>
          <w:p w:rsidR="00F85F8B" w:rsidRPr="00FC4590" w:rsidRDefault="00F85F8B" w:rsidP="001E54DE">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Passivo Circulante</w:t>
            </w:r>
          </w:p>
        </w:tc>
        <w:tc>
          <w:tcPr>
            <w:tcW w:w="1845" w:type="dxa"/>
            <w:tcBorders>
              <w:top w:val="nil"/>
              <w:left w:val="single" w:sz="4" w:space="0" w:color="auto"/>
              <w:bottom w:val="single" w:sz="4" w:space="0" w:color="auto"/>
              <w:right w:val="nil"/>
            </w:tcBorders>
            <w:shd w:val="clear" w:color="000000" w:fill="FFFFFF"/>
            <w:noWrap/>
            <w:vAlign w:val="bottom"/>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1.739.926 </w:t>
            </w:r>
          </w:p>
        </w:tc>
        <w:tc>
          <w:tcPr>
            <w:tcW w:w="0" w:type="auto"/>
            <w:vMerge/>
            <w:tcBorders>
              <w:top w:val="nil"/>
              <w:left w:val="single" w:sz="4" w:space="0" w:color="auto"/>
              <w:bottom w:val="single" w:sz="4" w:space="0" w:color="auto"/>
              <w:right w:val="single" w:sz="4" w:space="0" w:color="auto"/>
            </w:tcBorders>
            <w:vAlign w:val="center"/>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p>
        </w:tc>
        <w:tc>
          <w:tcPr>
            <w:tcW w:w="0" w:type="auto"/>
            <w:tcBorders>
              <w:top w:val="nil"/>
              <w:left w:val="nil"/>
              <w:bottom w:val="single" w:sz="4" w:space="0" w:color="auto"/>
              <w:right w:val="nil"/>
            </w:tcBorders>
            <w:shd w:val="clear" w:color="000000" w:fill="FFFFFF"/>
            <w:noWrap/>
            <w:vAlign w:val="bottom"/>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1.592.968 </w:t>
            </w:r>
          </w:p>
        </w:tc>
        <w:tc>
          <w:tcPr>
            <w:tcW w:w="848" w:type="dxa"/>
            <w:vMerge/>
            <w:tcBorders>
              <w:top w:val="nil"/>
              <w:left w:val="single" w:sz="4" w:space="0" w:color="auto"/>
              <w:bottom w:val="single" w:sz="4" w:space="0" w:color="auto"/>
              <w:right w:val="single" w:sz="4" w:space="0" w:color="auto"/>
            </w:tcBorders>
            <w:vAlign w:val="center"/>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p>
        </w:tc>
        <w:tc>
          <w:tcPr>
            <w:tcW w:w="1918" w:type="dxa"/>
            <w:vMerge/>
            <w:tcBorders>
              <w:top w:val="nil"/>
              <w:left w:val="single" w:sz="4" w:space="0" w:color="auto"/>
              <w:bottom w:val="single" w:sz="4" w:space="0" w:color="auto"/>
              <w:right w:val="nil"/>
            </w:tcBorders>
            <w:vAlign w:val="center"/>
            <w:hideMark/>
          </w:tcPr>
          <w:p w:rsidR="00F85F8B" w:rsidRPr="00FC4590" w:rsidRDefault="00F85F8B" w:rsidP="001E54DE">
            <w:pPr>
              <w:spacing w:after="0" w:line="240" w:lineRule="auto"/>
              <w:rPr>
                <w:rFonts w:asciiTheme="minorHAnsi" w:eastAsia="Times New Roman" w:hAnsiTheme="minorHAnsi" w:cstheme="minorHAnsi"/>
                <w:color w:val="002060"/>
                <w:sz w:val="18"/>
                <w:szCs w:val="18"/>
                <w:lang w:eastAsia="pt-BR"/>
              </w:rPr>
            </w:pPr>
          </w:p>
        </w:tc>
      </w:tr>
      <w:tr w:rsidR="001E54DE" w:rsidRPr="00FC4590" w:rsidTr="001E54DE">
        <w:trPr>
          <w:trHeight w:val="255"/>
          <w:jc w:val="center"/>
        </w:trPr>
        <w:tc>
          <w:tcPr>
            <w:tcW w:w="0" w:type="auto"/>
            <w:tcBorders>
              <w:top w:val="single" w:sz="4" w:space="0" w:color="auto"/>
              <w:left w:val="nil"/>
              <w:bottom w:val="single" w:sz="4" w:space="0" w:color="auto"/>
              <w:right w:val="nil"/>
            </w:tcBorders>
            <w:shd w:val="clear" w:color="auto" w:fill="C6D9F1" w:themeFill="text2" w:themeFillTint="33"/>
            <w:noWrap/>
            <w:vAlign w:val="bottom"/>
          </w:tcPr>
          <w:p w:rsidR="001E54DE" w:rsidRPr="00FC4590" w:rsidRDefault="001E54DE" w:rsidP="001E54DE">
            <w:pPr>
              <w:spacing w:after="0" w:line="240" w:lineRule="auto"/>
              <w:jc w:val="center"/>
              <w:rPr>
                <w:rFonts w:asciiTheme="minorHAnsi" w:eastAsia="Times New Roman" w:hAnsiTheme="minorHAnsi" w:cstheme="minorHAnsi"/>
                <w:color w:val="002060"/>
                <w:sz w:val="18"/>
                <w:szCs w:val="18"/>
                <w:lang w:eastAsia="pt-BR"/>
              </w:rPr>
            </w:pPr>
          </w:p>
        </w:tc>
        <w:tc>
          <w:tcPr>
            <w:tcW w:w="1845" w:type="dxa"/>
            <w:tcBorders>
              <w:top w:val="single" w:sz="4" w:space="0" w:color="auto"/>
              <w:left w:val="single" w:sz="4" w:space="0" w:color="auto"/>
              <w:bottom w:val="single" w:sz="4" w:space="0" w:color="auto"/>
              <w:right w:val="nil"/>
            </w:tcBorders>
            <w:shd w:val="clear" w:color="auto" w:fill="C6D9F1" w:themeFill="text2" w:themeFillTint="33"/>
            <w:noWrap/>
            <w:vAlign w:val="bottom"/>
          </w:tcPr>
          <w:p w:rsidR="001E54DE" w:rsidRPr="00FC4590" w:rsidRDefault="001E54DE" w:rsidP="001E54DE">
            <w:pPr>
              <w:spacing w:after="0" w:line="240" w:lineRule="auto"/>
              <w:rPr>
                <w:rFonts w:asciiTheme="minorHAnsi" w:eastAsia="Times New Roman" w:hAnsiTheme="minorHAnsi" w:cstheme="minorHAnsi"/>
                <w:color w:val="002060"/>
                <w:sz w:val="18"/>
                <w:szCs w:val="18"/>
                <w:lang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1E54DE" w:rsidRPr="00FC4590" w:rsidRDefault="001E54DE" w:rsidP="001E54DE">
            <w:pPr>
              <w:spacing w:after="0" w:line="240" w:lineRule="auto"/>
              <w:rPr>
                <w:rFonts w:asciiTheme="minorHAnsi" w:eastAsia="Times New Roman" w:hAnsiTheme="minorHAnsi" w:cstheme="minorHAnsi"/>
                <w:color w:val="002060"/>
                <w:sz w:val="18"/>
                <w:szCs w:val="18"/>
                <w:lang w:eastAsia="pt-BR"/>
              </w:rPr>
            </w:pPr>
          </w:p>
        </w:tc>
        <w:tc>
          <w:tcPr>
            <w:tcW w:w="0" w:type="auto"/>
            <w:tcBorders>
              <w:top w:val="single" w:sz="4" w:space="0" w:color="auto"/>
              <w:left w:val="nil"/>
              <w:bottom w:val="single" w:sz="4" w:space="0" w:color="auto"/>
              <w:right w:val="nil"/>
            </w:tcBorders>
            <w:shd w:val="clear" w:color="auto" w:fill="C6D9F1" w:themeFill="text2" w:themeFillTint="33"/>
            <w:noWrap/>
            <w:vAlign w:val="bottom"/>
          </w:tcPr>
          <w:p w:rsidR="001E54DE" w:rsidRPr="00FC4590" w:rsidRDefault="001E54DE" w:rsidP="001E54DE">
            <w:pPr>
              <w:spacing w:after="0" w:line="240" w:lineRule="auto"/>
              <w:rPr>
                <w:rFonts w:asciiTheme="minorHAnsi" w:eastAsia="Times New Roman" w:hAnsiTheme="minorHAnsi" w:cstheme="minorHAnsi"/>
                <w:color w:val="002060"/>
                <w:sz w:val="18"/>
                <w:szCs w:val="18"/>
                <w:lang w:eastAsia="pt-BR"/>
              </w:rPr>
            </w:pPr>
          </w:p>
        </w:tc>
        <w:tc>
          <w:tcPr>
            <w:tcW w:w="84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1E54DE" w:rsidRPr="00FC4590" w:rsidRDefault="001E54DE" w:rsidP="001E54DE">
            <w:pPr>
              <w:spacing w:after="0" w:line="240" w:lineRule="auto"/>
              <w:rPr>
                <w:rFonts w:asciiTheme="minorHAnsi" w:eastAsia="Times New Roman" w:hAnsiTheme="minorHAnsi" w:cstheme="minorHAnsi"/>
                <w:color w:val="002060"/>
                <w:sz w:val="18"/>
                <w:szCs w:val="18"/>
                <w:lang w:eastAsia="pt-BR"/>
              </w:rPr>
            </w:pPr>
          </w:p>
        </w:tc>
        <w:tc>
          <w:tcPr>
            <w:tcW w:w="1918" w:type="dxa"/>
            <w:tcBorders>
              <w:top w:val="single" w:sz="4" w:space="0" w:color="auto"/>
              <w:left w:val="single" w:sz="4" w:space="0" w:color="auto"/>
              <w:bottom w:val="single" w:sz="4" w:space="0" w:color="auto"/>
              <w:right w:val="nil"/>
            </w:tcBorders>
            <w:shd w:val="clear" w:color="auto" w:fill="C6D9F1" w:themeFill="text2" w:themeFillTint="33"/>
            <w:vAlign w:val="center"/>
          </w:tcPr>
          <w:p w:rsidR="001E54DE" w:rsidRPr="00FC4590" w:rsidRDefault="001E54DE" w:rsidP="001E54DE">
            <w:pPr>
              <w:spacing w:after="0" w:line="240" w:lineRule="auto"/>
              <w:rPr>
                <w:rFonts w:asciiTheme="minorHAnsi" w:eastAsia="Times New Roman" w:hAnsiTheme="minorHAnsi" w:cstheme="minorHAnsi"/>
                <w:color w:val="002060"/>
                <w:sz w:val="18"/>
                <w:szCs w:val="18"/>
                <w:lang w:eastAsia="pt-BR"/>
              </w:rPr>
            </w:pPr>
          </w:p>
        </w:tc>
      </w:tr>
    </w:tbl>
    <w:p w:rsidR="00F85F8B" w:rsidRPr="00FC4590" w:rsidRDefault="00F85F8B" w:rsidP="001E54DE">
      <w:pPr>
        <w:spacing w:after="0" w:line="360" w:lineRule="auto"/>
        <w:ind w:firstLine="708"/>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p w:rsidR="00F85F8B" w:rsidRPr="00927F7F" w:rsidRDefault="00F85F8B" w:rsidP="00B87BE4">
      <w:pPr>
        <w:spacing w:after="0" w:line="360" w:lineRule="auto"/>
        <w:rPr>
          <w:rFonts w:asciiTheme="minorHAnsi" w:eastAsia="Arial" w:hAnsiTheme="minorHAnsi" w:cstheme="minorHAnsi"/>
          <w:bCs/>
          <w:color w:val="002060"/>
        </w:rPr>
      </w:pPr>
    </w:p>
    <w:p w:rsidR="00F85F8B" w:rsidRPr="00927F7F" w:rsidRDefault="00F85F8B" w:rsidP="00B87BE4">
      <w:pPr>
        <w:spacing w:after="0" w:line="360" w:lineRule="auto"/>
        <w:ind w:firstLine="708"/>
        <w:jc w:val="both"/>
        <w:rPr>
          <w:rFonts w:asciiTheme="minorHAnsi" w:eastAsia="Arial" w:hAnsiTheme="minorHAnsi" w:cstheme="minorHAnsi"/>
          <w:bCs/>
          <w:color w:val="002060"/>
        </w:rPr>
      </w:pPr>
      <w:r w:rsidRPr="00927F7F">
        <w:rPr>
          <w:rFonts w:asciiTheme="minorHAnsi" w:eastAsia="Arial" w:hAnsiTheme="minorHAnsi" w:cstheme="minorHAnsi"/>
          <w:bCs/>
          <w:color w:val="002060"/>
        </w:rPr>
        <w:t xml:space="preserve">O Estado de Alagoas apresenta um índice de liquidez </w:t>
      </w:r>
      <w:r w:rsidR="00AA28F0">
        <w:rPr>
          <w:rFonts w:asciiTheme="minorHAnsi" w:eastAsia="Arial" w:hAnsiTheme="minorHAnsi" w:cstheme="minorHAnsi"/>
          <w:bCs/>
          <w:color w:val="002060"/>
        </w:rPr>
        <w:t xml:space="preserve">corrente </w:t>
      </w:r>
      <w:r w:rsidRPr="00927F7F">
        <w:rPr>
          <w:rFonts w:asciiTheme="minorHAnsi" w:eastAsia="Arial" w:hAnsiTheme="minorHAnsi" w:cstheme="minorHAnsi"/>
          <w:bCs/>
          <w:color w:val="002060"/>
        </w:rPr>
        <w:t>de 1,63, ou seja, para cada R$ 1,00 de obrigação no curto prazo o Estado possui R$ 1,63 para cumprir com seus compromissos.</w:t>
      </w:r>
    </w:p>
    <w:p w:rsidR="00F85F8B" w:rsidRDefault="00F85F8B" w:rsidP="00B87BE4">
      <w:pPr>
        <w:spacing w:after="0" w:line="360" w:lineRule="auto"/>
        <w:rPr>
          <w:rFonts w:asciiTheme="minorHAnsi" w:eastAsia="Arial" w:hAnsiTheme="minorHAnsi" w:cstheme="minorHAnsi"/>
          <w:bCs/>
          <w:color w:val="002060"/>
        </w:rPr>
      </w:pPr>
    </w:p>
    <w:p w:rsidR="00927F7F" w:rsidRDefault="00927F7F" w:rsidP="00B87BE4">
      <w:pPr>
        <w:spacing w:after="0" w:line="360" w:lineRule="auto"/>
        <w:rPr>
          <w:rFonts w:asciiTheme="minorHAnsi" w:eastAsia="Arial" w:hAnsiTheme="minorHAnsi" w:cstheme="minorHAnsi"/>
          <w:bCs/>
          <w:color w:val="002060"/>
        </w:rPr>
      </w:pPr>
    </w:p>
    <w:p w:rsidR="00927F7F" w:rsidRDefault="00927F7F" w:rsidP="00B87BE4">
      <w:pPr>
        <w:spacing w:after="0" w:line="360" w:lineRule="auto"/>
        <w:rPr>
          <w:rFonts w:asciiTheme="minorHAnsi" w:eastAsia="Arial" w:hAnsiTheme="minorHAnsi" w:cstheme="minorHAnsi"/>
          <w:bCs/>
          <w:color w:val="002060"/>
        </w:rPr>
      </w:pPr>
    </w:p>
    <w:p w:rsidR="00927F7F" w:rsidRDefault="00927F7F" w:rsidP="00B87BE4">
      <w:pPr>
        <w:spacing w:after="0" w:line="360" w:lineRule="auto"/>
        <w:rPr>
          <w:rFonts w:asciiTheme="minorHAnsi" w:eastAsia="Arial" w:hAnsiTheme="minorHAnsi" w:cstheme="minorHAnsi"/>
          <w:bCs/>
          <w:color w:val="002060"/>
        </w:rPr>
      </w:pPr>
    </w:p>
    <w:p w:rsidR="00927F7F" w:rsidRPr="00927F7F" w:rsidRDefault="00927F7F" w:rsidP="00B87BE4">
      <w:pPr>
        <w:spacing w:after="0" w:line="360" w:lineRule="auto"/>
        <w:rPr>
          <w:rFonts w:asciiTheme="minorHAnsi" w:eastAsia="Arial" w:hAnsiTheme="minorHAnsi" w:cstheme="minorHAnsi"/>
          <w:bCs/>
          <w:color w:val="002060"/>
        </w:rPr>
      </w:pPr>
    </w:p>
    <w:p w:rsidR="00F85F8B" w:rsidRPr="00927F7F" w:rsidRDefault="00F85F8B" w:rsidP="00B87BE4">
      <w:pPr>
        <w:spacing w:after="0" w:line="360" w:lineRule="auto"/>
        <w:rPr>
          <w:rFonts w:asciiTheme="minorHAnsi" w:eastAsia="Arial" w:hAnsiTheme="minorHAnsi" w:cstheme="minorHAnsi"/>
          <w:b/>
          <w:bCs/>
          <w:color w:val="002060"/>
        </w:rPr>
      </w:pPr>
      <w:r w:rsidRPr="00927F7F">
        <w:rPr>
          <w:rFonts w:asciiTheme="minorHAnsi" w:eastAsia="Arial" w:hAnsiTheme="minorHAnsi" w:cstheme="minorHAnsi"/>
          <w:b/>
          <w:bCs/>
          <w:color w:val="002060"/>
        </w:rPr>
        <w:lastRenderedPageBreak/>
        <w:t>1.7.1.3. Liquidez Seca</w:t>
      </w:r>
    </w:p>
    <w:p w:rsidR="00F85F8B" w:rsidRPr="00927F7F" w:rsidRDefault="00F85F8B" w:rsidP="00B87BE4">
      <w:pPr>
        <w:tabs>
          <w:tab w:val="left" w:pos="7929"/>
        </w:tabs>
        <w:spacing w:after="0" w:line="360" w:lineRule="auto"/>
        <w:jc w:val="center"/>
        <w:rPr>
          <w:rFonts w:asciiTheme="minorHAnsi" w:hAnsiTheme="minorHAnsi" w:cstheme="minorHAnsi"/>
          <w:b/>
          <w:color w:val="002060"/>
        </w:rPr>
      </w:pPr>
      <w:r w:rsidRPr="00927F7F">
        <w:rPr>
          <w:rFonts w:asciiTheme="minorHAnsi" w:hAnsiTheme="minorHAnsi" w:cstheme="minorHAnsi"/>
          <w:b/>
          <w:color w:val="002060"/>
        </w:rPr>
        <w:t>TABELA 2</w:t>
      </w:r>
      <w:r w:rsidR="0021486E">
        <w:rPr>
          <w:rFonts w:asciiTheme="minorHAnsi" w:hAnsiTheme="minorHAnsi" w:cstheme="minorHAnsi"/>
          <w:b/>
          <w:color w:val="002060"/>
        </w:rPr>
        <w:t>1</w:t>
      </w:r>
      <w:r w:rsidRPr="00927F7F">
        <w:rPr>
          <w:rFonts w:asciiTheme="minorHAnsi" w:hAnsiTheme="minorHAnsi" w:cstheme="minorHAnsi"/>
          <w:b/>
          <w:color w:val="002060"/>
        </w:rPr>
        <w:t xml:space="preserve"> – LIQUIDEZ SECA</w:t>
      </w:r>
    </w:p>
    <w:tbl>
      <w:tblPr>
        <w:tblW w:w="0" w:type="auto"/>
        <w:jc w:val="center"/>
        <w:tblInd w:w="59" w:type="dxa"/>
        <w:tblCellMar>
          <w:left w:w="70" w:type="dxa"/>
          <w:right w:w="70" w:type="dxa"/>
        </w:tblCellMar>
        <w:tblLook w:val="04A0"/>
      </w:tblPr>
      <w:tblGrid>
        <w:gridCol w:w="2996"/>
        <w:gridCol w:w="1236"/>
        <w:gridCol w:w="459"/>
        <w:gridCol w:w="1155"/>
        <w:gridCol w:w="459"/>
        <w:gridCol w:w="710"/>
      </w:tblGrid>
      <w:tr w:rsidR="00F85F8B" w:rsidRPr="00927F7F" w:rsidTr="002048BD">
        <w:trPr>
          <w:trHeight w:val="255"/>
          <w:jc w:val="center"/>
        </w:trPr>
        <w:tc>
          <w:tcPr>
            <w:tcW w:w="0" w:type="auto"/>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927F7F" w:rsidRDefault="00F85F8B" w:rsidP="00B87BE4">
            <w:pPr>
              <w:spacing w:after="0" w:line="360" w:lineRule="auto"/>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927F7F" w:rsidRDefault="00F85F8B" w:rsidP="002730F5">
            <w:pPr>
              <w:spacing w:after="0" w:line="360" w:lineRule="auto"/>
              <w:jc w:val="right"/>
              <w:rPr>
                <w:rFonts w:asciiTheme="minorHAnsi" w:eastAsia="Times New Roman" w:hAnsiTheme="minorHAnsi" w:cstheme="minorHAnsi"/>
                <w:color w:val="002060"/>
                <w:lang w:eastAsia="pt-BR"/>
              </w:rPr>
            </w:pPr>
            <w:r w:rsidRPr="00927F7F">
              <w:rPr>
                <w:rFonts w:asciiTheme="minorHAnsi" w:eastAsia="Times New Roman" w:hAnsiTheme="minorHAnsi" w:cstheme="minorHAnsi"/>
                <w:color w:val="002060"/>
                <w:lang w:eastAsia="pt-BR"/>
              </w:rPr>
              <w:t>R$ M</w:t>
            </w:r>
            <w:r w:rsidR="002730F5">
              <w:rPr>
                <w:rFonts w:asciiTheme="minorHAnsi" w:eastAsia="Times New Roman" w:hAnsiTheme="minorHAnsi" w:cstheme="minorHAnsi"/>
                <w:color w:val="002060"/>
                <w:lang w:eastAsia="pt-BR"/>
              </w:rPr>
              <w:t>il</w:t>
            </w:r>
          </w:p>
        </w:tc>
      </w:tr>
      <w:tr w:rsidR="00F85F8B" w:rsidRPr="00FC4590" w:rsidTr="002048BD">
        <w:trPr>
          <w:trHeight w:val="300"/>
          <w:jc w:val="center"/>
        </w:trPr>
        <w:tc>
          <w:tcPr>
            <w:tcW w:w="0" w:type="auto"/>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2048BD">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0" w:type="auto"/>
            <w:gridSpan w:val="2"/>
            <w:tcBorders>
              <w:top w:val="single" w:sz="4" w:space="0" w:color="auto"/>
              <w:left w:val="single" w:sz="4" w:space="0" w:color="auto"/>
              <w:bottom w:val="single" w:sz="4" w:space="0" w:color="auto"/>
              <w:right w:val="single" w:sz="4" w:space="0" w:color="000000"/>
            </w:tcBorders>
            <w:shd w:val="clear" w:color="auto" w:fill="C6D9F1" w:themeFill="text2" w:themeFillTint="33"/>
            <w:noWrap/>
            <w:vAlign w:val="center"/>
            <w:hideMark/>
          </w:tcPr>
          <w:p w:rsidR="00F85F8B" w:rsidRPr="00FC4590" w:rsidRDefault="00F85F8B" w:rsidP="002048BD">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0" w:type="auto"/>
            <w:gridSpan w:val="2"/>
            <w:tcBorders>
              <w:top w:val="single" w:sz="4" w:space="0" w:color="auto"/>
              <w:left w:val="nil"/>
              <w:bottom w:val="single" w:sz="4" w:space="0" w:color="auto"/>
              <w:right w:val="single" w:sz="4" w:space="0" w:color="000000"/>
            </w:tcBorders>
            <w:shd w:val="clear" w:color="auto" w:fill="C6D9F1" w:themeFill="text2" w:themeFillTint="33"/>
            <w:noWrap/>
            <w:vAlign w:val="center"/>
            <w:hideMark/>
          </w:tcPr>
          <w:p w:rsidR="00F85F8B" w:rsidRPr="00FC4590" w:rsidRDefault="00F85F8B" w:rsidP="002048BD">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0" w:type="auto"/>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2048BD">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2048BD">
        <w:trPr>
          <w:trHeight w:val="255"/>
          <w:jc w:val="center"/>
        </w:trPr>
        <w:tc>
          <w:tcPr>
            <w:tcW w:w="0" w:type="auto"/>
            <w:tcBorders>
              <w:top w:val="nil"/>
              <w:left w:val="nil"/>
              <w:bottom w:val="single" w:sz="4" w:space="0" w:color="auto"/>
              <w:right w:val="nil"/>
            </w:tcBorders>
            <w:shd w:val="clear" w:color="000000" w:fill="FFFFFF"/>
            <w:noWrap/>
            <w:vAlign w:val="bottom"/>
            <w:hideMark/>
          </w:tcPr>
          <w:p w:rsidR="00F85F8B" w:rsidRPr="00FC4590" w:rsidRDefault="00F85F8B" w:rsidP="002048BD">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Disponibilidade+Créditos </w:t>
            </w:r>
            <w:proofErr w:type="gramStart"/>
            <w:r w:rsidRPr="00FC4590">
              <w:rPr>
                <w:rFonts w:asciiTheme="minorHAnsi" w:eastAsia="Times New Roman" w:hAnsiTheme="minorHAnsi" w:cstheme="minorHAnsi"/>
                <w:color w:val="002060"/>
                <w:sz w:val="18"/>
                <w:szCs w:val="18"/>
                <w:lang w:eastAsia="pt-BR"/>
              </w:rPr>
              <w:t>a Curto Prazo</w:t>
            </w:r>
            <w:proofErr w:type="gramEnd"/>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2048BD">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2.622.767 </w:t>
            </w:r>
          </w:p>
        </w:tc>
        <w:tc>
          <w:tcPr>
            <w:tcW w:w="0" w:type="auto"/>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2048BD">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1,51</w:t>
            </w:r>
          </w:p>
        </w:tc>
        <w:tc>
          <w:tcPr>
            <w:tcW w:w="0" w:type="auto"/>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2048BD">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1.941.114 </w:t>
            </w:r>
          </w:p>
        </w:tc>
        <w:tc>
          <w:tcPr>
            <w:tcW w:w="0" w:type="auto"/>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2048BD">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1,22</w:t>
            </w:r>
          </w:p>
        </w:tc>
        <w:tc>
          <w:tcPr>
            <w:tcW w:w="0" w:type="auto"/>
            <w:vMerge w:val="restart"/>
            <w:tcBorders>
              <w:top w:val="nil"/>
              <w:left w:val="single" w:sz="4" w:space="0" w:color="auto"/>
              <w:bottom w:val="single" w:sz="4" w:space="0" w:color="000000"/>
              <w:right w:val="nil"/>
            </w:tcBorders>
            <w:shd w:val="clear" w:color="000000" w:fill="FFFFFF"/>
            <w:noWrap/>
            <w:vAlign w:val="center"/>
            <w:hideMark/>
          </w:tcPr>
          <w:p w:rsidR="00F85F8B" w:rsidRPr="00FC4590" w:rsidRDefault="00F85F8B" w:rsidP="002048BD">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23,70%</w:t>
            </w:r>
          </w:p>
        </w:tc>
      </w:tr>
      <w:tr w:rsidR="00F85F8B" w:rsidRPr="00FC4590" w:rsidTr="002048BD">
        <w:trPr>
          <w:trHeight w:val="255"/>
          <w:jc w:val="center"/>
        </w:trPr>
        <w:tc>
          <w:tcPr>
            <w:tcW w:w="0" w:type="auto"/>
            <w:tcBorders>
              <w:top w:val="nil"/>
              <w:left w:val="nil"/>
              <w:bottom w:val="single" w:sz="4" w:space="0" w:color="auto"/>
              <w:right w:val="nil"/>
            </w:tcBorders>
            <w:shd w:val="clear" w:color="000000" w:fill="FFFFFF"/>
            <w:noWrap/>
            <w:vAlign w:val="bottom"/>
            <w:hideMark/>
          </w:tcPr>
          <w:p w:rsidR="00F85F8B" w:rsidRPr="00FC4590" w:rsidRDefault="00F85F8B" w:rsidP="002048BD">
            <w:pPr>
              <w:spacing w:after="0" w:line="24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Passivo Circulante</w:t>
            </w:r>
          </w:p>
        </w:tc>
        <w:tc>
          <w:tcPr>
            <w:tcW w:w="0" w:type="auto"/>
            <w:tcBorders>
              <w:top w:val="nil"/>
              <w:left w:val="single" w:sz="4" w:space="0" w:color="auto"/>
              <w:bottom w:val="single" w:sz="4" w:space="0" w:color="auto"/>
              <w:right w:val="nil"/>
            </w:tcBorders>
            <w:shd w:val="clear" w:color="000000" w:fill="FFFFFF"/>
            <w:noWrap/>
            <w:vAlign w:val="bottom"/>
            <w:hideMark/>
          </w:tcPr>
          <w:p w:rsidR="00F85F8B" w:rsidRPr="00FC4590" w:rsidRDefault="00F85F8B" w:rsidP="002048BD">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1.739.926 </w:t>
            </w:r>
          </w:p>
        </w:tc>
        <w:tc>
          <w:tcPr>
            <w:tcW w:w="0" w:type="auto"/>
            <w:vMerge/>
            <w:tcBorders>
              <w:top w:val="nil"/>
              <w:left w:val="single" w:sz="4" w:space="0" w:color="auto"/>
              <w:bottom w:val="single" w:sz="4" w:space="0" w:color="auto"/>
              <w:right w:val="single" w:sz="4" w:space="0" w:color="auto"/>
            </w:tcBorders>
            <w:vAlign w:val="center"/>
            <w:hideMark/>
          </w:tcPr>
          <w:p w:rsidR="00F85F8B" w:rsidRPr="00FC4590" w:rsidRDefault="00F85F8B" w:rsidP="002048BD">
            <w:pPr>
              <w:spacing w:after="0" w:line="240" w:lineRule="auto"/>
              <w:rPr>
                <w:rFonts w:asciiTheme="minorHAnsi" w:eastAsia="Times New Roman" w:hAnsiTheme="minorHAnsi" w:cstheme="minorHAnsi"/>
                <w:color w:val="002060"/>
                <w:sz w:val="18"/>
                <w:szCs w:val="18"/>
                <w:lang w:eastAsia="pt-BR"/>
              </w:rPr>
            </w:pPr>
          </w:p>
        </w:tc>
        <w:tc>
          <w:tcPr>
            <w:tcW w:w="0" w:type="auto"/>
            <w:tcBorders>
              <w:top w:val="nil"/>
              <w:left w:val="nil"/>
              <w:bottom w:val="single" w:sz="4" w:space="0" w:color="auto"/>
              <w:right w:val="nil"/>
            </w:tcBorders>
            <w:shd w:val="clear" w:color="000000" w:fill="FFFFFF"/>
            <w:noWrap/>
            <w:vAlign w:val="bottom"/>
            <w:hideMark/>
          </w:tcPr>
          <w:p w:rsidR="00F85F8B" w:rsidRPr="00FC4590" w:rsidRDefault="00F85F8B" w:rsidP="002048BD">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1.592.968 </w:t>
            </w:r>
          </w:p>
        </w:tc>
        <w:tc>
          <w:tcPr>
            <w:tcW w:w="0" w:type="auto"/>
            <w:vMerge/>
            <w:tcBorders>
              <w:top w:val="nil"/>
              <w:left w:val="single" w:sz="4" w:space="0" w:color="auto"/>
              <w:bottom w:val="single" w:sz="4" w:space="0" w:color="auto"/>
              <w:right w:val="single" w:sz="4" w:space="0" w:color="auto"/>
            </w:tcBorders>
            <w:vAlign w:val="center"/>
            <w:hideMark/>
          </w:tcPr>
          <w:p w:rsidR="00F85F8B" w:rsidRPr="00FC4590" w:rsidRDefault="00F85F8B" w:rsidP="002048BD">
            <w:pPr>
              <w:spacing w:after="0" w:line="240" w:lineRule="auto"/>
              <w:rPr>
                <w:rFonts w:asciiTheme="minorHAnsi" w:eastAsia="Times New Roman" w:hAnsiTheme="minorHAnsi" w:cstheme="minorHAnsi"/>
                <w:color w:val="002060"/>
                <w:sz w:val="18"/>
                <w:szCs w:val="18"/>
                <w:lang w:eastAsia="pt-BR"/>
              </w:rPr>
            </w:pPr>
          </w:p>
        </w:tc>
        <w:tc>
          <w:tcPr>
            <w:tcW w:w="0" w:type="auto"/>
            <w:vMerge/>
            <w:tcBorders>
              <w:top w:val="nil"/>
              <w:left w:val="single" w:sz="4" w:space="0" w:color="auto"/>
              <w:bottom w:val="single" w:sz="4" w:space="0" w:color="auto"/>
              <w:right w:val="nil"/>
            </w:tcBorders>
            <w:vAlign w:val="center"/>
            <w:hideMark/>
          </w:tcPr>
          <w:p w:rsidR="00F85F8B" w:rsidRPr="00FC4590" w:rsidRDefault="00F85F8B" w:rsidP="002048BD">
            <w:pPr>
              <w:spacing w:after="0" w:line="240" w:lineRule="auto"/>
              <w:rPr>
                <w:rFonts w:asciiTheme="minorHAnsi" w:eastAsia="Times New Roman" w:hAnsiTheme="minorHAnsi" w:cstheme="minorHAnsi"/>
                <w:color w:val="002060"/>
                <w:sz w:val="18"/>
                <w:szCs w:val="18"/>
                <w:lang w:eastAsia="pt-BR"/>
              </w:rPr>
            </w:pPr>
          </w:p>
        </w:tc>
      </w:tr>
      <w:tr w:rsidR="002048BD" w:rsidRPr="00FC4590" w:rsidTr="002048BD">
        <w:trPr>
          <w:trHeight w:val="255"/>
          <w:jc w:val="center"/>
        </w:trPr>
        <w:tc>
          <w:tcPr>
            <w:tcW w:w="0" w:type="auto"/>
            <w:tcBorders>
              <w:top w:val="single" w:sz="4" w:space="0" w:color="auto"/>
              <w:left w:val="nil"/>
              <w:bottom w:val="single" w:sz="4" w:space="0" w:color="auto"/>
              <w:right w:val="nil"/>
            </w:tcBorders>
            <w:shd w:val="clear" w:color="auto" w:fill="C6D9F1" w:themeFill="text2" w:themeFillTint="33"/>
            <w:noWrap/>
            <w:vAlign w:val="bottom"/>
            <w:hideMark/>
          </w:tcPr>
          <w:p w:rsidR="002048BD" w:rsidRPr="00FC4590" w:rsidRDefault="002048BD" w:rsidP="002048BD">
            <w:pPr>
              <w:spacing w:after="0" w:line="240" w:lineRule="auto"/>
              <w:jc w:val="center"/>
              <w:rPr>
                <w:rFonts w:asciiTheme="minorHAnsi" w:eastAsia="Times New Roman" w:hAnsiTheme="minorHAnsi" w:cstheme="minorHAnsi"/>
                <w:color w:val="002060"/>
                <w:sz w:val="18"/>
                <w:szCs w:val="18"/>
                <w:lang w:eastAsia="pt-BR"/>
              </w:rPr>
            </w:pPr>
          </w:p>
        </w:tc>
        <w:tc>
          <w:tcPr>
            <w:tcW w:w="0" w:type="auto"/>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2048BD" w:rsidRPr="00FC4590" w:rsidRDefault="002048BD" w:rsidP="002048BD">
            <w:pPr>
              <w:spacing w:after="0" w:line="240" w:lineRule="auto"/>
              <w:rPr>
                <w:rFonts w:asciiTheme="minorHAnsi" w:eastAsia="Times New Roman" w:hAnsiTheme="minorHAnsi" w:cstheme="minorHAnsi"/>
                <w:color w:val="002060"/>
                <w:sz w:val="18"/>
                <w:szCs w:val="18"/>
                <w:lang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048BD" w:rsidRPr="00FC4590" w:rsidRDefault="002048BD" w:rsidP="002048BD">
            <w:pPr>
              <w:spacing w:after="0" w:line="240" w:lineRule="auto"/>
              <w:rPr>
                <w:rFonts w:asciiTheme="minorHAnsi" w:eastAsia="Times New Roman" w:hAnsiTheme="minorHAnsi" w:cstheme="minorHAnsi"/>
                <w:color w:val="002060"/>
                <w:sz w:val="18"/>
                <w:szCs w:val="18"/>
                <w:lang w:eastAsia="pt-BR"/>
              </w:rPr>
            </w:pPr>
          </w:p>
        </w:tc>
        <w:tc>
          <w:tcPr>
            <w:tcW w:w="0" w:type="auto"/>
            <w:tcBorders>
              <w:top w:val="single" w:sz="4" w:space="0" w:color="auto"/>
              <w:left w:val="nil"/>
              <w:bottom w:val="single" w:sz="4" w:space="0" w:color="auto"/>
              <w:right w:val="nil"/>
            </w:tcBorders>
            <w:shd w:val="clear" w:color="auto" w:fill="C6D9F1" w:themeFill="text2" w:themeFillTint="33"/>
            <w:noWrap/>
            <w:vAlign w:val="bottom"/>
            <w:hideMark/>
          </w:tcPr>
          <w:p w:rsidR="002048BD" w:rsidRPr="00FC4590" w:rsidRDefault="002048BD" w:rsidP="002048BD">
            <w:pPr>
              <w:spacing w:after="0" w:line="240" w:lineRule="auto"/>
              <w:rPr>
                <w:rFonts w:asciiTheme="minorHAnsi" w:eastAsia="Times New Roman" w:hAnsiTheme="minorHAnsi" w:cstheme="minorHAnsi"/>
                <w:color w:val="002060"/>
                <w:sz w:val="18"/>
                <w:szCs w:val="18"/>
                <w:lang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048BD" w:rsidRPr="00FC4590" w:rsidRDefault="002048BD" w:rsidP="002048BD">
            <w:pPr>
              <w:spacing w:after="0" w:line="240" w:lineRule="auto"/>
              <w:rPr>
                <w:rFonts w:asciiTheme="minorHAnsi" w:eastAsia="Times New Roman" w:hAnsiTheme="minorHAnsi" w:cstheme="minorHAnsi"/>
                <w:color w:val="002060"/>
                <w:sz w:val="18"/>
                <w:szCs w:val="18"/>
                <w:lang w:eastAsia="pt-BR"/>
              </w:rPr>
            </w:pPr>
          </w:p>
        </w:tc>
        <w:tc>
          <w:tcPr>
            <w:tcW w:w="0" w:type="auto"/>
            <w:tcBorders>
              <w:top w:val="single" w:sz="4" w:space="0" w:color="auto"/>
              <w:left w:val="single" w:sz="4" w:space="0" w:color="auto"/>
              <w:bottom w:val="single" w:sz="4" w:space="0" w:color="auto"/>
              <w:right w:val="nil"/>
            </w:tcBorders>
            <w:shd w:val="clear" w:color="auto" w:fill="C6D9F1" w:themeFill="text2" w:themeFillTint="33"/>
            <w:vAlign w:val="center"/>
            <w:hideMark/>
          </w:tcPr>
          <w:p w:rsidR="002048BD" w:rsidRPr="00FC4590" w:rsidRDefault="002048BD" w:rsidP="002048BD">
            <w:pPr>
              <w:spacing w:after="0" w:line="240" w:lineRule="auto"/>
              <w:rPr>
                <w:rFonts w:asciiTheme="minorHAnsi" w:eastAsia="Times New Roman" w:hAnsiTheme="minorHAnsi" w:cstheme="minorHAnsi"/>
                <w:color w:val="002060"/>
                <w:sz w:val="18"/>
                <w:szCs w:val="18"/>
                <w:lang w:eastAsia="pt-BR"/>
              </w:rPr>
            </w:pPr>
          </w:p>
        </w:tc>
      </w:tr>
    </w:tbl>
    <w:p w:rsidR="00F85F8B" w:rsidRPr="00FC4590" w:rsidRDefault="002048BD" w:rsidP="002048BD">
      <w:pPr>
        <w:spacing w:after="0" w:line="360" w:lineRule="auto"/>
        <w:ind w:firstLine="708"/>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w:t>
      </w:r>
      <w:r w:rsidR="00F85F8B" w:rsidRPr="00FC4590">
        <w:rPr>
          <w:rFonts w:asciiTheme="minorHAnsi" w:eastAsia="Times New Roman" w:hAnsiTheme="minorHAnsi" w:cstheme="minorHAnsi"/>
          <w:b/>
          <w:color w:val="002060"/>
          <w:sz w:val="18"/>
          <w:szCs w:val="18"/>
          <w:lang w:eastAsia="pt-BR"/>
        </w:rPr>
        <w:t>Fonte:</w:t>
      </w:r>
      <w:r w:rsidR="00F85F8B" w:rsidRPr="00FC4590">
        <w:rPr>
          <w:rFonts w:asciiTheme="minorHAnsi" w:eastAsia="Times New Roman" w:hAnsiTheme="minorHAnsi" w:cstheme="minorHAnsi"/>
          <w:color w:val="002060"/>
          <w:sz w:val="18"/>
          <w:szCs w:val="18"/>
          <w:lang w:eastAsia="pt-BR"/>
        </w:rPr>
        <w:t xml:space="preserve"> Balanço Geral do Estado 2016</w:t>
      </w:r>
    </w:p>
    <w:p w:rsidR="00F85F8B" w:rsidRPr="002730F5" w:rsidRDefault="00F85F8B" w:rsidP="00B87BE4">
      <w:pPr>
        <w:spacing w:after="0" w:line="360" w:lineRule="auto"/>
        <w:rPr>
          <w:rFonts w:asciiTheme="minorHAnsi" w:eastAsia="Arial" w:hAnsiTheme="minorHAnsi" w:cstheme="minorHAnsi"/>
          <w:bCs/>
          <w:color w:val="002060"/>
        </w:rPr>
      </w:pPr>
    </w:p>
    <w:p w:rsidR="00F85F8B" w:rsidRPr="002730F5" w:rsidRDefault="00F85F8B" w:rsidP="00B87BE4">
      <w:pPr>
        <w:spacing w:after="0" w:line="360" w:lineRule="auto"/>
        <w:ind w:firstLine="708"/>
        <w:jc w:val="both"/>
        <w:rPr>
          <w:rFonts w:asciiTheme="minorHAnsi" w:eastAsia="Arial" w:hAnsiTheme="minorHAnsi" w:cstheme="minorHAnsi"/>
          <w:bCs/>
          <w:color w:val="002060"/>
        </w:rPr>
      </w:pPr>
      <w:r w:rsidRPr="002730F5">
        <w:rPr>
          <w:rFonts w:asciiTheme="minorHAnsi" w:eastAsia="Arial" w:hAnsiTheme="minorHAnsi" w:cstheme="minorHAnsi"/>
          <w:bCs/>
          <w:color w:val="002060"/>
        </w:rPr>
        <w:t xml:space="preserve">O Estado </w:t>
      </w:r>
      <w:r w:rsidR="00AA28F0">
        <w:rPr>
          <w:rFonts w:asciiTheme="minorHAnsi" w:eastAsia="Arial" w:hAnsiTheme="minorHAnsi" w:cstheme="minorHAnsi"/>
          <w:bCs/>
          <w:color w:val="002060"/>
        </w:rPr>
        <w:t xml:space="preserve">de Alagoas </w:t>
      </w:r>
      <w:r w:rsidRPr="002730F5">
        <w:rPr>
          <w:rFonts w:asciiTheme="minorHAnsi" w:eastAsia="Arial" w:hAnsiTheme="minorHAnsi" w:cstheme="minorHAnsi"/>
          <w:bCs/>
          <w:color w:val="002060"/>
        </w:rPr>
        <w:t xml:space="preserve">apresentou um índice de 1,51 em 2016, ou seja, para cada R$ 1,00 de obrigações no curto prazo, ele possui R$ 1,51 de Disponibilidades e Créditos </w:t>
      </w:r>
      <w:proofErr w:type="gramStart"/>
      <w:r w:rsidRPr="002730F5">
        <w:rPr>
          <w:rFonts w:asciiTheme="minorHAnsi" w:eastAsia="Arial" w:hAnsiTheme="minorHAnsi" w:cstheme="minorHAnsi"/>
          <w:bCs/>
          <w:color w:val="002060"/>
        </w:rPr>
        <w:t>a Curto Prazo</w:t>
      </w:r>
      <w:proofErr w:type="gramEnd"/>
      <w:r w:rsidRPr="002730F5">
        <w:rPr>
          <w:rFonts w:asciiTheme="minorHAnsi" w:eastAsia="Arial" w:hAnsiTheme="minorHAnsi" w:cstheme="minorHAnsi"/>
          <w:bCs/>
          <w:color w:val="002060"/>
        </w:rPr>
        <w:t>. O Estado apresentou uma melhora neste índice em 23,70% com relação ao exercício anterior.</w:t>
      </w:r>
    </w:p>
    <w:p w:rsidR="00F85F8B" w:rsidRPr="002730F5" w:rsidRDefault="00F85F8B" w:rsidP="00B87BE4">
      <w:pPr>
        <w:spacing w:after="0" w:line="360" w:lineRule="auto"/>
        <w:rPr>
          <w:rFonts w:asciiTheme="minorHAnsi" w:eastAsia="Arial" w:hAnsiTheme="minorHAnsi" w:cstheme="minorHAnsi"/>
          <w:bCs/>
          <w:color w:val="002060"/>
        </w:rPr>
      </w:pPr>
    </w:p>
    <w:p w:rsidR="00F85F8B" w:rsidRPr="002730F5" w:rsidRDefault="00F85F8B" w:rsidP="00B87BE4">
      <w:pPr>
        <w:spacing w:after="0" w:line="360" w:lineRule="auto"/>
        <w:rPr>
          <w:rFonts w:asciiTheme="minorHAnsi" w:eastAsia="Arial" w:hAnsiTheme="minorHAnsi" w:cstheme="minorHAnsi"/>
          <w:b/>
          <w:bCs/>
          <w:color w:val="002060"/>
        </w:rPr>
      </w:pPr>
      <w:r w:rsidRPr="002730F5">
        <w:rPr>
          <w:rFonts w:asciiTheme="minorHAnsi" w:eastAsia="Arial" w:hAnsiTheme="minorHAnsi" w:cstheme="minorHAnsi"/>
          <w:b/>
          <w:bCs/>
          <w:color w:val="002060"/>
        </w:rPr>
        <w:t>1.7.1.4. Liquidez Imediata</w:t>
      </w:r>
    </w:p>
    <w:p w:rsidR="00F85F8B" w:rsidRPr="002730F5" w:rsidRDefault="00F85F8B" w:rsidP="00B87BE4">
      <w:pPr>
        <w:spacing w:after="0" w:line="360" w:lineRule="auto"/>
        <w:rPr>
          <w:rFonts w:asciiTheme="minorHAnsi" w:eastAsia="Arial" w:hAnsiTheme="minorHAnsi" w:cstheme="minorHAnsi"/>
          <w:bCs/>
          <w:color w:val="002060"/>
        </w:rPr>
      </w:pPr>
    </w:p>
    <w:p w:rsidR="00F85F8B" w:rsidRPr="002730F5" w:rsidRDefault="00F85F8B" w:rsidP="00B87BE4">
      <w:pPr>
        <w:tabs>
          <w:tab w:val="left" w:pos="7929"/>
        </w:tabs>
        <w:spacing w:after="0" w:line="360" w:lineRule="auto"/>
        <w:jc w:val="center"/>
        <w:rPr>
          <w:rFonts w:asciiTheme="minorHAnsi" w:hAnsiTheme="minorHAnsi" w:cstheme="minorHAnsi"/>
          <w:b/>
          <w:color w:val="002060"/>
        </w:rPr>
      </w:pPr>
      <w:r w:rsidRPr="002730F5">
        <w:rPr>
          <w:rFonts w:asciiTheme="minorHAnsi" w:hAnsiTheme="minorHAnsi" w:cstheme="minorHAnsi"/>
          <w:b/>
          <w:color w:val="002060"/>
        </w:rPr>
        <w:t>TABELA 2</w:t>
      </w:r>
      <w:r w:rsidR="0021486E">
        <w:rPr>
          <w:rFonts w:asciiTheme="minorHAnsi" w:hAnsiTheme="minorHAnsi" w:cstheme="minorHAnsi"/>
          <w:b/>
          <w:color w:val="002060"/>
        </w:rPr>
        <w:t>2</w:t>
      </w:r>
      <w:r w:rsidRPr="002730F5">
        <w:rPr>
          <w:rFonts w:asciiTheme="minorHAnsi" w:hAnsiTheme="minorHAnsi" w:cstheme="minorHAnsi"/>
          <w:b/>
          <w:color w:val="002060"/>
        </w:rPr>
        <w:t xml:space="preserve"> – LIQUIDEZ IMEDIATA</w:t>
      </w:r>
    </w:p>
    <w:tbl>
      <w:tblPr>
        <w:tblW w:w="0" w:type="auto"/>
        <w:jc w:val="center"/>
        <w:tblInd w:w="59" w:type="dxa"/>
        <w:tblCellMar>
          <w:left w:w="70" w:type="dxa"/>
          <w:right w:w="70" w:type="dxa"/>
        </w:tblCellMar>
        <w:tblLook w:val="04A0"/>
      </w:tblPr>
      <w:tblGrid>
        <w:gridCol w:w="2108"/>
        <w:gridCol w:w="1846"/>
        <w:gridCol w:w="1268"/>
        <w:gridCol w:w="1831"/>
        <w:gridCol w:w="489"/>
        <w:gridCol w:w="1610"/>
      </w:tblGrid>
      <w:tr w:rsidR="00F85F8B" w:rsidRPr="002730F5" w:rsidTr="002048BD">
        <w:trPr>
          <w:trHeight w:val="255"/>
          <w:jc w:val="center"/>
        </w:trPr>
        <w:tc>
          <w:tcPr>
            <w:tcW w:w="2108" w:type="dxa"/>
            <w:tcBorders>
              <w:top w:val="nil"/>
              <w:left w:val="nil"/>
              <w:bottom w:val="single" w:sz="4" w:space="0" w:color="auto"/>
              <w:right w:val="nil"/>
            </w:tcBorders>
            <w:shd w:val="clear" w:color="000000" w:fill="FFFFFF"/>
            <w:noWrap/>
            <w:vAlign w:val="bottom"/>
            <w:hideMark/>
          </w:tcPr>
          <w:p w:rsidR="00F85F8B" w:rsidRPr="002730F5" w:rsidRDefault="00F85F8B" w:rsidP="00B87BE4">
            <w:pPr>
              <w:spacing w:after="0" w:line="360" w:lineRule="auto"/>
              <w:rPr>
                <w:rFonts w:asciiTheme="minorHAnsi" w:eastAsia="Times New Roman" w:hAnsiTheme="minorHAnsi" w:cstheme="minorHAnsi"/>
                <w:color w:val="002060"/>
                <w:lang w:eastAsia="pt-BR"/>
              </w:rPr>
            </w:pPr>
            <w:r w:rsidRPr="002730F5">
              <w:rPr>
                <w:rFonts w:asciiTheme="minorHAnsi" w:eastAsia="Times New Roman" w:hAnsiTheme="minorHAnsi" w:cstheme="minorHAnsi"/>
                <w:color w:val="002060"/>
                <w:lang w:eastAsia="pt-BR"/>
              </w:rPr>
              <w:t> </w:t>
            </w:r>
          </w:p>
        </w:tc>
        <w:tc>
          <w:tcPr>
            <w:tcW w:w="1846" w:type="dxa"/>
            <w:tcBorders>
              <w:top w:val="nil"/>
              <w:left w:val="nil"/>
              <w:bottom w:val="single" w:sz="4" w:space="0" w:color="auto"/>
              <w:right w:val="nil"/>
            </w:tcBorders>
            <w:shd w:val="clear" w:color="000000" w:fill="FFFFFF"/>
            <w:noWrap/>
            <w:vAlign w:val="bottom"/>
            <w:hideMark/>
          </w:tcPr>
          <w:p w:rsidR="00F85F8B" w:rsidRPr="002730F5" w:rsidRDefault="00F85F8B" w:rsidP="00B87BE4">
            <w:pPr>
              <w:spacing w:after="0" w:line="360" w:lineRule="auto"/>
              <w:rPr>
                <w:rFonts w:asciiTheme="minorHAnsi" w:eastAsia="Times New Roman" w:hAnsiTheme="minorHAnsi" w:cstheme="minorHAnsi"/>
                <w:color w:val="002060"/>
                <w:lang w:eastAsia="pt-BR"/>
              </w:rPr>
            </w:pPr>
            <w:r w:rsidRPr="002730F5">
              <w:rPr>
                <w:rFonts w:asciiTheme="minorHAnsi" w:eastAsia="Times New Roman" w:hAnsiTheme="minorHAnsi" w:cstheme="minorHAnsi"/>
                <w:color w:val="002060"/>
                <w:lang w:eastAsia="pt-BR"/>
              </w:rPr>
              <w:t> </w:t>
            </w:r>
          </w:p>
        </w:tc>
        <w:tc>
          <w:tcPr>
            <w:tcW w:w="1268" w:type="dxa"/>
            <w:tcBorders>
              <w:top w:val="nil"/>
              <w:left w:val="nil"/>
              <w:bottom w:val="single" w:sz="4" w:space="0" w:color="auto"/>
              <w:right w:val="nil"/>
            </w:tcBorders>
            <w:shd w:val="clear" w:color="000000" w:fill="FFFFFF"/>
            <w:noWrap/>
            <w:vAlign w:val="bottom"/>
            <w:hideMark/>
          </w:tcPr>
          <w:p w:rsidR="00F85F8B" w:rsidRPr="002730F5" w:rsidRDefault="00F85F8B" w:rsidP="00B87BE4">
            <w:pPr>
              <w:spacing w:after="0" w:line="360" w:lineRule="auto"/>
              <w:rPr>
                <w:rFonts w:asciiTheme="minorHAnsi" w:eastAsia="Times New Roman" w:hAnsiTheme="minorHAnsi" w:cstheme="minorHAnsi"/>
                <w:color w:val="002060"/>
                <w:lang w:eastAsia="pt-BR"/>
              </w:rPr>
            </w:pPr>
            <w:r w:rsidRPr="002730F5">
              <w:rPr>
                <w:rFonts w:asciiTheme="minorHAnsi" w:eastAsia="Times New Roman" w:hAnsiTheme="minorHAnsi" w:cstheme="minorHAnsi"/>
                <w:color w:val="002060"/>
                <w:lang w:eastAsia="pt-BR"/>
              </w:rPr>
              <w:t> </w:t>
            </w:r>
          </w:p>
        </w:tc>
        <w:tc>
          <w:tcPr>
            <w:tcW w:w="1831" w:type="dxa"/>
            <w:tcBorders>
              <w:top w:val="nil"/>
              <w:left w:val="nil"/>
              <w:bottom w:val="single" w:sz="4" w:space="0" w:color="auto"/>
              <w:right w:val="nil"/>
            </w:tcBorders>
            <w:shd w:val="clear" w:color="000000" w:fill="FFFFFF"/>
            <w:noWrap/>
            <w:vAlign w:val="bottom"/>
            <w:hideMark/>
          </w:tcPr>
          <w:p w:rsidR="00F85F8B" w:rsidRPr="002730F5" w:rsidRDefault="00F85F8B" w:rsidP="00B87BE4">
            <w:pPr>
              <w:spacing w:after="0" w:line="360" w:lineRule="auto"/>
              <w:rPr>
                <w:rFonts w:asciiTheme="minorHAnsi" w:eastAsia="Times New Roman" w:hAnsiTheme="minorHAnsi" w:cstheme="minorHAnsi"/>
                <w:color w:val="002060"/>
                <w:lang w:eastAsia="pt-BR"/>
              </w:rPr>
            </w:pPr>
            <w:r w:rsidRPr="002730F5">
              <w:rPr>
                <w:rFonts w:asciiTheme="minorHAnsi" w:eastAsia="Times New Roman" w:hAnsiTheme="minorHAnsi" w:cstheme="minorHAnsi"/>
                <w:color w:val="002060"/>
                <w:lang w:eastAsia="pt-BR"/>
              </w:rPr>
              <w:t> </w:t>
            </w:r>
          </w:p>
        </w:tc>
        <w:tc>
          <w:tcPr>
            <w:tcW w:w="0" w:type="auto"/>
            <w:tcBorders>
              <w:top w:val="nil"/>
              <w:left w:val="nil"/>
              <w:bottom w:val="single" w:sz="4" w:space="0" w:color="auto"/>
              <w:right w:val="nil"/>
            </w:tcBorders>
            <w:shd w:val="clear" w:color="000000" w:fill="FFFFFF"/>
            <w:noWrap/>
            <w:vAlign w:val="bottom"/>
            <w:hideMark/>
          </w:tcPr>
          <w:p w:rsidR="00F85F8B" w:rsidRPr="002730F5" w:rsidRDefault="00F85F8B" w:rsidP="00B87BE4">
            <w:pPr>
              <w:spacing w:after="0" w:line="360" w:lineRule="auto"/>
              <w:rPr>
                <w:rFonts w:asciiTheme="minorHAnsi" w:eastAsia="Times New Roman" w:hAnsiTheme="minorHAnsi" w:cstheme="minorHAnsi"/>
                <w:color w:val="002060"/>
                <w:lang w:eastAsia="pt-BR"/>
              </w:rPr>
            </w:pPr>
            <w:r w:rsidRPr="002730F5">
              <w:rPr>
                <w:rFonts w:asciiTheme="minorHAnsi" w:eastAsia="Times New Roman" w:hAnsiTheme="minorHAnsi" w:cstheme="minorHAnsi"/>
                <w:color w:val="002060"/>
                <w:lang w:eastAsia="pt-BR"/>
              </w:rPr>
              <w:t> </w:t>
            </w:r>
          </w:p>
        </w:tc>
        <w:tc>
          <w:tcPr>
            <w:tcW w:w="1610" w:type="dxa"/>
            <w:tcBorders>
              <w:top w:val="nil"/>
              <w:left w:val="nil"/>
              <w:bottom w:val="single" w:sz="4" w:space="0" w:color="auto"/>
              <w:right w:val="nil"/>
            </w:tcBorders>
            <w:shd w:val="clear" w:color="000000" w:fill="FFFFFF"/>
            <w:noWrap/>
            <w:vAlign w:val="bottom"/>
            <w:hideMark/>
          </w:tcPr>
          <w:p w:rsidR="00F85F8B" w:rsidRPr="002730F5" w:rsidRDefault="00F85F8B" w:rsidP="002730F5">
            <w:pPr>
              <w:spacing w:after="0" w:line="360" w:lineRule="auto"/>
              <w:jc w:val="right"/>
              <w:rPr>
                <w:rFonts w:asciiTheme="minorHAnsi" w:eastAsia="Times New Roman" w:hAnsiTheme="minorHAnsi" w:cstheme="minorHAnsi"/>
                <w:color w:val="002060"/>
                <w:lang w:eastAsia="pt-BR"/>
              </w:rPr>
            </w:pPr>
            <w:r w:rsidRPr="002730F5">
              <w:rPr>
                <w:rFonts w:asciiTheme="minorHAnsi" w:eastAsia="Times New Roman" w:hAnsiTheme="minorHAnsi" w:cstheme="minorHAnsi"/>
                <w:color w:val="002060"/>
                <w:lang w:eastAsia="pt-BR"/>
              </w:rPr>
              <w:t>R$ M</w:t>
            </w:r>
            <w:r w:rsidR="002730F5">
              <w:rPr>
                <w:rFonts w:asciiTheme="minorHAnsi" w:eastAsia="Times New Roman" w:hAnsiTheme="minorHAnsi" w:cstheme="minorHAnsi"/>
                <w:color w:val="002060"/>
                <w:lang w:eastAsia="pt-BR"/>
              </w:rPr>
              <w:t>il</w:t>
            </w:r>
          </w:p>
        </w:tc>
      </w:tr>
      <w:tr w:rsidR="00F85F8B" w:rsidRPr="00FC4590" w:rsidTr="002048BD">
        <w:trPr>
          <w:trHeight w:val="300"/>
          <w:jc w:val="center"/>
        </w:trPr>
        <w:tc>
          <w:tcPr>
            <w:tcW w:w="2108"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3114" w:type="dxa"/>
            <w:gridSpan w:val="2"/>
            <w:tcBorders>
              <w:top w:val="single" w:sz="4" w:space="0" w:color="auto"/>
              <w:left w:val="single" w:sz="4" w:space="0" w:color="auto"/>
              <w:bottom w:val="single" w:sz="4" w:space="0" w:color="auto"/>
              <w:right w:val="single" w:sz="4" w:space="0" w:color="000000"/>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320" w:type="dxa"/>
            <w:gridSpan w:val="2"/>
            <w:tcBorders>
              <w:top w:val="single" w:sz="4" w:space="0" w:color="auto"/>
              <w:left w:val="nil"/>
              <w:bottom w:val="single" w:sz="4" w:space="0" w:color="auto"/>
              <w:right w:val="single" w:sz="4" w:space="0" w:color="000000"/>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1610"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2048BD">
        <w:trPr>
          <w:trHeight w:val="255"/>
          <w:jc w:val="center"/>
        </w:trPr>
        <w:tc>
          <w:tcPr>
            <w:tcW w:w="2108" w:type="dxa"/>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Disponibilidade</w:t>
            </w:r>
          </w:p>
        </w:tc>
        <w:tc>
          <w:tcPr>
            <w:tcW w:w="1846"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2.147.642 </w:t>
            </w:r>
          </w:p>
        </w:tc>
        <w:tc>
          <w:tcPr>
            <w:tcW w:w="126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1,23</w:t>
            </w:r>
          </w:p>
        </w:tc>
        <w:tc>
          <w:tcPr>
            <w:tcW w:w="1831"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1.585.075 </w:t>
            </w:r>
          </w:p>
        </w:tc>
        <w:tc>
          <w:tcPr>
            <w:tcW w:w="0" w:type="auto"/>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1,00</w:t>
            </w:r>
          </w:p>
        </w:tc>
        <w:tc>
          <w:tcPr>
            <w:tcW w:w="1610" w:type="dxa"/>
            <w:vMerge w:val="restart"/>
            <w:tcBorders>
              <w:top w:val="nil"/>
              <w:left w:val="single" w:sz="4" w:space="0" w:color="auto"/>
              <w:bottom w:val="single" w:sz="4" w:space="0" w:color="000000"/>
              <w:right w:val="nil"/>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24,05%</w:t>
            </w:r>
          </w:p>
        </w:tc>
      </w:tr>
      <w:tr w:rsidR="00F85F8B" w:rsidRPr="00FC4590" w:rsidTr="002048BD">
        <w:trPr>
          <w:trHeight w:val="255"/>
          <w:jc w:val="center"/>
        </w:trPr>
        <w:tc>
          <w:tcPr>
            <w:tcW w:w="2108" w:type="dxa"/>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Passivo Circulante</w:t>
            </w:r>
          </w:p>
        </w:tc>
        <w:tc>
          <w:tcPr>
            <w:tcW w:w="1846" w:type="dxa"/>
            <w:tcBorders>
              <w:top w:val="nil"/>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1.739.926 </w:t>
            </w:r>
          </w:p>
        </w:tc>
        <w:tc>
          <w:tcPr>
            <w:tcW w:w="1268" w:type="dxa"/>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831" w:type="dxa"/>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1.592.968 </w:t>
            </w:r>
          </w:p>
        </w:tc>
        <w:tc>
          <w:tcPr>
            <w:tcW w:w="0" w:type="auto"/>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610" w:type="dxa"/>
            <w:vMerge/>
            <w:tcBorders>
              <w:top w:val="nil"/>
              <w:left w:val="single" w:sz="4" w:space="0" w:color="auto"/>
              <w:bottom w:val="single" w:sz="4" w:space="0" w:color="auto"/>
              <w:right w:val="nil"/>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2048BD" w:rsidRPr="00FC4590" w:rsidTr="002048BD">
        <w:trPr>
          <w:trHeight w:val="255"/>
          <w:jc w:val="center"/>
        </w:trPr>
        <w:tc>
          <w:tcPr>
            <w:tcW w:w="2108" w:type="dxa"/>
            <w:tcBorders>
              <w:top w:val="single" w:sz="4" w:space="0" w:color="auto"/>
              <w:left w:val="nil"/>
              <w:bottom w:val="single" w:sz="4" w:space="0" w:color="auto"/>
              <w:right w:val="nil"/>
            </w:tcBorders>
            <w:shd w:val="clear" w:color="auto" w:fill="C6D9F1" w:themeFill="text2" w:themeFillTint="33"/>
            <w:noWrap/>
            <w:vAlign w:val="bottom"/>
            <w:hideMark/>
          </w:tcPr>
          <w:p w:rsidR="002048BD" w:rsidRPr="00FC4590" w:rsidRDefault="002048BD" w:rsidP="00B87BE4">
            <w:pPr>
              <w:spacing w:after="0" w:line="360" w:lineRule="auto"/>
              <w:jc w:val="center"/>
              <w:rPr>
                <w:rFonts w:asciiTheme="minorHAnsi" w:eastAsia="Times New Roman" w:hAnsiTheme="minorHAnsi" w:cstheme="minorHAnsi"/>
                <w:color w:val="002060"/>
                <w:sz w:val="18"/>
                <w:szCs w:val="18"/>
                <w:lang w:eastAsia="pt-BR"/>
              </w:rPr>
            </w:pPr>
          </w:p>
        </w:tc>
        <w:tc>
          <w:tcPr>
            <w:tcW w:w="1846"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c>
          <w:tcPr>
            <w:tcW w:w="1268"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c>
          <w:tcPr>
            <w:tcW w:w="1831" w:type="dxa"/>
            <w:tcBorders>
              <w:top w:val="single" w:sz="4" w:space="0" w:color="auto"/>
              <w:left w:val="nil"/>
              <w:bottom w:val="single" w:sz="4" w:space="0" w:color="auto"/>
              <w:right w:val="nil"/>
            </w:tcBorders>
            <w:shd w:val="clear" w:color="auto" w:fill="C6D9F1" w:themeFill="text2" w:themeFillTint="33"/>
            <w:noWrap/>
            <w:vAlign w:val="bottom"/>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c>
          <w:tcPr>
            <w:tcW w:w="1610" w:type="dxa"/>
            <w:tcBorders>
              <w:top w:val="single" w:sz="4" w:space="0" w:color="auto"/>
              <w:left w:val="single" w:sz="4" w:space="0" w:color="auto"/>
              <w:bottom w:val="single" w:sz="4" w:space="0" w:color="auto"/>
              <w:right w:val="nil"/>
            </w:tcBorders>
            <w:shd w:val="clear" w:color="auto" w:fill="C6D9F1" w:themeFill="text2" w:themeFillTint="33"/>
            <w:vAlign w:val="center"/>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r>
    </w:tbl>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p w:rsidR="00F85F8B" w:rsidRPr="00F74486" w:rsidRDefault="00F85F8B" w:rsidP="00B87BE4">
      <w:pPr>
        <w:spacing w:after="0" w:line="360" w:lineRule="auto"/>
        <w:ind w:firstLine="709"/>
        <w:jc w:val="both"/>
        <w:rPr>
          <w:rFonts w:asciiTheme="minorHAnsi" w:eastAsia="Arial" w:hAnsiTheme="minorHAnsi" w:cstheme="minorHAnsi"/>
          <w:bCs/>
          <w:color w:val="002060"/>
        </w:rPr>
      </w:pPr>
    </w:p>
    <w:p w:rsidR="00F85F8B" w:rsidRPr="00F74486" w:rsidRDefault="00F85F8B" w:rsidP="00B87BE4">
      <w:pPr>
        <w:spacing w:after="0" w:line="360" w:lineRule="auto"/>
        <w:ind w:firstLine="709"/>
        <w:jc w:val="both"/>
        <w:rPr>
          <w:rFonts w:asciiTheme="minorHAnsi" w:eastAsia="Arial" w:hAnsiTheme="minorHAnsi" w:cstheme="minorHAnsi"/>
          <w:bCs/>
          <w:color w:val="002060"/>
        </w:rPr>
      </w:pPr>
      <w:r w:rsidRPr="00F74486">
        <w:rPr>
          <w:rFonts w:asciiTheme="minorHAnsi" w:eastAsia="Arial" w:hAnsiTheme="minorHAnsi" w:cstheme="minorHAnsi"/>
          <w:bCs/>
          <w:color w:val="002060"/>
        </w:rPr>
        <w:t xml:space="preserve">Para cada R$ 1,00 de dívida no curto prazo, o Estado possui R$ 1,23 nas suas disponibilidades financeiras, ou seja, o Estado consegue honrar com seus compromissos assumidos no curto prazo utilizando apenas as suas disponibilidades existentes. </w:t>
      </w:r>
    </w:p>
    <w:p w:rsidR="00F85F8B" w:rsidRPr="00F74486" w:rsidRDefault="00F85F8B" w:rsidP="00B87BE4">
      <w:pPr>
        <w:spacing w:after="0" w:line="360" w:lineRule="auto"/>
        <w:jc w:val="center"/>
        <w:rPr>
          <w:rFonts w:asciiTheme="minorHAnsi" w:hAnsiTheme="minorHAnsi" w:cstheme="minorHAnsi"/>
          <w:b/>
          <w:color w:val="002060"/>
        </w:rPr>
      </w:pPr>
    </w:p>
    <w:p w:rsidR="00F85F8B" w:rsidRPr="00F74486" w:rsidRDefault="00F85F8B" w:rsidP="00B87BE4">
      <w:pPr>
        <w:spacing w:after="0" w:line="360" w:lineRule="auto"/>
        <w:ind w:left="141" w:right="2580"/>
        <w:rPr>
          <w:rFonts w:asciiTheme="minorHAnsi" w:hAnsiTheme="minorHAnsi" w:cstheme="minorHAnsi"/>
          <w:b/>
          <w:color w:val="002060"/>
        </w:rPr>
      </w:pPr>
      <w:r w:rsidRPr="00F74486">
        <w:rPr>
          <w:rFonts w:asciiTheme="minorHAnsi" w:hAnsiTheme="minorHAnsi" w:cstheme="minorHAnsi"/>
          <w:b/>
          <w:color w:val="002060"/>
        </w:rPr>
        <w:t>1.8. Análise do Índice das Variações</w:t>
      </w:r>
      <w:r w:rsidRPr="00F74486">
        <w:rPr>
          <w:rFonts w:asciiTheme="minorHAnsi" w:hAnsiTheme="minorHAnsi" w:cstheme="minorHAnsi"/>
          <w:b/>
          <w:color w:val="002060"/>
          <w:spacing w:val="-6"/>
        </w:rPr>
        <w:t xml:space="preserve"> </w:t>
      </w:r>
      <w:r w:rsidRPr="00F74486">
        <w:rPr>
          <w:rFonts w:asciiTheme="minorHAnsi" w:hAnsiTheme="minorHAnsi" w:cstheme="minorHAnsi"/>
          <w:b/>
          <w:color w:val="002060"/>
        </w:rPr>
        <w:t>Patrimoniais</w:t>
      </w:r>
    </w:p>
    <w:p w:rsidR="00F85F8B" w:rsidRPr="00F74486" w:rsidRDefault="00F85F8B" w:rsidP="00B87BE4">
      <w:pPr>
        <w:spacing w:after="0" w:line="360" w:lineRule="auto"/>
        <w:ind w:left="141" w:right="2580"/>
        <w:rPr>
          <w:rFonts w:asciiTheme="minorHAnsi" w:hAnsiTheme="minorHAnsi" w:cstheme="minorHAnsi"/>
          <w:b/>
          <w:color w:val="002060"/>
        </w:rPr>
      </w:pPr>
    </w:p>
    <w:p w:rsidR="00F85F8B" w:rsidRPr="00F74486" w:rsidRDefault="00F85F8B" w:rsidP="00B87BE4">
      <w:pPr>
        <w:tabs>
          <w:tab w:val="left" w:pos="7929"/>
        </w:tabs>
        <w:spacing w:after="0" w:line="360" w:lineRule="auto"/>
        <w:jc w:val="center"/>
        <w:rPr>
          <w:rFonts w:asciiTheme="minorHAnsi" w:hAnsiTheme="minorHAnsi" w:cstheme="minorHAnsi"/>
          <w:b/>
          <w:color w:val="002060"/>
        </w:rPr>
      </w:pPr>
      <w:r w:rsidRPr="00F74486">
        <w:rPr>
          <w:rFonts w:asciiTheme="minorHAnsi" w:hAnsiTheme="minorHAnsi" w:cstheme="minorHAnsi"/>
          <w:b/>
          <w:color w:val="002060"/>
        </w:rPr>
        <w:t>TABELA 2</w:t>
      </w:r>
      <w:r w:rsidR="0021486E">
        <w:rPr>
          <w:rFonts w:asciiTheme="minorHAnsi" w:hAnsiTheme="minorHAnsi" w:cstheme="minorHAnsi"/>
          <w:b/>
          <w:color w:val="002060"/>
        </w:rPr>
        <w:t>3</w:t>
      </w:r>
      <w:r w:rsidRPr="00F74486">
        <w:rPr>
          <w:rFonts w:asciiTheme="minorHAnsi" w:hAnsiTheme="minorHAnsi" w:cstheme="minorHAnsi"/>
          <w:b/>
          <w:color w:val="002060"/>
        </w:rPr>
        <w:t xml:space="preserve"> – RESULTADO DAS VARIAÇÕES PATRIMONIAIS</w:t>
      </w:r>
    </w:p>
    <w:tbl>
      <w:tblPr>
        <w:tblW w:w="9567" w:type="dxa"/>
        <w:jc w:val="center"/>
        <w:tblInd w:w="59" w:type="dxa"/>
        <w:tblCellMar>
          <w:left w:w="70" w:type="dxa"/>
          <w:right w:w="70" w:type="dxa"/>
        </w:tblCellMar>
        <w:tblLook w:val="04A0"/>
      </w:tblPr>
      <w:tblGrid>
        <w:gridCol w:w="3272"/>
        <w:gridCol w:w="2126"/>
        <w:gridCol w:w="599"/>
        <w:gridCol w:w="1931"/>
        <w:gridCol w:w="599"/>
        <w:gridCol w:w="1040"/>
      </w:tblGrid>
      <w:tr w:rsidR="00F85F8B" w:rsidRPr="00F74486" w:rsidTr="002048BD">
        <w:trPr>
          <w:trHeight w:val="255"/>
          <w:jc w:val="center"/>
        </w:trPr>
        <w:tc>
          <w:tcPr>
            <w:tcW w:w="3272" w:type="dxa"/>
            <w:tcBorders>
              <w:top w:val="nil"/>
              <w:left w:val="nil"/>
              <w:bottom w:val="single" w:sz="4" w:space="0" w:color="auto"/>
              <w:right w:val="nil"/>
            </w:tcBorders>
            <w:shd w:val="clear" w:color="000000" w:fill="FFFFFF"/>
            <w:noWrap/>
            <w:vAlign w:val="bottom"/>
            <w:hideMark/>
          </w:tcPr>
          <w:p w:rsidR="00F85F8B" w:rsidRPr="00F74486" w:rsidRDefault="00F85F8B" w:rsidP="00B87BE4">
            <w:pPr>
              <w:spacing w:after="0" w:line="360" w:lineRule="auto"/>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 </w:t>
            </w:r>
          </w:p>
        </w:tc>
        <w:tc>
          <w:tcPr>
            <w:tcW w:w="2126" w:type="dxa"/>
            <w:tcBorders>
              <w:top w:val="nil"/>
              <w:left w:val="nil"/>
              <w:bottom w:val="single" w:sz="4" w:space="0" w:color="auto"/>
              <w:right w:val="nil"/>
            </w:tcBorders>
            <w:shd w:val="clear" w:color="000000" w:fill="FFFFFF"/>
            <w:noWrap/>
            <w:vAlign w:val="bottom"/>
            <w:hideMark/>
          </w:tcPr>
          <w:p w:rsidR="00F85F8B" w:rsidRPr="00F74486" w:rsidRDefault="00F85F8B" w:rsidP="00B87BE4">
            <w:pPr>
              <w:tabs>
                <w:tab w:val="left" w:pos="7929"/>
              </w:tabs>
              <w:spacing w:after="0" w:line="360" w:lineRule="auto"/>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 </w:t>
            </w:r>
          </w:p>
        </w:tc>
        <w:tc>
          <w:tcPr>
            <w:tcW w:w="599" w:type="dxa"/>
            <w:tcBorders>
              <w:top w:val="nil"/>
              <w:left w:val="nil"/>
              <w:bottom w:val="single" w:sz="4" w:space="0" w:color="auto"/>
              <w:right w:val="nil"/>
            </w:tcBorders>
            <w:shd w:val="clear" w:color="000000" w:fill="FFFFFF"/>
            <w:noWrap/>
            <w:vAlign w:val="bottom"/>
            <w:hideMark/>
          </w:tcPr>
          <w:p w:rsidR="00F85F8B" w:rsidRPr="00F74486" w:rsidRDefault="00F85F8B" w:rsidP="00B87BE4">
            <w:pPr>
              <w:spacing w:after="0" w:line="360" w:lineRule="auto"/>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 </w:t>
            </w:r>
          </w:p>
        </w:tc>
        <w:tc>
          <w:tcPr>
            <w:tcW w:w="1931" w:type="dxa"/>
            <w:tcBorders>
              <w:top w:val="nil"/>
              <w:left w:val="nil"/>
              <w:bottom w:val="single" w:sz="4" w:space="0" w:color="auto"/>
              <w:right w:val="nil"/>
            </w:tcBorders>
            <w:shd w:val="clear" w:color="000000" w:fill="FFFFFF"/>
            <w:noWrap/>
            <w:vAlign w:val="bottom"/>
            <w:hideMark/>
          </w:tcPr>
          <w:p w:rsidR="00F85F8B" w:rsidRPr="00F74486" w:rsidRDefault="00F85F8B" w:rsidP="00B87BE4">
            <w:pPr>
              <w:spacing w:after="0" w:line="360" w:lineRule="auto"/>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 </w:t>
            </w:r>
          </w:p>
        </w:tc>
        <w:tc>
          <w:tcPr>
            <w:tcW w:w="599" w:type="dxa"/>
            <w:tcBorders>
              <w:top w:val="nil"/>
              <w:left w:val="nil"/>
              <w:bottom w:val="single" w:sz="4" w:space="0" w:color="auto"/>
              <w:right w:val="nil"/>
            </w:tcBorders>
            <w:shd w:val="clear" w:color="000000" w:fill="FFFFFF"/>
            <w:noWrap/>
            <w:vAlign w:val="bottom"/>
            <w:hideMark/>
          </w:tcPr>
          <w:p w:rsidR="00F85F8B" w:rsidRPr="00F74486" w:rsidRDefault="00F85F8B" w:rsidP="00B87BE4">
            <w:pPr>
              <w:spacing w:after="0" w:line="360" w:lineRule="auto"/>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 </w:t>
            </w:r>
          </w:p>
        </w:tc>
        <w:tc>
          <w:tcPr>
            <w:tcW w:w="1040" w:type="dxa"/>
            <w:tcBorders>
              <w:top w:val="nil"/>
              <w:left w:val="nil"/>
              <w:bottom w:val="single" w:sz="4" w:space="0" w:color="auto"/>
              <w:right w:val="nil"/>
            </w:tcBorders>
            <w:shd w:val="clear" w:color="000000" w:fill="FFFFFF"/>
            <w:noWrap/>
            <w:vAlign w:val="bottom"/>
            <w:hideMark/>
          </w:tcPr>
          <w:p w:rsidR="00F85F8B" w:rsidRPr="00F74486" w:rsidRDefault="00F85F8B" w:rsidP="00B87BE4">
            <w:pPr>
              <w:spacing w:after="0" w:line="360" w:lineRule="auto"/>
              <w:jc w:val="right"/>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R$ MIL</w:t>
            </w:r>
          </w:p>
        </w:tc>
      </w:tr>
      <w:tr w:rsidR="00F85F8B" w:rsidRPr="00FC4590" w:rsidTr="002048BD">
        <w:trPr>
          <w:trHeight w:val="300"/>
          <w:jc w:val="center"/>
        </w:trPr>
        <w:tc>
          <w:tcPr>
            <w:tcW w:w="3272"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DESCRIÇÃO</w:t>
            </w:r>
          </w:p>
        </w:tc>
        <w:tc>
          <w:tcPr>
            <w:tcW w:w="2725" w:type="dxa"/>
            <w:gridSpan w:val="2"/>
            <w:tcBorders>
              <w:top w:val="single" w:sz="4" w:space="0" w:color="auto"/>
              <w:left w:val="single" w:sz="4" w:space="0" w:color="auto"/>
              <w:bottom w:val="single" w:sz="4" w:space="0" w:color="auto"/>
              <w:right w:val="single" w:sz="4" w:space="0" w:color="000000"/>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2530" w:type="dxa"/>
            <w:gridSpan w:val="2"/>
            <w:tcBorders>
              <w:top w:val="single" w:sz="4" w:space="0" w:color="auto"/>
              <w:left w:val="nil"/>
              <w:bottom w:val="single" w:sz="4" w:space="0" w:color="auto"/>
              <w:right w:val="single" w:sz="4" w:space="0" w:color="000000"/>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1040"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AH%</w:t>
            </w:r>
          </w:p>
        </w:tc>
      </w:tr>
      <w:tr w:rsidR="00F85F8B" w:rsidRPr="00FC4590" w:rsidTr="002048BD">
        <w:trPr>
          <w:trHeight w:val="255"/>
          <w:jc w:val="center"/>
        </w:trPr>
        <w:tc>
          <w:tcPr>
            <w:tcW w:w="3272" w:type="dxa"/>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Variações Patrimoniais Aumentativas</w:t>
            </w:r>
          </w:p>
        </w:tc>
        <w:tc>
          <w:tcPr>
            <w:tcW w:w="2126" w:type="dxa"/>
            <w:tcBorders>
              <w:top w:val="nil"/>
              <w:left w:val="single" w:sz="4" w:space="0" w:color="auto"/>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26.848.484 </w:t>
            </w:r>
          </w:p>
        </w:tc>
        <w:tc>
          <w:tcPr>
            <w:tcW w:w="59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1,15</w:t>
            </w:r>
          </w:p>
        </w:tc>
        <w:tc>
          <w:tcPr>
            <w:tcW w:w="1931" w:type="dxa"/>
            <w:tcBorders>
              <w:top w:val="nil"/>
              <w:left w:val="nil"/>
              <w:bottom w:val="single" w:sz="4" w:space="0" w:color="auto"/>
              <w:right w:val="single" w:sz="4" w:space="0" w:color="auto"/>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20.393.818 </w:t>
            </w:r>
          </w:p>
        </w:tc>
        <w:tc>
          <w:tcPr>
            <w:tcW w:w="59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0,98</w:t>
            </w:r>
          </w:p>
        </w:tc>
        <w:tc>
          <w:tcPr>
            <w:tcW w:w="1040" w:type="dxa"/>
            <w:vMerge w:val="restart"/>
            <w:tcBorders>
              <w:top w:val="nil"/>
              <w:left w:val="single" w:sz="4" w:space="0" w:color="auto"/>
              <w:bottom w:val="single" w:sz="4" w:space="0" w:color="000000"/>
              <w:right w:val="nil"/>
            </w:tcBorders>
            <w:shd w:val="clear" w:color="000000" w:fill="FFFFFF"/>
            <w:noWrap/>
            <w:vAlign w:val="center"/>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17,41%</w:t>
            </w:r>
          </w:p>
        </w:tc>
      </w:tr>
      <w:tr w:rsidR="00F85F8B" w:rsidRPr="00FC4590" w:rsidTr="002048BD">
        <w:trPr>
          <w:trHeight w:val="255"/>
          <w:jc w:val="center"/>
        </w:trPr>
        <w:tc>
          <w:tcPr>
            <w:tcW w:w="3272" w:type="dxa"/>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jc w:val="center"/>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Variações Patrimoniais Diminutivas</w:t>
            </w:r>
          </w:p>
        </w:tc>
        <w:tc>
          <w:tcPr>
            <w:tcW w:w="2126" w:type="dxa"/>
            <w:tcBorders>
              <w:top w:val="nil"/>
              <w:left w:val="single" w:sz="4" w:space="0" w:color="auto"/>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23.275.133 </w:t>
            </w:r>
          </w:p>
        </w:tc>
        <w:tc>
          <w:tcPr>
            <w:tcW w:w="599" w:type="dxa"/>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931" w:type="dxa"/>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20.758.231 </w:t>
            </w:r>
          </w:p>
        </w:tc>
        <w:tc>
          <w:tcPr>
            <w:tcW w:w="599" w:type="dxa"/>
            <w:vMerge/>
            <w:tcBorders>
              <w:top w:val="nil"/>
              <w:left w:val="single" w:sz="4" w:space="0" w:color="auto"/>
              <w:bottom w:val="single" w:sz="4" w:space="0" w:color="auto"/>
              <w:right w:val="single" w:sz="4" w:space="0" w:color="auto"/>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c>
          <w:tcPr>
            <w:tcW w:w="1040" w:type="dxa"/>
            <w:vMerge/>
            <w:tcBorders>
              <w:top w:val="nil"/>
              <w:left w:val="single" w:sz="4" w:space="0" w:color="auto"/>
              <w:bottom w:val="single" w:sz="4" w:space="0" w:color="auto"/>
              <w:right w:val="nil"/>
            </w:tcBorders>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p>
        </w:tc>
      </w:tr>
      <w:tr w:rsidR="002048BD" w:rsidRPr="00FC4590" w:rsidTr="002048BD">
        <w:trPr>
          <w:trHeight w:val="255"/>
          <w:jc w:val="center"/>
        </w:trPr>
        <w:tc>
          <w:tcPr>
            <w:tcW w:w="3272" w:type="dxa"/>
            <w:tcBorders>
              <w:top w:val="single" w:sz="4" w:space="0" w:color="auto"/>
              <w:left w:val="nil"/>
              <w:bottom w:val="single" w:sz="4" w:space="0" w:color="auto"/>
              <w:right w:val="nil"/>
            </w:tcBorders>
            <w:shd w:val="clear" w:color="auto" w:fill="C6D9F1" w:themeFill="text2" w:themeFillTint="33"/>
            <w:noWrap/>
            <w:vAlign w:val="bottom"/>
            <w:hideMark/>
          </w:tcPr>
          <w:p w:rsidR="002048BD" w:rsidRPr="00FC4590" w:rsidRDefault="002048BD" w:rsidP="00B87BE4">
            <w:pPr>
              <w:spacing w:after="0" w:line="360" w:lineRule="auto"/>
              <w:jc w:val="center"/>
              <w:rPr>
                <w:rFonts w:asciiTheme="minorHAnsi" w:eastAsia="Times New Roman" w:hAnsiTheme="minorHAnsi" w:cstheme="minorHAnsi"/>
                <w:color w:val="002060"/>
                <w:sz w:val="18"/>
                <w:szCs w:val="18"/>
                <w:lang w:eastAsia="pt-BR"/>
              </w:rPr>
            </w:pPr>
          </w:p>
        </w:tc>
        <w:tc>
          <w:tcPr>
            <w:tcW w:w="2126" w:type="dxa"/>
            <w:tcBorders>
              <w:top w:val="single" w:sz="4" w:space="0" w:color="auto"/>
              <w:left w:val="single" w:sz="4" w:space="0" w:color="auto"/>
              <w:bottom w:val="single" w:sz="4" w:space="0" w:color="auto"/>
              <w:right w:val="nil"/>
            </w:tcBorders>
            <w:shd w:val="clear" w:color="auto" w:fill="C6D9F1" w:themeFill="text2" w:themeFillTint="33"/>
            <w:noWrap/>
            <w:vAlign w:val="bottom"/>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c>
          <w:tcPr>
            <w:tcW w:w="599"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c>
          <w:tcPr>
            <w:tcW w:w="1931" w:type="dxa"/>
            <w:tcBorders>
              <w:top w:val="single" w:sz="4" w:space="0" w:color="auto"/>
              <w:left w:val="nil"/>
              <w:bottom w:val="single" w:sz="4" w:space="0" w:color="auto"/>
              <w:right w:val="nil"/>
            </w:tcBorders>
            <w:shd w:val="clear" w:color="auto" w:fill="C6D9F1" w:themeFill="text2" w:themeFillTint="33"/>
            <w:noWrap/>
            <w:vAlign w:val="bottom"/>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c>
          <w:tcPr>
            <w:tcW w:w="599"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c>
          <w:tcPr>
            <w:tcW w:w="1040" w:type="dxa"/>
            <w:tcBorders>
              <w:top w:val="single" w:sz="4" w:space="0" w:color="auto"/>
              <w:left w:val="single" w:sz="4" w:space="0" w:color="auto"/>
              <w:bottom w:val="single" w:sz="4" w:space="0" w:color="auto"/>
              <w:right w:val="nil"/>
            </w:tcBorders>
            <w:shd w:val="clear" w:color="auto" w:fill="C6D9F1" w:themeFill="text2" w:themeFillTint="33"/>
            <w:vAlign w:val="center"/>
            <w:hideMark/>
          </w:tcPr>
          <w:p w:rsidR="002048BD" w:rsidRPr="00FC4590" w:rsidRDefault="002048BD" w:rsidP="00B87BE4">
            <w:pPr>
              <w:spacing w:after="0" w:line="360" w:lineRule="auto"/>
              <w:rPr>
                <w:rFonts w:asciiTheme="minorHAnsi" w:eastAsia="Times New Roman" w:hAnsiTheme="minorHAnsi" w:cstheme="minorHAnsi"/>
                <w:color w:val="002060"/>
                <w:sz w:val="18"/>
                <w:szCs w:val="18"/>
                <w:lang w:eastAsia="pt-BR"/>
              </w:rPr>
            </w:pPr>
          </w:p>
        </w:tc>
      </w:tr>
    </w:tbl>
    <w:p w:rsidR="002048BD" w:rsidRPr="00FC4590" w:rsidRDefault="002048BD" w:rsidP="002048BD">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p w:rsidR="00F85F8B" w:rsidRPr="00F74486" w:rsidRDefault="00F85F8B" w:rsidP="00B87BE4">
      <w:pPr>
        <w:spacing w:after="0" w:line="360" w:lineRule="auto"/>
        <w:ind w:right="-2" w:firstLine="709"/>
        <w:jc w:val="both"/>
        <w:rPr>
          <w:rFonts w:asciiTheme="minorHAnsi" w:hAnsiTheme="minorHAnsi" w:cstheme="minorHAnsi"/>
          <w:color w:val="002060"/>
        </w:rPr>
      </w:pPr>
      <w:r w:rsidRPr="00F74486">
        <w:rPr>
          <w:rFonts w:asciiTheme="minorHAnsi" w:hAnsiTheme="minorHAnsi" w:cstheme="minorHAnsi"/>
          <w:color w:val="002060"/>
        </w:rPr>
        <w:lastRenderedPageBreak/>
        <w:t>Em 2016, o Estado de Alagoas apresentou um superávit patrimonial de 15%. Em relação ao exercício anterior</w:t>
      </w:r>
      <w:r w:rsidR="002578B2">
        <w:rPr>
          <w:rFonts w:asciiTheme="minorHAnsi" w:hAnsiTheme="minorHAnsi" w:cstheme="minorHAnsi"/>
          <w:color w:val="002060"/>
        </w:rPr>
        <w:t>,</w:t>
      </w:r>
      <w:r w:rsidRPr="00F74486">
        <w:rPr>
          <w:rFonts w:asciiTheme="minorHAnsi" w:hAnsiTheme="minorHAnsi" w:cstheme="minorHAnsi"/>
          <w:color w:val="002060"/>
        </w:rPr>
        <w:t xml:space="preserve"> o Estado apresentou uma melhora do indicador de 17,41%.</w:t>
      </w:r>
    </w:p>
    <w:p w:rsidR="00F85F8B" w:rsidRPr="00F74486" w:rsidRDefault="00F85F8B" w:rsidP="00B87BE4">
      <w:pPr>
        <w:pStyle w:val="Corpodetexto"/>
        <w:spacing w:after="0" w:line="360" w:lineRule="auto"/>
        <w:ind w:left="861" w:right="142"/>
        <w:jc w:val="both"/>
        <w:rPr>
          <w:rFonts w:asciiTheme="minorHAnsi" w:hAnsiTheme="minorHAnsi" w:cstheme="minorHAnsi"/>
          <w:b/>
          <w:bCs/>
          <w:color w:val="002060"/>
          <w:sz w:val="22"/>
          <w:szCs w:val="22"/>
        </w:rPr>
      </w:pPr>
      <w:r w:rsidRPr="00F74486">
        <w:rPr>
          <w:rFonts w:asciiTheme="minorHAnsi" w:hAnsiTheme="minorHAnsi" w:cstheme="minorHAnsi"/>
          <w:color w:val="002060"/>
          <w:sz w:val="22"/>
          <w:szCs w:val="22"/>
        </w:rPr>
        <w:t xml:space="preserve"> </w:t>
      </w:r>
    </w:p>
    <w:p w:rsidR="00F85F8B" w:rsidRPr="00F74486" w:rsidRDefault="00F85F8B" w:rsidP="00360654">
      <w:pPr>
        <w:pStyle w:val="Ttulo11"/>
        <w:numPr>
          <w:ilvl w:val="1"/>
          <w:numId w:val="7"/>
        </w:numPr>
        <w:tabs>
          <w:tab w:val="left" w:pos="526"/>
        </w:tabs>
        <w:spacing w:before="0" w:line="360" w:lineRule="auto"/>
        <w:ind w:left="141" w:hanging="384"/>
        <w:rPr>
          <w:rFonts w:asciiTheme="minorHAnsi" w:hAnsiTheme="minorHAnsi" w:cstheme="minorHAnsi"/>
          <w:b w:val="0"/>
          <w:bCs w:val="0"/>
          <w:color w:val="002060"/>
          <w:sz w:val="22"/>
          <w:szCs w:val="22"/>
          <w:lang w:val="pt-BR"/>
        </w:rPr>
      </w:pPr>
      <w:bookmarkStart w:id="4" w:name="_TOC_250001"/>
      <w:r w:rsidRPr="00F74486">
        <w:rPr>
          <w:rFonts w:asciiTheme="minorHAnsi" w:hAnsiTheme="minorHAnsi" w:cstheme="minorHAnsi"/>
          <w:color w:val="002060"/>
          <w:sz w:val="22"/>
          <w:szCs w:val="22"/>
          <w:lang w:val="pt-BR"/>
        </w:rPr>
        <w:t>1.9 Limites</w:t>
      </w:r>
      <w:r w:rsidRPr="00F74486">
        <w:rPr>
          <w:rFonts w:asciiTheme="minorHAnsi" w:hAnsiTheme="minorHAnsi" w:cstheme="minorHAnsi"/>
          <w:color w:val="002060"/>
          <w:spacing w:val="-10"/>
          <w:sz w:val="22"/>
          <w:szCs w:val="22"/>
          <w:lang w:val="pt-BR"/>
        </w:rPr>
        <w:t xml:space="preserve"> </w:t>
      </w:r>
      <w:r w:rsidRPr="00F74486">
        <w:rPr>
          <w:rFonts w:asciiTheme="minorHAnsi" w:hAnsiTheme="minorHAnsi" w:cstheme="minorHAnsi"/>
          <w:color w:val="002060"/>
          <w:sz w:val="22"/>
          <w:szCs w:val="22"/>
          <w:lang w:val="pt-BR"/>
        </w:rPr>
        <w:t>Constitucionais</w:t>
      </w:r>
      <w:bookmarkEnd w:id="4"/>
    </w:p>
    <w:p w:rsidR="00F85F8B" w:rsidRPr="00F74486" w:rsidRDefault="00F85F8B" w:rsidP="00B87BE4">
      <w:pPr>
        <w:pStyle w:val="Corpodetexto"/>
        <w:spacing w:after="0" w:line="360" w:lineRule="auto"/>
        <w:ind w:right="163"/>
        <w:jc w:val="both"/>
        <w:rPr>
          <w:rFonts w:asciiTheme="minorHAnsi" w:hAnsiTheme="minorHAnsi" w:cstheme="minorHAnsi"/>
          <w:color w:val="002060"/>
          <w:sz w:val="22"/>
          <w:szCs w:val="22"/>
        </w:rPr>
      </w:pPr>
    </w:p>
    <w:p w:rsidR="00F85F8B" w:rsidRPr="00F74486" w:rsidRDefault="00F85F8B" w:rsidP="002048BD">
      <w:pPr>
        <w:pStyle w:val="Corpodetexto"/>
        <w:spacing w:after="0" w:line="360" w:lineRule="auto"/>
        <w:ind w:right="163" w:firstLine="708"/>
        <w:jc w:val="both"/>
        <w:rPr>
          <w:rFonts w:asciiTheme="minorHAnsi" w:hAnsiTheme="minorHAnsi" w:cstheme="minorHAnsi"/>
          <w:color w:val="002060"/>
          <w:sz w:val="22"/>
          <w:szCs w:val="22"/>
        </w:rPr>
      </w:pPr>
      <w:r w:rsidRPr="00F74486">
        <w:rPr>
          <w:rFonts w:asciiTheme="minorHAnsi" w:hAnsiTheme="minorHAnsi" w:cstheme="minorHAnsi"/>
          <w:color w:val="002060"/>
          <w:sz w:val="22"/>
          <w:szCs w:val="22"/>
        </w:rPr>
        <w:t>Destacam-se a seguir, alguns demonstrativos das despesas, cujos limites encontram-se previstos na Constituição Federal e na Lei de Responsabilidade Fiscal - LRF (Lei Complementar n° 101, de 04 de maio de</w:t>
      </w:r>
      <w:r w:rsidRPr="00F74486">
        <w:rPr>
          <w:rFonts w:asciiTheme="minorHAnsi" w:hAnsiTheme="minorHAnsi" w:cstheme="minorHAnsi"/>
          <w:color w:val="002060"/>
          <w:spacing w:val="-9"/>
          <w:sz w:val="22"/>
          <w:szCs w:val="22"/>
        </w:rPr>
        <w:t xml:space="preserve"> </w:t>
      </w:r>
      <w:r w:rsidRPr="00F74486">
        <w:rPr>
          <w:rFonts w:asciiTheme="minorHAnsi" w:hAnsiTheme="minorHAnsi" w:cstheme="minorHAnsi"/>
          <w:color w:val="002060"/>
          <w:sz w:val="22"/>
          <w:szCs w:val="22"/>
        </w:rPr>
        <w:t>2000).</w:t>
      </w:r>
    </w:p>
    <w:p w:rsidR="00F85F8B" w:rsidRPr="00F74486" w:rsidRDefault="00F85F8B" w:rsidP="00B87BE4">
      <w:pPr>
        <w:spacing w:after="0" w:line="360" w:lineRule="auto"/>
        <w:rPr>
          <w:rFonts w:asciiTheme="minorHAnsi" w:eastAsia="Arial" w:hAnsiTheme="minorHAnsi" w:cstheme="minorHAnsi"/>
          <w:color w:val="002060"/>
        </w:rPr>
      </w:pPr>
    </w:p>
    <w:p w:rsidR="00F85F8B" w:rsidRPr="00F74486" w:rsidRDefault="00F85F8B" w:rsidP="00360654">
      <w:pPr>
        <w:pStyle w:val="PargrafodaLista"/>
        <w:widowControl w:val="0"/>
        <w:numPr>
          <w:ilvl w:val="2"/>
          <w:numId w:val="7"/>
        </w:numPr>
        <w:tabs>
          <w:tab w:val="left" w:pos="718"/>
        </w:tabs>
        <w:spacing w:before="0" w:after="0" w:line="360" w:lineRule="auto"/>
        <w:ind w:hanging="576"/>
        <w:contextualSpacing w:val="0"/>
        <w:jc w:val="left"/>
        <w:rPr>
          <w:rFonts w:asciiTheme="minorHAnsi" w:eastAsia="Arial" w:hAnsiTheme="minorHAnsi" w:cstheme="minorHAnsi"/>
          <w:color w:val="002060"/>
        </w:rPr>
      </w:pPr>
      <w:r w:rsidRPr="00F74486">
        <w:rPr>
          <w:rFonts w:asciiTheme="minorHAnsi" w:eastAsia="Arial" w:hAnsiTheme="minorHAnsi" w:cstheme="minorHAnsi"/>
          <w:b/>
          <w:bCs/>
          <w:color w:val="002060"/>
        </w:rPr>
        <w:t>1.9.1 Despesa com</w:t>
      </w:r>
      <w:r w:rsidRPr="00F74486">
        <w:rPr>
          <w:rFonts w:asciiTheme="minorHAnsi" w:eastAsia="Arial" w:hAnsiTheme="minorHAnsi" w:cstheme="minorHAnsi"/>
          <w:b/>
          <w:bCs/>
          <w:color w:val="002060"/>
          <w:spacing w:val="-7"/>
        </w:rPr>
        <w:t xml:space="preserve"> </w:t>
      </w:r>
      <w:r w:rsidRPr="00F74486">
        <w:rPr>
          <w:rFonts w:asciiTheme="minorHAnsi" w:eastAsia="Arial" w:hAnsiTheme="minorHAnsi" w:cstheme="minorHAnsi"/>
          <w:b/>
          <w:bCs/>
          <w:color w:val="002060"/>
        </w:rPr>
        <w:t>Pessoal</w:t>
      </w:r>
    </w:p>
    <w:p w:rsidR="00F85F8B" w:rsidRPr="00F74486" w:rsidRDefault="00F85F8B" w:rsidP="00B87BE4">
      <w:pPr>
        <w:spacing w:after="0" w:line="360" w:lineRule="auto"/>
        <w:rPr>
          <w:rFonts w:asciiTheme="minorHAnsi" w:eastAsia="Arial" w:hAnsiTheme="minorHAnsi" w:cstheme="minorHAnsi"/>
          <w:b/>
          <w:bCs/>
          <w:color w:val="002060"/>
        </w:rPr>
      </w:pPr>
    </w:p>
    <w:p w:rsidR="00F85F8B" w:rsidRPr="00F74486" w:rsidRDefault="00F85F8B" w:rsidP="002048BD">
      <w:pPr>
        <w:pStyle w:val="Corpodetexto"/>
        <w:spacing w:after="0" w:line="360" w:lineRule="auto"/>
        <w:ind w:right="161" w:firstLine="708"/>
        <w:jc w:val="both"/>
        <w:rPr>
          <w:rFonts w:asciiTheme="minorHAnsi" w:hAnsiTheme="minorHAnsi" w:cstheme="minorHAnsi"/>
          <w:color w:val="002060"/>
          <w:sz w:val="22"/>
          <w:szCs w:val="22"/>
        </w:rPr>
      </w:pPr>
      <w:r w:rsidRPr="00F74486">
        <w:rPr>
          <w:rFonts w:asciiTheme="minorHAnsi" w:hAnsiTheme="minorHAnsi" w:cstheme="minorHAnsi"/>
          <w:color w:val="002060"/>
          <w:sz w:val="22"/>
          <w:szCs w:val="22"/>
        </w:rPr>
        <w:t>O art. 19 da LRF fixa o limite máximo de 60% da despesa global com pessoal, o art. 20 determina a repartição desse limite global entre os poderes, cujos valores na esfera estadual</w:t>
      </w:r>
      <w:r w:rsidRPr="00F74486">
        <w:rPr>
          <w:rFonts w:asciiTheme="minorHAnsi" w:hAnsiTheme="minorHAnsi" w:cstheme="minorHAnsi"/>
          <w:color w:val="002060"/>
          <w:spacing w:val="-3"/>
          <w:sz w:val="22"/>
          <w:szCs w:val="22"/>
        </w:rPr>
        <w:t xml:space="preserve"> </w:t>
      </w:r>
      <w:r w:rsidRPr="00F74486">
        <w:rPr>
          <w:rFonts w:asciiTheme="minorHAnsi" w:hAnsiTheme="minorHAnsi" w:cstheme="minorHAnsi"/>
          <w:color w:val="002060"/>
          <w:sz w:val="22"/>
          <w:szCs w:val="22"/>
        </w:rPr>
        <w:t>são:</w:t>
      </w:r>
    </w:p>
    <w:p w:rsidR="00F85F8B" w:rsidRPr="00F74486" w:rsidRDefault="00F85F8B" w:rsidP="00360654">
      <w:pPr>
        <w:pStyle w:val="PargrafodaLista"/>
        <w:widowControl w:val="0"/>
        <w:numPr>
          <w:ilvl w:val="3"/>
          <w:numId w:val="7"/>
        </w:numPr>
        <w:tabs>
          <w:tab w:val="left" w:pos="1570"/>
        </w:tabs>
        <w:spacing w:before="0" w:after="0" w:line="360" w:lineRule="auto"/>
        <w:ind w:hanging="360"/>
        <w:contextualSpacing w:val="0"/>
        <w:jc w:val="left"/>
        <w:rPr>
          <w:rFonts w:asciiTheme="minorHAnsi" w:eastAsia="Arial" w:hAnsiTheme="minorHAnsi" w:cstheme="minorHAnsi"/>
          <w:color w:val="002060"/>
        </w:rPr>
      </w:pPr>
      <w:r w:rsidRPr="00F74486">
        <w:rPr>
          <w:rFonts w:asciiTheme="minorHAnsi" w:hAnsiTheme="minorHAnsi" w:cstheme="minorHAnsi"/>
          <w:color w:val="002060"/>
        </w:rPr>
        <w:t>Legislativo, incluído o Tribunal de Contas do Estado =</w:t>
      </w:r>
      <w:r w:rsidRPr="00F74486">
        <w:rPr>
          <w:rFonts w:asciiTheme="minorHAnsi" w:hAnsiTheme="minorHAnsi" w:cstheme="minorHAnsi"/>
          <w:color w:val="002060"/>
          <w:spacing w:val="-13"/>
        </w:rPr>
        <w:t xml:space="preserve"> </w:t>
      </w:r>
      <w:r w:rsidRPr="00F74486">
        <w:rPr>
          <w:rFonts w:asciiTheme="minorHAnsi" w:hAnsiTheme="minorHAnsi" w:cstheme="minorHAnsi"/>
          <w:color w:val="002060"/>
        </w:rPr>
        <w:t>3%;</w:t>
      </w:r>
    </w:p>
    <w:p w:rsidR="00F85F8B" w:rsidRPr="00F74486" w:rsidRDefault="00F85F8B" w:rsidP="00360654">
      <w:pPr>
        <w:pStyle w:val="PargrafodaLista"/>
        <w:widowControl w:val="0"/>
        <w:numPr>
          <w:ilvl w:val="3"/>
          <w:numId w:val="7"/>
        </w:numPr>
        <w:tabs>
          <w:tab w:val="left" w:pos="1570"/>
        </w:tabs>
        <w:spacing w:before="0" w:after="0" w:line="360" w:lineRule="auto"/>
        <w:ind w:hanging="360"/>
        <w:contextualSpacing w:val="0"/>
        <w:jc w:val="left"/>
        <w:rPr>
          <w:rFonts w:asciiTheme="minorHAnsi" w:eastAsia="Arial" w:hAnsiTheme="minorHAnsi" w:cstheme="minorHAnsi"/>
          <w:color w:val="002060"/>
        </w:rPr>
      </w:pPr>
      <w:r w:rsidRPr="00F74486">
        <w:rPr>
          <w:rFonts w:asciiTheme="minorHAnsi" w:hAnsiTheme="minorHAnsi" w:cstheme="minorHAnsi"/>
          <w:color w:val="002060"/>
        </w:rPr>
        <w:t>Judiciário =</w:t>
      </w:r>
      <w:r w:rsidRPr="00F74486">
        <w:rPr>
          <w:rFonts w:asciiTheme="minorHAnsi" w:hAnsiTheme="minorHAnsi" w:cstheme="minorHAnsi"/>
          <w:color w:val="002060"/>
          <w:spacing w:val="-4"/>
        </w:rPr>
        <w:t xml:space="preserve"> </w:t>
      </w:r>
      <w:r w:rsidRPr="00F74486">
        <w:rPr>
          <w:rFonts w:asciiTheme="minorHAnsi" w:hAnsiTheme="minorHAnsi" w:cstheme="minorHAnsi"/>
          <w:color w:val="002060"/>
        </w:rPr>
        <w:t>6%;</w:t>
      </w:r>
    </w:p>
    <w:p w:rsidR="00F85F8B" w:rsidRPr="00F74486" w:rsidRDefault="00F85F8B" w:rsidP="00360654">
      <w:pPr>
        <w:pStyle w:val="PargrafodaLista"/>
        <w:widowControl w:val="0"/>
        <w:numPr>
          <w:ilvl w:val="3"/>
          <w:numId w:val="7"/>
        </w:numPr>
        <w:tabs>
          <w:tab w:val="left" w:pos="1570"/>
        </w:tabs>
        <w:spacing w:before="0" w:after="0" w:line="360" w:lineRule="auto"/>
        <w:ind w:hanging="360"/>
        <w:contextualSpacing w:val="0"/>
        <w:jc w:val="left"/>
        <w:rPr>
          <w:rFonts w:asciiTheme="minorHAnsi" w:eastAsia="Arial" w:hAnsiTheme="minorHAnsi" w:cstheme="minorHAnsi"/>
          <w:color w:val="002060"/>
        </w:rPr>
      </w:pPr>
      <w:r w:rsidRPr="00F74486">
        <w:rPr>
          <w:rFonts w:asciiTheme="minorHAnsi" w:hAnsiTheme="minorHAnsi" w:cstheme="minorHAnsi"/>
          <w:color w:val="002060"/>
        </w:rPr>
        <w:t>Ministério Público = 2%;</w:t>
      </w:r>
      <w:r w:rsidRPr="00F74486">
        <w:rPr>
          <w:rFonts w:asciiTheme="minorHAnsi" w:hAnsiTheme="minorHAnsi" w:cstheme="minorHAnsi"/>
          <w:color w:val="002060"/>
          <w:spacing w:val="-4"/>
        </w:rPr>
        <w:t xml:space="preserve"> </w:t>
      </w:r>
      <w:proofErr w:type="gramStart"/>
      <w:r w:rsidRPr="00F74486">
        <w:rPr>
          <w:rFonts w:asciiTheme="minorHAnsi" w:hAnsiTheme="minorHAnsi" w:cstheme="minorHAnsi"/>
          <w:color w:val="002060"/>
        </w:rPr>
        <w:t>e</w:t>
      </w:r>
      <w:proofErr w:type="gramEnd"/>
    </w:p>
    <w:p w:rsidR="00F85F8B" w:rsidRPr="00F74486" w:rsidRDefault="00F85F8B" w:rsidP="00360654">
      <w:pPr>
        <w:pStyle w:val="PargrafodaLista"/>
        <w:widowControl w:val="0"/>
        <w:numPr>
          <w:ilvl w:val="3"/>
          <w:numId w:val="7"/>
        </w:numPr>
        <w:tabs>
          <w:tab w:val="left" w:pos="1570"/>
        </w:tabs>
        <w:spacing w:before="0" w:after="0" w:line="360" w:lineRule="auto"/>
        <w:ind w:hanging="360"/>
        <w:contextualSpacing w:val="0"/>
        <w:jc w:val="left"/>
        <w:rPr>
          <w:rFonts w:asciiTheme="minorHAnsi" w:eastAsia="Arial" w:hAnsiTheme="minorHAnsi" w:cstheme="minorHAnsi"/>
          <w:color w:val="002060"/>
        </w:rPr>
      </w:pPr>
      <w:r w:rsidRPr="00F74486">
        <w:rPr>
          <w:rFonts w:asciiTheme="minorHAnsi" w:hAnsiTheme="minorHAnsi" w:cstheme="minorHAnsi"/>
          <w:color w:val="002060"/>
        </w:rPr>
        <w:t>Executivo =</w:t>
      </w:r>
      <w:r w:rsidRPr="00F74486">
        <w:rPr>
          <w:rFonts w:asciiTheme="minorHAnsi" w:hAnsiTheme="minorHAnsi" w:cstheme="minorHAnsi"/>
          <w:color w:val="002060"/>
          <w:spacing w:val="-5"/>
        </w:rPr>
        <w:t xml:space="preserve"> </w:t>
      </w:r>
      <w:r w:rsidRPr="00F74486">
        <w:rPr>
          <w:rFonts w:asciiTheme="minorHAnsi" w:hAnsiTheme="minorHAnsi" w:cstheme="minorHAnsi"/>
          <w:color w:val="002060"/>
        </w:rPr>
        <w:t>49%</w:t>
      </w:r>
    </w:p>
    <w:p w:rsidR="00F85F8B" w:rsidRPr="00F74486" w:rsidRDefault="00F85F8B" w:rsidP="00B87BE4">
      <w:pPr>
        <w:tabs>
          <w:tab w:val="left" w:pos="1570"/>
        </w:tabs>
        <w:spacing w:after="0" w:line="360" w:lineRule="auto"/>
        <w:rPr>
          <w:rFonts w:asciiTheme="minorHAnsi" w:eastAsia="Arial" w:hAnsiTheme="minorHAnsi" w:cstheme="minorHAnsi"/>
          <w:color w:val="002060"/>
        </w:rPr>
      </w:pPr>
    </w:p>
    <w:p w:rsidR="00F85F8B" w:rsidRPr="00F74486" w:rsidRDefault="00F85F8B" w:rsidP="00B87BE4">
      <w:pPr>
        <w:tabs>
          <w:tab w:val="left" w:pos="1570"/>
        </w:tabs>
        <w:spacing w:after="0" w:line="360" w:lineRule="auto"/>
        <w:jc w:val="center"/>
        <w:rPr>
          <w:rFonts w:asciiTheme="minorHAnsi" w:eastAsia="Arial" w:hAnsiTheme="minorHAnsi" w:cstheme="minorHAnsi"/>
          <w:b/>
          <w:color w:val="002060"/>
        </w:rPr>
      </w:pPr>
      <w:r w:rsidRPr="00F74486">
        <w:rPr>
          <w:rFonts w:asciiTheme="minorHAnsi" w:eastAsia="Arial" w:hAnsiTheme="minorHAnsi" w:cstheme="minorHAnsi"/>
          <w:b/>
          <w:color w:val="002060"/>
        </w:rPr>
        <w:t>TABELA 2</w:t>
      </w:r>
      <w:r w:rsidR="0021486E">
        <w:rPr>
          <w:rFonts w:asciiTheme="minorHAnsi" w:eastAsia="Arial" w:hAnsiTheme="minorHAnsi" w:cstheme="minorHAnsi"/>
          <w:b/>
          <w:color w:val="002060"/>
        </w:rPr>
        <w:t>4</w:t>
      </w:r>
      <w:r w:rsidRPr="00F74486">
        <w:rPr>
          <w:rFonts w:asciiTheme="minorHAnsi" w:eastAsia="Arial" w:hAnsiTheme="minorHAnsi" w:cstheme="minorHAnsi"/>
          <w:b/>
          <w:color w:val="002060"/>
        </w:rPr>
        <w:t xml:space="preserve"> – REPRESENTATIVIDADE DAS DESPESAS COM PESSOAL EM RELAÇÃO À RECEITA CORRENTE LÍQUIDA – 2016/2015</w:t>
      </w:r>
    </w:p>
    <w:p w:rsidR="00F85F8B" w:rsidRPr="00FC4590" w:rsidRDefault="00F85F8B" w:rsidP="00B87BE4">
      <w:pPr>
        <w:spacing w:after="0" w:line="360" w:lineRule="auto"/>
        <w:ind w:right="3963"/>
        <w:rPr>
          <w:rFonts w:asciiTheme="minorHAnsi" w:hAnsiTheme="minorHAnsi" w:cstheme="minorHAnsi"/>
          <w:b/>
          <w:color w:val="002060"/>
          <w:sz w:val="18"/>
          <w:szCs w:val="18"/>
        </w:rPr>
      </w:pPr>
    </w:p>
    <w:tbl>
      <w:tblPr>
        <w:tblW w:w="9340" w:type="dxa"/>
        <w:tblInd w:w="59" w:type="dxa"/>
        <w:tblCellMar>
          <w:left w:w="70" w:type="dxa"/>
          <w:right w:w="70" w:type="dxa"/>
        </w:tblCellMar>
        <w:tblLook w:val="04A0"/>
      </w:tblPr>
      <w:tblGrid>
        <w:gridCol w:w="4180"/>
        <w:gridCol w:w="1840"/>
        <w:gridCol w:w="1800"/>
        <w:gridCol w:w="1520"/>
      </w:tblGrid>
      <w:tr w:rsidR="00F85F8B" w:rsidRPr="00FC4590" w:rsidTr="002048BD">
        <w:trPr>
          <w:trHeight w:val="780"/>
        </w:trPr>
        <w:tc>
          <w:tcPr>
            <w:tcW w:w="4180"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2048BD">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Especificação</w:t>
            </w:r>
          </w:p>
        </w:tc>
        <w:tc>
          <w:tcPr>
            <w:tcW w:w="1840" w:type="dxa"/>
            <w:tcBorders>
              <w:top w:val="single" w:sz="4" w:space="0" w:color="auto"/>
              <w:left w:val="nil"/>
              <w:bottom w:val="single" w:sz="4" w:space="0" w:color="auto"/>
              <w:right w:val="nil"/>
            </w:tcBorders>
            <w:shd w:val="clear" w:color="auto" w:fill="C6D9F1" w:themeFill="text2" w:themeFillTint="33"/>
            <w:vAlign w:val="center"/>
            <w:hideMark/>
          </w:tcPr>
          <w:p w:rsidR="00F85F8B" w:rsidRPr="00FC4590" w:rsidRDefault="00F85F8B" w:rsidP="002048BD">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Limite de Alerta</w:t>
            </w:r>
          </w:p>
        </w:tc>
        <w:tc>
          <w:tcPr>
            <w:tcW w:w="1800" w:type="dxa"/>
            <w:tcBorders>
              <w:top w:val="single" w:sz="4" w:space="0" w:color="auto"/>
              <w:left w:val="nil"/>
              <w:bottom w:val="single" w:sz="4" w:space="0" w:color="auto"/>
              <w:right w:val="nil"/>
            </w:tcBorders>
            <w:shd w:val="clear" w:color="auto" w:fill="C6D9F1" w:themeFill="text2" w:themeFillTint="33"/>
            <w:vAlign w:val="center"/>
            <w:hideMark/>
          </w:tcPr>
          <w:p w:rsidR="00F85F8B" w:rsidRPr="00FC4590" w:rsidRDefault="00F85F8B" w:rsidP="002048BD">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Limite Prudencial</w:t>
            </w:r>
          </w:p>
        </w:tc>
        <w:tc>
          <w:tcPr>
            <w:tcW w:w="1520" w:type="dxa"/>
            <w:tcBorders>
              <w:top w:val="single" w:sz="4" w:space="0" w:color="auto"/>
              <w:left w:val="nil"/>
              <w:bottom w:val="single" w:sz="4" w:space="0" w:color="auto"/>
              <w:right w:val="nil"/>
            </w:tcBorders>
            <w:shd w:val="clear" w:color="auto" w:fill="C6D9F1" w:themeFill="text2" w:themeFillTint="33"/>
            <w:vAlign w:val="center"/>
            <w:hideMark/>
          </w:tcPr>
          <w:p w:rsidR="00F85F8B" w:rsidRPr="00FC4590" w:rsidRDefault="00F85F8B" w:rsidP="002048BD">
            <w:pPr>
              <w:spacing w:after="0" w:line="24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Limite Máximo</w:t>
            </w:r>
          </w:p>
        </w:tc>
      </w:tr>
      <w:tr w:rsidR="00F85F8B" w:rsidRPr="00FC4590" w:rsidTr="00CD7953">
        <w:trPr>
          <w:trHeight w:val="300"/>
        </w:trPr>
        <w:tc>
          <w:tcPr>
            <w:tcW w:w="4180" w:type="dxa"/>
            <w:tcBorders>
              <w:top w:val="nil"/>
              <w:left w:val="nil"/>
              <w:bottom w:val="nil"/>
              <w:right w:val="nil"/>
            </w:tcBorders>
            <w:shd w:val="clear" w:color="000000" w:fill="FFFFFF"/>
            <w:noWrap/>
            <w:vAlign w:val="center"/>
            <w:hideMark/>
          </w:tcPr>
          <w:p w:rsidR="00F85F8B" w:rsidRPr="00FC4590" w:rsidRDefault="00F85F8B" w:rsidP="002048BD">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 Líquida com Pessoal - Poder Executivo</w:t>
            </w:r>
          </w:p>
        </w:tc>
        <w:tc>
          <w:tcPr>
            <w:tcW w:w="1840" w:type="dxa"/>
            <w:tcBorders>
              <w:top w:val="nil"/>
              <w:left w:val="nil"/>
              <w:bottom w:val="nil"/>
              <w:right w:val="nil"/>
            </w:tcBorders>
            <w:shd w:val="clear" w:color="000000" w:fill="FFFFFF"/>
            <w:noWrap/>
            <w:vAlign w:val="bottom"/>
            <w:hideMark/>
          </w:tcPr>
          <w:p w:rsidR="00F85F8B" w:rsidRPr="00FC4590" w:rsidRDefault="00F85F8B" w:rsidP="002048BD">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44,10%</w:t>
            </w:r>
          </w:p>
        </w:tc>
        <w:tc>
          <w:tcPr>
            <w:tcW w:w="1800" w:type="dxa"/>
            <w:tcBorders>
              <w:top w:val="nil"/>
              <w:left w:val="nil"/>
              <w:bottom w:val="nil"/>
              <w:right w:val="nil"/>
            </w:tcBorders>
            <w:shd w:val="clear" w:color="000000" w:fill="FFFFFF"/>
            <w:noWrap/>
            <w:vAlign w:val="bottom"/>
            <w:hideMark/>
          </w:tcPr>
          <w:p w:rsidR="00F85F8B" w:rsidRPr="00FC4590" w:rsidRDefault="00F85F8B" w:rsidP="002048BD">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46,55%</w:t>
            </w:r>
          </w:p>
        </w:tc>
        <w:tc>
          <w:tcPr>
            <w:tcW w:w="1520" w:type="dxa"/>
            <w:tcBorders>
              <w:top w:val="nil"/>
              <w:left w:val="nil"/>
              <w:bottom w:val="nil"/>
              <w:right w:val="nil"/>
            </w:tcBorders>
            <w:shd w:val="clear" w:color="000000" w:fill="FFFFFF"/>
            <w:noWrap/>
            <w:vAlign w:val="bottom"/>
            <w:hideMark/>
          </w:tcPr>
          <w:p w:rsidR="00F85F8B" w:rsidRPr="00FC4590" w:rsidRDefault="00F85F8B" w:rsidP="002048BD">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49,00%</w:t>
            </w:r>
          </w:p>
        </w:tc>
      </w:tr>
      <w:tr w:rsidR="00F85F8B" w:rsidRPr="00FC4590" w:rsidTr="002048BD">
        <w:trPr>
          <w:trHeight w:val="300"/>
        </w:trPr>
        <w:tc>
          <w:tcPr>
            <w:tcW w:w="4180" w:type="dxa"/>
            <w:tcBorders>
              <w:top w:val="nil"/>
              <w:left w:val="nil"/>
              <w:bottom w:val="single" w:sz="4" w:space="0" w:color="auto"/>
              <w:right w:val="nil"/>
            </w:tcBorders>
            <w:shd w:val="clear" w:color="000000" w:fill="FFFFFF"/>
            <w:noWrap/>
            <w:vAlign w:val="center"/>
            <w:hideMark/>
          </w:tcPr>
          <w:p w:rsidR="00F85F8B" w:rsidRPr="00FC4590" w:rsidRDefault="00F85F8B" w:rsidP="002048BD">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 Líquida com Pessoal - Consolidado Geral</w:t>
            </w:r>
          </w:p>
        </w:tc>
        <w:tc>
          <w:tcPr>
            <w:tcW w:w="1840" w:type="dxa"/>
            <w:tcBorders>
              <w:top w:val="nil"/>
              <w:left w:val="nil"/>
              <w:bottom w:val="single" w:sz="4" w:space="0" w:color="auto"/>
              <w:right w:val="nil"/>
            </w:tcBorders>
            <w:shd w:val="clear" w:color="000000" w:fill="FFFFFF"/>
            <w:noWrap/>
            <w:vAlign w:val="bottom"/>
            <w:hideMark/>
          </w:tcPr>
          <w:p w:rsidR="00F85F8B" w:rsidRPr="00FC4590" w:rsidRDefault="00F85F8B" w:rsidP="002048BD">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54,00%</w:t>
            </w:r>
          </w:p>
        </w:tc>
        <w:tc>
          <w:tcPr>
            <w:tcW w:w="1800" w:type="dxa"/>
            <w:tcBorders>
              <w:top w:val="nil"/>
              <w:left w:val="nil"/>
              <w:bottom w:val="single" w:sz="4" w:space="0" w:color="auto"/>
              <w:right w:val="nil"/>
            </w:tcBorders>
            <w:shd w:val="clear" w:color="000000" w:fill="FFFFFF"/>
            <w:noWrap/>
            <w:vAlign w:val="bottom"/>
            <w:hideMark/>
          </w:tcPr>
          <w:p w:rsidR="00F85F8B" w:rsidRPr="00FC4590" w:rsidRDefault="00F85F8B" w:rsidP="002048BD">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57,00%</w:t>
            </w:r>
          </w:p>
        </w:tc>
        <w:tc>
          <w:tcPr>
            <w:tcW w:w="1520" w:type="dxa"/>
            <w:tcBorders>
              <w:top w:val="nil"/>
              <w:left w:val="nil"/>
              <w:bottom w:val="single" w:sz="4" w:space="0" w:color="auto"/>
              <w:right w:val="nil"/>
            </w:tcBorders>
            <w:shd w:val="clear" w:color="000000" w:fill="FFFFFF"/>
            <w:noWrap/>
            <w:vAlign w:val="bottom"/>
            <w:hideMark/>
          </w:tcPr>
          <w:p w:rsidR="00F85F8B" w:rsidRPr="00FC4590" w:rsidRDefault="00F85F8B" w:rsidP="002048BD">
            <w:pPr>
              <w:spacing w:after="0" w:line="24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60,00%</w:t>
            </w:r>
          </w:p>
        </w:tc>
      </w:tr>
      <w:tr w:rsidR="002048BD" w:rsidRPr="00FC4590" w:rsidTr="002048BD">
        <w:trPr>
          <w:trHeight w:val="300"/>
        </w:trPr>
        <w:tc>
          <w:tcPr>
            <w:tcW w:w="4180" w:type="dxa"/>
            <w:tcBorders>
              <w:top w:val="single" w:sz="4" w:space="0" w:color="auto"/>
              <w:left w:val="nil"/>
              <w:bottom w:val="single" w:sz="4" w:space="0" w:color="auto"/>
              <w:right w:val="nil"/>
            </w:tcBorders>
            <w:shd w:val="clear" w:color="auto" w:fill="C6D9F1" w:themeFill="text2" w:themeFillTint="33"/>
            <w:noWrap/>
            <w:vAlign w:val="center"/>
          </w:tcPr>
          <w:p w:rsidR="002048BD" w:rsidRPr="00FC4590" w:rsidRDefault="002048BD" w:rsidP="002048BD">
            <w:pPr>
              <w:spacing w:after="0" w:line="240" w:lineRule="auto"/>
              <w:rPr>
                <w:rFonts w:asciiTheme="minorHAnsi" w:eastAsia="Times New Roman" w:hAnsiTheme="minorHAnsi" w:cstheme="minorHAnsi"/>
                <w:color w:val="002060"/>
                <w:sz w:val="18"/>
                <w:szCs w:val="18"/>
                <w:lang w:eastAsia="pt-BR"/>
              </w:rPr>
            </w:pPr>
          </w:p>
        </w:tc>
        <w:tc>
          <w:tcPr>
            <w:tcW w:w="1840" w:type="dxa"/>
            <w:tcBorders>
              <w:top w:val="single" w:sz="4" w:space="0" w:color="auto"/>
              <w:left w:val="nil"/>
              <w:bottom w:val="single" w:sz="4" w:space="0" w:color="auto"/>
              <w:right w:val="nil"/>
            </w:tcBorders>
            <w:shd w:val="clear" w:color="auto" w:fill="C6D9F1" w:themeFill="text2" w:themeFillTint="33"/>
            <w:noWrap/>
            <w:vAlign w:val="bottom"/>
          </w:tcPr>
          <w:p w:rsidR="002048BD" w:rsidRPr="00FC4590" w:rsidRDefault="002048BD" w:rsidP="002048BD">
            <w:pPr>
              <w:spacing w:after="0" w:line="240" w:lineRule="auto"/>
              <w:jc w:val="right"/>
              <w:rPr>
                <w:rFonts w:asciiTheme="minorHAnsi" w:eastAsia="Times New Roman" w:hAnsiTheme="minorHAnsi" w:cstheme="minorHAnsi"/>
                <w:color w:val="002060"/>
                <w:sz w:val="18"/>
                <w:szCs w:val="18"/>
                <w:lang w:eastAsia="pt-BR"/>
              </w:rPr>
            </w:pPr>
          </w:p>
        </w:tc>
        <w:tc>
          <w:tcPr>
            <w:tcW w:w="1800" w:type="dxa"/>
            <w:tcBorders>
              <w:top w:val="single" w:sz="4" w:space="0" w:color="auto"/>
              <w:left w:val="nil"/>
              <w:bottom w:val="single" w:sz="4" w:space="0" w:color="auto"/>
              <w:right w:val="nil"/>
            </w:tcBorders>
            <w:shd w:val="clear" w:color="auto" w:fill="C6D9F1" w:themeFill="text2" w:themeFillTint="33"/>
            <w:noWrap/>
            <w:vAlign w:val="bottom"/>
          </w:tcPr>
          <w:p w:rsidR="002048BD" w:rsidRPr="00FC4590" w:rsidRDefault="002048BD" w:rsidP="002048BD">
            <w:pPr>
              <w:spacing w:after="0" w:line="240" w:lineRule="auto"/>
              <w:jc w:val="right"/>
              <w:rPr>
                <w:rFonts w:asciiTheme="minorHAnsi" w:eastAsia="Times New Roman" w:hAnsiTheme="minorHAnsi" w:cstheme="minorHAnsi"/>
                <w:color w:val="002060"/>
                <w:sz w:val="18"/>
                <w:szCs w:val="18"/>
                <w:lang w:eastAsia="pt-BR"/>
              </w:rPr>
            </w:pPr>
          </w:p>
        </w:tc>
        <w:tc>
          <w:tcPr>
            <w:tcW w:w="1520" w:type="dxa"/>
            <w:tcBorders>
              <w:top w:val="single" w:sz="4" w:space="0" w:color="auto"/>
              <w:left w:val="nil"/>
              <w:bottom w:val="single" w:sz="4" w:space="0" w:color="auto"/>
              <w:right w:val="nil"/>
            </w:tcBorders>
            <w:shd w:val="clear" w:color="auto" w:fill="C6D9F1" w:themeFill="text2" w:themeFillTint="33"/>
            <w:noWrap/>
            <w:vAlign w:val="bottom"/>
          </w:tcPr>
          <w:p w:rsidR="002048BD" w:rsidRPr="00FC4590" w:rsidRDefault="002048BD" w:rsidP="002048BD">
            <w:pPr>
              <w:spacing w:after="0" w:line="240" w:lineRule="auto"/>
              <w:jc w:val="right"/>
              <w:rPr>
                <w:rFonts w:asciiTheme="minorHAnsi" w:eastAsia="Times New Roman" w:hAnsiTheme="minorHAnsi" w:cstheme="minorHAnsi"/>
                <w:color w:val="002060"/>
                <w:sz w:val="18"/>
                <w:szCs w:val="18"/>
                <w:lang w:eastAsia="pt-BR"/>
              </w:rPr>
            </w:pPr>
          </w:p>
        </w:tc>
      </w:tr>
    </w:tbl>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p w:rsidR="00F85F8B" w:rsidRPr="00F74486" w:rsidRDefault="00F85F8B" w:rsidP="00B87BE4">
      <w:pPr>
        <w:pStyle w:val="Corpodetexto"/>
        <w:spacing w:after="0" w:line="360" w:lineRule="auto"/>
        <w:ind w:right="20"/>
        <w:jc w:val="both"/>
        <w:rPr>
          <w:rFonts w:asciiTheme="minorHAnsi" w:hAnsiTheme="minorHAnsi" w:cstheme="minorHAnsi"/>
          <w:color w:val="002060"/>
          <w:sz w:val="22"/>
          <w:szCs w:val="22"/>
        </w:rPr>
      </w:pPr>
    </w:p>
    <w:p w:rsidR="00F85F8B" w:rsidRPr="00F74486" w:rsidRDefault="00F85F8B" w:rsidP="004258A9">
      <w:pPr>
        <w:pStyle w:val="Corpodetexto"/>
        <w:spacing w:after="0" w:line="360" w:lineRule="auto"/>
        <w:ind w:right="20" w:firstLine="708"/>
        <w:jc w:val="both"/>
        <w:rPr>
          <w:rFonts w:asciiTheme="minorHAnsi" w:hAnsiTheme="minorHAnsi" w:cstheme="minorHAnsi"/>
          <w:color w:val="002060"/>
          <w:sz w:val="22"/>
          <w:szCs w:val="22"/>
        </w:rPr>
      </w:pPr>
      <w:r w:rsidRPr="00F74486">
        <w:rPr>
          <w:rFonts w:asciiTheme="minorHAnsi" w:hAnsiTheme="minorHAnsi" w:cstheme="minorHAnsi"/>
          <w:color w:val="002060"/>
          <w:sz w:val="22"/>
          <w:szCs w:val="22"/>
        </w:rPr>
        <w:t>No exercício de 2016, o Poder Executivo atingiu o índice 44,10% ficando dentro do limite estabelecido pela LRF. Do mesmo modo, a despesa com Pessoal consolidada ficou 54,00% abaixo do limite prudencial.</w:t>
      </w:r>
    </w:p>
    <w:p w:rsidR="00F85F8B" w:rsidRDefault="00F85F8B" w:rsidP="00B87BE4">
      <w:pPr>
        <w:pStyle w:val="Corpodetexto"/>
        <w:spacing w:after="0" w:line="360" w:lineRule="auto"/>
        <w:ind w:right="20"/>
        <w:jc w:val="both"/>
        <w:rPr>
          <w:rFonts w:asciiTheme="minorHAnsi" w:hAnsiTheme="minorHAnsi" w:cstheme="minorHAnsi"/>
          <w:color w:val="002060"/>
          <w:sz w:val="22"/>
          <w:szCs w:val="22"/>
        </w:rPr>
      </w:pPr>
    </w:p>
    <w:p w:rsidR="00D37A26" w:rsidRPr="00F74486" w:rsidRDefault="00D37A26" w:rsidP="00B87BE4">
      <w:pPr>
        <w:pStyle w:val="Corpodetexto"/>
        <w:spacing w:after="0" w:line="360" w:lineRule="auto"/>
        <w:ind w:right="20"/>
        <w:jc w:val="both"/>
        <w:rPr>
          <w:rFonts w:asciiTheme="minorHAnsi" w:hAnsiTheme="minorHAnsi" w:cstheme="minorHAnsi"/>
          <w:color w:val="002060"/>
          <w:sz w:val="22"/>
          <w:szCs w:val="22"/>
        </w:rPr>
      </w:pPr>
    </w:p>
    <w:p w:rsidR="00F85F8B" w:rsidRPr="00F74486" w:rsidRDefault="00F85F8B" w:rsidP="00B87BE4">
      <w:pPr>
        <w:spacing w:after="0" w:line="360" w:lineRule="auto"/>
        <w:rPr>
          <w:rFonts w:asciiTheme="minorHAnsi" w:eastAsia="Arial" w:hAnsiTheme="minorHAnsi" w:cstheme="minorHAnsi"/>
          <w:color w:val="002060"/>
        </w:rPr>
      </w:pPr>
      <w:r w:rsidRPr="00F74486">
        <w:rPr>
          <w:rFonts w:asciiTheme="minorHAnsi" w:eastAsia="Arial" w:hAnsiTheme="minorHAnsi" w:cstheme="minorHAnsi"/>
          <w:b/>
          <w:bCs/>
          <w:color w:val="002060"/>
        </w:rPr>
        <w:lastRenderedPageBreak/>
        <w:t>1.9.2 Demonstrativo do Gasto com Saúde e</w:t>
      </w:r>
      <w:r w:rsidRPr="00F74486">
        <w:rPr>
          <w:rFonts w:asciiTheme="minorHAnsi" w:eastAsia="Arial" w:hAnsiTheme="minorHAnsi" w:cstheme="minorHAnsi"/>
          <w:b/>
          <w:bCs/>
          <w:color w:val="002060"/>
          <w:spacing w:val="-16"/>
        </w:rPr>
        <w:t xml:space="preserve"> </w:t>
      </w:r>
      <w:r w:rsidRPr="00F74486">
        <w:rPr>
          <w:rFonts w:asciiTheme="minorHAnsi" w:eastAsia="Arial" w:hAnsiTheme="minorHAnsi" w:cstheme="minorHAnsi"/>
          <w:b/>
          <w:bCs/>
          <w:color w:val="002060"/>
        </w:rPr>
        <w:t>Educação</w:t>
      </w:r>
    </w:p>
    <w:p w:rsidR="00F85F8B" w:rsidRPr="00F74486" w:rsidRDefault="00F85F8B" w:rsidP="00B87BE4">
      <w:pPr>
        <w:pStyle w:val="Corpodetexto"/>
        <w:spacing w:after="0" w:line="360" w:lineRule="auto"/>
        <w:jc w:val="both"/>
        <w:rPr>
          <w:rFonts w:asciiTheme="minorHAnsi" w:hAnsiTheme="minorHAnsi" w:cstheme="minorHAnsi"/>
          <w:b/>
          <w:bCs/>
          <w:color w:val="002060"/>
          <w:sz w:val="22"/>
          <w:szCs w:val="22"/>
        </w:rPr>
      </w:pPr>
    </w:p>
    <w:p w:rsidR="00F85F8B" w:rsidRPr="00F74486" w:rsidRDefault="00F85F8B" w:rsidP="004258A9">
      <w:pPr>
        <w:pStyle w:val="Corpodetexto"/>
        <w:spacing w:after="0" w:line="360" w:lineRule="auto"/>
        <w:ind w:firstLine="708"/>
        <w:jc w:val="both"/>
        <w:rPr>
          <w:rFonts w:asciiTheme="minorHAnsi" w:hAnsiTheme="minorHAnsi" w:cstheme="minorHAnsi"/>
          <w:color w:val="002060"/>
          <w:sz w:val="22"/>
          <w:szCs w:val="22"/>
        </w:rPr>
      </w:pPr>
      <w:r w:rsidRPr="00F74486">
        <w:rPr>
          <w:rFonts w:asciiTheme="minorHAnsi" w:hAnsiTheme="minorHAnsi" w:cstheme="minorHAnsi"/>
          <w:color w:val="002060"/>
          <w:sz w:val="22"/>
          <w:szCs w:val="22"/>
        </w:rPr>
        <w:t>No exercício de 2016, a Receita Líquida de Impostos importou em R$7.107,3 milhões a qual serviu de base para cálculo dos índices dos recursos mínimos aplicados na Saúde e Educação, respectivamente 12% e</w:t>
      </w:r>
      <w:r w:rsidRPr="00F74486">
        <w:rPr>
          <w:rFonts w:asciiTheme="minorHAnsi" w:hAnsiTheme="minorHAnsi" w:cstheme="minorHAnsi"/>
          <w:color w:val="002060"/>
          <w:spacing w:val="-12"/>
          <w:sz w:val="22"/>
          <w:szCs w:val="22"/>
        </w:rPr>
        <w:t xml:space="preserve"> </w:t>
      </w:r>
      <w:r w:rsidRPr="00F74486">
        <w:rPr>
          <w:rFonts w:asciiTheme="minorHAnsi" w:hAnsiTheme="minorHAnsi" w:cstheme="minorHAnsi"/>
          <w:color w:val="002060"/>
          <w:sz w:val="22"/>
          <w:szCs w:val="22"/>
        </w:rPr>
        <w:t>25%.</w:t>
      </w:r>
    </w:p>
    <w:p w:rsidR="00F85F8B" w:rsidRPr="00F74486" w:rsidRDefault="00F85F8B" w:rsidP="00B87BE4">
      <w:pPr>
        <w:spacing w:after="0" w:line="360" w:lineRule="auto"/>
        <w:rPr>
          <w:rFonts w:asciiTheme="minorHAnsi" w:eastAsia="Arial" w:hAnsiTheme="minorHAnsi" w:cstheme="minorHAnsi"/>
          <w:color w:val="002060"/>
        </w:rPr>
      </w:pPr>
    </w:p>
    <w:p w:rsidR="00F85F8B" w:rsidRPr="00F74486" w:rsidRDefault="00F85F8B" w:rsidP="00B87BE4">
      <w:pPr>
        <w:spacing w:after="0" w:line="360" w:lineRule="auto"/>
        <w:rPr>
          <w:rFonts w:asciiTheme="minorHAnsi" w:eastAsia="Arial" w:hAnsiTheme="minorHAnsi" w:cstheme="minorHAnsi"/>
          <w:b/>
          <w:color w:val="002060"/>
        </w:rPr>
      </w:pPr>
      <w:r w:rsidRPr="00F74486">
        <w:rPr>
          <w:rFonts w:asciiTheme="minorHAnsi" w:eastAsia="Arial" w:hAnsiTheme="minorHAnsi" w:cstheme="minorHAnsi"/>
          <w:b/>
          <w:color w:val="002060"/>
        </w:rPr>
        <w:t xml:space="preserve">1.9.2.1. SAÚDE </w:t>
      </w:r>
    </w:p>
    <w:p w:rsidR="00F85F8B" w:rsidRPr="00F74486" w:rsidRDefault="00F85F8B" w:rsidP="00B87BE4">
      <w:pPr>
        <w:spacing w:after="0" w:line="360" w:lineRule="auto"/>
        <w:rPr>
          <w:rFonts w:asciiTheme="minorHAnsi" w:eastAsia="Arial" w:hAnsiTheme="minorHAnsi" w:cstheme="minorHAnsi"/>
          <w:b/>
          <w:color w:val="002060"/>
        </w:rPr>
      </w:pPr>
    </w:p>
    <w:p w:rsidR="00F85F8B" w:rsidRPr="00F74486" w:rsidRDefault="00F85F8B" w:rsidP="00B87BE4">
      <w:pPr>
        <w:spacing w:after="0" w:line="360" w:lineRule="auto"/>
        <w:jc w:val="center"/>
        <w:rPr>
          <w:rFonts w:asciiTheme="minorHAnsi" w:hAnsiTheme="minorHAnsi" w:cstheme="minorHAnsi"/>
          <w:b/>
          <w:color w:val="002060"/>
        </w:rPr>
      </w:pPr>
      <w:r w:rsidRPr="00F74486">
        <w:rPr>
          <w:rFonts w:asciiTheme="minorHAnsi" w:eastAsia="Arial" w:hAnsiTheme="minorHAnsi" w:cstheme="minorHAnsi"/>
          <w:b/>
          <w:color w:val="002060"/>
        </w:rPr>
        <w:t>TABELA 25 – APLICAÇÃO DO MÍNIMO CONSTITUCIONAL EM SAÚDE – 2016-2015</w:t>
      </w:r>
    </w:p>
    <w:tbl>
      <w:tblPr>
        <w:tblW w:w="9396" w:type="dxa"/>
        <w:jc w:val="center"/>
        <w:tblInd w:w="363" w:type="dxa"/>
        <w:tblCellMar>
          <w:left w:w="70" w:type="dxa"/>
          <w:right w:w="70" w:type="dxa"/>
        </w:tblCellMar>
        <w:tblLook w:val="04A0"/>
      </w:tblPr>
      <w:tblGrid>
        <w:gridCol w:w="4187"/>
        <w:gridCol w:w="2050"/>
        <w:gridCol w:w="1811"/>
        <w:gridCol w:w="1348"/>
      </w:tblGrid>
      <w:tr w:rsidR="00F85F8B" w:rsidRPr="00F74486" w:rsidTr="004258A9">
        <w:trPr>
          <w:trHeight w:val="300"/>
          <w:jc w:val="center"/>
        </w:trPr>
        <w:tc>
          <w:tcPr>
            <w:tcW w:w="4187" w:type="dxa"/>
            <w:tcBorders>
              <w:top w:val="nil"/>
              <w:left w:val="nil"/>
              <w:bottom w:val="single" w:sz="4" w:space="0" w:color="auto"/>
              <w:right w:val="nil"/>
            </w:tcBorders>
            <w:shd w:val="clear" w:color="000000" w:fill="FFFFFF"/>
            <w:noWrap/>
            <w:vAlign w:val="bottom"/>
            <w:hideMark/>
          </w:tcPr>
          <w:p w:rsidR="00F85F8B" w:rsidRPr="00F74486" w:rsidRDefault="00F85F8B" w:rsidP="00B87BE4">
            <w:pPr>
              <w:spacing w:after="0" w:line="360" w:lineRule="auto"/>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 </w:t>
            </w:r>
          </w:p>
        </w:tc>
        <w:tc>
          <w:tcPr>
            <w:tcW w:w="2050" w:type="dxa"/>
            <w:tcBorders>
              <w:top w:val="nil"/>
              <w:left w:val="nil"/>
              <w:bottom w:val="single" w:sz="4" w:space="0" w:color="auto"/>
              <w:right w:val="nil"/>
            </w:tcBorders>
            <w:shd w:val="clear" w:color="000000" w:fill="FFFFFF"/>
            <w:noWrap/>
            <w:vAlign w:val="bottom"/>
            <w:hideMark/>
          </w:tcPr>
          <w:p w:rsidR="00F85F8B" w:rsidRPr="00F74486" w:rsidRDefault="00F85F8B" w:rsidP="00B87BE4">
            <w:pPr>
              <w:spacing w:after="0" w:line="360" w:lineRule="auto"/>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 </w:t>
            </w:r>
          </w:p>
        </w:tc>
        <w:tc>
          <w:tcPr>
            <w:tcW w:w="1811" w:type="dxa"/>
            <w:tcBorders>
              <w:top w:val="nil"/>
              <w:left w:val="nil"/>
              <w:bottom w:val="single" w:sz="4" w:space="0" w:color="auto"/>
              <w:right w:val="nil"/>
            </w:tcBorders>
            <w:shd w:val="clear" w:color="000000" w:fill="FFFFFF"/>
            <w:noWrap/>
            <w:vAlign w:val="bottom"/>
            <w:hideMark/>
          </w:tcPr>
          <w:p w:rsidR="00F85F8B" w:rsidRPr="00F74486" w:rsidRDefault="00F85F8B" w:rsidP="00B87BE4">
            <w:pPr>
              <w:spacing w:after="0" w:line="360" w:lineRule="auto"/>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 </w:t>
            </w:r>
          </w:p>
        </w:tc>
        <w:tc>
          <w:tcPr>
            <w:tcW w:w="1348" w:type="dxa"/>
            <w:tcBorders>
              <w:top w:val="nil"/>
              <w:left w:val="nil"/>
              <w:bottom w:val="single" w:sz="4" w:space="0" w:color="auto"/>
              <w:right w:val="nil"/>
            </w:tcBorders>
            <w:shd w:val="clear" w:color="000000" w:fill="FFFFFF"/>
            <w:noWrap/>
            <w:vAlign w:val="bottom"/>
            <w:hideMark/>
          </w:tcPr>
          <w:p w:rsidR="00F85F8B" w:rsidRPr="00F74486" w:rsidRDefault="00F85F8B" w:rsidP="00B87BE4">
            <w:pPr>
              <w:spacing w:after="0" w:line="360" w:lineRule="auto"/>
              <w:jc w:val="right"/>
              <w:rPr>
                <w:rFonts w:asciiTheme="minorHAnsi" w:eastAsia="Times New Roman" w:hAnsiTheme="minorHAnsi" w:cstheme="minorHAnsi"/>
                <w:color w:val="002060"/>
                <w:lang w:eastAsia="pt-BR"/>
              </w:rPr>
            </w:pPr>
            <w:r w:rsidRPr="00F74486">
              <w:rPr>
                <w:rFonts w:asciiTheme="minorHAnsi" w:eastAsia="Times New Roman" w:hAnsiTheme="minorHAnsi" w:cstheme="minorHAnsi"/>
                <w:color w:val="002060"/>
                <w:lang w:eastAsia="pt-BR"/>
              </w:rPr>
              <w:t>R$ Milhões</w:t>
            </w:r>
          </w:p>
        </w:tc>
      </w:tr>
      <w:tr w:rsidR="00F85F8B" w:rsidRPr="00FC4590" w:rsidTr="004258A9">
        <w:trPr>
          <w:trHeight w:val="780"/>
          <w:jc w:val="center"/>
        </w:trPr>
        <w:tc>
          <w:tcPr>
            <w:tcW w:w="4187"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Discriminação</w:t>
            </w:r>
          </w:p>
        </w:tc>
        <w:tc>
          <w:tcPr>
            <w:tcW w:w="2050"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1811"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1348" w:type="dxa"/>
            <w:tcBorders>
              <w:top w:val="nil"/>
              <w:left w:val="nil"/>
              <w:bottom w:val="single" w:sz="4" w:space="0" w:color="auto"/>
              <w:right w:val="nil"/>
            </w:tcBorders>
            <w:shd w:val="clear" w:color="auto" w:fill="C6D9F1" w:themeFill="text2" w:themeFillTint="33"/>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 2016/2015</w:t>
            </w:r>
          </w:p>
        </w:tc>
      </w:tr>
      <w:tr w:rsidR="00F85F8B" w:rsidRPr="00FC4590" w:rsidTr="004258A9">
        <w:trPr>
          <w:trHeight w:val="300"/>
          <w:jc w:val="center"/>
        </w:trPr>
        <w:tc>
          <w:tcPr>
            <w:tcW w:w="4187"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Despesas em Ações e Serviços Públicos de Saúde (a)</w:t>
            </w:r>
          </w:p>
        </w:tc>
        <w:tc>
          <w:tcPr>
            <w:tcW w:w="2050"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776,8 </w:t>
            </w:r>
          </w:p>
        </w:tc>
        <w:tc>
          <w:tcPr>
            <w:tcW w:w="1811"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861,9 </w:t>
            </w:r>
          </w:p>
        </w:tc>
        <w:tc>
          <w:tcPr>
            <w:tcW w:w="1348"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11,0%</w:t>
            </w:r>
          </w:p>
        </w:tc>
      </w:tr>
      <w:tr w:rsidR="00F85F8B" w:rsidRPr="00FC4590" w:rsidTr="004258A9">
        <w:trPr>
          <w:trHeight w:val="300"/>
          <w:jc w:val="center"/>
        </w:trPr>
        <w:tc>
          <w:tcPr>
            <w:tcW w:w="4187"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Total das Receitas para Aplicação do Índice (b)</w:t>
            </w:r>
          </w:p>
        </w:tc>
        <w:tc>
          <w:tcPr>
            <w:tcW w:w="2050"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6.069,6 </w:t>
            </w:r>
          </w:p>
        </w:tc>
        <w:tc>
          <w:tcPr>
            <w:tcW w:w="1811"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7.107,3 </w:t>
            </w:r>
          </w:p>
        </w:tc>
        <w:tc>
          <w:tcPr>
            <w:tcW w:w="1348"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17,1%</w:t>
            </w:r>
          </w:p>
        </w:tc>
      </w:tr>
      <w:tr w:rsidR="00F85F8B" w:rsidRPr="00FC4590" w:rsidTr="004258A9">
        <w:trPr>
          <w:trHeight w:val="300"/>
          <w:jc w:val="center"/>
        </w:trPr>
        <w:tc>
          <w:tcPr>
            <w:tcW w:w="4187"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Aplicação ASPS (a)/(b)</w:t>
            </w:r>
          </w:p>
        </w:tc>
        <w:tc>
          <w:tcPr>
            <w:tcW w:w="2050"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12,8%</w:t>
            </w:r>
          </w:p>
        </w:tc>
        <w:tc>
          <w:tcPr>
            <w:tcW w:w="1811"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12,1%</w:t>
            </w:r>
          </w:p>
        </w:tc>
        <w:tc>
          <w:tcPr>
            <w:tcW w:w="1348"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B87BE4">
            <w:pPr>
              <w:spacing w:after="0" w:line="360" w:lineRule="auto"/>
              <w:jc w:val="right"/>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-5,2%</w:t>
            </w:r>
          </w:p>
        </w:tc>
      </w:tr>
      <w:tr w:rsidR="00F85F8B" w:rsidRPr="00FC4590" w:rsidTr="004258A9">
        <w:trPr>
          <w:trHeight w:val="300"/>
          <w:jc w:val="center"/>
        </w:trPr>
        <w:tc>
          <w:tcPr>
            <w:tcW w:w="4187"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2050"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811"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348"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4464CF" w:rsidRDefault="00F85F8B" w:rsidP="00B87BE4">
      <w:pPr>
        <w:spacing w:after="0" w:line="360" w:lineRule="auto"/>
        <w:jc w:val="both"/>
        <w:rPr>
          <w:rFonts w:asciiTheme="minorHAnsi" w:eastAsia="Arial" w:hAnsiTheme="minorHAnsi" w:cstheme="minorHAnsi"/>
          <w:bCs/>
          <w:color w:val="002060"/>
        </w:rPr>
      </w:pPr>
    </w:p>
    <w:p w:rsidR="00F85F8B" w:rsidRPr="004464CF" w:rsidRDefault="00F85F8B" w:rsidP="00B87BE4">
      <w:pPr>
        <w:spacing w:after="0" w:line="360" w:lineRule="auto"/>
        <w:ind w:firstLine="708"/>
        <w:jc w:val="both"/>
        <w:rPr>
          <w:rFonts w:asciiTheme="minorHAnsi" w:eastAsia="Arial" w:hAnsiTheme="minorHAnsi" w:cstheme="minorHAnsi"/>
          <w:bCs/>
          <w:color w:val="002060"/>
        </w:rPr>
      </w:pPr>
      <w:r w:rsidRPr="004464CF">
        <w:rPr>
          <w:rFonts w:asciiTheme="minorHAnsi" w:eastAsia="Arial" w:hAnsiTheme="minorHAnsi" w:cstheme="minorHAnsi"/>
          <w:bCs/>
          <w:color w:val="002060"/>
        </w:rPr>
        <w:t xml:space="preserve">No demonstrativo do gasto com Saúde, o Estado aplicou 12,1% da Receita Líquida nas despesas em Ações e Serviços de Saúde, quando o limite </w:t>
      </w:r>
      <w:r w:rsidR="000863B4" w:rsidRPr="004464CF">
        <w:rPr>
          <w:rFonts w:asciiTheme="minorHAnsi" w:eastAsia="Arial" w:hAnsiTheme="minorHAnsi" w:cstheme="minorHAnsi"/>
          <w:bCs/>
          <w:color w:val="002060"/>
        </w:rPr>
        <w:t>m</w:t>
      </w:r>
      <w:r w:rsidR="000863B4">
        <w:rPr>
          <w:rFonts w:asciiTheme="minorHAnsi" w:eastAsia="Arial" w:hAnsiTheme="minorHAnsi" w:cstheme="minorHAnsi"/>
          <w:bCs/>
          <w:color w:val="002060"/>
        </w:rPr>
        <w:t>ínimo</w:t>
      </w:r>
      <w:r w:rsidRPr="004464CF">
        <w:rPr>
          <w:rFonts w:asciiTheme="minorHAnsi" w:eastAsia="Arial" w:hAnsiTheme="minorHAnsi" w:cstheme="minorHAnsi"/>
          <w:bCs/>
          <w:color w:val="002060"/>
        </w:rPr>
        <w:t xml:space="preserve"> </w:t>
      </w:r>
      <w:r w:rsidR="000863B4">
        <w:rPr>
          <w:rFonts w:asciiTheme="minorHAnsi" w:eastAsia="Arial" w:hAnsiTheme="minorHAnsi" w:cstheme="minorHAnsi"/>
          <w:bCs/>
          <w:color w:val="002060"/>
        </w:rPr>
        <w:t>é</w:t>
      </w:r>
      <w:r w:rsidRPr="004464CF">
        <w:rPr>
          <w:rFonts w:asciiTheme="minorHAnsi" w:eastAsia="Arial" w:hAnsiTheme="minorHAnsi" w:cstheme="minorHAnsi"/>
          <w:bCs/>
          <w:color w:val="002060"/>
        </w:rPr>
        <w:t xml:space="preserve"> de 12%. Essa aplicação foi inferior </w:t>
      </w:r>
      <w:r w:rsidR="004258A9" w:rsidRPr="004464CF">
        <w:rPr>
          <w:rFonts w:asciiTheme="minorHAnsi" w:eastAsia="Arial" w:hAnsiTheme="minorHAnsi" w:cstheme="minorHAnsi"/>
          <w:bCs/>
          <w:color w:val="002060"/>
        </w:rPr>
        <w:t>à</w:t>
      </w:r>
      <w:r w:rsidRPr="004464CF">
        <w:rPr>
          <w:rFonts w:asciiTheme="minorHAnsi" w:eastAsia="Arial" w:hAnsiTheme="minorHAnsi" w:cstheme="minorHAnsi"/>
          <w:bCs/>
          <w:color w:val="002060"/>
        </w:rPr>
        <w:t xml:space="preserve"> realizada no ano anterior em 5,2%, conforme fls.98.</w:t>
      </w:r>
    </w:p>
    <w:p w:rsidR="00D37A26" w:rsidRDefault="00D37A26" w:rsidP="00B87BE4">
      <w:pPr>
        <w:spacing w:after="0" w:line="360" w:lineRule="auto"/>
        <w:jc w:val="both"/>
        <w:rPr>
          <w:rFonts w:asciiTheme="minorHAnsi" w:eastAsia="Arial" w:hAnsiTheme="minorHAnsi" w:cstheme="minorHAnsi"/>
          <w:b/>
          <w:bCs/>
          <w:color w:val="002060"/>
        </w:rPr>
      </w:pPr>
    </w:p>
    <w:p w:rsidR="00F85F8B" w:rsidRDefault="00F85F8B" w:rsidP="00B87BE4">
      <w:pPr>
        <w:spacing w:after="0" w:line="360" w:lineRule="auto"/>
        <w:jc w:val="both"/>
        <w:rPr>
          <w:rFonts w:asciiTheme="minorHAnsi" w:eastAsia="Arial" w:hAnsiTheme="minorHAnsi" w:cstheme="minorHAnsi"/>
          <w:b/>
          <w:bCs/>
          <w:color w:val="002060"/>
        </w:rPr>
      </w:pPr>
      <w:r w:rsidRPr="001E1E1A">
        <w:rPr>
          <w:rFonts w:asciiTheme="minorHAnsi" w:eastAsia="Arial" w:hAnsiTheme="minorHAnsi" w:cstheme="minorHAnsi"/>
          <w:b/>
          <w:bCs/>
          <w:color w:val="002060"/>
        </w:rPr>
        <w:t>1.9.2.2. EDUCAÇÃO</w:t>
      </w:r>
    </w:p>
    <w:p w:rsidR="00957A64" w:rsidRDefault="00957A64" w:rsidP="00957A64">
      <w:pPr>
        <w:spacing w:after="0" w:line="360" w:lineRule="auto"/>
        <w:jc w:val="center"/>
        <w:rPr>
          <w:rFonts w:asciiTheme="minorHAnsi" w:eastAsia="Arial" w:hAnsiTheme="minorHAnsi" w:cstheme="minorHAnsi"/>
          <w:b/>
          <w:bCs/>
          <w:color w:val="002060"/>
        </w:rPr>
      </w:pPr>
      <w:r w:rsidRPr="001E1E1A">
        <w:rPr>
          <w:rFonts w:asciiTheme="minorHAnsi" w:eastAsia="Arial" w:hAnsiTheme="minorHAnsi" w:cstheme="minorHAnsi"/>
          <w:b/>
          <w:bCs/>
          <w:color w:val="002060"/>
        </w:rPr>
        <w:t>TABELA 26 – APLICAÇÃO NA MANUTENÇÃO E DESENVOLVIMENTO DO ENSINO – 2016/2015</w:t>
      </w:r>
    </w:p>
    <w:p w:rsidR="00957A64" w:rsidRPr="001E1E1A" w:rsidRDefault="00957A64" w:rsidP="00957A64">
      <w:pPr>
        <w:spacing w:after="0" w:line="360" w:lineRule="auto"/>
        <w:jc w:val="right"/>
        <w:rPr>
          <w:rFonts w:asciiTheme="minorHAnsi" w:eastAsia="Arial" w:hAnsiTheme="minorHAnsi" w:cstheme="minorHAnsi"/>
          <w:b/>
          <w:bCs/>
          <w:color w:val="002060"/>
        </w:rPr>
      </w:pPr>
      <w:r w:rsidRPr="00957A64">
        <w:rPr>
          <w:rFonts w:asciiTheme="minorHAnsi" w:eastAsia="Times New Roman" w:hAnsiTheme="minorHAnsi" w:cstheme="minorHAnsi"/>
          <w:color w:val="002060"/>
          <w:lang w:eastAsia="pt-BR"/>
        </w:rPr>
        <w:t>R$ Milhões</w:t>
      </w:r>
    </w:p>
    <w:tbl>
      <w:tblPr>
        <w:tblW w:w="9700" w:type="dxa"/>
        <w:tblInd w:w="59" w:type="dxa"/>
        <w:tblCellMar>
          <w:left w:w="70" w:type="dxa"/>
          <w:right w:w="70" w:type="dxa"/>
        </w:tblCellMar>
        <w:tblLook w:val="04A0"/>
      </w:tblPr>
      <w:tblGrid>
        <w:gridCol w:w="3969"/>
        <w:gridCol w:w="2236"/>
        <w:gridCol w:w="2043"/>
        <w:gridCol w:w="1452"/>
      </w:tblGrid>
      <w:tr w:rsidR="00F85F8B" w:rsidRPr="00FC4590" w:rsidTr="00957A64">
        <w:trPr>
          <w:trHeight w:val="375"/>
        </w:trPr>
        <w:tc>
          <w:tcPr>
            <w:tcW w:w="3969"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Discriminação</w:t>
            </w:r>
          </w:p>
        </w:tc>
        <w:tc>
          <w:tcPr>
            <w:tcW w:w="223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204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1452" w:type="dxa"/>
            <w:tcBorders>
              <w:top w:val="single" w:sz="4" w:space="0" w:color="auto"/>
              <w:left w:val="nil"/>
              <w:bottom w:val="single" w:sz="4" w:space="0" w:color="auto"/>
              <w:right w:val="nil"/>
            </w:tcBorders>
            <w:shd w:val="clear" w:color="auto" w:fill="C6D9F1" w:themeFill="text2" w:themeFillTint="33"/>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 2016/2015</w:t>
            </w:r>
          </w:p>
        </w:tc>
      </w:tr>
      <w:tr w:rsidR="00F85F8B" w:rsidRPr="00FC4590" w:rsidTr="00CD7953">
        <w:trPr>
          <w:trHeight w:val="300"/>
        </w:trPr>
        <w:tc>
          <w:tcPr>
            <w:tcW w:w="3969"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Despesa em MDE</w:t>
            </w:r>
          </w:p>
        </w:tc>
        <w:tc>
          <w:tcPr>
            <w:tcW w:w="2236"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1.084,5</w:t>
            </w:r>
          </w:p>
        </w:tc>
        <w:tc>
          <w:tcPr>
            <w:tcW w:w="2043"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1.158,2</w:t>
            </w:r>
          </w:p>
        </w:tc>
        <w:tc>
          <w:tcPr>
            <w:tcW w:w="1452" w:type="dxa"/>
            <w:tcBorders>
              <w:top w:val="nil"/>
              <w:left w:val="nil"/>
              <w:bottom w:val="nil"/>
              <w:right w:val="nil"/>
            </w:tcBorders>
            <w:shd w:val="clear" w:color="000000" w:fill="FFFFFF"/>
            <w:noWrap/>
            <w:vAlign w:val="bottom"/>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6,8%</w:t>
            </w:r>
          </w:p>
        </w:tc>
      </w:tr>
      <w:tr w:rsidR="00F85F8B" w:rsidRPr="00FC4590" w:rsidTr="00CD7953">
        <w:trPr>
          <w:trHeight w:val="300"/>
        </w:trPr>
        <w:tc>
          <w:tcPr>
            <w:tcW w:w="3969"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Deduções</w:t>
            </w:r>
          </w:p>
        </w:tc>
        <w:tc>
          <w:tcPr>
            <w:tcW w:w="2236"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(474,2)</w:t>
            </w:r>
          </w:p>
        </w:tc>
        <w:tc>
          <w:tcPr>
            <w:tcW w:w="2043"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(631,3)</w:t>
            </w:r>
          </w:p>
        </w:tc>
        <w:tc>
          <w:tcPr>
            <w:tcW w:w="1452" w:type="dxa"/>
            <w:tcBorders>
              <w:top w:val="nil"/>
              <w:left w:val="nil"/>
              <w:bottom w:val="nil"/>
              <w:right w:val="nil"/>
            </w:tcBorders>
            <w:shd w:val="clear" w:color="000000" w:fill="FFFFFF"/>
            <w:noWrap/>
            <w:vAlign w:val="bottom"/>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33,1%</w:t>
            </w:r>
          </w:p>
        </w:tc>
      </w:tr>
      <w:tr w:rsidR="00F85F8B" w:rsidRPr="00FC4590" w:rsidTr="00CD7953">
        <w:trPr>
          <w:trHeight w:val="300"/>
        </w:trPr>
        <w:tc>
          <w:tcPr>
            <w:tcW w:w="3969"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i/>
                <w:iCs/>
                <w:color w:val="002060"/>
                <w:sz w:val="18"/>
                <w:szCs w:val="18"/>
                <w:lang w:eastAsia="pt-BR"/>
              </w:rPr>
            </w:pPr>
            <w:r w:rsidRPr="00FC4590">
              <w:rPr>
                <w:rFonts w:asciiTheme="minorHAnsi" w:eastAsia="Times New Roman" w:hAnsiTheme="minorHAnsi" w:cstheme="minorHAnsi"/>
                <w:i/>
                <w:iCs/>
                <w:color w:val="002060"/>
                <w:sz w:val="18"/>
                <w:szCs w:val="18"/>
                <w:lang w:eastAsia="pt-BR"/>
              </w:rPr>
              <w:t xml:space="preserve">Resultado Líquido </w:t>
            </w:r>
            <w:proofErr w:type="spellStart"/>
            <w:r w:rsidRPr="00FC4590">
              <w:rPr>
                <w:rFonts w:asciiTheme="minorHAnsi" w:eastAsia="Times New Roman" w:hAnsiTheme="minorHAnsi" w:cstheme="minorHAnsi"/>
                <w:i/>
                <w:iCs/>
                <w:color w:val="002060"/>
                <w:sz w:val="18"/>
                <w:szCs w:val="18"/>
                <w:lang w:eastAsia="pt-BR"/>
              </w:rPr>
              <w:t>Transf</w:t>
            </w:r>
            <w:proofErr w:type="spellEnd"/>
            <w:r w:rsidRPr="00FC4590">
              <w:rPr>
                <w:rFonts w:asciiTheme="minorHAnsi" w:eastAsia="Times New Roman" w:hAnsiTheme="minorHAnsi" w:cstheme="minorHAnsi"/>
                <w:i/>
                <w:iCs/>
                <w:color w:val="002060"/>
                <w:sz w:val="18"/>
                <w:szCs w:val="18"/>
                <w:lang w:eastAsia="pt-BR"/>
              </w:rPr>
              <w:t xml:space="preserve">. </w:t>
            </w:r>
            <w:proofErr w:type="gramStart"/>
            <w:r w:rsidRPr="00FC4590">
              <w:rPr>
                <w:rFonts w:asciiTheme="minorHAnsi" w:eastAsia="Times New Roman" w:hAnsiTheme="minorHAnsi" w:cstheme="minorHAnsi"/>
                <w:i/>
                <w:iCs/>
                <w:color w:val="002060"/>
                <w:sz w:val="18"/>
                <w:szCs w:val="18"/>
                <w:lang w:eastAsia="pt-BR"/>
              </w:rPr>
              <w:t>ao</w:t>
            </w:r>
            <w:proofErr w:type="gramEnd"/>
            <w:r w:rsidRPr="00FC4590">
              <w:rPr>
                <w:rFonts w:asciiTheme="minorHAnsi" w:eastAsia="Times New Roman" w:hAnsiTheme="minorHAnsi" w:cstheme="minorHAnsi"/>
                <w:i/>
                <w:iCs/>
                <w:color w:val="002060"/>
                <w:sz w:val="18"/>
                <w:szCs w:val="18"/>
                <w:lang w:eastAsia="pt-BR"/>
              </w:rPr>
              <w:t xml:space="preserve"> </w:t>
            </w:r>
            <w:proofErr w:type="spellStart"/>
            <w:r w:rsidRPr="00FC4590">
              <w:rPr>
                <w:rFonts w:asciiTheme="minorHAnsi" w:eastAsia="Times New Roman" w:hAnsiTheme="minorHAnsi" w:cstheme="minorHAnsi"/>
                <w:i/>
                <w:iCs/>
                <w:color w:val="002060"/>
                <w:sz w:val="18"/>
                <w:szCs w:val="18"/>
                <w:lang w:eastAsia="pt-BR"/>
              </w:rPr>
              <w:t>Fundeb</w:t>
            </w:r>
            <w:proofErr w:type="spellEnd"/>
          </w:p>
        </w:tc>
        <w:tc>
          <w:tcPr>
            <w:tcW w:w="2236"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(663,5)</w:t>
            </w:r>
          </w:p>
        </w:tc>
        <w:tc>
          <w:tcPr>
            <w:tcW w:w="2043"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(788,6)</w:t>
            </w:r>
          </w:p>
        </w:tc>
        <w:tc>
          <w:tcPr>
            <w:tcW w:w="1452" w:type="dxa"/>
            <w:tcBorders>
              <w:top w:val="nil"/>
              <w:left w:val="nil"/>
              <w:bottom w:val="nil"/>
              <w:right w:val="nil"/>
            </w:tcBorders>
            <w:shd w:val="clear" w:color="000000" w:fill="FFFFFF"/>
            <w:noWrap/>
            <w:vAlign w:val="bottom"/>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18,9%</w:t>
            </w:r>
          </w:p>
        </w:tc>
      </w:tr>
      <w:tr w:rsidR="00F85F8B" w:rsidRPr="00FC4590" w:rsidTr="00CD7953">
        <w:trPr>
          <w:trHeight w:val="300"/>
        </w:trPr>
        <w:tc>
          <w:tcPr>
            <w:tcW w:w="3969"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i/>
                <w:iCs/>
                <w:color w:val="002060"/>
                <w:sz w:val="18"/>
                <w:szCs w:val="18"/>
                <w:lang w:eastAsia="pt-BR"/>
              </w:rPr>
            </w:pPr>
            <w:r w:rsidRPr="00FC4590">
              <w:rPr>
                <w:rFonts w:asciiTheme="minorHAnsi" w:eastAsia="Times New Roman" w:hAnsiTheme="minorHAnsi" w:cstheme="minorHAnsi"/>
                <w:i/>
                <w:iCs/>
                <w:color w:val="002060"/>
                <w:sz w:val="18"/>
                <w:szCs w:val="18"/>
                <w:lang w:eastAsia="pt-BR"/>
              </w:rPr>
              <w:t xml:space="preserve">Custeadas com Complementação </w:t>
            </w:r>
            <w:proofErr w:type="spellStart"/>
            <w:r w:rsidRPr="00FC4590">
              <w:rPr>
                <w:rFonts w:asciiTheme="minorHAnsi" w:eastAsia="Times New Roman" w:hAnsiTheme="minorHAnsi" w:cstheme="minorHAnsi"/>
                <w:i/>
                <w:iCs/>
                <w:color w:val="002060"/>
                <w:sz w:val="18"/>
                <w:szCs w:val="18"/>
                <w:lang w:eastAsia="pt-BR"/>
              </w:rPr>
              <w:t>Fundeb</w:t>
            </w:r>
            <w:proofErr w:type="spellEnd"/>
          </w:p>
        </w:tc>
        <w:tc>
          <w:tcPr>
            <w:tcW w:w="2236"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175,5</w:t>
            </w:r>
          </w:p>
        </w:tc>
        <w:tc>
          <w:tcPr>
            <w:tcW w:w="2043"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133,6</w:t>
            </w:r>
          </w:p>
        </w:tc>
        <w:tc>
          <w:tcPr>
            <w:tcW w:w="1452" w:type="dxa"/>
            <w:tcBorders>
              <w:top w:val="nil"/>
              <w:left w:val="nil"/>
              <w:bottom w:val="nil"/>
              <w:right w:val="nil"/>
            </w:tcBorders>
            <w:shd w:val="clear" w:color="000000" w:fill="FFFFFF"/>
            <w:noWrap/>
            <w:vAlign w:val="bottom"/>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-23,9%</w:t>
            </w:r>
          </w:p>
        </w:tc>
      </w:tr>
      <w:tr w:rsidR="00F85F8B" w:rsidRPr="00FC4590" w:rsidTr="00CD7953">
        <w:trPr>
          <w:trHeight w:val="300"/>
        </w:trPr>
        <w:tc>
          <w:tcPr>
            <w:tcW w:w="3969"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i/>
                <w:iCs/>
                <w:color w:val="002060"/>
                <w:sz w:val="18"/>
                <w:szCs w:val="18"/>
                <w:lang w:eastAsia="pt-BR"/>
              </w:rPr>
            </w:pPr>
            <w:r w:rsidRPr="00FC4590">
              <w:rPr>
                <w:rFonts w:asciiTheme="minorHAnsi" w:eastAsia="Times New Roman" w:hAnsiTheme="minorHAnsi" w:cstheme="minorHAnsi"/>
                <w:i/>
                <w:iCs/>
                <w:color w:val="002060"/>
                <w:sz w:val="18"/>
                <w:szCs w:val="18"/>
                <w:lang w:eastAsia="pt-BR"/>
              </w:rPr>
              <w:t>Cancelamentos RP</w:t>
            </w:r>
          </w:p>
        </w:tc>
        <w:tc>
          <w:tcPr>
            <w:tcW w:w="2236"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1,5</w:t>
            </w:r>
          </w:p>
        </w:tc>
        <w:tc>
          <w:tcPr>
            <w:tcW w:w="2043"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12,0</w:t>
            </w:r>
          </w:p>
        </w:tc>
        <w:tc>
          <w:tcPr>
            <w:tcW w:w="1452" w:type="dxa"/>
            <w:tcBorders>
              <w:top w:val="nil"/>
              <w:left w:val="nil"/>
              <w:bottom w:val="nil"/>
              <w:right w:val="nil"/>
            </w:tcBorders>
            <w:shd w:val="clear" w:color="000000" w:fill="FFFFFF"/>
            <w:noWrap/>
            <w:vAlign w:val="bottom"/>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711,0%</w:t>
            </w:r>
          </w:p>
        </w:tc>
      </w:tr>
      <w:tr w:rsidR="00F85F8B" w:rsidRPr="00FC4590" w:rsidTr="00CD7953">
        <w:trPr>
          <w:trHeight w:val="300"/>
        </w:trPr>
        <w:tc>
          <w:tcPr>
            <w:tcW w:w="3969"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i/>
                <w:iCs/>
                <w:color w:val="002060"/>
                <w:sz w:val="18"/>
                <w:szCs w:val="18"/>
                <w:lang w:eastAsia="pt-BR"/>
              </w:rPr>
            </w:pPr>
            <w:r w:rsidRPr="00FC4590">
              <w:rPr>
                <w:rFonts w:asciiTheme="minorHAnsi" w:eastAsia="Times New Roman" w:hAnsiTheme="minorHAnsi" w:cstheme="minorHAnsi"/>
                <w:i/>
                <w:iCs/>
                <w:color w:val="002060"/>
                <w:sz w:val="18"/>
                <w:szCs w:val="18"/>
                <w:lang w:eastAsia="pt-BR"/>
              </w:rPr>
              <w:t>Receita Aplicação Financeira</w:t>
            </w:r>
          </w:p>
        </w:tc>
        <w:tc>
          <w:tcPr>
            <w:tcW w:w="2236"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12,3</w:t>
            </w:r>
          </w:p>
        </w:tc>
        <w:tc>
          <w:tcPr>
            <w:tcW w:w="2043" w:type="dxa"/>
            <w:tcBorders>
              <w:top w:val="nil"/>
              <w:left w:val="nil"/>
              <w:bottom w:val="nil"/>
              <w:right w:val="nil"/>
            </w:tcBorders>
            <w:shd w:val="clear" w:color="000000" w:fill="FFFFFF"/>
            <w:noWrap/>
            <w:vAlign w:val="center"/>
            <w:hideMark/>
          </w:tcPr>
          <w:p w:rsidR="00F85F8B" w:rsidRPr="00FC4590" w:rsidRDefault="00F85F8B" w:rsidP="00957A64">
            <w:pPr>
              <w:spacing w:after="0" w:line="240" w:lineRule="auto"/>
              <w:ind w:firstLineChars="200" w:firstLine="360"/>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11,8</w:t>
            </w:r>
          </w:p>
        </w:tc>
        <w:tc>
          <w:tcPr>
            <w:tcW w:w="1452" w:type="dxa"/>
            <w:tcBorders>
              <w:top w:val="nil"/>
              <w:left w:val="nil"/>
              <w:bottom w:val="nil"/>
              <w:right w:val="nil"/>
            </w:tcBorders>
            <w:shd w:val="clear" w:color="000000" w:fill="FFFFFF"/>
            <w:noWrap/>
            <w:vAlign w:val="bottom"/>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-4,0%</w:t>
            </w:r>
          </w:p>
        </w:tc>
      </w:tr>
      <w:tr w:rsidR="00F85F8B" w:rsidRPr="00FC4590" w:rsidTr="00416ECB">
        <w:trPr>
          <w:trHeight w:val="300"/>
        </w:trPr>
        <w:tc>
          <w:tcPr>
            <w:tcW w:w="3969"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Total Aplicação MDE (a)</w:t>
            </w:r>
          </w:p>
        </w:tc>
        <w:tc>
          <w:tcPr>
            <w:tcW w:w="2236"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1.558,8</w:t>
            </w:r>
          </w:p>
        </w:tc>
        <w:tc>
          <w:tcPr>
            <w:tcW w:w="2043" w:type="dxa"/>
            <w:tcBorders>
              <w:top w:val="single" w:sz="4" w:space="0" w:color="auto"/>
              <w:left w:val="nil"/>
              <w:bottom w:val="single" w:sz="4" w:space="0" w:color="auto"/>
              <w:right w:val="nil"/>
            </w:tcBorders>
            <w:shd w:val="clear" w:color="auto" w:fill="C6D9F1" w:themeFill="text2" w:themeFillTint="33"/>
            <w:noWrap/>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1.789,5</w:t>
            </w:r>
          </w:p>
        </w:tc>
        <w:tc>
          <w:tcPr>
            <w:tcW w:w="1452" w:type="dxa"/>
            <w:tcBorders>
              <w:top w:val="single" w:sz="4" w:space="0" w:color="auto"/>
              <w:left w:val="nil"/>
              <w:bottom w:val="single" w:sz="4" w:space="0" w:color="auto"/>
              <w:right w:val="nil"/>
            </w:tcBorders>
            <w:shd w:val="clear" w:color="auto" w:fill="C6D9F1" w:themeFill="text2" w:themeFillTint="33"/>
            <w:noWrap/>
            <w:vAlign w:val="bottom"/>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14,8%</w:t>
            </w:r>
          </w:p>
        </w:tc>
      </w:tr>
      <w:tr w:rsidR="00F85F8B" w:rsidRPr="00FC4590" w:rsidTr="00416ECB">
        <w:trPr>
          <w:trHeight w:val="300"/>
        </w:trPr>
        <w:tc>
          <w:tcPr>
            <w:tcW w:w="3969"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Receita Líquida de Impostos (b)</w:t>
            </w:r>
          </w:p>
        </w:tc>
        <w:tc>
          <w:tcPr>
            <w:tcW w:w="2236"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6.069,6</w:t>
            </w:r>
          </w:p>
        </w:tc>
        <w:tc>
          <w:tcPr>
            <w:tcW w:w="2043"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7.107,3</w:t>
            </w:r>
          </w:p>
        </w:tc>
        <w:tc>
          <w:tcPr>
            <w:tcW w:w="1452" w:type="dxa"/>
            <w:tcBorders>
              <w:top w:val="nil"/>
              <w:left w:val="nil"/>
              <w:bottom w:val="single" w:sz="4" w:space="0" w:color="auto"/>
              <w:right w:val="nil"/>
            </w:tcBorders>
            <w:shd w:val="clear" w:color="auto" w:fill="C6D9F1" w:themeFill="text2" w:themeFillTint="33"/>
            <w:noWrap/>
            <w:vAlign w:val="bottom"/>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17,1%</w:t>
            </w:r>
          </w:p>
        </w:tc>
      </w:tr>
      <w:tr w:rsidR="00F85F8B" w:rsidRPr="00FC4590" w:rsidTr="00CD7953">
        <w:trPr>
          <w:trHeight w:val="180"/>
        </w:trPr>
        <w:tc>
          <w:tcPr>
            <w:tcW w:w="9700" w:type="dxa"/>
            <w:gridSpan w:val="4"/>
            <w:tcBorders>
              <w:top w:val="single" w:sz="4" w:space="0" w:color="auto"/>
              <w:left w:val="nil"/>
              <w:bottom w:val="single" w:sz="4" w:space="0" w:color="auto"/>
              <w:right w:val="nil"/>
            </w:tcBorders>
            <w:shd w:val="clear" w:color="000000" w:fill="FFFFFF"/>
            <w:noWrap/>
            <w:vAlign w:val="bottom"/>
            <w:hideMark/>
          </w:tcPr>
          <w:p w:rsidR="00F85F8B" w:rsidRPr="00FC4590" w:rsidRDefault="00F85F8B" w:rsidP="00957A64">
            <w:pPr>
              <w:spacing w:after="0" w:line="240" w:lineRule="auto"/>
              <w:rPr>
                <w:rFonts w:asciiTheme="minorHAnsi" w:eastAsia="Times New Roman" w:hAnsiTheme="minorHAnsi" w:cstheme="minorHAnsi"/>
                <w:color w:val="002060"/>
                <w:sz w:val="18"/>
                <w:szCs w:val="18"/>
                <w:lang w:eastAsia="pt-BR"/>
              </w:rPr>
            </w:pPr>
          </w:p>
        </w:tc>
      </w:tr>
      <w:tr w:rsidR="00F85F8B" w:rsidRPr="00FC4590" w:rsidTr="00416ECB">
        <w:trPr>
          <w:trHeight w:val="300"/>
        </w:trPr>
        <w:tc>
          <w:tcPr>
            <w:tcW w:w="3969" w:type="dxa"/>
            <w:tcBorders>
              <w:top w:val="nil"/>
              <w:left w:val="nil"/>
              <w:bottom w:val="single" w:sz="4" w:space="0" w:color="auto"/>
              <w:right w:val="nil"/>
            </w:tcBorders>
            <w:shd w:val="clear" w:color="auto" w:fill="C6D9F1" w:themeFill="text2" w:themeFillTint="33"/>
            <w:noWrap/>
            <w:vAlign w:val="bottom"/>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Aplicação MDE 2016 (a) / (b)</w:t>
            </w:r>
          </w:p>
        </w:tc>
        <w:tc>
          <w:tcPr>
            <w:tcW w:w="2236" w:type="dxa"/>
            <w:tcBorders>
              <w:top w:val="nil"/>
              <w:left w:val="nil"/>
              <w:bottom w:val="single" w:sz="4" w:space="0" w:color="auto"/>
              <w:right w:val="nil"/>
            </w:tcBorders>
            <w:shd w:val="clear" w:color="auto" w:fill="C6D9F1" w:themeFill="text2" w:themeFillTint="33"/>
            <w:noWrap/>
            <w:vAlign w:val="bottom"/>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25,7%</w:t>
            </w:r>
          </w:p>
        </w:tc>
        <w:tc>
          <w:tcPr>
            <w:tcW w:w="2043" w:type="dxa"/>
            <w:tcBorders>
              <w:top w:val="nil"/>
              <w:left w:val="nil"/>
              <w:bottom w:val="single" w:sz="4" w:space="0" w:color="auto"/>
              <w:right w:val="nil"/>
            </w:tcBorders>
            <w:shd w:val="clear" w:color="auto" w:fill="C6D9F1" w:themeFill="text2" w:themeFillTint="33"/>
            <w:noWrap/>
            <w:vAlign w:val="bottom"/>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25,2%</w:t>
            </w:r>
          </w:p>
        </w:tc>
        <w:tc>
          <w:tcPr>
            <w:tcW w:w="1452" w:type="dxa"/>
            <w:tcBorders>
              <w:top w:val="nil"/>
              <w:left w:val="nil"/>
              <w:bottom w:val="single" w:sz="4" w:space="0" w:color="auto"/>
              <w:right w:val="nil"/>
            </w:tcBorders>
            <w:shd w:val="clear" w:color="auto" w:fill="C6D9F1" w:themeFill="text2" w:themeFillTint="33"/>
            <w:noWrap/>
            <w:vAlign w:val="bottom"/>
            <w:hideMark/>
          </w:tcPr>
          <w:p w:rsidR="00F85F8B" w:rsidRPr="00FC4590" w:rsidRDefault="00F85F8B" w:rsidP="00957A64">
            <w:pPr>
              <w:spacing w:after="0" w:line="240" w:lineRule="auto"/>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w:t>
            </w:r>
          </w:p>
        </w:tc>
      </w:tr>
      <w:tr w:rsidR="00F85F8B" w:rsidRPr="00FC4590" w:rsidTr="00CD7953">
        <w:trPr>
          <w:trHeight w:val="300"/>
        </w:trPr>
        <w:tc>
          <w:tcPr>
            <w:tcW w:w="3969"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2236"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2043"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452"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4464CF" w:rsidRDefault="00F85F8B" w:rsidP="00416ECB">
      <w:pPr>
        <w:pStyle w:val="Corpodetexto"/>
        <w:spacing w:after="0" w:line="360" w:lineRule="auto"/>
        <w:ind w:firstLine="708"/>
        <w:jc w:val="both"/>
        <w:rPr>
          <w:rFonts w:asciiTheme="minorHAnsi" w:hAnsiTheme="minorHAnsi" w:cstheme="minorHAnsi"/>
          <w:color w:val="002060"/>
          <w:sz w:val="22"/>
          <w:szCs w:val="22"/>
        </w:rPr>
      </w:pPr>
      <w:r w:rsidRPr="004464CF">
        <w:rPr>
          <w:rFonts w:asciiTheme="minorHAnsi" w:hAnsiTheme="minorHAnsi" w:cstheme="minorHAnsi"/>
          <w:color w:val="002060"/>
          <w:sz w:val="22"/>
          <w:szCs w:val="22"/>
        </w:rPr>
        <w:lastRenderedPageBreak/>
        <w:t>Conforme se observa o Estado aplicou 25,2% da Receita Líquida de Impostos na Manutenção e Desenvolvimento de Ensino, acima do limite mínimo</w:t>
      </w:r>
      <w:r w:rsidRPr="004464CF">
        <w:rPr>
          <w:rFonts w:asciiTheme="minorHAnsi" w:hAnsiTheme="minorHAnsi" w:cstheme="minorHAnsi"/>
          <w:color w:val="002060"/>
          <w:spacing w:val="-19"/>
          <w:sz w:val="22"/>
          <w:szCs w:val="22"/>
        </w:rPr>
        <w:t xml:space="preserve"> </w:t>
      </w:r>
      <w:r w:rsidRPr="004464CF">
        <w:rPr>
          <w:rFonts w:asciiTheme="minorHAnsi" w:hAnsiTheme="minorHAnsi" w:cstheme="minorHAnsi"/>
          <w:color w:val="002060"/>
          <w:sz w:val="22"/>
          <w:szCs w:val="22"/>
        </w:rPr>
        <w:t>exigido, que representa uma aplicação de R$1.158,2 milhões.</w:t>
      </w:r>
    </w:p>
    <w:p w:rsidR="00F85F8B" w:rsidRPr="004464CF" w:rsidRDefault="00F85F8B" w:rsidP="00B87BE4">
      <w:pPr>
        <w:spacing w:after="0" w:line="360" w:lineRule="auto"/>
        <w:rPr>
          <w:rFonts w:asciiTheme="minorHAnsi" w:eastAsia="Arial" w:hAnsiTheme="minorHAnsi" w:cstheme="minorHAnsi"/>
          <w:color w:val="002060"/>
        </w:rPr>
      </w:pPr>
    </w:p>
    <w:p w:rsidR="00F85F8B" w:rsidRPr="004464CF" w:rsidRDefault="00F85F8B" w:rsidP="00360654">
      <w:pPr>
        <w:pStyle w:val="PargrafodaLista"/>
        <w:widowControl w:val="0"/>
        <w:numPr>
          <w:ilvl w:val="2"/>
          <w:numId w:val="7"/>
        </w:numPr>
        <w:tabs>
          <w:tab w:val="left" w:pos="718"/>
        </w:tabs>
        <w:spacing w:before="0" w:after="0" w:line="360" w:lineRule="auto"/>
        <w:ind w:hanging="576"/>
        <w:contextualSpacing w:val="0"/>
        <w:jc w:val="left"/>
        <w:rPr>
          <w:rFonts w:asciiTheme="minorHAnsi" w:eastAsia="Arial" w:hAnsiTheme="minorHAnsi" w:cstheme="minorHAnsi"/>
          <w:color w:val="002060"/>
        </w:rPr>
      </w:pPr>
      <w:proofErr w:type="gramStart"/>
      <w:r w:rsidRPr="004464CF">
        <w:rPr>
          <w:rFonts w:asciiTheme="minorHAnsi" w:eastAsia="Arial" w:hAnsiTheme="minorHAnsi" w:cstheme="minorHAnsi"/>
          <w:b/>
          <w:bCs/>
          <w:color w:val="002060"/>
        </w:rPr>
        <w:t>1.10 Dívida</w:t>
      </w:r>
      <w:proofErr w:type="gramEnd"/>
      <w:r w:rsidRPr="004464CF">
        <w:rPr>
          <w:rFonts w:asciiTheme="minorHAnsi" w:eastAsia="Arial" w:hAnsiTheme="minorHAnsi" w:cstheme="minorHAnsi"/>
          <w:b/>
          <w:bCs/>
          <w:color w:val="002060"/>
          <w:spacing w:val="-6"/>
        </w:rPr>
        <w:t xml:space="preserve"> </w:t>
      </w:r>
      <w:r w:rsidRPr="004464CF">
        <w:rPr>
          <w:rFonts w:asciiTheme="minorHAnsi" w:eastAsia="Arial" w:hAnsiTheme="minorHAnsi" w:cstheme="minorHAnsi"/>
          <w:b/>
          <w:bCs/>
          <w:color w:val="002060"/>
        </w:rPr>
        <w:t xml:space="preserve">Consolidada Líquida </w:t>
      </w:r>
    </w:p>
    <w:p w:rsidR="00F85F8B" w:rsidRPr="004464CF" w:rsidRDefault="00F85F8B" w:rsidP="00B87BE4">
      <w:pPr>
        <w:spacing w:after="0" w:line="360" w:lineRule="auto"/>
        <w:rPr>
          <w:rFonts w:asciiTheme="minorHAnsi" w:eastAsia="Arial" w:hAnsiTheme="minorHAnsi" w:cstheme="minorHAnsi"/>
          <w:b/>
          <w:bCs/>
          <w:color w:val="002060"/>
        </w:rPr>
      </w:pPr>
    </w:p>
    <w:p w:rsidR="00F85F8B" w:rsidRDefault="00F85F8B" w:rsidP="00B87BE4">
      <w:pPr>
        <w:spacing w:after="0" w:line="360" w:lineRule="auto"/>
        <w:jc w:val="center"/>
        <w:rPr>
          <w:rFonts w:asciiTheme="minorHAnsi" w:eastAsia="Arial" w:hAnsiTheme="minorHAnsi" w:cstheme="minorHAnsi"/>
          <w:b/>
          <w:bCs/>
          <w:color w:val="002060"/>
        </w:rPr>
      </w:pPr>
      <w:proofErr w:type="gramStart"/>
      <w:r w:rsidRPr="004464CF">
        <w:rPr>
          <w:rFonts w:asciiTheme="minorHAnsi" w:eastAsia="Arial" w:hAnsiTheme="minorHAnsi" w:cstheme="minorHAnsi"/>
          <w:b/>
          <w:bCs/>
          <w:color w:val="002060"/>
        </w:rPr>
        <w:t>TABELA 2</w:t>
      </w:r>
      <w:r w:rsidR="003107C4">
        <w:rPr>
          <w:rFonts w:asciiTheme="minorHAnsi" w:eastAsia="Arial" w:hAnsiTheme="minorHAnsi" w:cstheme="minorHAnsi"/>
          <w:b/>
          <w:bCs/>
          <w:color w:val="002060"/>
        </w:rPr>
        <w:t>7</w:t>
      </w:r>
      <w:r w:rsidRPr="004464CF">
        <w:rPr>
          <w:rFonts w:asciiTheme="minorHAnsi" w:eastAsia="Arial" w:hAnsiTheme="minorHAnsi" w:cstheme="minorHAnsi"/>
          <w:b/>
          <w:bCs/>
          <w:color w:val="002060"/>
        </w:rPr>
        <w:t xml:space="preserve"> – DEMONSTRATIVO DA DÍVIDA CONSOLIDADA LÍQUIDA – 2016-2015</w:t>
      </w:r>
      <w:proofErr w:type="gramEnd"/>
    </w:p>
    <w:tbl>
      <w:tblPr>
        <w:tblW w:w="9020" w:type="dxa"/>
        <w:tblInd w:w="59" w:type="dxa"/>
        <w:tblCellMar>
          <w:left w:w="70" w:type="dxa"/>
          <w:right w:w="70" w:type="dxa"/>
        </w:tblCellMar>
        <w:tblLook w:val="04A0"/>
      </w:tblPr>
      <w:tblGrid>
        <w:gridCol w:w="3534"/>
        <w:gridCol w:w="2035"/>
        <w:gridCol w:w="1970"/>
        <w:gridCol w:w="1481"/>
      </w:tblGrid>
      <w:tr w:rsidR="00F85F8B" w:rsidRPr="004464CF" w:rsidTr="00CD7953">
        <w:trPr>
          <w:trHeight w:val="300"/>
        </w:trPr>
        <w:tc>
          <w:tcPr>
            <w:tcW w:w="3534" w:type="dxa"/>
            <w:tcBorders>
              <w:top w:val="nil"/>
              <w:left w:val="nil"/>
              <w:bottom w:val="single" w:sz="4" w:space="0" w:color="auto"/>
              <w:right w:val="nil"/>
            </w:tcBorders>
            <w:shd w:val="clear" w:color="000000" w:fill="FFFFFF"/>
            <w:noWrap/>
            <w:vAlign w:val="bottom"/>
            <w:hideMark/>
          </w:tcPr>
          <w:p w:rsidR="00F85F8B" w:rsidRPr="004464CF" w:rsidRDefault="00F85F8B" w:rsidP="00B87BE4">
            <w:pPr>
              <w:spacing w:after="0" w:line="360" w:lineRule="auto"/>
              <w:rPr>
                <w:rFonts w:asciiTheme="minorHAnsi" w:eastAsia="Times New Roman" w:hAnsiTheme="minorHAnsi" w:cstheme="minorHAnsi"/>
                <w:color w:val="002060"/>
                <w:lang w:eastAsia="pt-BR"/>
              </w:rPr>
            </w:pPr>
            <w:r w:rsidRPr="004464CF">
              <w:rPr>
                <w:rFonts w:asciiTheme="minorHAnsi" w:eastAsia="Times New Roman" w:hAnsiTheme="minorHAnsi" w:cstheme="minorHAnsi"/>
                <w:color w:val="002060"/>
                <w:lang w:eastAsia="pt-BR"/>
              </w:rPr>
              <w:t> </w:t>
            </w:r>
          </w:p>
        </w:tc>
        <w:tc>
          <w:tcPr>
            <w:tcW w:w="2035" w:type="dxa"/>
            <w:tcBorders>
              <w:top w:val="nil"/>
              <w:left w:val="nil"/>
              <w:bottom w:val="single" w:sz="4" w:space="0" w:color="auto"/>
              <w:right w:val="nil"/>
            </w:tcBorders>
            <w:shd w:val="clear" w:color="000000" w:fill="FFFFFF"/>
            <w:noWrap/>
            <w:vAlign w:val="bottom"/>
            <w:hideMark/>
          </w:tcPr>
          <w:p w:rsidR="00F85F8B" w:rsidRPr="004464CF" w:rsidRDefault="00F85F8B" w:rsidP="00B87BE4">
            <w:pPr>
              <w:spacing w:after="0" w:line="360" w:lineRule="auto"/>
              <w:rPr>
                <w:rFonts w:asciiTheme="minorHAnsi" w:eastAsia="Times New Roman" w:hAnsiTheme="minorHAnsi" w:cstheme="minorHAnsi"/>
                <w:color w:val="002060"/>
                <w:lang w:eastAsia="pt-BR"/>
              </w:rPr>
            </w:pPr>
            <w:r w:rsidRPr="004464CF">
              <w:rPr>
                <w:rFonts w:asciiTheme="minorHAnsi" w:eastAsia="Times New Roman" w:hAnsiTheme="minorHAnsi" w:cstheme="minorHAnsi"/>
                <w:color w:val="002060"/>
                <w:lang w:eastAsia="pt-BR"/>
              </w:rPr>
              <w:t> </w:t>
            </w:r>
          </w:p>
        </w:tc>
        <w:tc>
          <w:tcPr>
            <w:tcW w:w="1970" w:type="dxa"/>
            <w:tcBorders>
              <w:top w:val="nil"/>
              <w:left w:val="nil"/>
              <w:bottom w:val="single" w:sz="4" w:space="0" w:color="auto"/>
              <w:right w:val="nil"/>
            </w:tcBorders>
            <w:shd w:val="clear" w:color="000000" w:fill="FFFFFF"/>
            <w:noWrap/>
            <w:vAlign w:val="bottom"/>
            <w:hideMark/>
          </w:tcPr>
          <w:p w:rsidR="00F85F8B" w:rsidRPr="004464CF" w:rsidRDefault="00F85F8B" w:rsidP="00B87BE4">
            <w:pPr>
              <w:spacing w:after="0" w:line="360" w:lineRule="auto"/>
              <w:rPr>
                <w:rFonts w:asciiTheme="minorHAnsi" w:eastAsia="Times New Roman" w:hAnsiTheme="minorHAnsi" w:cstheme="minorHAnsi"/>
                <w:color w:val="002060"/>
                <w:lang w:eastAsia="pt-BR"/>
              </w:rPr>
            </w:pPr>
            <w:r w:rsidRPr="004464CF">
              <w:rPr>
                <w:rFonts w:asciiTheme="minorHAnsi" w:eastAsia="Times New Roman" w:hAnsiTheme="minorHAnsi" w:cstheme="minorHAnsi"/>
                <w:color w:val="002060"/>
                <w:lang w:eastAsia="pt-BR"/>
              </w:rPr>
              <w:t> </w:t>
            </w:r>
          </w:p>
        </w:tc>
        <w:tc>
          <w:tcPr>
            <w:tcW w:w="1481" w:type="dxa"/>
            <w:tcBorders>
              <w:top w:val="nil"/>
              <w:left w:val="nil"/>
              <w:bottom w:val="single" w:sz="4" w:space="0" w:color="auto"/>
              <w:right w:val="nil"/>
            </w:tcBorders>
            <w:shd w:val="clear" w:color="000000" w:fill="FFFFFF"/>
            <w:noWrap/>
            <w:vAlign w:val="bottom"/>
            <w:hideMark/>
          </w:tcPr>
          <w:p w:rsidR="00F85F8B" w:rsidRPr="004464CF" w:rsidRDefault="00F85F8B" w:rsidP="00B87BE4">
            <w:pPr>
              <w:spacing w:after="0" w:line="360" w:lineRule="auto"/>
              <w:jc w:val="right"/>
              <w:rPr>
                <w:rFonts w:asciiTheme="minorHAnsi" w:eastAsia="Times New Roman" w:hAnsiTheme="minorHAnsi" w:cstheme="minorHAnsi"/>
                <w:color w:val="002060"/>
                <w:lang w:eastAsia="pt-BR"/>
              </w:rPr>
            </w:pPr>
            <w:r w:rsidRPr="004464CF">
              <w:rPr>
                <w:rFonts w:asciiTheme="minorHAnsi" w:eastAsia="Times New Roman" w:hAnsiTheme="minorHAnsi" w:cstheme="minorHAnsi"/>
                <w:color w:val="002060"/>
                <w:lang w:eastAsia="pt-BR"/>
              </w:rPr>
              <w:t>R$ Milhões</w:t>
            </w:r>
          </w:p>
        </w:tc>
      </w:tr>
      <w:tr w:rsidR="00F85F8B" w:rsidRPr="00FC4590" w:rsidTr="00416ECB">
        <w:trPr>
          <w:trHeight w:val="780"/>
        </w:trPr>
        <w:tc>
          <w:tcPr>
            <w:tcW w:w="3534"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Discriminação</w:t>
            </w:r>
          </w:p>
        </w:tc>
        <w:tc>
          <w:tcPr>
            <w:tcW w:w="2035"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2015</w:t>
            </w:r>
          </w:p>
        </w:tc>
        <w:tc>
          <w:tcPr>
            <w:tcW w:w="1970" w:type="dxa"/>
            <w:tcBorders>
              <w:top w:val="nil"/>
              <w:left w:val="nil"/>
              <w:bottom w:val="single" w:sz="4" w:space="0" w:color="auto"/>
              <w:right w:val="nil"/>
            </w:tcBorders>
            <w:shd w:val="clear" w:color="auto" w:fill="C6D9F1" w:themeFill="text2" w:themeFillTint="33"/>
            <w:noWrap/>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2016</w:t>
            </w:r>
          </w:p>
        </w:tc>
        <w:tc>
          <w:tcPr>
            <w:tcW w:w="1481" w:type="dxa"/>
            <w:tcBorders>
              <w:top w:val="nil"/>
              <w:left w:val="nil"/>
              <w:bottom w:val="single" w:sz="4" w:space="0" w:color="auto"/>
              <w:right w:val="nil"/>
            </w:tcBorders>
            <w:shd w:val="clear" w:color="auto" w:fill="C6D9F1" w:themeFill="text2" w:themeFillTint="33"/>
            <w:vAlign w:val="center"/>
            <w:hideMark/>
          </w:tcPr>
          <w:p w:rsidR="00F85F8B" w:rsidRPr="00FC4590" w:rsidRDefault="00F85F8B" w:rsidP="00B87BE4">
            <w:pPr>
              <w:spacing w:after="0" w:line="360" w:lineRule="auto"/>
              <w:jc w:val="center"/>
              <w:rPr>
                <w:rFonts w:asciiTheme="minorHAnsi" w:eastAsia="Times New Roman" w:hAnsiTheme="minorHAnsi" w:cstheme="minorHAnsi"/>
                <w:b/>
                <w:bCs/>
                <w:color w:val="002060"/>
                <w:sz w:val="18"/>
                <w:szCs w:val="18"/>
                <w:lang w:eastAsia="pt-BR"/>
              </w:rPr>
            </w:pPr>
            <w:r w:rsidRPr="00FC4590">
              <w:rPr>
                <w:rFonts w:asciiTheme="minorHAnsi" w:eastAsia="Times New Roman" w:hAnsiTheme="minorHAnsi" w:cstheme="minorHAnsi"/>
                <w:b/>
                <w:bCs/>
                <w:color w:val="002060"/>
                <w:sz w:val="18"/>
                <w:szCs w:val="18"/>
                <w:lang w:eastAsia="pt-BR"/>
              </w:rPr>
              <w:t>∆ % 2016/2015</w:t>
            </w:r>
          </w:p>
        </w:tc>
      </w:tr>
      <w:tr w:rsidR="00F85F8B" w:rsidRPr="00FC4590" w:rsidTr="00CD7953">
        <w:trPr>
          <w:trHeight w:val="300"/>
        </w:trPr>
        <w:tc>
          <w:tcPr>
            <w:tcW w:w="3534"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Receita Corrente Líquida - RCL</w:t>
            </w:r>
          </w:p>
        </w:tc>
        <w:tc>
          <w:tcPr>
            <w:tcW w:w="2035"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6.328,5 </w:t>
            </w:r>
          </w:p>
        </w:tc>
        <w:tc>
          <w:tcPr>
            <w:tcW w:w="1970"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7.646,5 </w:t>
            </w:r>
          </w:p>
        </w:tc>
        <w:tc>
          <w:tcPr>
            <w:tcW w:w="1481"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20,8%</w:t>
            </w:r>
          </w:p>
        </w:tc>
      </w:tr>
      <w:tr w:rsidR="00F85F8B" w:rsidRPr="00FC4590" w:rsidTr="00CD7953">
        <w:trPr>
          <w:trHeight w:val="300"/>
        </w:trPr>
        <w:tc>
          <w:tcPr>
            <w:tcW w:w="3534"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Dívida Consolidada Líquida - DCL</w:t>
            </w:r>
          </w:p>
        </w:tc>
        <w:tc>
          <w:tcPr>
            <w:tcW w:w="2035"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10.555,3 </w:t>
            </w:r>
          </w:p>
        </w:tc>
        <w:tc>
          <w:tcPr>
            <w:tcW w:w="1970" w:type="dxa"/>
            <w:tcBorders>
              <w:top w:val="nil"/>
              <w:left w:val="nil"/>
              <w:bottom w:val="nil"/>
              <w:right w:val="nil"/>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xml:space="preserve">                   7.871,2 </w:t>
            </w:r>
          </w:p>
        </w:tc>
        <w:tc>
          <w:tcPr>
            <w:tcW w:w="1481"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-25,4%</w:t>
            </w:r>
          </w:p>
        </w:tc>
      </w:tr>
      <w:tr w:rsidR="00F85F8B" w:rsidRPr="00FC4590" w:rsidTr="00CD7953">
        <w:trPr>
          <w:trHeight w:val="300"/>
        </w:trPr>
        <w:tc>
          <w:tcPr>
            <w:tcW w:w="3534" w:type="dxa"/>
            <w:tcBorders>
              <w:top w:val="nil"/>
              <w:left w:val="nil"/>
              <w:bottom w:val="single" w:sz="4" w:space="0" w:color="auto"/>
              <w:right w:val="nil"/>
            </w:tcBorders>
            <w:shd w:val="clear" w:color="000000" w:fill="FFFFFF"/>
            <w:noWrap/>
            <w:vAlign w:val="center"/>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DCL / RCL</w:t>
            </w:r>
          </w:p>
        </w:tc>
        <w:tc>
          <w:tcPr>
            <w:tcW w:w="2035" w:type="dxa"/>
            <w:tcBorders>
              <w:top w:val="nil"/>
              <w:left w:val="nil"/>
              <w:bottom w:val="single" w:sz="4" w:space="0" w:color="auto"/>
              <w:right w:val="nil"/>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166,8%</w:t>
            </w:r>
          </w:p>
        </w:tc>
        <w:tc>
          <w:tcPr>
            <w:tcW w:w="1970" w:type="dxa"/>
            <w:tcBorders>
              <w:top w:val="nil"/>
              <w:left w:val="nil"/>
              <w:bottom w:val="single" w:sz="4" w:space="0" w:color="auto"/>
              <w:right w:val="nil"/>
            </w:tcBorders>
            <w:shd w:val="clear" w:color="000000" w:fill="FFFFFF"/>
            <w:noWrap/>
            <w:vAlign w:val="center"/>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102,9%</w:t>
            </w:r>
          </w:p>
        </w:tc>
        <w:tc>
          <w:tcPr>
            <w:tcW w:w="1481" w:type="dxa"/>
            <w:tcBorders>
              <w:top w:val="nil"/>
              <w:left w:val="nil"/>
              <w:bottom w:val="single" w:sz="4" w:space="0" w:color="auto"/>
              <w:right w:val="nil"/>
            </w:tcBorders>
            <w:shd w:val="clear" w:color="000000" w:fill="FFFFFF"/>
            <w:noWrap/>
            <w:vAlign w:val="bottom"/>
            <w:hideMark/>
          </w:tcPr>
          <w:p w:rsidR="00F85F8B" w:rsidRPr="00FC4590" w:rsidRDefault="00F85F8B" w:rsidP="00B87BE4">
            <w:pPr>
              <w:spacing w:after="0" w:line="360" w:lineRule="auto"/>
              <w:jc w:val="right"/>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-38,3%</w:t>
            </w:r>
          </w:p>
        </w:tc>
      </w:tr>
      <w:tr w:rsidR="00F85F8B" w:rsidRPr="00FC4590" w:rsidTr="00CD7953">
        <w:trPr>
          <w:trHeight w:val="300"/>
        </w:trPr>
        <w:tc>
          <w:tcPr>
            <w:tcW w:w="3534" w:type="dxa"/>
            <w:tcBorders>
              <w:top w:val="nil"/>
              <w:left w:val="nil"/>
              <w:bottom w:val="nil"/>
              <w:right w:val="nil"/>
            </w:tcBorders>
            <w:shd w:val="clear" w:color="auto" w:fill="auto"/>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b/>
                <w:color w:val="002060"/>
                <w:sz w:val="18"/>
                <w:szCs w:val="18"/>
                <w:lang w:eastAsia="pt-BR"/>
              </w:rPr>
              <w:t>Fonte:</w:t>
            </w:r>
            <w:r w:rsidRPr="00FC4590">
              <w:rPr>
                <w:rFonts w:asciiTheme="minorHAnsi" w:eastAsia="Times New Roman" w:hAnsiTheme="minorHAnsi" w:cstheme="minorHAnsi"/>
                <w:color w:val="002060"/>
                <w:sz w:val="18"/>
                <w:szCs w:val="18"/>
                <w:lang w:eastAsia="pt-BR"/>
              </w:rPr>
              <w:t xml:space="preserve"> Balanço Geral do Estado 2016</w:t>
            </w:r>
          </w:p>
        </w:tc>
        <w:tc>
          <w:tcPr>
            <w:tcW w:w="2035"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970"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c>
          <w:tcPr>
            <w:tcW w:w="1481" w:type="dxa"/>
            <w:tcBorders>
              <w:top w:val="nil"/>
              <w:left w:val="nil"/>
              <w:bottom w:val="nil"/>
              <w:right w:val="nil"/>
            </w:tcBorders>
            <w:shd w:val="clear" w:color="000000" w:fill="FFFFFF"/>
            <w:noWrap/>
            <w:vAlign w:val="bottom"/>
            <w:hideMark/>
          </w:tcPr>
          <w:p w:rsidR="00F85F8B" w:rsidRPr="00FC4590" w:rsidRDefault="00F85F8B" w:rsidP="00B87BE4">
            <w:pPr>
              <w:spacing w:after="0" w:line="360" w:lineRule="auto"/>
              <w:rPr>
                <w:rFonts w:asciiTheme="minorHAnsi" w:eastAsia="Times New Roman" w:hAnsiTheme="minorHAnsi" w:cstheme="minorHAnsi"/>
                <w:color w:val="002060"/>
                <w:sz w:val="18"/>
                <w:szCs w:val="18"/>
                <w:lang w:eastAsia="pt-BR"/>
              </w:rPr>
            </w:pPr>
            <w:r w:rsidRPr="00FC4590">
              <w:rPr>
                <w:rFonts w:asciiTheme="minorHAnsi" w:eastAsia="Times New Roman" w:hAnsiTheme="minorHAnsi" w:cstheme="minorHAnsi"/>
                <w:color w:val="002060"/>
                <w:sz w:val="18"/>
                <w:szCs w:val="18"/>
                <w:lang w:eastAsia="pt-BR"/>
              </w:rPr>
              <w:t> </w:t>
            </w:r>
          </w:p>
        </w:tc>
      </w:tr>
    </w:tbl>
    <w:p w:rsidR="00F85F8B" w:rsidRPr="004464CF" w:rsidRDefault="00F85F8B" w:rsidP="00B87BE4">
      <w:pPr>
        <w:pStyle w:val="Corpodetexto"/>
        <w:spacing w:after="0" w:line="360" w:lineRule="auto"/>
        <w:ind w:right="143"/>
        <w:jc w:val="both"/>
        <w:rPr>
          <w:rFonts w:asciiTheme="minorHAnsi" w:hAnsiTheme="minorHAnsi" w:cstheme="minorHAnsi"/>
          <w:color w:val="002060"/>
          <w:sz w:val="22"/>
          <w:szCs w:val="22"/>
        </w:rPr>
      </w:pPr>
    </w:p>
    <w:p w:rsidR="00F85F8B" w:rsidRPr="004464CF" w:rsidRDefault="00F85F8B" w:rsidP="0032754A">
      <w:pPr>
        <w:pStyle w:val="Corpodetexto"/>
        <w:spacing w:after="0" w:line="360" w:lineRule="auto"/>
        <w:ind w:right="143" w:firstLine="708"/>
        <w:jc w:val="both"/>
        <w:rPr>
          <w:rFonts w:asciiTheme="minorHAnsi" w:hAnsiTheme="minorHAnsi" w:cstheme="minorHAnsi"/>
          <w:color w:val="002060"/>
          <w:sz w:val="22"/>
          <w:szCs w:val="22"/>
        </w:rPr>
      </w:pPr>
      <w:r w:rsidRPr="004464CF">
        <w:rPr>
          <w:rFonts w:asciiTheme="minorHAnsi" w:hAnsiTheme="minorHAnsi" w:cstheme="minorHAnsi"/>
          <w:color w:val="002060"/>
          <w:sz w:val="22"/>
          <w:szCs w:val="22"/>
        </w:rPr>
        <w:t xml:space="preserve">A Dívida Consolidada Líquida totalizou R$7.871,2 milhões, correspondendo ao percentual de 102,9%da RCL, atendendo ao limite estabelecido pela Resolução do Senado Federal que é de um endividamento máximo de 200%. </w:t>
      </w:r>
    </w:p>
    <w:p w:rsidR="006B0553" w:rsidRPr="004464CF" w:rsidRDefault="006B0553" w:rsidP="00B87BE4">
      <w:pPr>
        <w:pStyle w:val="Corpodetexto"/>
        <w:tabs>
          <w:tab w:val="left" w:pos="1801"/>
          <w:tab w:val="left" w:pos="2277"/>
          <w:tab w:val="left" w:pos="2630"/>
          <w:tab w:val="left" w:pos="2983"/>
          <w:tab w:val="left" w:pos="3107"/>
          <w:tab w:val="left" w:pos="3720"/>
          <w:tab w:val="left" w:pos="4051"/>
          <w:tab w:val="left" w:pos="5418"/>
          <w:tab w:val="left" w:pos="5898"/>
          <w:tab w:val="left" w:pos="6617"/>
          <w:tab w:val="left" w:pos="7234"/>
          <w:tab w:val="left" w:pos="7407"/>
          <w:tab w:val="left" w:pos="8502"/>
          <w:tab w:val="left" w:pos="8601"/>
        </w:tabs>
        <w:spacing w:after="0" w:line="360" w:lineRule="auto"/>
        <w:ind w:firstLine="709"/>
        <w:jc w:val="both"/>
        <w:rPr>
          <w:rFonts w:asciiTheme="minorHAnsi" w:hAnsiTheme="minorHAnsi" w:cstheme="minorHAnsi"/>
          <w:color w:val="002060"/>
          <w:sz w:val="22"/>
          <w:szCs w:val="22"/>
        </w:rPr>
      </w:pPr>
    </w:p>
    <w:p w:rsidR="006B0553" w:rsidRPr="004464CF" w:rsidRDefault="008B61BD" w:rsidP="00096985">
      <w:pPr>
        <w:pStyle w:val="Corpodetexto"/>
        <w:pBdr>
          <w:top w:val="single" w:sz="4" w:space="1" w:color="auto"/>
          <w:left w:val="single" w:sz="4" w:space="4" w:color="auto"/>
          <w:bottom w:val="single" w:sz="4" w:space="1" w:color="auto"/>
          <w:right w:val="single" w:sz="4" w:space="4" w:color="auto"/>
        </w:pBdr>
        <w:shd w:val="clear" w:color="auto" w:fill="C6D9F1" w:themeFill="text2" w:themeFillTint="33"/>
        <w:tabs>
          <w:tab w:val="left" w:pos="1801"/>
          <w:tab w:val="left" w:pos="2277"/>
          <w:tab w:val="left" w:pos="2630"/>
          <w:tab w:val="left" w:pos="2983"/>
          <w:tab w:val="left" w:pos="3107"/>
          <w:tab w:val="left" w:pos="3720"/>
          <w:tab w:val="left" w:pos="4051"/>
          <w:tab w:val="left" w:pos="5418"/>
          <w:tab w:val="left" w:pos="5898"/>
          <w:tab w:val="left" w:pos="6617"/>
          <w:tab w:val="left" w:pos="7234"/>
          <w:tab w:val="left" w:pos="7407"/>
          <w:tab w:val="left" w:pos="8502"/>
          <w:tab w:val="left" w:pos="8601"/>
        </w:tabs>
        <w:spacing w:after="0"/>
        <w:jc w:val="both"/>
        <w:rPr>
          <w:rFonts w:asciiTheme="minorHAnsi" w:hAnsiTheme="minorHAnsi" w:cstheme="minorHAnsi"/>
          <w:b/>
          <w:color w:val="002060"/>
          <w:sz w:val="22"/>
          <w:szCs w:val="22"/>
        </w:rPr>
      </w:pPr>
      <w:r w:rsidRPr="004464CF">
        <w:rPr>
          <w:rFonts w:asciiTheme="minorHAnsi" w:hAnsiTheme="minorHAnsi" w:cstheme="minorHAnsi"/>
          <w:b/>
          <w:color w:val="002060"/>
          <w:sz w:val="22"/>
          <w:szCs w:val="22"/>
        </w:rPr>
        <w:t xml:space="preserve">V - </w:t>
      </w:r>
      <w:r w:rsidR="006B0553" w:rsidRPr="004464CF">
        <w:rPr>
          <w:rFonts w:asciiTheme="minorHAnsi" w:hAnsiTheme="minorHAnsi" w:cstheme="minorHAnsi"/>
          <w:b/>
          <w:color w:val="002060"/>
          <w:sz w:val="22"/>
          <w:szCs w:val="22"/>
        </w:rPr>
        <w:t>CONCLUSÃO</w:t>
      </w:r>
    </w:p>
    <w:p w:rsidR="006B0553" w:rsidRPr="004464CF" w:rsidRDefault="006B0553" w:rsidP="00B87BE4">
      <w:pPr>
        <w:pStyle w:val="Corpodetexto"/>
        <w:tabs>
          <w:tab w:val="left" w:pos="1801"/>
          <w:tab w:val="left" w:pos="2277"/>
          <w:tab w:val="left" w:pos="2630"/>
          <w:tab w:val="left" w:pos="2983"/>
          <w:tab w:val="left" w:pos="3107"/>
          <w:tab w:val="left" w:pos="3720"/>
          <w:tab w:val="left" w:pos="4051"/>
          <w:tab w:val="left" w:pos="5418"/>
          <w:tab w:val="left" w:pos="5898"/>
          <w:tab w:val="left" w:pos="6617"/>
          <w:tab w:val="left" w:pos="7234"/>
          <w:tab w:val="left" w:pos="7407"/>
          <w:tab w:val="left" w:pos="8502"/>
          <w:tab w:val="left" w:pos="8601"/>
        </w:tabs>
        <w:spacing w:after="0" w:line="360" w:lineRule="auto"/>
        <w:ind w:firstLine="709"/>
        <w:jc w:val="both"/>
        <w:rPr>
          <w:rFonts w:asciiTheme="minorHAnsi" w:hAnsiTheme="minorHAnsi" w:cstheme="minorHAnsi"/>
          <w:color w:val="002060"/>
          <w:sz w:val="22"/>
          <w:szCs w:val="22"/>
        </w:rPr>
      </w:pPr>
    </w:p>
    <w:p w:rsidR="00136C86" w:rsidRPr="004464CF" w:rsidRDefault="00136C86" w:rsidP="00B87BE4">
      <w:pPr>
        <w:pStyle w:val="Corpodetexto"/>
        <w:tabs>
          <w:tab w:val="left" w:pos="1801"/>
          <w:tab w:val="left" w:pos="2277"/>
          <w:tab w:val="left" w:pos="2630"/>
          <w:tab w:val="left" w:pos="2983"/>
          <w:tab w:val="left" w:pos="3107"/>
          <w:tab w:val="left" w:pos="3720"/>
          <w:tab w:val="left" w:pos="4051"/>
          <w:tab w:val="left" w:pos="5418"/>
          <w:tab w:val="left" w:pos="5898"/>
          <w:tab w:val="left" w:pos="6617"/>
          <w:tab w:val="left" w:pos="7234"/>
          <w:tab w:val="left" w:pos="7407"/>
          <w:tab w:val="left" w:pos="8502"/>
          <w:tab w:val="left" w:pos="8601"/>
        </w:tabs>
        <w:spacing w:after="0" w:line="360" w:lineRule="auto"/>
        <w:ind w:firstLine="709"/>
        <w:jc w:val="both"/>
        <w:rPr>
          <w:rFonts w:asciiTheme="minorHAnsi" w:hAnsiTheme="minorHAnsi" w:cstheme="minorHAnsi"/>
          <w:color w:val="002060"/>
          <w:sz w:val="22"/>
          <w:szCs w:val="22"/>
        </w:rPr>
      </w:pPr>
      <w:r w:rsidRPr="004464CF">
        <w:rPr>
          <w:rFonts w:asciiTheme="minorHAnsi" w:hAnsiTheme="minorHAnsi" w:cstheme="minorHAnsi"/>
          <w:color w:val="002060"/>
          <w:sz w:val="22"/>
          <w:szCs w:val="22"/>
        </w:rPr>
        <w:t>Examinamos o Balanço Geral do Estado de Alagoas, levantado em</w:t>
      </w:r>
      <w:r w:rsidRPr="004464CF">
        <w:rPr>
          <w:rFonts w:asciiTheme="minorHAnsi" w:hAnsiTheme="minorHAnsi" w:cstheme="minorHAnsi"/>
          <w:color w:val="002060"/>
          <w:spacing w:val="4"/>
          <w:sz w:val="22"/>
          <w:szCs w:val="22"/>
        </w:rPr>
        <w:t xml:space="preserve"> </w:t>
      </w:r>
      <w:r w:rsidRPr="004464CF">
        <w:rPr>
          <w:rFonts w:asciiTheme="minorHAnsi" w:hAnsiTheme="minorHAnsi" w:cstheme="minorHAnsi"/>
          <w:color w:val="002060"/>
          <w:sz w:val="22"/>
          <w:szCs w:val="22"/>
        </w:rPr>
        <w:t>31</w:t>
      </w:r>
      <w:r w:rsidRPr="004464CF">
        <w:rPr>
          <w:rFonts w:asciiTheme="minorHAnsi" w:hAnsiTheme="minorHAnsi" w:cstheme="minorHAnsi"/>
          <w:color w:val="002060"/>
          <w:spacing w:val="63"/>
          <w:sz w:val="22"/>
          <w:szCs w:val="22"/>
        </w:rPr>
        <w:t xml:space="preserve"> </w:t>
      </w:r>
      <w:r w:rsidRPr="004464CF">
        <w:rPr>
          <w:rFonts w:asciiTheme="minorHAnsi" w:hAnsiTheme="minorHAnsi" w:cstheme="minorHAnsi"/>
          <w:color w:val="002060"/>
          <w:sz w:val="22"/>
          <w:szCs w:val="22"/>
        </w:rPr>
        <w:t>de dezembro de 2016 acompanhado dos anexos exigidos pela Lei Federal n°</w:t>
      </w:r>
      <w:r w:rsidRPr="004464CF">
        <w:rPr>
          <w:rFonts w:asciiTheme="minorHAnsi" w:hAnsiTheme="minorHAnsi" w:cstheme="minorHAnsi"/>
          <w:color w:val="002060"/>
          <w:spacing w:val="36"/>
          <w:sz w:val="22"/>
          <w:szCs w:val="22"/>
        </w:rPr>
        <w:t xml:space="preserve"> </w:t>
      </w:r>
      <w:r w:rsidRPr="004464CF">
        <w:rPr>
          <w:rFonts w:asciiTheme="minorHAnsi" w:hAnsiTheme="minorHAnsi" w:cstheme="minorHAnsi"/>
          <w:color w:val="002060"/>
          <w:sz w:val="22"/>
          <w:szCs w:val="22"/>
        </w:rPr>
        <w:t>4.320/64,</w:t>
      </w:r>
      <w:r w:rsidRPr="004464CF">
        <w:rPr>
          <w:rFonts w:asciiTheme="minorHAnsi" w:hAnsiTheme="minorHAnsi" w:cstheme="minorHAnsi"/>
          <w:color w:val="002060"/>
          <w:spacing w:val="10"/>
          <w:sz w:val="22"/>
          <w:szCs w:val="22"/>
        </w:rPr>
        <w:t xml:space="preserve"> </w:t>
      </w:r>
      <w:r w:rsidRPr="004464CF">
        <w:rPr>
          <w:rFonts w:asciiTheme="minorHAnsi" w:hAnsiTheme="minorHAnsi" w:cstheme="minorHAnsi"/>
          <w:color w:val="002060"/>
          <w:sz w:val="22"/>
          <w:szCs w:val="22"/>
        </w:rPr>
        <w:t>e dos demonstrativos com limites de despesas com pessoal, saúde,</w:t>
      </w:r>
      <w:r w:rsidRPr="004464CF">
        <w:rPr>
          <w:rFonts w:asciiTheme="minorHAnsi" w:hAnsiTheme="minorHAnsi" w:cstheme="minorHAnsi"/>
          <w:color w:val="002060"/>
          <w:spacing w:val="20"/>
          <w:sz w:val="22"/>
          <w:szCs w:val="22"/>
        </w:rPr>
        <w:t xml:space="preserve"> </w:t>
      </w:r>
      <w:r w:rsidRPr="004464CF">
        <w:rPr>
          <w:rFonts w:asciiTheme="minorHAnsi" w:hAnsiTheme="minorHAnsi" w:cstheme="minorHAnsi"/>
          <w:color w:val="002060"/>
          <w:sz w:val="22"/>
          <w:szCs w:val="22"/>
        </w:rPr>
        <w:t>educação,</w:t>
      </w:r>
      <w:r w:rsidRPr="004464CF">
        <w:rPr>
          <w:rFonts w:asciiTheme="minorHAnsi" w:hAnsiTheme="minorHAnsi" w:cstheme="minorHAnsi"/>
          <w:color w:val="002060"/>
          <w:spacing w:val="2"/>
          <w:sz w:val="22"/>
          <w:szCs w:val="22"/>
        </w:rPr>
        <w:t xml:space="preserve"> </w:t>
      </w:r>
      <w:r w:rsidRPr="004464CF">
        <w:rPr>
          <w:rFonts w:asciiTheme="minorHAnsi" w:hAnsiTheme="minorHAnsi" w:cstheme="minorHAnsi"/>
          <w:color w:val="002060"/>
          <w:sz w:val="22"/>
          <w:szCs w:val="22"/>
        </w:rPr>
        <w:t>resultado primário e a dívida pública, previstos na Constituição Federal e na</w:t>
      </w:r>
      <w:r w:rsidRPr="004464CF">
        <w:rPr>
          <w:rFonts w:asciiTheme="minorHAnsi" w:hAnsiTheme="minorHAnsi" w:cstheme="minorHAnsi"/>
          <w:color w:val="002060"/>
          <w:spacing w:val="20"/>
          <w:sz w:val="22"/>
          <w:szCs w:val="22"/>
        </w:rPr>
        <w:t xml:space="preserve"> </w:t>
      </w:r>
      <w:r w:rsidRPr="004464CF">
        <w:rPr>
          <w:rFonts w:asciiTheme="minorHAnsi" w:hAnsiTheme="minorHAnsi" w:cstheme="minorHAnsi"/>
          <w:color w:val="002060"/>
          <w:sz w:val="22"/>
          <w:szCs w:val="22"/>
        </w:rPr>
        <w:t>Lei</w:t>
      </w:r>
      <w:r w:rsidRPr="004464CF">
        <w:rPr>
          <w:rFonts w:asciiTheme="minorHAnsi" w:hAnsiTheme="minorHAnsi" w:cstheme="minorHAnsi"/>
          <w:color w:val="002060"/>
          <w:spacing w:val="59"/>
          <w:sz w:val="22"/>
          <w:szCs w:val="22"/>
        </w:rPr>
        <w:t xml:space="preserve"> </w:t>
      </w:r>
      <w:r w:rsidRPr="004464CF">
        <w:rPr>
          <w:rFonts w:asciiTheme="minorHAnsi" w:hAnsiTheme="minorHAnsi" w:cstheme="minorHAnsi"/>
          <w:color w:val="002060"/>
          <w:sz w:val="22"/>
          <w:szCs w:val="22"/>
        </w:rPr>
        <w:t xml:space="preserve">de Responsabilidade Fiscal – Lei Complementar n° 101/2000, elaborados </w:t>
      </w:r>
      <w:r w:rsidRPr="004464CF">
        <w:rPr>
          <w:rFonts w:asciiTheme="minorHAnsi" w:hAnsiTheme="minorHAnsi" w:cstheme="minorHAnsi"/>
          <w:color w:val="002060"/>
          <w:spacing w:val="-1"/>
          <w:sz w:val="22"/>
          <w:szCs w:val="22"/>
        </w:rPr>
        <w:t xml:space="preserve">pelos </w:t>
      </w:r>
      <w:r w:rsidRPr="004464CF">
        <w:rPr>
          <w:rFonts w:asciiTheme="minorHAnsi" w:hAnsiTheme="minorHAnsi" w:cstheme="minorHAnsi"/>
          <w:color w:val="002060"/>
          <w:sz w:val="22"/>
          <w:szCs w:val="22"/>
        </w:rPr>
        <w:t xml:space="preserve">responsáveis legais e técnicos registrados na capa deste Parecer. </w:t>
      </w:r>
    </w:p>
    <w:p w:rsidR="00136C86" w:rsidRPr="004464CF" w:rsidRDefault="00136C86" w:rsidP="00B87BE4">
      <w:pPr>
        <w:pStyle w:val="Corpodetexto"/>
        <w:tabs>
          <w:tab w:val="left" w:pos="1801"/>
          <w:tab w:val="left" w:pos="2277"/>
          <w:tab w:val="left" w:pos="2630"/>
          <w:tab w:val="left" w:pos="2983"/>
          <w:tab w:val="left" w:pos="3107"/>
          <w:tab w:val="left" w:pos="3720"/>
          <w:tab w:val="left" w:pos="4051"/>
          <w:tab w:val="left" w:pos="5418"/>
          <w:tab w:val="left" w:pos="5898"/>
          <w:tab w:val="left" w:pos="6617"/>
          <w:tab w:val="left" w:pos="7234"/>
          <w:tab w:val="left" w:pos="7407"/>
          <w:tab w:val="left" w:pos="8502"/>
          <w:tab w:val="left" w:pos="8601"/>
        </w:tabs>
        <w:spacing w:after="0" w:line="360" w:lineRule="auto"/>
        <w:ind w:firstLine="709"/>
        <w:jc w:val="both"/>
        <w:rPr>
          <w:rFonts w:asciiTheme="minorHAnsi" w:hAnsiTheme="minorHAnsi" w:cstheme="minorHAnsi"/>
          <w:color w:val="002060"/>
          <w:sz w:val="22"/>
          <w:szCs w:val="22"/>
        </w:rPr>
      </w:pPr>
      <w:r w:rsidRPr="004464CF">
        <w:rPr>
          <w:rFonts w:asciiTheme="minorHAnsi" w:hAnsiTheme="minorHAnsi" w:cstheme="minorHAnsi"/>
          <w:color w:val="002060"/>
          <w:spacing w:val="-1"/>
          <w:sz w:val="22"/>
          <w:szCs w:val="22"/>
        </w:rPr>
        <w:t xml:space="preserve">Nossa </w:t>
      </w:r>
      <w:r w:rsidRPr="004464CF">
        <w:rPr>
          <w:rFonts w:asciiTheme="minorHAnsi" w:hAnsiTheme="minorHAnsi" w:cstheme="minorHAnsi"/>
          <w:color w:val="002060"/>
          <w:sz w:val="22"/>
          <w:szCs w:val="22"/>
        </w:rPr>
        <w:t>responsabilidade é a de expressar uma opinião sobre essas</w:t>
      </w:r>
      <w:r w:rsidRPr="004464CF">
        <w:rPr>
          <w:rFonts w:asciiTheme="minorHAnsi" w:hAnsiTheme="minorHAnsi" w:cstheme="minorHAnsi"/>
          <w:color w:val="002060"/>
          <w:spacing w:val="-16"/>
          <w:sz w:val="22"/>
          <w:szCs w:val="22"/>
        </w:rPr>
        <w:t xml:space="preserve"> </w:t>
      </w:r>
      <w:r w:rsidRPr="004464CF">
        <w:rPr>
          <w:rFonts w:asciiTheme="minorHAnsi" w:hAnsiTheme="minorHAnsi" w:cstheme="minorHAnsi"/>
          <w:color w:val="002060"/>
          <w:sz w:val="22"/>
          <w:szCs w:val="22"/>
        </w:rPr>
        <w:t>demonstrações</w:t>
      </w:r>
      <w:r w:rsidRPr="004464CF">
        <w:rPr>
          <w:rFonts w:asciiTheme="minorHAnsi" w:hAnsiTheme="minorHAnsi" w:cstheme="minorHAnsi"/>
          <w:color w:val="002060"/>
          <w:spacing w:val="-1"/>
          <w:sz w:val="22"/>
          <w:szCs w:val="22"/>
        </w:rPr>
        <w:t xml:space="preserve"> </w:t>
      </w:r>
      <w:r w:rsidRPr="004464CF">
        <w:rPr>
          <w:rFonts w:asciiTheme="minorHAnsi" w:hAnsiTheme="minorHAnsi" w:cstheme="minorHAnsi"/>
          <w:color w:val="002060"/>
          <w:sz w:val="22"/>
          <w:szCs w:val="22"/>
        </w:rPr>
        <w:t>contábeis. Os exames foram conduzidos de acordo com as Normas</w:t>
      </w:r>
      <w:r w:rsidRPr="004464CF">
        <w:rPr>
          <w:rFonts w:asciiTheme="minorHAnsi" w:hAnsiTheme="minorHAnsi" w:cstheme="minorHAnsi"/>
          <w:color w:val="002060"/>
          <w:spacing w:val="35"/>
          <w:sz w:val="22"/>
          <w:szCs w:val="22"/>
        </w:rPr>
        <w:t xml:space="preserve"> B</w:t>
      </w:r>
      <w:r w:rsidRPr="004464CF">
        <w:rPr>
          <w:rFonts w:asciiTheme="minorHAnsi" w:hAnsiTheme="minorHAnsi" w:cstheme="minorHAnsi"/>
          <w:color w:val="002060"/>
          <w:sz w:val="22"/>
          <w:szCs w:val="22"/>
        </w:rPr>
        <w:t>rasileiras</w:t>
      </w:r>
      <w:r w:rsidRPr="004464CF">
        <w:rPr>
          <w:rFonts w:asciiTheme="minorHAnsi" w:hAnsiTheme="minorHAnsi" w:cstheme="minorHAnsi"/>
          <w:color w:val="002060"/>
          <w:spacing w:val="53"/>
          <w:sz w:val="22"/>
          <w:szCs w:val="22"/>
        </w:rPr>
        <w:t xml:space="preserve"> </w:t>
      </w:r>
      <w:r w:rsidRPr="004464CF">
        <w:rPr>
          <w:rFonts w:asciiTheme="minorHAnsi" w:hAnsiTheme="minorHAnsi" w:cstheme="minorHAnsi"/>
          <w:color w:val="002060"/>
          <w:sz w:val="22"/>
          <w:szCs w:val="22"/>
        </w:rPr>
        <w:t>de Contabilidade aplicadas ao setor público e aos Princípios Fundamentais de Contabilidade, bem como o resultado das ações</w:t>
      </w:r>
      <w:r w:rsidRPr="004464CF">
        <w:rPr>
          <w:rFonts w:asciiTheme="minorHAnsi" w:hAnsiTheme="minorHAnsi" w:cstheme="minorHAnsi"/>
          <w:color w:val="002060"/>
          <w:spacing w:val="-10"/>
          <w:sz w:val="22"/>
          <w:szCs w:val="22"/>
        </w:rPr>
        <w:t xml:space="preserve"> </w:t>
      </w:r>
      <w:r w:rsidRPr="004464CF">
        <w:rPr>
          <w:rFonts w:asciiTheme="minorHAnsi" w:hAnsiTheme="minorHAnsi" w:cstheme="minorHAnsi"/>
          <w:color w:val="002060"/>
          <w:sz w:val="22"/>
          <w:szCs w:val="22"/>
        </w:rPr>
        <w:t xml:space="preserve">realizadas. </w:t>
      </w:r>
    </w:p>
    <w:p w:rsidR="00136C86" w:rsidRPr="004464CF" w:rsidRDefault="00136C86" w:rsidP="00B87BE4">
      <w:pPr>
        <w:pStyle w:val="Corpodetexto"/>
        <w:tabs>
          <w:tab w:val="left" w:pos="1801"/>
          <w:tab w:val="left" w:pos="2277"/>
          <w:tab w:val="left" w:pos="2630"/>
          <w:tab w:val="left" w:pos="2983"/>
          <w:tab w:val="left" w:pos="3107"/>
          <w:tab w:val="left" w:pos="3720"/>
          <w:tab w:val="left" w:pos="4051"/>
          <w:tab w:val="left" w:pos="5418"/>
          <w:tab w:val="left" w:pos="5898"/>
          <w:tab w:val="left" w:pos="6617"/>
          <w:tab w:val="left" w:pos="7234"/>
          <w:tab w:val="left" w:pos="7407"/>
          <w:tab w:val="left" w:pos="8502"/>
          <w:tab w:val="left" w:pos="8601"/>
        </w:tabs>
        <w:spacing w:after="0" w:line="360" w:lineRule="auto"/>
        <w:ind w:firstLine="709"/>
        <w:jc w:val="both"/>
        <w:rPr>
          <w:rFonts w:asciiTheme="minorHAnsi" w:hAnsiTheme="minorHAnsi" w:cstheme="minorHAnsi"/>
          <w:color w:val="002060"/>
          <w:sz w:val="22"/>
          <w:szCs w:val="22"/>
        </w:rPr>
      </w:pPr>
      <w:r w:rsidRPr="004464CF">
        <w:rPr>
          <w:rFonts w:asciiTheme="minorHAnsi" w:hAnsiTheme="minorHAnsi" w:cstheme="minorHAnsi"/>
          <w:color w:val="002060"/>
          <w:sz w:val="22"/>
          <w:szCs w:val="22"/>
        </w:rPr>
        <w:t>A análise foi efetuada, sob o ponto de vista estritamente técnico, sobre as peças contábeis, comparando-se os resultados apurados com os estimados, de forma a propiciar melhor entendimento quanto à gestão econômico-financeira do</w:t>
      </w:r>
      <w:r w:rsidRPr="004464CF">
        <w:rPr>
          <w:rFonts w:asciiTheme="minorHAnsi" w:hAnsiTheme="minorHAnsi" w:cstheme="minorHAnsi"/>
          <w:color w:val="002060"/>
          <w:spacing w:val="-13"/>
          <w:sz w:val="22"/>
          <w:szCs w:val="22"/>
        </w:rPr>
        <w:t xml:space="preserve"> </w:t>
      </w:r>
      <w:r w:rsidRPr="004464CF">
        <w:rPr>
          <w:rFonts w:asciiTheme="minorHAnsi" w:hAnsiTheme="minorHAnsi" w:cstheme="minorHAnsi"/>
          <w:color w:val="002060"/>
          <w:sz w:val="22"/>
          <w:szCs w:val="22"/>
        </w:rPr>
        <w:t xml:space="preserve">Estado. </w:t>
      </w:r>
    </w:p>
    <w:p w:rsidR="00136C86" w:rsidRPr="004464CF" w:rsidRDefault="00136C86" w:rsidP="00B87BE4">
      <w:pPr>
        <w:pStyle w:val="Corpodetexto"/>
        <w:tabs>
          <w:tab w:val="left" w:pos="1801"/>
          <w:tab w:val="left" w:pos="2277"/>
          <w:tab w:val="left" w:pos="2630"/>
          <w:tab w:val="left" w:pos="2983"/>
          <w:tab w:val="left" w:pos="3107"/>
          <w:tab w:val="left" w:pos="3720"/>
          <w:tab w:val="left" w:pos="4051"/>
          <w:tab w:val="left" w:pos="5418"/>
          <w:tab w:val="left" w:pos="5898"/>
          <w:tab w:val="left" w:pos="6617"/>
          <w:tab w:val="left" w:pos="7234"/>
          <w:tab w:val="left" w:pos="7407"/>
          <w:tab w:val="left" w:pos="8502"/>
          <w:tab w:val="left" w:pos="8601"/>
        </w:tabs>
        <w:spacing w:after="0" w:line="360" w:lineRule="auto"/>
        <w:ind w:firstLine="709"/>
        <w:jc w:val="both"/>
        <w:rPr>
          <w:rFonts w:asciiTheme="minorHAnsi" w:hAnsiTheme="minorHAnsi" w:cstheme="minorHAnsi"/>
          <w:color w:val="002060"/>
          <w:sz w:val="22"/>
          <w:szCs w:val="22"/>
        </w:rPr>
      </w:pPr>
      <w:r w:rsidRPr="004464CF">
        <w:rPr>
          <w:rFonts w:asciiTheme="minorHAnsi" w:hAnsiTheme="minorHAnsi" w:cstheme="minorHAnsi"/>
          <w:color w:val="002060"/>
          <w:sz w:val="22"/>
          <w:szCs w:val="22"/>
        </w:rPr>
        <w:lastRenderedPageBreak/>
        <w:t>Em nossa opinião, com base nos exames realizados, o Balanço Geral do Estado representa adequadamente a posição financeira, orçamentária e patrimonial, em</w:t>
      </w:r>
      <w:r w:rsidRPr="004464CF">
        <w:rPr>
          <w:rFonts w:asciiTheme="minorHAnsi" w:hAnsiTheme="minorHAnsi" w:cstheme="minorHAnsi"/>
          <w:color w:val="002060"/>
          <w:spacing w:val="30"/>
          <w:sz w:val="22"/>
          <w:szCs w:val="22"/>
        </w:rPr>
        <w:t xml:space="preserve"> </w:t>
      </w:r>
      <w:r w:rsidRPr="004464CF">
        <w:rPr>
          <w:rFonts w:asciiTheme="minorHAnsi" w:hAnsiTheme="minorHAnsi" w:cstheme="minorHAnsi"/>
          <w:color w:val="002060"/>
          <w:sz w:val="22"/>
          <w:szCs w:val="22"/>
        </w:rPr>
        <w:t>31</w:t>
      </w:r>
      <w:r w:rsidRPr="004464CF">
        <w:rPr>
          <w:rFonts w:asciiTheme="minorHAnsi" w:hAnsiTheme="minorHAnsi" w:cstheme="minorHAnsi"/>
          <w:color w:val="002060"/>
          <w:spacing w:val="24"/>
          <w:sz w:val="22"/>
          <w:szCs w:val="22"/>
        </w:rPr>
        <w:t xml:space="preserve"> </w:t>
      </w:r>
      <w:r w:rsidRPr="004464CF">
        <w:rPr>
          <w:rFonts w:asciiTheme="minorHAnsi" w:hAnsiTheme="minorHAnsi" w:cstheme="minorHAnsi"/>
          <w:color w:val="002060"/>
          <w:sz w:val="22"/>
          <w:szCs w:val="22"/>
        </w:rPr>
        <w:t>de</w:t>
      </w:r>
      <w:r w:rsidRPr="004464CF">
        <w:rPr>
          <w:rFonts w:asciiTheme="minorHAnsi" w:hAnsiTheme="minorHAnsi" w:cstheme="minorHAnsi"/>
          <w:color w:val="002060"/>
          <w:spacing w:val="24"/>
          <w:sz w:val="22"/>
          <w:szCs w:val="22"/>
        </w:rPr>
        <w:t xml:space="preserve"> </w:t>
      </w:r>
      <w:r w:rsidRPr="004464CF">
        <w:rPr>
          <w:rFonts w:asciiTheme="minorHAnsi" w:hAnsiTheme="minorHAnsi" w:cstheme="minorHAnsi"/>
          <w:color w:val="002060"/>
          <w:sz w:val="22"/>
          <w:szCs w:val="22"/>
        </w:rPr>
        <w:t>dezembro</w:t>
      </w:r>
      <w:r w:rsidRPr="004464CF">
        <w:rPr>
          <w:rFonts w:asciiTheme="minorHAnsi" w:hAnsiTheme="minorHAnsi" w:cstheme="minorHAnsi"/>
          <w:color w:val="002060"/>
          <w:spacing w:val="24"/>
          <w:sz w:val="22"/>
          <w:szCs w:val="22"/>
        </w:rPr>
        <w:t xml:space="preserve"> </w:t>
      </w:r>
      <w:r w:rsidRPr="004464CF">
        <w:rPr>
          <w:rFonts w:asciiTheme="minorHAnsi" w:hAnsiTheme="minorHAnsi" w:cstheme="minorHAnsi"/>
          <w:color w:val="002060"/>
          <w:sz w:val="22"/>
          <w:szCs w:val="22"/>
        </w:rPr>
        <w:t>de</w:t>
      </w:r>
      <w:r w:rsidRPr="004464CF">
        <w:rPr>
          <w:rFonts w:asciiTheme="minorHAnsi" w:hAnsiTheme="minorHAnsi" w:cstheme="minorHAnsi"/>
          <w:color w:val="002060"/>
          <w:spacing w:val="24"/>
          <w:sz w:val="22"/>
          <w:szCs w:val="22"/>
        </w:rPr>
        <w:t xml:space="preserve"> </w:t>
      </w:r>
      <w:r w:rsidRPr="004464CF">
        <w:rPr>
          <w:rFonts w:asciiTheme="minorHAnsi" w:hAnsiTheme="minorHAnsi" w:cstheme="minorHAnsi"/>
          <w:color w:val="002060"/>
          <w:sz w:val="22"/>
          <w:szCs w:val="22"/>
        </w:rPr>
        <w:t>2016,</w:t>
      </w:r>
      <w:r w:rsidRPr="004464CF">
        <w:rPr>
          <w:rFonts w:asciiTheme="minorHAnsi" w:hAnsiTheme="minorHAnsi" w:cstheme="minorHAnsi"/>
          <w:color w:val="002060"/>
          <w:spacing w:val="26"/>
          <w:sz w:val="22"/>
          <w:szCs w:val="22"/>
        </w:rPr>
        <w:t xml:space="preserve"> </w:t>
      </w:r>
      <w:r w:rsidRPr="004464CF">
        <w:rPr>
          <w:rFonts w:asciiTheme="minorHAnsi" w:hAnsiTheme="minorHAnsi" w:cstheme="minorHAnsi"/>
          <w:color w:val="002060"/>
          <w:sz w:val="22"/>
          <w:szCs w:val="22"/>
        </w:rPr>
        <w:t>de</w:t>
      </w:r>
      <w:r w:rsidRPr="004464CF">
        <w:rPr>
          <w:rFonts w:asciiTheme="minorHAnsi" w:hAnsiTheme="minorHAnsi" w:cstheme="minorHAnsi"/>
          <w:color w:val="002060"/>
          <w:spacing w:val="24"/>
          <w:sz w:val="22"/>
          <w:szCs w:val="22"/>
        </w:rPr>
        <w:t xml:space="preserve"> </w:t>
      </w:r>
      <w:r w:rsidRPr="004464CF">
        <w:rPr>
          <w:rFonts w:asciiTheme="minorHAnsi" w:hAnsiTheme="minorHAnsi" w:cstheme="minorHAnsi"/>
          <w:color w:val="002060"/>
          <w:sz w:val="22"/>
          <w:szCs w:val="22"/>
        </w:rPr>
        <w:t>acordo</w:t>
      </w:r>
      <w:r w:rsidRPr="004464CF">
        <w:rPr>
          <w:rFonts w:asciiTheme="minorHAnsi" w:hAnsiTheme="minorHAnsi" w:cstheme="minorHAnsi"/>
          <w:color w:val="002060"/>
          <w:spacing w:val="24"/>
          <w:sz w:val="22"/>
          <w:szCs w:val="22"/>
        </w:rPr>
        <w:t xml:space="preserve"> </w:t>
      </w:r>
      <w:r w:rsidRPr="004464CF">
        <w:rPr>
          <w:rFonts w:asciiTheme="minorHAnsi" w:hAnsiTheme="minorHAnsi" w:cstheme="minorHAnsi"/>
          <w:color w:val="002060"/>
          <w:sz w:val="22"/>
          <w:szCs w:val="22"/>
        </w:rPr>
        <w:t>com</w:t>
      </w:r>
      <w:r w:rsidRPr="004464CF">
        <w:rPr>
          <w:rFonts w:asciiTheme="minorHAnsi" w:hAnsiTheme="minorHAnsi" w:cstheme="minorHAnsi"/>
          <w:color w:val="002060"/>
          <w:spacing w:val="27"/>
          <w:sz w:val="22"/>
          <w:szCs w:val="22"/>
        </w:rPr>
        <w:t xml:space="preserve"> </w:t>
      </w:r>
      <w:r w:rsidRPr="004464CF">
        <w:rPr>
          <w:rFonts w:asciiTheme="minorHAnsi" w:hAnsiTheme="minorHAnsi" w:cstheme="minorHAnsi"/>
          <w:color w:val="002060"/>
          <w:sz w:val="22"/>
          <w:szCs w:val="22"/>
        </w:rPr>
        <w:t>as</w:t>
      </w:r>
      <w:r w:rsidRPr="004464CF">
        <w:rPr>
          <w:rFonts w:asciiTheme="minorHAnsi" w:hAnsiTheme="minorHAnsi" w:cstheme="minorHAnsi"/>
          <w:color w:val="002060"/>
          <w:spacing w:val="25"/>
          <w:sz w:val="22"/>
          <w:szCs w:val="22"/>
        </w:rPr>
        <w:t xml:space="preserve"> N</w:t>
      </w:r>
      <w:r w:rsidRPr="004464CF">
        <w:rPr>
          <w:rFonts w:asciiTheme="minorHAnsi" w:hAnsiTheme="minorHAnsi" w:cstheme="minorHAnsi"/>
          <w:color w:val="002060"/>
          <w:sz w:val="22"/>
          <w:szCs w:val="22"/>
        </w:rPr>
        <w:t>ormas</w:t>
      </w:r>
      <w:r w:rsidRPr="004464CF">
        <w:rPr>
          <w:rFonts w:asciiTheme="minorHAnsi" w:hAnsiTheme="minorHAnsi" w:cstheme="minorHAnsi"/>
          <w:color w:val="002060"/>
          <w:spacing w:val="21"/>
          <w:sz w:val="22"/>
          <w:szCs w:val="22"/>
        </w:rPr>
        <w:t xml:space="preserve"> B</w:t>
      </w:r>
      <w:r w:rsidRPr="004464CF">
        <w:rPr>
          <w:rFonts w:asciiTheme="minorHAnsi" w:hAnsiTheme="minorHAnsi" w:cstheme="minorHAnsi"/>
          <w:color w:val="002060"/>
          <w:sz w:val="22"/>
          <w:szCs w:val="22"/>
        </w:rPr>
        <w:t>rasileiras</w:t>
      </w:r>
      <w:r w:rsidRPr="004464CF">
        <w:rPr>
          <w:rFonts w:asciiTheme="minorHAnsi" w:hAnsiTheme="minorHAnsi" w:cstheme="minorHAnsi"/>
          <w:color w:val="002060"/>
          <w:spacing w:val="25"/>
          <w:sz w:val="22"/>
          <w:szCs w:val="22"/>
        </w:rPr>
        <w:t xml:space="preserve"> </w:t>
      </w:r>
      <w:r w:rsidRPr="004464CF">
        <w:rPr>
          <w:rFonts w:asciiTheme="minorHAnsi" w:hAnsiTheme="minorHAnsi" w:cstheme="minorHAnsi"/>
          <w:color w:val="002060"/>
          <w:sz w:val="22"/>
          <w:szCs w:val="22"/>
        </w:rPr>
        <w:t>de</w:t>
      </w:r>
      <w:r w:rsidRPr="004464CF">
        <w:rPr>
          <w:rFonts w:asciiTheme="minorHAnsi" w:hAnsiTheme="minorHAnsi" w:cstheme="minorHAnsi"/>
          <w:color w:val="002060"/>
          <w:spacing w:val="24"/>
          <w:sz w:val="22"/>
          <w:szCs w:val="22"/>
        </w:rPr>
        <w:t xml:space="preserve"> C</w:t>
      </w:r>
      <w:r w:rsidRPr="004464CF">
        <w:rPr>
          <w:rFonts w:asciiTheme="minorHAnsi" w:hAnsiTheme="minorHAnsi" w:cstheme="minorHAnsi"/>
          <w:color w:val="002060"/>
          <w:sz w:val="22"/>
          <w:szCs w:val="22"/>
        </w:rPr>
        <w:t>ontabilidade Aplicadas ao Setor Público e aos Princípios Fundamentais de Contabilidade, bem como o resultado das ações</w:t>
      </w:r>
      <w:r w:rsidRPr="004464CF">
        <w:rPr>
          <w:rFonts w:asciiTheme="minorHAnsi" w:hAnsiTheme="minorHAnsi" w:cstheme="minorHAnsi"/>
          <w:color w:val="002060"/>
          <w:spacing w:val="-8"/>
          <w:sz w:val="22"/>
          <w:szCs w:val="22"/>
        </w:rPr>
        <w:t xml:space="preserve"> </w:t>
      </w:r>
      <w:r w:rsidRPr="004464CF">
        <w:rPr>
          <w:rFonts w:asciiTheme="minorHAnsi" w:hAnsiTheme="minorHAnsi" w:cstheme="minorHAnsi"/>
          <w:color w:val="002060"/>
          <w:sz w:val="22"/>
          <w:szCs w:val="22"/>
        </w:rPr>
        <w:t>realizadas.</w:t>
      </w:r>
    </w:p>
    <w:p w:rsidR="00136C86" w:rsidRPr="004464CF" w:rsidRDefault="00136C86" w:rsidP="00B87BE4">
      <w:pPr>
        <w:pStyle w:val="Corpodetexto"/>
        <w:spacing w:after="0" w:line="360" w:lineRule="auto"/>
        <w:ind w:left="850" w:right="2580"/>
        <w:rPr>
          <w:rFonts w:asciiTheme="minorHAnsi" w:hAnsiTheme="minorHAnsi" w:cstheme="minorHAnsi"/>
          <w:color w:val="002060"/>
          <w:sz w:val="22"/>
          <w:szCs w:val="22"/>
        </w:rPr>
      </w:pPr>
      <w:r w:rsidRPr="004464CF">
        <w:rPr>
          <w:rFonts w:asciiTheme="minorHAnsi" w:hAnsiTheme="minorHAnsi" w:cstheme="minorHAnsi"/>
          <w:color w:val="002060"/>
          <w:sz w:val="22"/>
          <w:szCs w:val="22"/>
        </w:rPr>
        <w:t>É o</w:t>
      </w:r>
      <w:r w:rsidRPr="004464CF">
        <w:rPr>
          <w:rFonts w:asciiTheme="minorHAnsi" w:hAnsiTheme="minorHAnsi" w:cstheme="minorHAnsi"/>
          <w:color w:val="002060"/>
          <w:spacing w:val="-5"/>
          <w:sz w:val="22"/>
          <w:szCs w:val="22"/>
        </w:rPr>
        <w:t xml:space="preserve"> </w:t>
      </w:r>
      <w:r w:rsidRPr="004464CF">
        <w:rPr>
          <w:rFonts w:asciiTheme="minorHAnsi" w:hAnsiTheme="minorHAnsi" w:cstheme="minorHAnsi"/>
          <w:color w:val="002060"/>
          <w:sz w:val="22"/>
          <w:szCs w:val="22"/>
        </w:rPr>
        <w:t>Relatório.</w:t>
      </w:r>
    </w:p>
    <w:p w:rsidR="00136C86" w:rsidRDefault="00136C86" w:rsidP="00B87BE4">
      <w:pPr>
        <w:pStyle w:val="Corpodetexto"/>
        <w:spacing w:after="0" w:line="360" w:lineRule="auto"/>
        <w:ind w:left="426" w:right="435"/>
        <w:jc w:val="center"/>
        <w:rPr>
          <w:rFonts w:asciiTheme="minorHAnsi" w:hAnsiTheme="minorHAnsi" w:cstheme="minorHAnsi"/>
          <w:color w:val="002060"/>
          <w:sz w:val="22"/>
          <w:szCs w:val="22"/>
        </w:rPr>
      </w:pPr>
      <w:r w:rsidRPr="004464CF">
        <w:rPr>
          <w:rFonts w:asciiTheme="minorHAnsi" w:hAnsiTheme="minorHAnsi" w:cstheme="minorHAnsi"/>
          <w:color w:val="002060"/>
          <w:sz w:val="22"/>
          <w:szCs w:val="22"/>
        </w:rPr>
        <w:t>Maceió, 11 de Abril de</w:t>
      </w:r>
      <w:r w:rsidRPr="004464CF">
        <w:rPr>
          <w:rFonts w:asciiTheme="minorHAnsi" w:hAnsiTheme="minorHAnsi" w:cstheme="minorHAnsi"/>
          <w:color w:val="002060"/>
          <w:spacing w:val="-9"/>
          <w:sz w:val="22"/>
          <w:szCs w:val="22"/>
        </w:rPr>
        <w:t xml:space="preserve"> </w:t>
      </w:r>
      <w:r w:rsidRPr="004464CF">
        <w:rPr>
          <w:rFonts w:asciiTheme="minorHAnsi" w:hAnsiTheme="minorHAnsi" w:cstheme="minorHAnsi"/>
          <w:color w:val="002060"/>
          <w:sz w:val="22"/>
          <w:szCs w:val="22"/>
        </w:rPr>
        <w:t>2017.</w:t>
      </w:r>
    </w:p>
    <w:p w:rsidR="0001381E" w:rsidRPr="004464CF" w:rsidRDefault="0001381E" w:rsidP="00B87BE4">
      <w:pPr>
        <w:pStyle w:val="Corpodetexto"/>
        <w:spacing w:after="0" w:line="360" w:lineRule="auto"/>
        <w:ind w:left="426" w:right="435"/>
        <w:jc w:val="center"/>
        <w:rPr>
          <w:rFonts w:asciiTheme="minorHAnsi" w:hAnsiTheme="minorHAnsi" w:cstheme="minorHAnsi"/>
          <w:color w:val="002060"/>
          <w:sz w:val="22"/>
          <w:szCs w:val="22"/>
        </w:rPr>
      </w:pPr>
    </w:p>
    <w:p w:rsidR="00136C86" w:rsidRPr="00FC4590" w:rsidRDefault="00136C86" w:rsidP="00B87BE4">
      <w:pPr>
        <w:spacing w:after="0" w:line="360" w:lineRule="auto"/>
        <w:jc w:val="center"/>
        <w:rPr>
          <w:rFonts w:asciiTheme="minorHAnsi" w:hAnsiTheme="minorHAnsi" w:cstheme="minorHAnsi"/>
          <w:b/>
          <w:color w:val="00206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5"/>
        <w:gridCol w:w="4606"/>
      </w:tblGrid>
      <w:tr w:rsidR="0032754A" w:rsidRPr="00FC4590" w:rsidTr="003E2C2F">
        <w:tc>
          <w:tcPr>
            <w:tcW w:w="4605" w:type="dxa"/>
          </w:tcPr>
          <w:p w:rsidR="003E2C2F" w:rsidRPr="004464CF" w:rsidRDefault="003E2C2F" w:rsidP="003E2C2F">
            <w:pPr>
              <w:spacing w:after="0" w:line="240" w:lineRule="auto"/>
              <w:jc w:val="center"/>
              <w:rPr>
                <w:rFonts w:asciiTheme="minorHAnsi" w:hAnsiTheme="minorHAnsi" w:cstheme="minorHAnsi"/>
                <w:b/>
                <w:color w:val="002060"/>
              </w:rPr>
            </w:pPr>
            <w:r w:rsidRPr="004464CF">
              <w:rPr>
                <w:rFonts w:asciiTheme="minorHAnsi" w:hAnsiTheme="minorHAnsi" w:cstheme="minorHAnsi"/>
                <w:b/>
                <w:color w:val="002060"/>
              </w:rPr>
              <w:t>Fabiana Cristina Mendonça de Freitas</w:t>
            </w:r>
          </w:p>
          <w:p w:rsidR="003E2C2F" w:rsidRPr="00FC4590" w:rsidRDefault="003E2C2F" w:rsidP="003E2C2F">
            <w:pPr>
              <w:spacing w:after="0" w:line="240" w:lineRule="auto"/>
              <w:jc w:val="center"/>
              <w:rPr>
                <w:rFonts w:asciiTheme="minorHAnsi" w:hAnsiTheme="minorHAnsi" w:cstheme="minorHAnsi"/>
                <w:color w:val="002060"/>
                <w:sz w:val="18"/>
                <w:szCs w:val="18"/>
              </w:rPr>
            </w:pPr>
            <w:r w:rsidRPr="00FC4590">
              <w:rPr>
                <w:rFonts w:asciiTheme="minorHAnsi" w:hAnsiTheme="minorHAnsi" w:cstheme="minorHAnsi"/>
                <w:color w:val="002060"/>
                <w:sz w:val="18"/>
                <w:szCs w:val="18"/>
              </w:rPr>
              <w:t>Assessora de Controle</w:t>
            </w:r>
            <w:r w:rsidRPr="00FC4590">
              <w:rPr>
                <w:rFonts w:asciiTheme="minorHAnsi" w:hAnsiTheme="minorHAnsi" w:cstheme="minorHAnsi"/>
                <w:color w:val="002060"/>
                <w:spacing w:val="-19"/>
                <w:sz w:val="18"/>
                <w:szCs w:val="18"/>
              </w:rPr>
              <w:t xml:space="preserve"> </w:t>
            </w:r>
            <w:r w:rsidRPr="00FC4590">
              <w:rPr>
                <w:rFonts w:asciiTheme="minorHAnsi" w:hAnsiTheme="minorHAnsi" w:cstheme="minorHAnsi"/>
                <w:color w:val="002060"/>
                <w:sz w:val="18"/>
                <w:szCs w:val="18"/>
              </w:rPr>
              <w:t xml:space="preserve">Interno </w:t>
            </w:r>
          </w:p>
          <w:p w:rsidR="0032754A" w:rsidRPr="00FC4590" w:rsidRDefault="003E2C2F" w:rsidP="000C1577">
            <w:pPr>
              <w:spacing w:after="0" w:line="240" w:lineRule="auto"/>
              <w:jc w:val="center"/>
              <w:rPr>
                <w:rFonts w:asciiTheme="minorHAnsi" w:hAnsiTheme="minorHAnsi" w:cstheme="minorHAnsi"/>
                <w:b/>
                <w:color w:val="002060"/>
                <w:sz w:val="24"/>
                <w:szCs w:val="24"/>
              </w:rPr>
            </w:pPr>
            <w:r w:rsidRPr="00FC4590">
              <w:rPr>
                <w:rFonts w:asciiTheme="minorHAnsi" w:hAnsiTheme="minorHAnsi" w:cstheme="minorHAnsi"/>
                <w:color w:val="002060"/>
                <w:sz w:val="18"/>
                <w:szCs w:val="18"/>
              </w:rPr>
              <w:t>Matrícula nº 108-2 / CRC</w:t>
            </w:r>
            <w:r w:rsidR="000C1577" w:rsidRPr="00FC4590">
              <w:rPr>
                <w:rFonts w:asciiTheme="minorHAnsi" w:hAnsiTheme="minorHAnsi" w:cstheme="minorHAnsi"/>
                <w:color w:val="002060"/>
                <w:sz w:val="18"/>
                <w:szCs w:val="18"/>
              </w:rPr>
              <w:t>-</w:t>
            </w:r>
            <w:r w:rsidRPr="00FC4590">
              <w:rPr>
                <w:rFonts w:asciiTheme="minorHAnsi" w:hAnsiTheme="minorHAnsi" w:cstheme="minorHAnsi"/>
                <w:color w:val="002060"/>
                <w:sz w:val="18"/>
                <w:szCs w:val="18"/>
              </w:rPr>
              <w:t>AL nº</w:t>
            </w:r>
            <w:r w:rsidRPr="00FC4590">
              <w:rPr>
                <w:rFonts w:asciiTheme="minorHAnsi" w:hAnsiTheme="minorHAnsi" w:cstheme="minorHAnsi"/>
                <w:color w:val="002060"/>
                <w:spacing w:val="-7"/>
                <w:sz w:val="18"/>
                <w:szCs w:val="18"/>
              </w:rPr>
              <w:t xml:space="preserve"> 5.204</w:t>
            </w:r>
          </w:p>
        </w:tc>
        <w:tc>
          <w:tcPr>
            <w:tcW w:w="4606" w:type="dxa"/>
          </w:tcPr>
          <w:p w:rsidR="003E2C2F" w:rsidRPr="004464CF" w:rsidRDefault="003E2C2F" w:rsidP="003E2C2F">
            <w:pPr>
              <w:spacing w:after="0" w:line="240" w:lineRule="auto"/>
              <w:jc w:val="center"/>
              <w:rPr>
                <w:rFonts w:asciiTheme="minorHAnsi" w:hAnsiTheme="minorHAnsi" w:cstheme="minorHAnsi"/>
                <w:b/>
                <w:color w:val="002060"/>
              </w:rPr>
            </w:pPr>
            <w:r w:rsidRPr="004464CF">
              <w:rPr>
                <w:rFonts w:asciiTheme="minorHAnsi" w:hAnsiTheme="minorHAnsi" w:cstheme="minorHAnsi"/>
                <w:b/>
                <w:color w:val="002060"/>
              </w:rPr>
              <w:t>Isabel Cristina Silva Lins</w:t>
            </w:r>
          </w:p>
          <w:p w:rsidR="003E2C2F" w:rsidRPr="00FC4590" w:rsidRDefault="003E2C2F" w:rsidP="003E2C2F">
            <w:pPr>
              <w:spacing w:after="0" w:line="240" w:lineRule="auto"/>
              <w:jc w:val="center"/>
              <w:rPr>
                <w:rFonts w:asciiTheme="minorHAnsi" w:hAnsiTheme="minorHAnsi" w:cstheme="minorHAnsi"/>
                <w:color w:val="002060"/>
                <w:sz w:val="18"/>
                <w:szCs w:val="18"/>
              </w:rPr>
            </w:pPr>
            <w:r w:rsidRPr="00FC4590">
              <w:rPr>
                <w:rFonts w:asciiTheme="minorHAnsi" w:hAnsiTheme="minorHAnsi" w:cstheme="minorHAnsi"/>
                <w:color w:val="002060"/>
                <w:sz w:val="18"/>
                <w:szCs w:val="18"/>
              </w:rPr>
              <w:t>Assessora de Controle</w:t>
            </w:r>
            <w:r w:rsidRPr="00FC4590">
              <w:rPr>
                <w:rFonts w:asciiTheme="minorHAnsi" w:hAnsiTheme="minorHAnsi" w:cstheme="minorHAnsi"/>
                <w:color w:val="002060"/>
                <w:spacing w:val="-19"/>
                <w:sz w:val="18"/>
                <w:szCs w:val="18"/>
              </w:rPr>
              <w:t xml:space="preserve"> </w:t>
            </w:r>
            <w:r w:rsidRPr="00FC4590">
              <w:rPr>
                <w:rFonts w:asciiTheme="minorHAnsi" w:hAnsiTheme="minorHAnsi" w:cstheme="minorHAnsi"/>
                <w:color w:val="002060"/>
                <w:sz w:val="18"/>
                <w:szCs w:val="18"/>
              </w:rPr>
              <w:t xml:space="preserve">Interno </w:t>
            </w:r>
          </w:p>
          <w:p w:rsidR="0032754A" w:rsidRPr="00FC4590" w:rsidRDefault="003E2C2F" w:rsidP="000C1577">
            <w:pPr>
              <w:spacing w:after="0" w:line="240" w:lineRule="auto"/>
              <w:jc w:val="center"/>
              <w:rPr>
                <w:rFonts w:asciiTheme="minorHAnsi" w:hAnsiTheme="minorHAnsi" w:cstheme="minorHAnsi"/>
                <w:b/>
                <w:color w:val="002060"/>
                <w:sz w:val="24"/>
                <w:szCs w:val="24"/>
              </w:rPr>
            </w:pPr>
            <w:r w:rsidRPr="00FC4590">
              <w:rPr>
                <w:rFonts w:asciiTheme="minorHAnsi" w:hAnsiTheme="minorHAnsi" w:cstheme="minorHAnsi"/>
                <w:color w:val="002060"/>
                <w:sz w:val="18"/>
                <w:szCs w:val="18"/>
              </w:rPr>
              <w:t>Matrícula nº 105-8 / CRC</w:t>
            </w:r>
            <w:r w:rsidR="000C1577" w:rsidRPr="00FC4590">
              <w:rPr>
                <w:rFonts w:asciiTheme="minorHAnsi" w:hAnsiTheme="minorHAnsi" w:cstheme="minorHAnsi"/>
                <w:color w:val="002060"/>
                <w:sz w:val="18"/>
                <w:szCs w:val="18"/>
              </w:rPr>
              <w:t>-</w:t>
            </w:r>
            <w:r w:rsidRPr="00FC4590">
              <w:rPr>
                <w:rFonts w:asciiTheme="minorHAnsi" w:hAnsiTheme="minorHAnsi" w:cstheme="minorHAnsi"/>
                <w:color w:val="002060"/>
                <w:sz w:val="18"/>
                <w:szCs w:val="18"/>
              </w:rPr>
              <w:t>AL nº</w:t>
            </w:r>
            <w:r w:rsidRPr="00FC4590">
              <w:rPr>
                <w:rFonts w:asciiTheme="minorHAnsi" w:hAnsiTheme="minorHAnsi" w:cstheme="minorHAnsi"/>
                <w:color w:val="002060"/>
                <w:spacing w:val="-7"/>
                <w:sz w:val="18"/>
                <w:szCs w:val="18"/>
              </w:rPr>
              <w:t xml:space="preserve"> 6</w:t>
            </w:r>
            <w:r w:rsidRPr="00FC4590">
              <w:rPr>
                <w:rFonts w:asciiTheme="minorHAnsi" w:hAnsiTheme="minorHAnsi" w:cstheme="minorHAnsi"/>
                <w:color w:val="002060"/>
                <w:sz w:val="18"/>
                <w:szCs w:val="18"/>
              </w:rPr>
              <w:t>.869</w:t>
            </w:r>
          </w:p>
        </w:tc>
      </w:tr>
    </w:tbl>
    <w:p w:rsidR="003E2C2F" w:rsidRPr="00FC4590" w:rsidRDefault="003E2C2F" w:rsidP="003E2C2F">
      <w:pPr>
        <w:spacing w:after="0" w:line="360" w:lineRule="auto"/>
        <w:jc w:val="center"/>
        <w:rPr>
          <w:rFonts w:asciiTheme="minorHAnsi" w:hAnsiTheme="minorHAnsi" w:cstheme="minorHAnsi"/>
          <w:b/>
          <w:color w:val="002060"/>
          <w:sz w:val="24"/>
          <w:szCs w:val="24"/>
        </w:rPr>
      </w:pPr>
    </w:p>
    <w:p w:rsidR="0001381E" w:rsidRDefault="0001381E" w:rsidP="003E2C2F">
      <w:pPr>
        <w:spacing w:after="0" w:line="240" w:lineRule="auto"/>
        <w:jc w:val="center"/>
        <w:rPr>
          <w:rFonts w:asciiTheme="minorHAnsi" w:hAnsiTheme="minorHAnsi" w:cstheme="minorHAnsi"/>
          <w:b/>
          <w:color w:val="002060"/>
        </w:rPr>
      </w:pPr>
    </w:p>
    <w:p w:rsidR="003E2C2F" w:rsidRPr="004464CF" w:rsidRDefault="003E2C2F" w:rsidP="003E2C2F">
      <w:pPr>
        <w:spacing w:after="0" w:line="240" w:lineRule="auto"/>
        <w:jc w:val="center"/>
        <w:rPr>
          <w:rFonts w:asciiTheme="minorHAnsi" w:hAnsiTheme="minorHAnsi" w:cstheme="minorHAnsi"/>
          <w:b/>
          <w:color w:val="002060"/>
        </w:rPr>
      </w:pPr>
      <w:r w:rsidRPr="004464CF">
        <w:rPr>
          <w:rFonts w:asciiTheme="minorHAnsi" w:hAnsiTheme="minorHAnsi" w:cstheme="minorHAnsi"/>
          <w:b/>
          <w:color w:val="002060"/>
        </w:rPr>
        <w:t xml:space="preserve">Viviane Rocha </w:t>
      </w:r>
      <w:proofErr w:type="spellStart"/>
      <w:r w:rsidRPr="004464CF">
        <w:rPr>
          <w:rFonts w:asciiTheme="minorHAnsi" w:hAnsiTheme="minorHAnsi" w:cstheme="minorHAnsi"/>
          <w:b/>
          <w:color w:val="002060"/>
        </w:rPr>
        <w:t>Luna</w:t>
      </w:r>
      <w:proofErr w:type="spellEnd"/>
      <w:r w:rsidRPr="004464CF">
        <w:rPr>
          <w:rFonts w:asciiTheme="minorHAnsi" w:hAnsiTheme="minorHAnsi" w:cstheme="minorHAnsi"/>
          <w:b/>
          <w:color w:val="002060"/>
        </w:rPr>
        <w:t xml:space="preserve"> do Nascimento</w:t>
      </w:r>
    </w:p>
    <w:p w:rsidR="003E2C2F" w:rsidRPr="00FC4590" w:rsidRDefault="003E2C2F" w:rsidP="003E2C2F">
      <w:pPr>
        <w:spacing w:after="0" w:line="240" w:lineRule="auto"/>
        <w:jc w:val="center"/>
        <w:rPr>
          <w:rFonts w:asciiTheme="minorHAnsi" w:hAnsiTheme="minorHAnsi" w:cstheme="minorHAnsi"/>
          <w:color w:val="002060"/>
          <w:sz w:val="18"/>
          <w:szCs w:val="18"/>
        </w:rPr>
      </w:pPr>
      <w:r w:rsidRPr="00FC4590">
        <w:rPr>
          <w:rFonts w:asciiTheme="minorHAnsi" w:hAnsiTheme="minorHAnsi" w:cstheme="minorHAnsi"/>
          <w:color w:val="002060"/>
          <w:sz w:val="18"/>
          <w:szCs w:val="18"/>
        </w:rPr>
        <w:t>Assessora de Controle</w:t>
      </w:r>
      <w:r w:rsidRPr="00FC4590">
        <w:rPr>
          <w:rFonts w:asciiTheme="minorHAnsi" w:hAnsiTheme="minorHAnsi" w:cstheme="minorHAnsi"/>
          <w:color w:val="002060"/>
          <w:spacing w:val="-19"/>
          <w:sz w:val="18"/>
          <w:szCs w:val="18"/>
        </w:rPr>
        <w:t xml:space="preserve"> </w:t>
      </w:r>
      <w:r w:rsidRPr="00FC4590">
        <w:rPr>
          <w:rFonts w:asciiTheme="minorHAnsi" w:hAnsiTheme="minorHAnsi" w:cstheme="minorHAnsi"/>
          <w:color w:val="002060"/>
          <w:sz w:val="18"/>
          <w:szCs w:val="18"/>
        </w:rPr>
        <w:t>Interno</w:t>
      </w:r>
    </w:p>
    <w:p w:rsidR="003E2C2F" w:rsidRPr="00FC4590" w:rsidRDefault="003E2C2F" w:rsidP="003E2C2F">
      <w:pPr>
        <w:spacing w:after="0" w:line="240" w:lineRule="auto"/>
        <w:jc w:val="center"/>
        <w:rPr>
          <w:rFonts w:asciiTheme="minorHAnsi" w:hAnsiTheme="minorHAnsi" w:cstheme="minorHAnsi"/>
          <w:color w:val="002060"/>
          <w:spacing w:val="-7"/>
          <w:sz w:val="18"/>
          <w:szCs w:val="18"/>
        </w:rPr>
      </w:pPr>
      <w:r w:rsidRPr="00FC4590">
        <w:rPr>
          <w:rFonts w:asciiTheme="minorHAnsi" w:hAnsiTheme="minorHAnsi" w:cstheme="minorHAnsi"/>
          <w:color w:val="002060"/>
          <w:sz w:val="18"/>
          <w:szCs w:val="18"/>
        </w:rPr>
        <w:t>Matrícula nº 114-7 / CRC</w:t>
      </w:r>
      <w:r w:rsidR="000C1577" w:rsidRPr="00FC4590">
        <w:rPr>
          <w:rFonts w:asciiTheme="minorHAnsi" w:hAnsiTheme="minorHAnsi" w:cstheme="minorHAnsi"/>
          <w:color w:val="002060"/>
          <w:sz w:val="18"/>
          <w:szCs w:val="18"/>
        </w:rPr>
        <w:t>-</w:t>
      </w:r>
      <w:r w:rsidRPr="00FC4590">
        <w:rPr>
          <w:rFonts w:asciiTheme="minorHAnsi" w:hAnsiTheme="minorHAnsi" w:cstheme="minorHAnsi"/>
          <w:color w:val="002060"/>
          <w:sz w:val="18"/>
          <w:szCs w:val="18"/>
        </w:rPr>
        <w:t>AL nº</w:t>
      </w:r>
      <w:r w:rsidRPr="00FC4590">
        <w:rPr>
          <w:rFonts w:asciiTheme="minorHAnsi" w:hAnsiTheme="minorHAnsi" w:cstheme="minorHAnsi"/>
          <w:color w:val="002060"/>
          <w:spacing w:val="-7"/>
          <w:sz w:val="18"/>
          <w:szCs w:val="18"/>
        </w:rPr>
        <w:t xml:space="preserve"> 5.150</w:t>
      </w:r>
    </w:p>
    <w:p w:rsidR="003E2C2F" w:rsidRPr="00FC4590" w:rsidRDefault="003E2C2F" w:rsidP="003E2C2F">
      <w:pPr>
        <w:spacing w:after="0" w:line="240" w:lineRule="auto"/>
        <w:jc w:val="center"/>
        <w:rPr>
          <w:rFonts w:asciiTheme="minorHAnsi" w:hAnsiTheme="minorHAnsi" w:cstheme="minorHAnsi"/>
          <w:color w:val="002060"/>
          <w:spacing w:val="-7"/>
          <w:sz w:val="18"/>
          <w:szCs w:val="18"/>
        </w:rPr>
      </w:pPr>
    </w:p>
    <w:p w:rsidR="005E25BD" w:rsidRDefault="005E25BD" w:rsidP="005E25BD">
      <w:pPr>
        <w:pStyle w:val="Ttulo11"/>
        <w:spacing w:before="0" w:line="360" w:lineRule="auto"/>
        <w:ind w:right="2580"/>
        <w:rPr>
          <w:rFonts w:asciiTheme="minorHAnsi" w:hAnsiTheme="minorHAnsi" w:cstheme="minorHAnsi"/>
          <w:color w:val="002060"/>
          <w:sz w:val="22"/>
          <w:szCs w:val="22"/>
          <w:lang w:val="pt-BR"/>
        </w:rPr>
      </w:pPr>
      <w:r w:rsidRPr="004464CF">
        <w:rPr>
          <w:rFonts w:asciiTheme="minorHAnsi" w:hAnsiTheme="minorHAnsi" w:cstheme="minorHAnsi"/>
          <w:color w:val="002060"/>
          <w:sz w:val="22"/>
          <w:szCs w:val="22"/>
          <w:lang w:val="pt-BR"/>
        </w:rPr>
        <w:t>De</w:t>
      </w:r>
      <w:r w:rsidRPr="004464CF">
        <w:rPr>
          <w:rFonts w:asciiTheme="minorHAnsi" w:hAnsiTheme="minorHAnsi" w:cstheme="minorHAnsi"/>
          <w:color w:val="002060"/>
          <w:spacing w:val="-3"/>
          <w:sz w:val="22"/>
          <w:szCs w:val="22"/>
          <w:lang w:val="pt-BR"/>
        </w:rPr>
        <w:t xml:space="preserve"> </w:t>
      </w:r>
      <w:r w:rsidRPr="004464CF">
        <w:rPr>
          <w:rFonts w:asciiTheme="minorHAnsi" w:hAnsiTheme="minorHAnsi" w:cstheme="minorHAnsi"/>
          <w:color w:val="002060"/>
          <w:sz w:val="22"/>
          <w:szCs w:val="22"/>
          <w:lang w:val="pt-BR"/>
        </w:rPr>
        <w:t>Acordo:</w:t>
      </w:r>
    </w:p>
    <w:p w:rsidR="0001381E" w:rsidRPr="004464CF" w:rsidRDefault="0001381E" w:rsidP="005E25BD">
      <w:pPr>
        <w:pStyle w:val="Ttulo11"/>
        <w:spacing w:before="0" w:line="360" w:lineRule="auto"/>
        <w:ind w:right="2580"/>
        <w:rPr>
          <w:rFonts w:asciiTheme="minorHAnsi" w:hAnsiTheme="minorHAnsi" w:cstheme="minorHAnsi"/>
          <w:color w:val="002060"/>
          <w:sz w:val="22"/>
          <w:szCs w:val="22"/>
          <w:lang w:val="pt-BR"/>
        </w:rPr>
      </w:pPr>
    </w:p>
    <w:p w:rsidR="005E25BD" w:rsidRPr="004464CF" w:rsidRDefault="005E25BD" w:rsidP="005E25BD">
      <w:pPr>
        <w:pStyle w:val="Corpodetexto"/>
        <w:spacing w:after="0"/>
        <w:ind w:left="429" w:right="437"/>
        <w:jc w:val="center"/>
        <w:rPr>
          <w:rFonts w:asciiTheme="minorHAnsi" w:hAnsiTheme="minorHAnsi" w:cstheme="minorHAnsi"/>
          <w:b/>
          <w:color w:val="002060"/>
          <w:sz w:val="22"/>
          <w:szCs w:val="22"/>
        </w:rPr>
      </w:pPr>
      <w:r w:rsidRPr="004464CF">
        <w:rPr>
          <w:rFonts w:asciiTheme="minorHAnsi" w:hAnsiTheme="minorHAnsi" w:cstheme="minorHAnsi"/>
          <w:b/>
          <w:color w:val="002060"/>
          <w:sz w:val="22"/>
          <w:szCs w:val="22"/>
        </w:rPr>
        <w:t>Adriana Andrade Araújo</w:t>
      </w:r>
    </w:p>
    <w:p w:rsidR="000C1577" w:rsidRPr="00FC4590" w:rsidRDefault="005E25BD" w:rsidP="005E25BD">
      <w:pPr>
        <w:spacing w:after="0" w:line="240" w:lineRule="auto"/>
        <w:ind w:left="428" w:right="437"/>
        <w:jc w:val="center"/>
        <w:rPr>
          <w:rFonts w:asciiTheme="minorHAnsi" w:hAnsiTheme="minorHAnsi" w:cstheme="minorHAnsi"/>
          <w:color w:val="002060"/>
          <w:sz w:val="18"/>
          <w:szCs w:val="18"/>
        </w:rPr>
      </w:pPr>
      <w:r w:rsidRPr="00FC4590">
        <w:rPr>
          <w:rFonts w:asciiTheme="minorHAnsi" w:hAnsiTheme="minorHAnsi" w:cstheme="minorHAnsi"/>
          <w:color w:val="002060"/>
          <w:sz w:val="18"/>
          <w:szCs w:val="18"/>
        </w:rPr>
        <w:t xml:space="preserve">Superintendente de Auditagem </w:t>
      </w:r>
    </w:p>
    <w:p w:rsidR="003E2C2F" w:rsidRPr="00FC4590" w:rsidRDefault="000C1577" w:rsidP="005E25BD">
      <w:pPr>
        <w:spacing w:after="0" w:line="240" w:lineRule="auto"/>
        <w:ind w:left="428" w:right="437"/>
        <w:jc w:val="center"/>
        <w:rPr>
          <w:rFonts w:asciiTheme="minorHAnsi" w:hAnsiTheme="minorHAnsi" w:cstheme="minorHAnsi"/>
          <w:b/>
          <w:color w:val="002060"/>
          <w:sz w:val="18"/>
          <w:szCs w:val="18"/>
        </w:rPr>
      </w:pPr>
      <w:r w:rsidRPr="00FC4590">
        <w:rPr>
          <w:rFonts w:asciiTheme="minorHAnsi" w:hAnsiTheme="minorHAnsi" w:cstheme="minorHAnsi"/>
          <w:color w:val="002060"/>
          <w:sz w:val="18"/>
          <w:szCs w:val="18"/>
        </w:rPr>
        <w:t xml:space="preserve">Matrícula nº 113-9 / CRC-AL </w:t>
      </w:r>
      <w:r w:rsidR="00660641" w:rsidRPr="00FC4590">
        <w:rPr>
          <w:rFonts w:asciiTheme="minorHAnsi" w:hAnsiTheme="minorHAnsi" w:cstheme="minorHAnsi"/>
          <w:color w:val="002060"/>
          <w:sz w:val="18"/>
          <w:szCs w:val="18"/>
        </w:rPr>
        <w:t xml:space="preserve">nº </w:t>
      </w:r>
      <w:r w:rsidRPr="00FC4590">
        <w:rPr>
          <w:rFonts w:asciiTheme="minorHAnsi" w:hAnsiTheme="minorHAnsi" w:cstheme="minorHAnsi"/>
          <w:color w:val="002060"/>
          <w:sz w:val="18"/>
          <w:szCs w:val="18"/>
        </w:rPr>
        <w:t>3.919</w:t>
      </w:r>
    </w:p>
    <w:sectPr w:rsidR="003E2C2F" w:rsidRPr="00FC4590" w:rsidSect="00047694">
      <w:headerReference w:type="default" r:id="rId23"/>
      <w:footerReference w:type="default" r:id="rId24"/>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384" w:rsidRDefault="00A00384" w:rsidP="003068B9">
      <w:pPr>
        <w:spacing w:after="0" w:line="240" w:lineRule="auto"/>
      </w:pPr>
      <w:r>
        <w:separator/>
      </w:r>
    </w:p>
  </w:endnote>
  <w:endnote w:type="continuationSeparator" w:id="0">
    <w:p w:rsidR="00A00384" w:rsidRDefault="00A0038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altName w:val="Frutiger 55 Roman"/>
    <w:panose1 w:val="00000000000000000000"/>
    <w:charset w:val="00"/>
    <w:family w:val="roman"/>
    <w:notTrueType/>
    <w:pitch w:val="default"/>
    <w:sig w:usb0="00000003" w:usb1="00000000" w:usb2="00000000" w:usb3="00000000" w:csb0="00000001" w:csb1="00000000"/>
  </w:font>
  <w:font w:name="Bitstream Vera Serif">
    <w:altName w:val="Times New Roman"/>
    <w:charset w:val="00"/>
    <w:family w:val="roman"/>
    <w:pitch w:val="variable"/>
    <w:sig w:usb0="00000000" w:usb1="00000000" w:usb2="00000000" w:usb3="00000000" w:csb0="00000000" w:csb1="00000000"/>
  </w:font>
  <w:font w:name="Bitstream Vera Sans">
    <w:charset w:val="00"/>
    <w:family w:val="swiss"/>
    <w:pitch w:val="variable"/>
    <w:sig w:usb0="800000AF" w:usb1="1000204A" w:usb2="00000000" w:usb3="00000000" w:csb0="00000001" w:csb1="00000000"/>
  </w:font>
  <w:font w:name="Candara">
    <w:panose1 w:val="020E0502030303020204"/>
    <w:charset w:val="00"/>
    <w:family w:val="swiss"/>
    <w:pitch w:val="variable"/>
    <w:sig w:usb0="A00002EF" w:usb1="4000A44B"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9116790"/>
      <w:docPartObj>
        <w:docPartGallery w:val="Page Numbers (Bottom of Page)"/>
        <w:docPartUnique/>
      </w:docPartObj>
    </w:sdtPr>
    <w:sdtContent>
      <w:sdt>
        <w:sdtPr>
          <w:rPr>
            <w:rFonts w:asciiTheme="majorHAnsi" w:eastAsiaTheme="majorEastAsia" w:hAnsiTheme="majorHAnsi" w:cstheme="majorBidi"/>
          </w:rPr>
          <w:id w:val="252092508"/>
          <w:docPartObj>
            <w:docPartGallery w:val="Page Numbers (Margins)"/>
            <w:docPartUnique/>
          </w:docPartObj>
        </w:sdtPr>
        <w:sdtContent>
          <w:p w:rsidR="00A00384" w:rsidRDefault="00A00384">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1037" style="position:absolute;margin-left:0;margin-top:0;width:49.35pt;height:49.35pt;z-index:251664896;mso-position-horizontal:center;mso-position-horizontal-relative:margin;mso-position-vertical:center;mso-position-vertical-relative:bottom-margin-area;v-text-anchor:middle" fillcolor="#365f91 [2404]" stroked="f">
                  <v:textbox>
                    <w:txbxContent>
                      <w:p w:rsidR="00A00384" w:rsidRDefault="00A00384">
                        <w:pPr>
                          <w:pStyle w:val="Rodap"/>
                          <w:jc w:val="center"/>
                          <w:rPr>
                            <w:b/>
                            <w:color w:val="FFFFFF" w:themeColor="background1"/>
                            <w:sz w:val="32"/>
                            <w:szCs w:val="32"/>
                          </w:rPr>
                        </w:pPr>
                        <w:fldSimple w:instr=" PAGE    \* MERGEFORMAT ">
                          <w:r w:rsidR="00821AB7" w:rsidRPr="00821AB7">
                            <w:rPr>
                              <w:b/>
                              <w:noProof/>
                              <w:color w:val="FFFFFF" w:themeColor="background1"/>
                              <w:sz w:val="32"/>
                              <w:szCs w:val="32"/>
                            </w:rPr>
                            <w:t>4</w:t>
                          </w:r>
                        </w:fldSimple>
                      </w:p>
                    </w:txbxContent>
                  </v:textbox>
                  <w10:wrap anchorx="margin" anchory="page"/>
                </v:oval>
              </w:pict>
            </w:r>
          </w:p>
        </w:sdtContent>
      </w:sdt>
    </w:sdtContent>
  </w:sdt>
  <w:p w:rsidR="00A00384" w:rsidRDefault="00A003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9116794"/>
      <w:docPartObj>
        <w:docPartGallery w:val="Page Numbers (Bottom of Page)"/>
        <w:docPartUnique/>
      </w:docPartObj>
    </w:sdtPr>
    <w:sdtContent>
      <w:sdt>
        <w:sdtPr>
          <w:rPr>
            <w:rFonts w:asciiTheme="majorHAnsi" w:eastAsiaTheme="majorEastAsia" w:hAnsiTheme="majorHAnsi" w:cstheme="majorBidi"/>
          </w:rPr>
          <w:id w:val="9116793"/>
          <w:docPartObj>
            <w:docPartGallery w:val="Page Numbers (Margins)"/>
            <w:docPartUnique/>
          </w:docPartObj>
        </w:sdtPr>
        <w:sdtContent>
          <w:p w:rsidR="00A00384" w:rsidRDefault="00A00384">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1038" style="position:absolute;margin-left:0;margin-top:0;width:49.35pt;height:49.35pt;z-index:251666944;mso-position-horizontal:center;mso-position-horizontal-relative:margin;mso-position-vertical:center;mso-position-vertical-relative:bottom-margin-area;v-text-anchor:middle" fillcolor="#365f91 [2404]" stroked="f">
                  <v:textbox>
                    <w:txbxContent>
                      <w:p w:rsidR="00A00384" w:rsidRDefault="00A00384">
                        <w:pPr>
                          <w:pStyle w:val="Rodap"/>
                          <w:jc w:val="center"/>
                          <w:rPr>
                            <w:b/>
                            <w:color w:val="FFFFFF" w:themeColor="background1"/>
                            <w:sz w:val="32"/>
                            <w:szCs w:val="32"/>
                          </w:rPr>
                        </w:pPr>
                        <w:fldSimple w:instr=" PAGE    \* MERGEFORMAT ">
                          <w:r w:rsidR="001E73F4" w:rsidRPr="001E73F4">
                            <w:rPr>
                              <w:b/>
                              <w:noProof/>
                              <w:color w:val="FFFFFF" w:themeColor="background1"/>
                              <w:sz w:val="32"/>
                              <w:szCs w:val="32"/>
                            </w:rPr>
                            <w:t>28</w:t>
                          </w:r>
                        </w:fldSimple>
                      </w:p>
                    </w:txbxContent>
                  </v:textbox>
                  <w10:wrap anchorx="margin" anchory="page"/>
                </v:oval>
              </w:pict>
            </w:r>
          </w:p>
        </w:sdtContent>
      </w:sdt>
    </w:sdtContent>
  </w:sdt>
  <w:p w:rsidR="00A00384" w:rsidRDefault="00A003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384" w:rsidRDefault="00A00384" w:rsidP="003068B9">
      <w:pPr>
        <w:spacing w:after="0" w:line="240" w:lineRule="auto"/>
      </w:pPr>
      <w:r>
        <w:separator/>
      </w:r>
    </w:p>
  </w:footnote>
  <w:footnote w:type="continuationSeparator" w:id="0">
    <w:p w:rsidR="00A00384" w:rsidRDefault="00A0038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384" w:rsidRDefault="00A00384">
    <w:pPr>
      <w:pStyle w:val="Cabealho"/>
    </w:pPr>
    <w:r>
      <w:rPr>
        <w:noProof/>
        <w:lang w:eastAsia="pt-BR"/>
      </w:rPr>
      <w:pict>
        <v:shapetype id="_x0000_t202" coordsize="21600,21600" o:spt="202" path="m,l,21600r21600,l21600,xe">
          <v:stroke joinstyle="miter"/>
          <v:path gradientshapeok="t" o:connecttype="rect"/>
        </v:shapetype>
        <v:shape id="_x0000_s1033" type="#_x0000_t202" style="position:absolute;margin-left:88.85pt;margin-top:-4.5pt;width:370.5pt;height:40.5pt;z-index:251662848;v-text-anchor:middle" filled="f" stroked="f">
          <v:textbox style="mso-next-textbox:#_x0000_s1033">
            <w:txbxContent>
              <w:p w:rsidR="00A00384" w:rsidRPr="006B0553" w:rsidRDefault="00A00384" w:rsidP="006B0553">
                <w:pPr>
                  <w:jc w:val="center"/>
                  <w:rPr>
                    <w:rFonts w:ascii="Myriad Pro" w:hAnsi="Myriad Pro"/>
                    <w:b/>
                    <w:color w:val="FFFFFF"/>
                    <w:sz w:val="46"/>
                    <w:szCs w:val="46"/>
                  </w:rPr>
                </w:pPr>
                <w:r w:rsidRPr="006B0553">
                  <w:rPr>
                    <w:rFonts w:ascii="Myriad Pro" w:hAnsi="Myriad Pro"/>
                    <w:b/>
                    <w:color w:val="FFFFFF"/>
                    <w:sz w:val="46"/>
                    <w:szCs w:val="46"/>
                  </w:rPr>
                  <w:t>Relatório de Auditoria Especial</w:t>
                </w:r>
              </w:p>
            </w:txbxContent>
          </v:textbox>
        </v:shape>
      </w:pict>
    </w:r>
    <w:r>
      <w:rPr>
        <w:noProof/>
        <w:lang w:eastAsia="pt-BR"/>
      </w:rPr>
      <w:pict>
        <v:shape id="_x0000_s1032" type="#_x0000_t202" style="position:absolute;margin-left:466.1pt;margin-top:21.8pt;width:33pt;height:26.25pt;z-index:251661824" filled="f" stroked="f">
          <v:textbox style="mso-next-textbox:#_x0000_s1032">
            <w:txbxContent>
              <w:p w:rsidR="00A00384" w:rsidRPr="003068B9" w:rsidRDefault="00A00384" w:rsidP="006B0553">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drawing>
        <wp:anchor distT="0" distB="0" distL="114300" distR="114300" simplePos="0" relativeHeight="251660800" behindDoc="0" locked="0" layoutInCell="1" allowOverlap="1">
          <wp:simplePos x="0" y="0"/>
          <wp:positionH relativeFrom="column">
            <wp:posOffset>-881380</wp:posOffset>
          </wp:positionH>
          <wp:positionV relativeFrom="paragraph">
            <wp:posOffset>-466725</wp:posOffset>
          </wp:positionV>
          <wp:extent cx="7543800" cy="1428750"/>
          <wp:effectExtent l="19050" t="0" r="0" b="0"/>
          <wp:wrapTopAndBottom/>
          <wp:docPr id="21"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543800" cy="142875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384" w:rsidRDefault="00A00384">
    <w:pPr>
      <w:pStyle w:val="Cabealho"/>
    </w:pPr>
    <w:r>
      <w:rPr>
        <w:noProof/>
        <w:lang w:eastAsia="pt-BR"/>
      </w:rPr>
      <w:pict>
        <v:shapetype id="_x0000_t202" coordsize="21600,21600" o:spt="202" path="m,l,21600r21600,l21600,xe">
          <v:stroke joinstyle="miter"/>
          <v:path gradientshapeok="t" o:connecttype="rect"/>
        </v:shapetype>
        <v:shape id="_x0000_s1026" type="#_x0000_t202" style="position:absolute;margin-left:89.7pt;margin-top:-.2pt;width:360.75pt;height:40.5pt;z-index:251658752;v-text-anchor:middle" filled="f" stroked="f">
          <v:textbox style="mso-next-textbox:#_x0000_s1026">
            <w:txbxContent>
              <w:p w:rsidR="00A00384" w:rsidRPr="002F66E2" w:rsidRDefault="00A00384" w:rsidP="003068B9">
                <w:pPr>
                  <w:jc w:val="center"/>
                  <w:rPr>
                    <w:rFonts w:ascii="Myriad Pro" w:hAnsi="Myriad Pro"/>
                    <w:b/>
                    <w:color w:val="FFFFFF"/>
                    <w:sz w:val="46"/>
                    <w:szCs w:val="46"/>
                  </w:rPr>
                </w:pPr>
                <w:r w:rsidRPr="002F66E2">
                  <w:rPr>
                    <w:rFonts w:ascii="Myriad Pro" w:hAnsi="Myriad Pro"/>
                    <w:b/>
                    <w:color w:val="FFFFFF"/>
                    <w:sz w:val="46"/>
                    <w:szCs w:val="46"/>
                  </w:rPr>
                  <w:t>Relatório de Auditoria Especial</w:t>
                </w:r>
              </w:p>
            </w:txbxContent>
          </v:textbox>
        </v:shape>
      </w:pict>
    </w:r>
    <w:r>
      <w:rPr>
        <w:noProof/>
        <w:lang w:eastAsia="pt-BR"/>
      </w:rPr>
      <w:pict>
        <v:shape id="_x0000_s1025" type="#_x0000_t202" style="position:absolute;margin-left:461.7pt;margin-top:22.35pt;width:33pt;height:26.25pt;z-index:251657728" filled="f" stroked="f">
          <v:textbox style="mso-next-textbox:#_x0000_s1025">
            <w:txbxContent>
              <w:p w:rsidR="00A00384" w:rsidRPr="003068B9" w:rsidRDefault="00A0038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3377"/>
    <w:multiLevelType w:val="hybridMultilevel"/>
    <w:tmpl w:val="7C16F0A4"/>
    <w:lvl w:ilvl="0" w:tplc="748EE640">
      <w:start w:val="1"/>
      <w:numFmt w:val="decimal"/>
      <w:lvlText w:val="%1"/>
      <w:lvlJc w:val="left"/>
      <w:pPr>
        <w:ind w:left="525" w:hanging="385"/>
      </w:pPr>
    </w:lvl>
    <w:lvl w:ilvl="1" w:tplc="A762E298">
      <w:numFmt w:val="none"/>
      <w:lvlText w:val=""/>
      <w:lvlJc w:val="left"/>
      <w:pPr>
        <w:tabs>
          <w:tab w:val="num" w:pos="360"/>
        </w:tabs>
        <w:ind w:left="0" w:firstLine="0"/>
      </w:pPr>
    </w:lvl>
    <w:lvl w:ilvl="2" w:tplc="8B247070">
      <w:start w:val="1"/>
      <w:numFmt w:val="bullet"/>
      <w:lvlText w:val="•"/>
      <w:lvlJc w:val="left"/>
      <w:pPr>
        <w:ind w:left="2280" w:hanging="385"/>
      </w:pPr>
    </w:lvl>
    <w:lvl w:ilvl="3" w:tplc="1B8662DA">
      <w:start w:val="1"/>
      <w:numFmt w:val="bullet"/>
      <w:lvlText w:val="•"/>
      <w:lvlJc w:val="left"/>
      <w:pPr>
        <w:ind w:left="3160" w:hanging="385"/>
      </w:pPr>
    </w:lvl>
    <w:lvl w:ilvl="4" w:tplc="B052DE08">
      <w:start w:val="1"/>
      <w:numFmt w:val="bullet"/>
      <w:lvlText w:val="•"/>
      <w:lvlJc w:val="left"/>
      <w:pPr>
        <w:ind w:left="4040" w:hanging="385"/>
      </w:pPr>
    </w:lvl>
    <w:lvl w:ilvl="5" w:tplc="8FE237AA">
      <w:start w:val="1"/>
      <w:numFmt w:val="bullet"/>
      <w:lvlText w:val="•"/>
      <w:lvlJc w:val="left"/>
      <w:pPr>
        <w:ind w:left="4920" w:hanging="385"/>
      </w:pPr>
    </w:lvl>
    <w:lvl w:ilvl="6" w:tplc="01824CD4">
      <w:start w:val="1"/>
      <w:numFmt w:val="bullet"/>
      <w:lvlText w:val="•"/>
      <w:lvlJc w:val="left"/>
      <w:pPr>
        <w:ind w:left="5800" w:hanging="385"/>
      </w:pPr>
    </w:lvl>
    <w:lvl w:ilvl="7" w:tplc="AF7E1298">
      <w:start w:val="1"/>
      <w:numFmt w:val="bullet"/>
      <w:lvlText w:val="•"/>
      <w:lvlJc w:val="left"/>
      <w:pPr>
        <w:ind w:left="6680" w:hanging="385"/>
      </w:pPr>
    </w:lvl>
    <w:lvl w:ilvl="8" w:tplc="8E8AE968">
      <w:start w:val="1"/>
      <w:numFmt w:val="bullet"/>
      <w:lvlText w:val="•"/>
      <w:lvlJc w:val="left"/>
      <w:pPr>
        <w:ind w:left="7560" w:hanging="385"/>
      </w:pPr>
    </w:lvl>
  </w:abstractNum>
  <w:abstractNum w:abstractNumId="1">
    <w:nsid w:val="075864B8"/>
    <w:multiLevelType w:val="hybridMultilevel"/>
    <w:tmpl w:val="922C34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337DF7"/>
    <w:multiLevelType w:val="hybridMultilevel"/>
    <w:tmpl w:val="DD9A0668"/>
    <w:lvl w:ilvl="0" w:tplc="4224DD58">
      <w:start w:val="1"/>
      <w:numFmt w:val="decimal"/>
      <w:lvlText w:val="%1"/>
      <w:lvlJc w:val="left"/>
      <w:pPr>
        <w:ind w:left="525" w:hanging="385"/>
      </w:pPr>
    </w:lvl>
    <w:lvl w:ilvl="1" w:tplc="35FEC2BC">
      <w:numFmt w:val="none"/>
      <w:lvlText w:val=""/>
      <w:lvlJc w:val="left"/>
      <w:pPr>
        <w:tabs>
          <w:tab w:val="num" w:pos="360"/>
        </w:tabs>
        <w:ind w:left="0" w:firstLine="0"/>
      </w:pPr>
    </w:lvl>
    <w:lvl w:ilvl="2" w:tplc="397C9F52">
      <w:numFmt w:val="none"/>
      <w:lvlText w:val=""/>
      <w:lvlJc w:val="left"/>
      <w:pPr>
        <w:tabs>
          <w:tab w:val="num" w:pos="360"/>
        </w:tabs>
        <w:ind w:left="0" w:firstLine="0"/>
      </w:pPr>
    </w:lvl>
    <w:lvl w:ilvl="3" w:tplc="A6CC8128">
      <w:start w:val="1"/>
      <w:numFmt w:val="lowerLetter"/>
      <w:lvlText w:val="%4)"/>
      <w:lvlJc w:val="left"/>
      <w:pPr>
        <w:ind w:left="2029" w:hanging="361"/>
      </w:pPr>
      <w:rPr>
        <w:rFonts w:ascii="Arial" w:eastAsia="Arial" w:hAnsi="Arial" w:cs="Times New Roman" w:hint="default"/>
        <w:spacing w:val="-1"/>
        <w:w w:val="100"/>
        <w:sz w:val="23"/>
        <w:szCs w:val="23"/>
      </w:rPr>
    </w:lvl>
    <w:lvl w:ilvl="4" w:tplc="3C201AFC">
      <w:start w:val="1"/>
      <w:numFmt w:val="bullet"/>
      <w:lvlText w:val="•"/>
      <w:lvlJc w:val="left"/>
      <w:pPr>
        <w:ind w:left="3920" w:hanging="361"/>
      </w:pPr>
    </w:lvl>
    <w:lvl w:ilvl="5" w:tplc="838877FC">
      <w:start w:val="1"/>
      <w:numFmt w:val="bullet"/>
      <w:lvlText w:val="•"/>
      <w:lvlJc w:val="left"/>
      <w:pPr>
        <w:ind w:left="4870" w:hanging="361"/>
      </w:pPr>
    </w:lvl>
    <w:lvl w:ilvl="6" w:tplc="A53445FC">
      <w:start w:val="1"/>
      <w:numFmt w:val="bullet"/>
      <w:lvlText w:val="•"/>
      <w:lvlJc w:val="left"/>
      <w:pPr>
        <w:ind w:left="5820" w:hanging="361"/>
      </w:pPr>
    </w:lvl>
    <w:lvl w:ilvl="7" w:tplc="524A4324">
      <w:start w:val="1"/>
      <w:numFmt w:val="bullet"/>
      <w:lvlText w:val="•"/>
      <w:lvlJc w:val="left"/>
      <w:pPr>
        <w:ind w:left="6770" w:hanging="361"/>
      </w:pPr>
    </w:lvl>
    <w:lvl w:ilvl="8" w:tplc="218C6554">
      <w:start w:val="1"/>
      <w:numFmt w:val="bullet"/>
      <w:lvlText w:val="•"/>
      <w:lvlJc w:val="left"/>
      <w:pPr>
        <w:ind w:left="7720" w:hanging="361"/>
      </w:pPr>
    </w:lvl>
  </w:abstractNum>
  <w:abstractNum w:abstractNumId="3">
    <w:nsid w:val="0DEA7EDE"/>
    <w:multiLevelType w:val="hybridMultilevel"/>
    <w:tmpl w:val="B9A80242"/>
    <w:lvl w:ilvl="0" w:tplc="137CC68E">
      <w:start w:val="1"/>
      <w:numFmt w:val="decimal"/>
      <w:lvlText w:val="%1."/>
      <w:lvlJc w:val="left"/>
      <w:pPr>
        <w:ind w:left="480" w:hanging="260"/>
      </w:pPr>
      <w:rPr>
        <w:rFonts w:ascii="Arial" w:eastAsia="Arial" w:hAnsi="Arial" w:cs="Times New Roman" w:hint="default"/>
        <w:b/>
        <w:bCs/>
        <w:spacing w:val="-1"/>
        <w:w w:val="100"/>
        <w:sz w:val="23"/>
        <w:szCs w:val="23"/>
      </w:rPr>
    </w:lvl>
    <w:lvl w:ilvl="1" w:tplc="E67CC060">
      <w:numFmt w:val="none"/>
      <w:lvlText w:val=""/>
      <w:lvlJc w:val="left"/>
      <w:pPr>
        <w:tabs>
          <w:tab w:val="num" w:pos="360"/>
        </w:tabs>
        <w:ind w:left="0" w:firstLine="0"/>
      </w:pPr>
    </w:lvl>
    <w:lvl w:ilvl="2" w:tplc="95182DF4">
      <w:numFmt w:val="none"/>
      <w:lvlText w:val=""/>
      <w:lvlJc w:val="left"/>
      <w:pPr>
        <w:tabs>
          <w:tab w:val="num" w:pos="360"/>
        </w:tabs>
        <w:ind w:left="0" w:firstLine="0"/>
      </w:pPr>
    </w:lvl>
    <w:lvl w:ilvl="3" w:tplc="53FECB18">
      <w:start w:val="1"/>
      <w:numFmt w:val="bullet"/>
      <w:lvlText w:val="•"/>
      <w:lvlJc w:val="left"/>
      <w:pPr>
        <w:ind w:left="2327" w:hanging="642"/>
      </w:pPr>
    </w:lvl>
    <w:lvl w:ilvl="4" w:tplc="CB0653D0">
      <w:start w:val="1"/>
      <w:numFmt w:val="bullet"/>
      <w:lvlText w:val="•"/>
      <w:lvlJc w:val="left"/>
      <w:pPr>
        <w:ind w:left="3335" w:hanging="642"/>
      </w:pPr>
    </w:lvl>
    <w:lvl w:ilvl="5" w:tplc="D1DA3C70">
      <w:start w:val="1"/>
      <w:numFmt w:val="bullet"/>
      <w:lvlText w:val="•"/>
      <w:lvlJc w:val="left"/>
      <w:pPr>
        <w:ind w:left="4342" w:hanging="642"/>
      </w:pPr>
    </w:lvl>
    <w:lvl w:ilvl="6" w:tplc="DED050F4">
      <w:start w:val="1"/>
      <w:numFmt w:val="bullet"/>
      <w:lvlText w:val="•"/>
      <w:lvlJc w:val="left"/>
      <w:pPr>
        <w:ind w:left="5350" w:hanging="642"/>
      </w:pPr>
    </w:lvl>
    <w:lvl w:ilvl="7" w:tplc="35BA8012">
      <w:start w:val="1"/>
      <w:numFmt w:val="bullet"/>
      <w:lvlText w:val="•"/>
      <w:lvlJc w:val="left"/>
      <w:pPr>
        <w:ind w:left="6357" w:hanging="642"/>
      </w:pPr>
    </w:lvl>
    <w:lvl w:ilvl="8" w:tplc="915601A8">
      <w:start w:val="1"/>
      <w:numFmt w:val="bullet"/>
      <w:lvlText w:val="•"/>
      <w:lvlJc w:val="left"/>
      <w:pPr>
        <w:ind w:left="7365" w:hanging="642"/>
      </w:pPr>
    </w:lvl>
  </w:abstractNum>
  <w:abstractNum w:abstractNumId="4">
    <w:nsid w:val="1D545D71"/>
    <w:multiLevelType w:val="hybridMultilevel"/>
    <w:tmpl w:val="E500C810"/>
    <w:lvl w:ilvl="0" w:tplc="A4481056">
      <w:start w:val="1"/>
      <w:numFmt w:val="lowerLetter"/>
      <w:lvlText w:val="%1)"/>
      <w:lvlJc w:val="left"/>
      <w:pPr>
        <w:ind w:left="861" w:hanging="361"/>
      </w:pPr>
      <w:rPr>
        <w:rFonts w:ascii="Arial" w:eastAsia="Arial" w:hAnsi="Arial" w:cs="Times New Roman" w:hint="default"/>
        <w:spacing w:val="-1"/>
        <w:w w:val="100"/>
        <w:sz w:val="23"/>
        <w:szCs w:val="23"/>
      </w:rPr>
    </w:lvl>
    <w:lvl w:ilvl="1" w:tplc="1CB24E0E">
      <w:start w:val="1"/>
      <w:numFmt w:val="bullet"/>
      <w:lvlText w:val="•"/>
      <w:lvlJc w:val="left"/>
      <w:pPr>
        <w:ind w:left="1768" w:hanging="361"/>
      </w:pPr>
    </w:lvl>
    <w:lvl w:ilvl="2" w:tplc="EFBED092">
      <w:start w:val="1"/>
      <w:numFmt w:val="bullet"/>
      <w:lvlText w:val="•"/>
      <w:lvlJc w:val="left"/>
      <w:pPr>
        <w:ind w:left="2676" w:hanging="361"/>
      </w:pPr>
    </w:lvl>
    <w:lvl w:ilvl="3" w:tplc="01440FE8">
      <w:start w:val="1"/>
      <w:numFmt w:val="bullet"/>
      <w:lvlText w:val="•"/>
      <w:lvlJc w:val="left"/>
      <w:pPr>
        <w:ind w:left="3584" w:hanging="361"/>
      </w:pPr>
    </w:lvl>
    <w:lvl w:ilvl="4" w:tplc="AC34C25C">
      <w:start w:val="1"/>
      <w:numFmt w:val="bullet"/>
      <w:lvlText w:val="•"/>
      <w:lvlJc w:val="left"/>
      <w:pPr>
        <w:ind w:left="4492" w:hanging="361"/>
      </w:pPr>
    </w:lvl>
    <w:lvl w:ilvl="5" w:tplc="CF5C92F0">
      <w:start w:val="1"/>
      <w:numFmt w:val="bullet"/>
      <w:lvlText w:val="•"/>
      <w:lvlJc w:val="left"/>
      <w:pPr>
        <w:ind w:left="5400" w:hanging="361"/>
      </w:pPr>
    </w:lvl>
    <w:lvl w:ilvl="6" w:tplc="887A5BA8">
      <w:start w:val="1"/>
      <w:numFmt w:val="bullet"/>
      <w:lvlText w:val="•"/>
      <w:lvlJc w:val="left"/>
      <w:pPr>
        <w:ind w:left="6308" w:hanging="361"/>
      </w:pPr>
    </w:lvl>
    <w:lvl w:ilvl="7" w:tplc="D66A28CA">
      <w:start w:val="1"/>
      <w:numFmt w:val="bullet"/>
      <w:lvlText w:val="•"/>
      <w:lvlJc w:val="left"/>
      <w:pPr>
        <w:ind w:left="7216" w:hanging="361"/>
      </w:pPr>
    </w:lvl>
    <w:lvl w:ilvl="8" w:tplc="2ADCA838">
      <w:start w:val="1"/>
      <w:numFmt w:val="bullet"/>
      <w:lvlText w:val="•"/>
      <w:lvlJc w:val="left"/>
      <w:pPr>
        <w:ind w:left="8124" w:hanging="361"/>
      </w:pPr>
    </w:lvl>
  </w:abstractNum>
  <w:abstractNum w:abstractNumId="5">
    <w:nsid w:val="4E973582"/>
    <w:multiLevelType w:val="hybridMultilevel"/>
    <w:tmpl w:val="FEF471DE"/>
    <w:lvl w:ilvl="0" w:tplc="B68464BE">
      <w:start w:val="1"/>
      <w:numFmt w:val="decimal"/>
      <w:lvlText w:val="%1."/>
      <w:lvlJc w:val="left"/>
      <w:pPr>
        <w:ind w:left="398" w:hanging="257"/>
      </w:pPr>
      <w:rPr>
        <w:rFonts w:ascii="Arial" w:eastAsia="Arial" w:hAnsi="Arial" w:cs="Times New Roman" w:hint="default"/>
        <w:spacing w:val="-1"/>
        <w:w w:val="100"/>
        <w:sz w:val="23"/>
        <w:szCs w:val="23"/>
      </w:rPr>
    </w:lvl>
    <w:lvl w:ilvl="1" w:tplc="3680494E">
      <w:numFmt w:val="none"/>
      <w:lvlText w:val=""/>
      <w:lvlJc w:val="left"/>
      <w:pPr>
        <w:tabs>
          <w:tab w:val="num" w:pos="360"/>
        </w:tabs>
        <w:ind w:left="0" w:firstLine="0"/>
      </w:pPr>
    </w:lvl>
    <w:lvl w:ilvl="2" w:tplc="C1E62D40">
      <w:start w:val="1"/>
      <w:numFmt w:val="bullet"/>
      <w:lvlText w:val="•"/>
      <w:lvlJc w:val="left"/>
      <w:pPr>
        <w:ind w:left="1568" w:hanging="450"/>
      </w:pPr>
    </w:lvl>
    <w:lvl w:ilvl="3" w:tplc="64161290">
      <w:start w:val="1"/>
      <w:numFmt w:val="bullet"/>
      <w:lvlText w:val="•"/>
      <w:lvlJc w:val="left"/>
      <w:pPr>
        <w:ind w:left="2537" w:hanging="450"/>
      </w:pPr>
    </w:lvl>
    <w:lvl w:ilvl="4" w:tplc="62CED240">
      <w:start w:val="1"/>
      <w:numFmt w:val="bullet"/>
      <w:lvlText w:val="•"/>
      <w:lvlJc w:val="left"/>
      <w:pPr>
        <w:ind w:left="3506" w:hanging="450"/>
      </w:pPr>
    </w:lvl>
    <w:lvl w:ilvl="5" w:tplc="66C2794E">
      <w:start w:val="1"/>
      <w:numFmt w:val="bullet"/>
      <w:lvlText w:val="•"/>
      <w:lvlJc w:val="left"/>
      <w:pPr>
        <w:ind w:left="4475" w:hanging="450"/>
      </w:pPr>
    </w:lvl>
    <w:lvl w:ilvl="6" w:tplc="2D28BBAE">
      <w:start w:val="1"/>
      <w:numFmt w:val="bullet"/>
      <w:lvlText w:val="•"/>
      <w:lvlJc w:val="left"/>
      <w:pPr>
        <w:ind w:left="5444" w:hanging="450"/>
      </w:pPr>
    </w:lvl>
    <w:lvl w:ilvl="7" w:tplc="B81CA792">
      <w:start w:val="1"/>
      <w:numFmt w:val="bullet"/>
      <w:lvlText w:val="•"/>
      <w:lvlJc w:val="left"/>
      <w:pPr>
        <w:ind w:left="6413" w:hanging="450"/>
      </w:pPr>
    </w:lvl>
    <w:lvl w:ilvl="8" w:tplc="1ECA9E5C">
      <w:start w:val="1"/>
      <w:numFmt w:val="bullet"/>
      <w:lvlText w:val="•"/>
      <w:lvlJc w:val="left"/>
      <w:pPr>
        <w:ind w:left="7382" w:hanging="450"/>
      </w:pPr>
    </w:lvl>
  </w:abstractNum>
  <w:abstractNum w:abstractNumId="6">
    <w:nsid w:val="61B65DE6"/>
    <w:multiLevelType w:val="hybridMultilevel"/>
    <w:tmpl w:val="FE0CAE34"/>
    <w:lvl w:ilvl="0" w:tplc="C8C6CC7A">
      <w:start w:val="1"/>
      <w:numFmt w:val="lowerLetter"/>
      <w:lvlText w:val="%1)"/>
      <w:lvlJc w:val="left"/>
      <w:pPr>
        <w:ind w:left="1068" w:hanging="360"/>
      </w:pPr>
      <w:rPr>
        <w:rFonts w:eastAsia="Calibri"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732C260C"/>
    <w:multiLevelType w:val="hybridMultilevel"/>
    <w:tmpl w:val="BEE4A226"/>
    <w:lvl w:ilvl="0" w:tplc="04AA6C16">
      <w:start w:val="1"/>
      <w:numFmt w:val="decimal"/>
      <w:lvlText w:val="%1"/>
      <w:lvlJc w:val="left"/>
      <w:pPr>
        <w:ind w:left="525" w:hanging="385"/>
      </w:pPr>
    </w:lvl>
    <w:lvl w:ilvl="1" w:tplc="2646D36C">
      <w:numFmt w:val="none"/>
      <w:lvlText w:val=""/>
      <w:lvlJc w:val="left"/>
      <w:pPr>
        <w:tabs>
          <w:tab w:val="num" w:pos="360"/>
        </w:tabs>
        <w:ind w:left="0" w:firstLine="0"/>
      </w:pPr>
    </w:lvl>
    <w:lvl w:ilvl="2" w:tplc="7C9032E2">
      <w:numFmt w:val="none"/>
      <w:lvlText w:val=""/>
      <w:lvlJc w:val="left"/>
      <w:pPr>
        <w:tabs>
          <w:tab w:val="num" w:pos="360"/>
        </w:tabs>
        <w:ind w:left="0" w:firstLine="0"/>
      </w:pPr>
    </w:lvl>
    <w:lvl w:ilvl="3" w:tplc="503A49C6">
      <w:start w:val="1"/>
      <w:numFmt w:val="bullet"/>
      <w:lvlText w:val=""/>
      <w:lvlJc w:val="left"/>
      <w:pPr>
        <w:ind w:left="1569" w:hanging="361"/>
      </w:pPr>
      <w:rPr>
        <w:rFonts w:ascii="Symbol" w:eastAsia="Symbol" w:hAnsi="Symbol" w:hint="default"/>
        <w:w w:val="100"/>
        <w:sz w:val="23"/>
        <w:szCs w:val="23"/>
      </w:rPr>
    </w:lvl>
    <w:lvl w:ilvl="4" w:tplc="C792AE4A">
      <w:start w:val="1"/>
      <w:numFmt w:val="bullet"/>
      <w:lvlText w:val="•"/>
      <w:lvlJc w:val="left"/>
      <w:pPr>
        <w:ind w:left="2654" w:hanging="361"/>
      </w:pPr>
    </w:lvl>
    <w:lvl w:ilvl="5" w:tplc="C8142C8C">
      <w:start w:val="1"/>
      <w:numFmt w:val="bullet"/>
      <w:lvlText w:val="•"/>
      <w:lvlJc w:val="left"/>
      <w:pPr>
        <w:ind w:left="3748" w:hanging="361"/>
      </w:pPr>
    </w:lvl>
    <w:lvl w:ilvl="6" w:tplc="79FC350A">
      <w:start w:val="1"/>
      <w:numFmt w:val="bullet"/>
      <w:lvlText w:val="•"/>
      <w:lvlJc w:val="left"/>
      <w:pPr>
        <w:ind w:left="4842" w:hanging="361"/>
      </w:pPr>
    </w:lvl>
    <w:lvl w:ilvl="7" w:tplc="488EBD0A">
      <w:start w:val="1"/>
      <w:numFmt w:val="bullet"/>
      <w:lvlText w:val="•"/>
      <w:lvlJc w:val="left"/>
      <w:pPr>
        <w:ind w:left="5937" w:hanging="361"/>
      </w:pPr>
    </w:lvl>
    <w:lvl w:ilvl="8" w:tplc="B428F402">
      <w:start w:val="1"/>
      <w:numFmt w:val="bullet"/>
      <w:lvlText w:val="•"/>
      <w:lvlJc w:val="left"/>
      <w:pPr>
        <w:ind w:left="7031" w:hanging="361"/>
      </w:pPr>
    </w:lvl>
  </w:abstractNum>
  <w:abstractNum w:abstractNumId="8">
    <w:nsid w:val="7A015B81"/>
    <w:multiLevelType w:val="hybridMultilevel"/>
    <w:tmpl w:val="6F766CC0"/>
    <w:lvl w:ilvl="0" w:tplc="7708F01E">
      <w:start w:val="1"/>
      <w:numFmt w:val="upperRoman"/>
      <w:lvlText w:val="%1"/>
      <w:lvlJc w:val="left"/>
      <w:pPr>
        <w:ind w:left="271" w:hanging="130"/>
      </w:pPr>
      <w:rPr>
        <w:rFonts w:ascii="Arial" w:eastAsia="Arial" w:hAnsi="Arial" w:cs="Times New Roman" w:hint="default"/>
        <w:w w:val="100"/>
        <w:sz w:val="23"/>
        <w:szCs w:val="23"/>
      </w:rPr>
    </w:lvl>
    <w:lvl w:ilvl="1" w:tplc="5A1C5082">
      <w:start w:val="1"/>
      <w:numFmt w:val="bullet"/>
      <w:lvlText w:val="•"/>
      <w:lvlJc w:val="left"/>
      <w:pPr>
        <w:ind w:left="1184" w:hanging="130"/>
      </w:pPr>
    </w:lvl>
    <w:lvl w:ilvl="2" w:tplc="1F2C425C">
      <w:start w:val="1"/>
      <w:numFmt w:val="bullet"/>
      <w:lvlText w:val="•"/>
      <w:lvlJc w:val="left"/>
      <w:pPr>
        <w:ind w:left="2088" w:hanging="130"/>
      </w:pPr>
    </w:lvl>
    <w:lvl w:ilvl="3" w:tplc="1DDCEC2E">
      <w:start w:val="1"/>
      <w:numFmt w:val="bullet"/>
      <w:lvlText w:val="•"/>
      <w:lvlJc w:val="left"/>
      <w:pPr>
        <w:ind w:left="2992" w:hanging="130"/>
      </w:pPr>
    </w:lvl>
    <w:lvl w:ilvl="4" w:tplc="31F01844">
      <w:start w:val="1"/>
      <w:numFmt w:val="bullet"/>
      <w:lvlText w:val="•"/>
      <w:lvlJc w:val="left"/>
      <w:pPr>
        <w:ind w:left="3896" w:hanging="130"/>
      </w:pPr>
    </w:lvl>
    <w:lvl w:ilvl="5" w:tplc="6FB62758">
      <w:start w:val="1"/>
      <w:numFmt w:val="bullet"/>
      <w:lvlText w:val="•"/>
      <w:lvlJc w:val="left"/>
      <w:pPr>
        <w:ind w:left="4800" w:hanging="130"/>
      </w:pPr>
    </w:lvl>
    <w:lvl w:ilvl="6" w:tplc="D21C3294">
      <w:start w:val="1"/>
      <w:numFmt w:val="bullet"/>
      <w:lvlText w:val="•"/>
      <w:lvlJc w:val="left"/>
      <w:pPr>
        <w:ind w:left="5704" w:hanging="130"/>
      </w:pPr>
    </w:lvl>
    <w:lvl w:ilvl="7" w:tplc="E932A8D6">
      <w:start w:val="1"/>
      <w:numFmt w:val="bullet"/>
      <w:lvlText w:val="•"/>
      <w:lvlJc w:val="left"/>
      <w:pPr>
        <w:ind w:left="6608" w:hanging="130"/>
      </w:pPr>
    </w:lvl>
    <w:lvl w:ilvl="8" w:tplc="A15CB75E">
      <w:start w:val="1"/>
      <w:numFmt w:val="bullet"/>
      <w:lvlText w:val="•"/>
      <w:lvlJc w:val="left"/>
      <w:pPr>
        <w:ind w:left="7512" w:hanging="130"/>
      </w:pPr>
    </w:lvl>
  </w:abstractNum>
  <w:num w:numId="1">
    <w:abstractNumId w:val="8"/>
    <w:lvlOverride w:ilvl="0">
      <w:startOverride w:val="1"/>
    </w:lvlOverride>
    <w:lvlOverride w:ilvl="1"/>
    <w:lvlOverride w:ilvl="2"/>
    <w:lvlOverride w:ilvl="3"/>
    <w:lvlOverride w:ilvl="4"/>
    <w:lvlOverride w:ilvl="5"/>
    <w:lvlOverride w:ilvl="6"/>
    <w:lvlOverride w:ilvl="7"/>
    <w:lvlOverride w:ilvl="8"/>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2"/>
    <w:lvlOverride w:ilvl="0">
      <w:startOverride w:val="1"/>
    </w:lvlOverride>
    <w:lvlOverride w:ilvl="1"/>
    <w:lvlOverride w:ilvl="2"/>
    <w:lvlOverride w:ilvl="3">
      <w:startOverride w:val="1"/>
    </w:lvlOverride>
    <w:lvlOverride w:ilvl="4"/>
    <w:lvlOverride w:ilvl="5"/>
    <w:lvlOverride w:ilvl="6"/>
    <w:lvlOverride w:ilvl="7"/>
    <w:lvlOverride w:ilvl="8"/>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1"/>
  </w:num>
  <w:num w:numId="9">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88" fill="f" fillcolor="white" stroke="f">
      <v:fill color="white" on="f"/>
      <v:stroke on="f"/>
      <o:colormenu v:ext="edit" fillcolor="none [3212]" strokecolor="none [3212]"/>
    </o:shapedefaults>
    <o:shapelayout v:ext="edit">
      <o:idmap v:ext="edit" data="1"/>
    </o:shapelayout>
  </w:hdrShapeDefaults>
  <w:footnotePr>
    <w:footnote w:id="-1"/>
    <w:footnote w:id="0"/>
  </w:footnotePr>
  <w:endnotePr>
    <w:endnote w:id="-1"/>
    <w:endnote w:id="0"/>
  </w:endnotePr>
  <w:compat/>
  <w:rsids>
    <w:rsidRoot w:val="003068B9"/>
    <w:rsid w:val="000007CF"/>
    <w:rsid w:val="000046CC"/>
    <w:rsid w:val="000107BA"/>
    <w:rsid w:val="00010C7A"/>
    <w:rsid w:val="00011840"/>
    <w:rsid w:val="000121B6"/>
    <w:rsid w:val="00012D95"/>
    <w:rsid w:val="0001381E"/>
    <w:rsid w:val="000140E6"/>
    <w:rsid w:val="000154B2"/>
    <w:rsid w:val="000221EC"/>
    <w:rsid w:val="0002344F"/>
    <w:rsid w:val="000235E8"/>
    <w:rsid w:val="00024DE5"/>
    <w:rsid w:val="00024FA7"/>
    <w:rsid w:val="00025377"/>
    <w:rsid w:val="0002546E"/>
    <w:rsid w:val="00025923"/>
    <w:rsid w:val="00026F88"/>
    <w:rsid w:val="00027428"/>
    <w:rsid w:val="00027EE0"/>
    <w:rsid w:val="00030237"/>
    <w:rsid w:val="000312A3"/>
    <w:rsid w:val="00032C1B"/>
    <w:rsid w:val="000330F3"/>
    <w:rsid w:val="000332B9"/>
    <w:rsid w:val="00034DA9"/>
    <w:rsid w:val="00036DBB"/>
    <w:rsid w:val="00037B91"/>
    <w:rsid w:val="00040588"/>
    <w:rsid w:val="00041981"/>
    <w:rsid w:val="00041D89"/>
    <w:rsid w:val="00043E59"/>
    <w:rsid w:val="000443F5"/>
    <w:rsid w:val="000446D7"/>
    <w:rsid w:val="000454E7"/>
    <w:rsid w:val="000472B6"/>
    <w:rsid w:val="00047694"/>
    <w:rsid w:val="000578E6"/>
    <w:rsid w:val="00060A94"/>
    <w:rsid w:val="00062147"/>
    <w:rsid w:val="000623F5"/>
    <w:rsid w:val="00063209"/>
    <w:rsid w:val="00063EEF"/>
    <w:rsid w:val="00065DBC"/>
    <w:rsid w:val="000678BE"/>
    <w:rsid w:val="00072C0C"/>
    <w:rsid w:val="00073A84"/>
    <w:rsid w:val="000745A0"/>
    <w:rsid w:val="00080C40"/>
    <w:rsid w:val="00081722"/>
    <w:rsid w:val="00083758"/>
    <w:rsid w:val="00083EB6"/>
    <w:rsid w:val="00085E20"/>
    <w:rsid w:val="000863B4"/>
    <w:rsid w:val="00086E43"/>
    <w:rsid w:val="000873B7"/>
    <w:rsid w:val="0009012C"/>
    <w:rsid w:val="00093172"/>
    <w:rsid w:val="000935F7"/>
    <w:rsid w:val="0009407A"/>
    <w:rsid w:val="00096985"/>
    <w:rsid w:val="00096D8C"/>
    <w:rsid w:val="000A002E"/>
    <w:rsid w:val="000A1938"/>
    <w:rsid w:val="000A3DBE"/>
    <w:rsid w:val="000A52E3"/>
    <w:rsid w:val="000A54EB"/>
    <w:rsid w:val="000A58B5"/>
    <w:rsid w:val="000A7676"/>
    <w:rsid w:val="000B35AD"/>
    <w:rsid w:val="000B4753"/>
    <w:rsid w:val="000B4B8A"/>
    <w:rsid w:val="000B56F9"/>
    <w:rsid w:val="000B5C78"/>
    <w:rsid w:val="000B6EE9"/>
    <w:rsid w:val="000B7FBF"/>
    <w:rsid w:val="000C097A"/>
    <w:rsid w:val="000C1577"/>
    <w:rsid w:val="000C19D1"/>
    <w:rsid w:val="000C2334"/>
    <w:rsid w:val="000C3F7D"/>
    <w:rsid w:val="000C73B8"/>
    <w:rsid w:val="000D3FB6"/>
    <w:rsid w:val="000D41E2"/>
    <w:rsid w:val="000D451E"/>
    <w:rsid w:val="000D4A36"/>
    <w:rsid w:val="000D5FAF"/>
    <w:rsid w:val="000D6BC7"/>
    <w:rsid w:val="000D6C52"/>
    <w:rsid w:val="000D6D12"/>
    <w:rsid w:val="000D766A"/>
    <w:rsid w:val="000E3676"/>
    <w:rsid w:val="000E45B5"/>
    <w:rsid w:val="000E699D"/>
    <w:rsid w:val="000E6E84"/>
    <w:rsid w:val="000F044B"/>
    <w:rsid w:val="000F49DC"/>
    <w:rsid w:val="000F4E98"/>
    <w:rsid w:val="000F6247"/>
    <w:rsid w:val="000F744A"/>
    <w:rsid w:val="00100DE2"/>
    <w:rsid w:val="00101A89"/>
    <w:rsid w:val="00101ED1"/>
    <w:rsid w:val="00102D54"/>
    <w:rsid w:val="00103B1B"/>
    <w:rsid w:val="00105391"/>
    <w:rsid w:val="00106115"/>
    <w:rsid w:val="00106350"/>
    <w:rsid w:val="00106A27"/>
    <w:rsid w:val="001077AB"/>
    <w:rsid w:val="00107BA0"/>
    <w:rsid w:val="00110BFB"/>
    <w:rsid w:val="001126DB"/>
    <w:rsid w:val="0011295C"/>
    <w:rsid w:val="00113156"/>
    <w:rsid w:val="0011364B"/>
    <w:rsid w:val="001146C1"/>
    <w:rsid w:val="00115576"/>
    <w:rsid w:val="00115E0F"/>
    <w:rsid w:val="001160A4"/>
    <w:rsid w:val="0011732A"/>
    <w:rsid w:val="00117A27"/>
    <w:rsid w:val="00121275"/>
    <w:rsid w:val="001241A0"/>
    <w:rsid w:val="001250DC"/>
    <w:rsid w:val="00125452"/>
    <w:rsid w:val="00127106"/>
    <w:rsid w:val="00131BBA"/>
    <w:rsid w:val="00133AEE"/>
    <w:rsid w:val="00133F71"/>
    <w:rsid w:val="00136C86"/>
    <w:rsid w:val="00136F91"/>
    <w:rsid w:val="00140663"/>
    <w:rsid w:val="00142A68"/>
    <w:rsid w:val="00143579"/>
    <w:rsid w:val="0014460F"/>
    <w:rsid w:val="00146562"/>
    <w:rsid w:val="00147477"/>
    <w:rsid w:val="0015098C"/>
    <w:rsid w:val="00150BF1"/>
    <w:rsid w:val="001543AF"/>
    <w:rsid w:val="00154916"/>
    <w:rsid w:val="00155D76"/>
    <w:rsid w:val="00156EC8"/>
    <w:rsid w:val="00157B4F"/>
    <w:rsid w:val="0016065F"/>
    <w:rsid w:val="001628B3"/>
    <w:rsid w:val="00166652"/>
    <w:rsid w:val="00166F67"/>
    <w:rsid w:val="0016704A"/>
    <w:rsid w:val="00170455"/>
    <w:rsid w:val="00171E2C"/>
    <w:rsid w:val="00174BFB"/>
    <w:rsid w:val="00174F67"/>
    <w:rsid w:val="00175486"/>
    <w:rsid w:val="00180228"/>
    <w:rsid w:val="0018027F"/>
    <w:rsid w:val="00181E6B"/>
    <w:rsid w:val="001835F2"/>
    <w:rsid w:val="0018436F"/>
    <w:rsid w:val="00185A28"/>
    <w:rsid w:val="001862BF"/>
    <w:rsid w:val="001871CB"/>
    <w:rsid w:val="001934C1"/>
    <w:rsid w:val="00196237"/>
    <w:rsid w:val="001973BD"/>
    <w:rsid w:val="001973F9"/>
    <w:rsid w:val="001A1614"/>
    <w:rsid w:val="001A26E8"/>
    <w:rsid w:val="001A44F2"/>
    <w:rsid w:val="001A477A"/>
    <w:rsid w:val="001B2CD3"/>
    <w:rsid w:val="001B2DF0"/>
    <w:rsid w:val="001B60F5"/>
    <w:rsid w:val="001B6462"/>
    <w:rsid w:val="001B7140"/>
    <w:rsid w:val="001C0CE3"/>
    <w:rsid w:val="001C6DFF"/>
    <w:rsid w:val="001C7EAF"/>
    <w:rsid w:val="001D0062"/>
    <w:rsid w:val="001D08B7"/>
    <w:rsid w:val="001D1A7C"/>
    <w:rsid w:val="001D3764"/>
    <w:rsid w:val="001D464D"/>
    <w:rsid w:val="001D59E2"/>
    <w:rsid w:val="001D5D09"/>
    <w:rsid w:val="001E1B07"/>
    <w:rsid w:val="001E1D8A"/>
    <w:rsid w:val="001E1E1A"/>
    <w:rsid w:val="001E2036"/>
    <w:rsid w:val="001E2136"/>
    <w:rsid w:val="001E3DD1"/>
    <w:rsid w:val="001E4377"/>
    <w:rsid w:val="001E4437"/>
    <w:rsid w:val="001E54DE"/>
    <w:rsid w:val="001E5DAB"/>
    <w:rsid w:val="001E73F4"/>
    <w:rsid w:val="001E7EE5"/>
    <w:rsid w:val="001F021D"/>
    <w:rsid w:val="001F209B"/>
    <w:rsid w:val="001F2405"/>
    <w:rsid w:val="001F3449"/>
    <w:rsid w:val="001F35BF"/>
    <w:rsid w:val="001F42A4"/>
    <w:rsid w:val="001F5965"/>
    <w:rsid w:val="001F6F5E"/>
    <w:rsid w:val="001F736E"/>
    <w:rsid w:val="001F764A"/>
    <w:rsid w:val="0020096E"/>
    <w:rsid w:val="002034E4"/>
    <w:rsid w:val="002048BD"/>
    <w:rsid w:val="0020660C"/>
    <w:rsid w:val="002071FE"/>
    <w:rsid w:val="00207A3F"/>
    <w:rsid w:val="00210640"/>
    <w:rsid w:val="00212EA3"/>
    <w:rsid w:val="00213142"/>
    <w:rsid w:val="0021486E"/>
    <w:rsid w:val="00215FB7"/>
    <w:rsid w:val="0022135A"/>
    <w:rsid w:val="00221466"/>
    <w:rsid w:val="002217E2"/>
    <w:rsid w:val="00224521"/>
    <w:rsid w:val="002258C4"/>
    <w:rsid w:val="002261E4"/>
    <w:rsid w:val="00226EDE"/>
    <w:rsid w:val="002329A0"/>
    <w:rsid w:val="00234721"/>
    <w:rsid w:val="002366A9"/>
    <w:rsid w:val="00241A61"/>
    <w:rsid w:val="002427CF"/>
    <w:rsid w:val="00244BD7"/>
    <w:rsid w:val="00245BC0"/>
    <w:rsid w:val="00246482"/>
    <w:rsid w:val="002464BA"/>
    <w:rsid w:val="0024718B"/>
    <w:rsid w:val="00250449"/>
    <w:rsid w:val="00250457"/>
    <w:rsid w:val="00250A6E"/>
    <w:rsid w:val="002515E5"/>
    <w:rsid w:val="0025191F"/>
    <w:rsid w:val="00252CCF"/>
    <w:rsid w:val="002544AB"/>
    <w:rsid w:val="00256720"/>
    <w:rsid w:val="00257431"/>
    <w:rsid w:val="0025760C"/>
    <w:rsid w:val="002578B2"/>
    <w:rsid w:val="00257A5E"/>
    <w:rsid w:val="0026134F"/>
    <w:rsid w:val="00263991"/>
    <w:rsid w:val="002641C0"/>
    <w:rsid w:val="0026526C"/>
    <w:rsid w:val="002659A8"/>
    <w:rsid w:val="00265A81"/>
    <w:rsid w:val="00265BE2"/>
    <w:rsid w:val="00265D41"/>
    <w:rsid w:val="00266824"/>
    <w:rsid w:val="002673A2"/>
    <w:rsid w:val="002730F5"/>
    <w:rsid w:val="00273191"/>
    <w:rsid w:val="00273937"/>
    <w:rsid w:val="00274E4B"/>
    <w:rsid w:val="0027651D"/>
    <w:rsid w:val="00276E82"/>
    <w:rsid w:val="0028145F"/>
    <w:rsid w:val="00282102"/>
    <w:rsid w:val="00286801"/>
    <w:rsid w:val="00287AEA"/>
    <w:rsid w:val="00291336"/>
    <w:rsid w:val="00291B6D"/>
    <w:rsid w:val="00292BCE"/>
    <w:rsid w:val="00293AA7"/>
    <w:rsid w:val="00294B2B"/>
    <w:rsid w:val="00296558"/>
    <w:rsid w:val="002975BC"/>
    <w:rsid w:val="00297E26"/>
    <w:rsid w:val="002A065A"/>
    <w:rsid w:val="002A26B4"/>
    <w:rsid w:val="002A3D12"/>
    <w:rsid w:val="002A7B65"/>
    <w:rsid w:val="002A7E43"/>
    <w:rsid w:val="002B6E3E"/>
    <w:rsid w:val="002B74F8"/>
    <w:rsid w:val="002C052A"/>
    <w:rsid w:val="002C2BE0"/>
    <w:rsid w:val="002C3A6B"/>
    <w:rsid w:val="002C43B4"/>
    <w:rsid w:val="002D1C3D"/>
    <w:rsid w:val="002D473E"/>
    <w:rsid w:val="002D54E8"/>
    <w:rsid w:val="002D7737"/>
    <w:rsid w:val="002E0631"/>
    <w:rsid w:val="002E325F"/>
    <w:rsid w:val="002E36C3"/>
    <w:rsid w:val="002E41E1"/>
    <w:rsid w:val="002E76C3"/>
    <w:rsid w:val="002F0273"/>
    <w:rsid w:val="002F22FE"/>
    <w:rsid w:val="002F360C"/>
    <w:rsid w:val="002F5779"/>
    <w:rsid w:val="002F66E2"/>
    <w:rsid w:val="003041E8"/>
    <w:rsid w:val="00304D6F"/>
    <w:rsid w:val="00305F21"/>
    <w:rsid w:val="003060D9"/>
    <w:rsid w:val="003068B9"/>
    <w:rsid w:val="00307E9B"/>
    <w:rsid w:val="003107C4"/>
    <w:rsid w:val="003118BE"/>
    <w:rsid w:val="00311B71"/>
    <w:rsid w:val="003130DC"/>
    <w:rsid w:val="00314B13"/>
    <w:rsid w:val="00314C76"/>
    <w:rsid w:val="00316F40"/>
    <w:rsid w:val="00317570"/>
    <w:rsid w:val="003205FA"/>
    <w:rsid w:val="003211DF"/>
    <w:rsid w:val="003215CB"/>
    <w:rsid w:val="00324AFE"/>
    <w:rsid w:val="00325374"/>
    <w:rsid w:val="00325930"/>
    <w:rsid w:val="0032754A"/>
    <w:rsid w:val="00331855"/>
    <w:rsid w:val="00332CD7"/>
    <w:rsid w:val="003336D0"/>
    <w:rsid w:val="00333938"/>
    <w:rsid w:val="00334DEA"/>
    <w:rsid w:val="00335452"/>
    <w:rsid w:val="003357A2"/>
    <w:rsid w:val="00336F26"/>
    <w:rsid w:val="00337EC8"/>
    <w:rsid w:val="00343C3D"/>
    <w:rsid w:val="0034516C"/>
    <w:rsid w:val="00345AB8"/>
    <w:rsid w:val="003463BB"/>
    <w:rsid w:val="003469FA"/>
    <w:rsid w:val="00346D79"/>
    <w:rsid w:val="0034752B"/>
    <w:rsid w:val="003517B0"/>
    <w:rsid w:val="0035363F"/>
    <w:rsid w:val="00355182"/>
    <w:rsid w:val="003551A2"/>
    <w:rsid w:val="00357908"/>
    <w:rsid w:val="00360654"/>
    <w:rsid w:val="00360C1A"/>
    <w:rsid w:val="003645BB"/>
    <w:rsid w:val="0036495C"/>
    <w:rsid w:val="003672D6"/>
    <w:rsid w:val="00367E1A"/>
    <w:rsid w:val="00371231"/>
    <w:rsid w:val="00371D81"/>
    <w:rsid w:val="003721F1"/>
    <w:rsid w:val="00373B4F"/>
    <w:rsid w:val="00373D0C"/>
    <w:rsid w:val="0037470E"/>
    <w:rsid w:val="00376130"/>
    <w:rsid w:val="00376FD1"/>
    <w:rsid w:val="003775B4"/>
    <w:rsid w:val="00380232"/>
    <w:rsid w:val="0038127A"/>
    <w:rsid w:val="00381459"/>
    <w:rsid w:val="00382348"/>
    <w:rsid w:val="0038258A"/>
    <w:rsid w:val="0038290C"/>
    <w:rsid w:val="00386337"/>
    <w:rsid w:val="00392513"/>
    <w:rsid w:val="00394709"/>
    <w:rsid w:val="00396448"/>
    <w:rsid w:val="003A4708"/>
    <w:rsid w:val="003A4C77"/>
    <w:rsid w:val="003B0AEA"/>
    <w:rsid w:val="003B1303"/>
    <w:rsid w:val="003B2334"/>
    <w:rsid w:val="003B274A"/>
    <w:rsid w:val="003B6445"/>
    <w:rsid w:val="003B6AEF"/>
    <w:rsid w:val="003B71E2"/>
    <w:rsid w:val="003C0435"/>
    <w:rsid w:val="003C10C5"/>
    <w:rsid w:val="003C1CC1"/>
    <w:rsid w:val="003C2EF2"/>
    <w:rsid w:val="003C392C"/>
    <w:rsid w:val="003C503B"/>
    <w:rsid w:val="003C5232"/>
    <w:rsid w:val="003C67EF"/>
    <w:rsid w:val="003C6EA0"/>
    <w:rsid w:val="003C72AD"/>
    <w:rsid w:val="003C7A4F"/>
    <w:rsid w:val="003D0B72"/>
    <w:rsid w:val="003D27CB"/>
    <w:rsid w:val="003D2E6F"/>
    <w:rsid w:val="003D6263"/>
    <w:rsid w:val="003D6711"/>
    <w:rsid w:val="003D70B9"/>
    <w:rsid w:val="003E188A"/>
    <w:rsid w:val="003E2C2F"/>
    <w:rsid w:val="003E35A0"/>
    <w:rsid w:val="003E462F"/>
    <w:rsid w:val="003E56A1"/>
    <w:rsid w:val="003E63BB"/>
    <w:rsid w:val="003E674F"/>
    <w:rsid w:val="003E7C55"/>
    <w:rsid w:val="003F0689"/>
    <w:rsid w:val="003F2978"/>
    <w:rsid w:val="003F3A48"/>
    <w:rsid w:val="003F60EE"/>
    <w:rsid w:val="00400689"/>
    <w:rsid w:val="00401EAD"/>
    <w:rsid w:val="00404AFF"/>
    <w:rsid w:val="00406003"/>
    <w:rsid w:val="00411143"/>
    <w:rsid w:val="004123E0"/>
    <w:rsid w:val="0041387E"/>
    <w:rsid w:val="00413A83"/>
    <w:rsid w:val="00414008"/>
    <w:rsid w:val="00414060"/>
    <w:rsid w:val="00416ECB"/>
    <w:rsid w:val="00417191"/>
    <w:rsid w:val="004173DE"/>
    <w:rsid w:val="00420990"/>
    <w:rsid w:val="004229CC"/>
    <w:rsid w:val="00422FE7"/>
    <w:rsid w:val="004258A9"/>
    <w:rsid w:val="004261E5"/>
    <w:rsid w:val="00430241"/>
    <w:rsid w:val="00430675"/>
    <w:rsid w:val="004309D3"/>
    <w:rsid w:val="004310D4"/>
    <w:rsid w:val="004316BB"/>
    <w:rsid w:val="0043287E"/>
    <w:rsid w:val="00432F9C"/>
    <w:rsid w:val="00432FEF"/>
    <w:rsid w:val="004330DE"/>
    <w:rsid w:val="004348C0"/>
    <w:rsid w:val="00436AE7"/>
    <w:rsid w:val="00436BEE"/>
    <w:rsid w:val="00441CD2"/>
    <w:rsid w:val="004437B0"/>
    <w:rsid w:val="00443A1A"/>
    <w:rsid w:val="0044502F"/>
    <w:rsid w:val="004452B1"/>
    <w:rsid w:val="004463C3"/>
    <w:rsid w:val="004464CF"/>
    <w:rsid w:val="004500BD"/>
    <w:rsid w:val="00450660"/>
    <w:rsid w:val="00452DF1"/>
    <w:rsid w:val="00453DD9"/>
    <w:rsid w:val="00457BCA"/>
    <w:rsid w:val="0046027C"/>
    <w:rsid w:val="00460D24"/>
    <w:rsid w:val="004626E9"/>
    <w:rsid w:val="00462703"/>
    <w:rsid w:val="00465844"/>
    <w:rsid w:val="0046593B"/>
    <w:rsid w:val="00466773"/>
    <w:rsid w:val="004703FC"/>
    <w:rsid w:val="00470A70"/>
    <w:rsid w:val="00472647"/>
    <w:rsid w:val="00475988"/>
    <w:rsid w:val="004759C2"/>
    <w:rsid w:val="00477752"/>
    <w:rsid w:val="00477C1C"/>
    <w:rsid w:val="00480760"/>
    <w:rsid w:val="00480811"/>
    <w:rsid w:val="00480A42"/>
    <w:rsid w:val="0048250B"/>
    <w:rsid w:val="00483094"/>
    <w:rsid w:val="004879F4"/>
    <w:rsid w:val="004907DD"/>
    <w:rsid w:val="00490916"/>
    <w:rsid w:val="0049169C"/>
    <w:rsid w:val="004946D7"/>
    <w:rsid w:val="0049664A"/>
    <w:rsid w:val="004966AA"/>
    <w:rsid w:val="00496CE7"/>
    <w:rsid w:val="004A0D56"/>
    <w:rsid w:val="004A1A30"/>
    <w:rsid w:val="004A201E"/>
    <w:rsid w:val="004A5647"/>
    <w:rsid w:val="004A5783"/>
    <w:rsid w:val="004A58BB"/>
    <w:rsid w:val="004B0AAE"/>
    <w:rsid w:val="004B1013"/>
    <w:rsid w:val="004B1027"/>
    <w:rsid w:val="004B11E9"/>
    <w:rsid w:val="004B294B"/>
    <w:rsid w:val="004B32C7"/>
    <w:rsid w:val="004B3ACF"/>
    <w:rsid w:val="004B49B9"/>
    <w:rsid w:val="004B55CC"/>
    <w:rsid w:val="004B6F19"/>
    <w:rsid w:val="004B7E12"/>
    <w:rsid w:val="004B7FB9"/>
    <w:rsid w:val="004C126A"/>
    <w:rsid w:val="004C472C"/>
    <w:rsid w:val="004C5F36"/>
    <w:rsid w:val="004C66F0"/>
    <w:rsid w:val="004C76EF"/>
    <w:rsid w:val="004D1978"/>
    <w:rsid w:val="004D1E48"/>
    <w:rsid w:val="004D3F3E"/>
    <w:rsid w:val="004D454B"/>
    <w:rsid w:val="004D5574"/>
    <w:rsid w:val="004D6EF1"/>
    <w:rsid w:val="004D71F4"/>
    <w:rsid w:val="004D7AD2"/>
    <w:rsid w:val="004E03F7"/>
    <w:rsid w:val="004E1758"/>
    <w:rsid w:val="004E1FB5"/>
    <w:rsid w:val="004E34F3"/>
    <w:rsid w:val="004E55FD"/>
    <w:rsid w:val="004E5613"/>
    <w:rsid w:val="004E5635"/>
    <w:rsid w:val="004E5B61"/>
    <w:rsid w:val="004E5CB7"/>
    <w:rsid w:val="004E71AB"/>
    <w:rsid w:val="004E78B2"/>
    <w:rsid w:val="004F363F"/>
    <w:rsid w:val="004F3643"/>
    <w:rsid w:val="004F3D35"/>
    <w:rsid w:val="004F5216"/>
    <w:rsid w:val="004F582A"/>
    <w:rsid w:val="004F791B"/>
    <w:rsid w:val="005004D5"/>
    <w:rsid w:val="00501895"/>
    <w:rsid w:val="005050F0"/>
    <w:rsid w:val="00506697"/>
    <w:rsid w:val="00506E9F"/>
    <w:rsid w:val="005073F1"/>
    <w:rsid w:val="00510798"/>
    <w:rsid w:val="005125DD"/>
    <w:rsid w:val="00521B68"/>
    <w:rsid w:val="00523C38"/>
    <w:rsid w:val="00523EF4"/>
    <w:rsid w:val="00524FA2"/>
    <w:rsid w:val="00525B8C"/>
    <w:rsid w:val="00526FE0"/>
    <w:rsid w:val="005277CB"/>
    <w:rsid w:val="005321E7"/>
    <w:rsid w:val="00532524"/>
    <w:rsid w:val="00533A91"/>
    <w:rsid w:val="00534035"/>
    <w:rsid w:val="0053740E"/>
    <w:rsid w:val="005374BC"/>
    <w:rsid w:val="00537BE4"/>
    <w:rsid w:val="0054027A"/>
    <w:rsid w:val="00540984"/>
    <w:rsid w:val="00543E5D"/>
    <w:rsid w:val="0054727E"/>
    <w:rsid w:val="00550581"/>
    <w:rsid w:val="005544BF"/>
    <w:rsid w:val="00555D5D"/>
    <w:rsid w:val="00556381"/>
    <w:rsid w:val="005600DE"/>
    <w:rsid w:val="00560A29"/>
    <w:rsid w:val="00560C47"/>
    <w:rsid w:val="00562325"/>
    <w:rsid w:val="00562DC9"/>
    <w:rsid w:val="00563715"/>
    <w:rsid w:val="00564172"/>
    <w:rsid w:val="005653C6"/>
    <w:rsid w:val="00565838"/>
    <w:rsid w:val="00565C05"/>
    <w:rsid w:val="00566EBC"/>
    <w:rsid w:val="00567AED"/>
    <w:rsid w:val="005711F4"/>
    <w:rsid w:val="00573874"/>
    <w:rsid w:val="00575FA6"/>
    <w:rsid w:val="00576F4D"/>
    <w:rsid w:val="00577F41"/>
    <w:rsid w:val="0058041C"/>
    <w:rsid w:val="0058231F"/>
    <w:rsid w:val="005825A6"/>
    <w:rsid w:val="0058664D"/>
    <w:rsid w:val="00586BED"/>
    <w:rsid w:val="005877FC"/>
    <w:rsid w:val="00587816"/>
    <w:rsid w:val="0059284F"/>
    <w:rsid w:val="005931DA"/>
    <w:rsid w:val="005937DE"/>
    <w:rsid w:val="00595682"/>
    <w:rsid w:val="00595BA2"/>
    <w:rsid w:val="005A1310"/>
    <w:rsid w:val="005A19FA"/>
    <w:rsid w:val="005A1D86"/>
    <w:rsid w:val="005A2EF7"/>
    <w:rsid w:val="005A3E82"/>
    <w:rsid w:val="005A3EB7"/>
    <w:rsid w:val="005A47AE"/>
    <w:rsid w:val="005A5ED6"/>
    <w:rsid w:val="005A60E2"/>
    <w:rsid w:val="005A6216"/>
    <w:rsid w:val="005B0662"/>
    <w:rsid w:val="005B06D1"/>
    <w:rsid w:val="005B0722"/>
    <w:rsid w:val="005B14FA"/>
    <w:rsid w:val="005B14FF"/>
    <w:rsid w:val="005B3337"/>
    <w:rsid w:val="005B4020"/>
    <w:rsid w:val="005B4913"/>
    <w:rsid w:val="005B53B9"/>
    <w:rsid w:val="005B66BD"/>
    <w:rsid w:val="005B6B8C"/>
    <w:rsid w:val="005B6CC6"/>
    <w:rsid w:val="005C0069"/>
    <w:rsid w:val="005C13B3"/>
    <w:rsid w:val="005D0B5C"/>
    <w:rsid w:val="005D1459"/>
    <w:rsid w:val="005D2B17"/>
    <w:rsid w:val="005D3653"/>
    <w:rsid w:val="005D66C0"/>
    <w:rsid w:val="005E0F56"/>
    <w:rsid w:val="005E25BD"/>
    <w:rsid w:val="005E2E0C"/>
    <w:rsid w:val="005E3B9D"/>
    <w:rsid w:val="005E7E43"/>
    <w:rsid w:val="005F022E"/>
    <w:rsid w:val="005F0AA8"/>
    <w:rsid w:val="005F1BA4"/>
    <w:rsid w:val="005F3B61"/>
    <w:rsid w:val="005F4197"/>
    <w:rsid w:val="005F7373"/>
    <w:rsid w:val="00600269"/>
    <w:rsid w:val="0060046F"/>
    <w:rsid w:val="006011A4"/>
    <w:rsid w:val="00602BEA"/>
    <w:rsid w:val="00602E1E"/>
    <w:rsid w:val="00604A57"/>
    <w:rsid w:val="00604BEB"/>
    <w:rsid w:val="006050A5"/>
    <w:rsid w:val="00605896"/>
    <w:rsid w:val="00605AA7"/>
    <w:rsid w:val="00606E97"/>
    <w:rsid w:val="00607A99"/>
    <w:rsid w:val="00611156"/>
    <w:rsid w:val="006131C0"/>
    <w:rsid w:val="00613700"/>
    <w:rsid w:val="00616A22"/>
    <w:rsid w:val="00617043"/>
    <w:rsid w:val="006174C1"/>
    <w:rsid w:val="00617B05"/>
    <w:rsid w:val="00620A1B"/>
    <w:rsid w:val="00621528"/>
    <w:rsid w:val="00621D5D"/>
    <w:rsid w:val="006220F3"/>
    <w:rsid w:val="0062256F"/>
    <w:rsid w:val="00623AD3"/>
    <w:rsid w:val="00623FD3"/>
    <w:rsid w:val="00624082"/>
    <w:rsid w:val="006243E8"/>
    <w:rsid w:val="006245E4"/>
    <w:rsid w:val="00626D40"/>
    <w:rsid w:val="00627B98"/>
    <w:rsid w:val="00630FEE"/>
    <w:rsid w:val="00631CFD"/>
    <w:rsid w:val="00632783"/>
    <w:rsid w:val="00632A62"/>
    <w:rsid w:val="00632E19"/>
    <w:rsid w:val="00632F2D"/>
    <w:rsid w:val="00633F17"/>
    <w:rsid w:val="00636A01"/>
    <w:rsid w:val="006379C3"/>
    <w:rsid w:val="006416E2"/>
    <w:rsid w:val="0064178C"/>
    <w:rsid w:val="00642132"/>
    <w:rsid w:val="00642F28"/>
    <w:rsid w:val="00643E2D"/>
    <w:rsid w:val="0064599A"/>
    <w:rsid w:val="00646725"/>
    <w:rsid w:val="00647BFB"/>
    <w:rsid w:val="00650398"/>
    <w:rsid w:val="00650D61"/>
    <w:rsid w:val="006512FF"/>
    <w:rsid w:val="00652551"/>
    <w:rsid w:val="00654305"/>
    <w:rsid w:val="006558BE"/>
    <w:rsid w:val="00656FF8"/>
    <w:rsid w:val="00657B9A"/>
    <w:rsid w:val="00660641"/>
    <w:rsid w:val="00661987"/>
    <w:rsid w:val="00662B27"/>
    <w:rsid w:val="00663842"/>
    <w:rsid w:val="00663B85"/>
    <w:rsid w:val="006656C4"/>
    <w:rsid w:val="006658F2"/>
    <w:rsid w:val="00670375"/>
    <w:rsid w:val="006710A1"/>
    <w:rsid w:val="00672148"/>
    <w:rsid w:val="00672DD2"/>
    <w:rsid w:val="00673924"/>
    <w:rsid w:val="0067593B"/>
    <w:rsid w:val="00675F59"/>
    <w:rsid w:val="00676E55"/>
    <w:rsid w:val="00683929"/>
    <w:rsid w:val="00683B6B"/>
    <w:rsid w:val="006841F5"/>
    <w:rsid w:val="00684349"/>
    <w:rsid w:val="00684A9E"/>
    <w:rsid w:val="0068589D"/>
    <w:rsid w:val="006909A6"/>
    <w:rsid w:val="0069137D"/>
    <w:rsid w:val="006921E9"/>
    <w:rsid w:val="0069315E"/>
    <w:rsid w:val="00695579"/>
    <w:rsid w:val="0069606A"/>
    <w:rsid w:val="00696915"/>
    <w:rsid w:val="0069756C"/>
    <w:rsid w:val="006A0D16"/>
    <w:rsid w:val="006A1ECA"/>
    <w:rsid w:val="006A395D"/>
    <w:rsid w:val="006A563E"/>
    <w:rsid w:val="006A79A8"/>
    <w:rsid w:val="006B0553"/>
    <w:rsid w:val="006B0683"/>
    <w:rsid w:val="006B0FDC"/>
    <w:rsid w:val="006B2128"/>
    <w:rsid w:val="006B3FD3"/>
    <w:rsid w:val="006B4349"/>
    <w:rsid w:val="006B4371"/>
    <w:rsid w:val="006B5726"/>
    <w:rsid w:val="006B5C30"/>
    <w:rsid w:val="006C0EB7"/>
    <w:rsid w:val="006C1C1D"/>
    <w:rsid w:val="006C2C8F"/>
    <w:rsid w:val="006C3CF9"/>
    <w:rsid w:val="006C4076"/>
    <w:rsid w:val="006C4C02"/>
    <w:rsid w:val="006C6C17"/>
    <w:rsid w:val="006C6CCB"/>
    <w:rsid w:val="006C6ED6"/>
    <w:rsid w:val="006D2AB4"/>
    <w:rsid w:val="006D30FE"/>
    <w:rsid w:val="006D3951"/>
    <w:rsid w:val="006D39D8"/>
    <w:rsid w:val="006D46D8"/>
    <w:rsid w:val="006D5E5F"/>
    <w:rsid w:val="006D63DB"/>
    <w:rsid w:val="006D6725"/>
    <w:rsid w:val="006E0BAD"/>
    <w:rsid w:val="006E34DA"/>
    <w:rsid w:val="006E775B"/>
    <w:rsid w:val="006F1371"/>
    <w:rsid w:val="006F2134"/>
    <w:rsid w:val="006F2206"/>
    <w:rsid w:val="006F3A4F"/>
    <w:rsid w:val="006F432F"/>
    <w:rsid w:val="006F6EC3"/>
    <w:rsid w:val="006F7C8B"/>
    <w:rsid w:val="00700402"/>
    <w:rsid w:val="00702C3E"/>
    <w:rsid w:val="00702F5C"/>
    <w:rsid w:val="007032AD"/>
    <w:rsid w:val="007032EF"/>
    <w:rsid w:val="007041F3"/>
    <w:rsid w:val="00707234"/>
    <w:rsid w:val="0071035E"/>
    <w:rsid w:val="00711A83"/>
    <w:rsid w:val="00712008"/>
    <w:rsid w:val="00712DA4"/>
    <w:rsid w:val="00713974"/>
    <w:rsid w:val="00714263"/>
    <w:rsid w:val="00715B1E"/>
    <w:rsid w:val="00716083"/>
    <w:rsid w:val="00720319"/>
    <w:rsid w:val="00721C72"/>
    <w:rsid w:val="0072285E"/>
    <w:rsid w:val="00722A52"/>
    <w:rsid w:val="007239E9"/>
    <w:rsid w:val="0072502C"/>
    <w:rsid w:val="00725797"/>
    <w:rsid w:val="00725BD2"/>
    <w:rsid w:val="00725D42"/>
    <w:rsid w:val="00730573"/>
    <w:rsid w:val="00734225"/>
    <w:rsid w:val="00734F75"/>
    <w:rsid w:val="00735709"/>
    <w:rsid w:val="00736723"/>
    <w:rsid w:val="007373D8"/>
    <w:rsid w:val="00740177"/>
    <w:rsid w:val="0074160F"/>
    <w:rsid w:val="007440E2"/>
    <w:rsid w:val="007445C0"/>
    <w:rsid w:val="00746B6A"/>
    <w:rsid w:val="007470F3"/>
    <w:rsid w:val="007509D3"/>
    <w:rsid w:val="00750BE0"/>
    <w:rsid w:val="00753099"/>
    <w:rsid w:val="00753707"/>
    <w:rsid w:val="0075400B"/>
    <w:rsid w:val="007551A3"/>
    <w:rsid w:val="0075564A"/>
    <w:rsid w:val="00755BCA"/>
    <w:rsid w:val="00755E6F"/>
    <w:rsid w:val="0075606E"/>
    <w:rsid w:val="00757131"/>
    <w:rsid w:val="0075727B"/>
    <w:rsid w:val="00760A81"/>
    <w:rsid w:val="00760CF5"/>
    <w:rsid w:val="00761B2A"/>
    <w:rsid w:val="007627B2"/>
    <w:rsid w:val="007639E7"/>
    <w:rsid w:val="00765444"/>
    <w:rsid w:val="00765841"/>
    <w:rsid w:val="00766030"/>
    <w:rsid w:val="00766889"/>
    <w:rsid w:val="00767418"/>
    <w:rsid w:val="007677F9"/>
    <w:rsid w:val="00771234"/>
    <w:rsid w:val="007723DB"/>
    <w:rsid w:val="00772742"/>
    <w:rsid w:val="007737F4"/>
    <w:rsid w:val="00775041"/>
    <w:rsid w:val="00775C73"/>
    <w:rsid w:val="00776B71"/>
    <w:rsid w:val="00777627"/>
    <w:rsid w:val="00777C9C"/>
    <w:rsid w:val="00783480"/>
    <w:rsid w:val="00787521"/>
    <w:rsid w:val="00787774"/>
    <w:rsid w:val="00791547"/>
    <w:rsid w:val="00791727"/>
    <w:rsid w:val="00791F9D"/>
    <w:rsid w:val="00796276"/>
    <w:rsid w:val="00797289"/>
    <w:rsid w:val="007A03AF"/>
    <w:rsid w:val="007A089E"/>
    <w:rsid w:val="007A1AC0"/>
    <w:rsid w:val="007A2195"/>
    <w:rsid w:val="007A2B20"/>
    <w:rsid w:val="007A2BEA"/>
    <w:rsid w:val="007A5D32"/>
    <w:rsid w:val="007B0ACC"/>
    <w:rsid w:val="007B17B7"/>
    <w:rsid w:val="007B1C06"/>
    <w:rsid w:val="007B2B34"/>
    <w:rsid w:val="007B6A7D"/>
    <w:rsid w:val="007B6D85"/>
    <w:rsid w:val="007C036E"/>
    <w:rsid w:val="007C078A"/>
    <w:rsid w:val="007C3A92"/>
    <w:rsid w:val="007C5F17"/>
    <w:rsid w:val="007D048C"/>
    <w:rsid w:val="007D4056"/>
    <w:rsid w:val="007D764A"/>
    <w:rsid w:val="007E0348"/>
    <w:rsid w:val="007E1101"/>
    <w:rsid w:val="007E1B5E"/>
    <w:rsid w:val="007E1E77"/>
    <w:rsid w:val="007E77B6"/>
    <w:rsid w:val="007E798B"/>
    <w:rsid w:val="007E7C87"/>
    <w:rsid w:val="007F3328"/>
    <w:rsid w:val="007F4528"/>
    <w:rsid w:val="007F57E2"/>
    <w:rsid w:val="007F7244"/>
    <w:rsid w:val="007F787C"/>
    <w:rsid w:val="00802CBF"/>
    <w:rsid w:val="008033C3"/>
    <w:rsid w:val="00803BA3"/>
    <w:rsid w:val="008049FD"/>
    <w:rsid w:val="00804FDE"/>
    <w:rsid w:val="008109A5"/>
    <w:rsid w:val="00812135"/>
    <w:rsid w:val="00813EB8"/>
    <w:rsid w:val="00816B10"/>
    <w:rsid w:val="00820516"/>
    <w:rsid w:val="008213F9"/>
    <w:rsid w:val="00821983"/>
    <w:rsid w:val="00821AB7"/>
    <w:rsid w:val="008238B2"/>
    <w:rsid w:val="0082513A"/>
    <w:rsid w:val="0082590C"/>
    <w:rsid w:val="0082676E"/>
    <w:rsid w:val="008270BB"/>
    <w:rsid w:val="0082754E"/>
    <w:rsid w:val="00832710"/>
    <w:rsid w:val="00835E84"/>
    <w:rsid w:val="00840367"/>
    <w:rsid w:val="0084188C"/>
    <w:rsid w:val="00845F68"/>
    <w:rsid w:val="00850E7B"/>
    <w:rsid w:val="00853799"/>
    <w:rsid w:val="00853829"/>
    <w:rsid w:val="00855C1D"/>
    <w:rsid w:val="00861465"/>
    <w:rsid w:val="00861BC6"/>
    <w:rsid w:val="00862280"/>
    <w:rsid w:val="0086291B"/>
    <w:rsid w:val="00863231"/>
    <w:rsid w:val="0086465B"/>
    <w:rsid w:val="00864997"/>
    <w:rsid w:val="00866ABF"/>
    <w:rsid w:val="00870872"/>
    <w:rsid w:val="00871238"/>
    <w:rsid w:val="00873C24"/>
    <w:rsid w:val="00876D96"/>
    <w:rsid w:val="00882453"/>
    <w:rsid w:val="00883F69"/>
    <w:rsid w:val="00886A13"/>
    <w:rsid w:val="00887531"/>
    <w:rsid w:val="008902DA"/>
    <w:rsid w:val="00891ADD"/>
    <w:rsid w:val="00895B8C"/>
    <w:rsid w:val="008972F2"/>
    <w:rsid w:val="0089762E"/>
    <w:rsid w:val="008A0793"/>
    <w:rsid w:val="008A24E8"/>
    <w:rsid w:val="008A3042"/>
    <w:rsid w:val="008A5AB2"/>
    <w:rsid w:val="008A7908"/>
    <w:rsid w:val="008B0B2E"/>
    <w:rsid w:val="008B1494"/>
    <w:rsid w:val="008B2311"/>
    <w:rsid w:val="008B2525"/>
    <w:rsid w:val="008B2E38"/>
    <w:rsid w:val="008B3B10"/>
    <w:rsid w:val="008B61BD"/>
    <w:rsid w:val="008B71C2"/>
    <w:rsid w:val="008B7637"/>
    <w:rsid w:val="008C04B3"/>
    <w:rsid w:val="008C163C"/>
    <w:rsid w:val="008C2290"/>
    <w:rsid w:val="008C2E35"/>
    <w:rsid w:val="008C3429"/>
    <w:rsid w:val="008C39D6"/>
    <w:rsid w:val="008C4321"/>
    <w:rsid w:val="008C54EE"/>
    <w:rsid w:val="008C55C4"/>
    <w:rsid w:val="008C585D"/>
    <w:rsid w:val="008C6780"/>
    <w:rsid w:val="008C7A71"/>
    <w:rsid w:val="008D0572"/>
    <w:rsid w:val="008D16E2"/>
    <w:rsid w:val="008D1F3E"/>
    <w:rsid w:val="008D37F3"/>
    <w:rsid w:val="008D5663"/>
    <w:rsid w:val="008D678B"/>
    <w:rsid w:val="008E0A20"/>
    <w:rsid w:val="008E0D58"/>
    <w:rsid w:val="008E160A"/>
    <w:rsid w:val="008E1970"/>
    <w:rsid w:val="008E2F3C"/>
    <w:rsid w:val="008E3EB4"/>
    <w:rsid w:val="008E4567"/>
    <w:rsid w:val="008E52A0"/>
    <w:rsid w:val="008E5A5B"/>
    <w:rsid w:val="008E65B4"/>
    <w:rsid w:val="008F092E"/>
    <w:rsid w:val="008F20AE"/>
    <w:rsid w:val="008F385D"/>
    <w:rsid w:val="008F39E5"/>
    <w:rsid w:val="008F6106"/>
    <w:rsid w:val="008F7A83"/>
    <w:rsid w:val="00900CC3"/>
    <w:rsid w:val="00902260"/>
    <w:rsid w:val="00902F44"/>
    <w:rsid w:val="00903EF3"/>
    <w:rsid w:val="009056CB"/>
    <w:rsid w:val="00907D80"/>
    <w:rsid w:val="009126E2"/>
    <w:rsid w:val="00914762"/>
    <w:rsid w:val="00914C50"/>
    <w:rsid w:val="00915257"/>
    <w:rsid w:val="009157C9"/>
    <w:rsid w:val="009162F2"/>
    <w:rsid w:val="009169DD"/>
    <w:rsid w:val="009251ED"/>
    <w:rsid w:val="00927F2B"/>
    <w:rsid w:val="00927F7F"/>
    <w:rsid w:val="009302F5"/>
    <w:rsid w:val="00930388"/>
    <w:rsid w:val="00931C05"/>
    <w:rsid w:val="00932BD6"/>
    <w:rsid w:val="0093493D"/>
    <w:rsid w:val="00934ED6"/>
    <w:rsid w:val="00944B11"/>
    <w:rsid w:val="00944EDC"/>
    <w:rsid w:val="0094531F"/>
    <w:rsid w:val="00945D5D"/>
    <w:rsid w:val="00946CFF"/>
    <w:rsid w:val="009471BD"/>
    <w:rsid w:val="00947797"/>
    <w:rsid w:val="009511E0"/>
    <w:rsid w:val="0095142C"/>
    <w:rsid w:val="00951AF6"/>
    <w:rsid w:val="009521DF"/>
    <w:rsid w:val="0095339F"/>
    <w:rsid w:val="009537D9"/>
    <w:rsid w:val="00955EE8"/>
    <w:rsid w:val="009561FC"/>
    <w:rsid w:val="0095731C"/>
    <w:rsid w:val="00957A64"/>
    <w:rsid w:val="00960F26"/>
    <w:rsid w:val="00962E6A"/>
    <w:rsid w:val="00963063"/>
    <w:rsid w:val="0096310A"/>
    <w:rsid w:val="00964403"/>
    <w:rsid w:val="009652D5"/>
    <w:rsid w:val="0096548A"/>
    <w:rsid w:val="00965502"/>
    <w:rsid w:val="00966DB5"/>
    <w:rsid w:val="00972F19"/>
    <w:rsid w:val="00974346"/>
    <w:rsid w:val="0097486D"/>
    <w:rsid w:val="009751E4"/>
    <w:rsid w:val="00980B2B"/>
    <w:rsid w:val="00980C5B"/>
    <w:rsid w:val="009813B8"/>
    <w:rsid w:val="00982007"/>
    <w:rsid w:val="0098367C"/>
    <w:rsid w:val="009843A7"/>
    <w:rsid w:val="0098568E"/>
    <w:rsid w:val="0098622C"/>
    <w:rsid w:val="00986612"/>
    <w:rsid w:val="0098664A"/>
    <w:rsid w:val="00987141"/>
    <w:rsid w:val="00987CD4"/>
    <w:rsid w:val="00990469"/>
    <w:rsid w:val="0099054C"/>
    <w:rsid w:val="009909EE"/>
    <w:rsid w:val="00990B1E"/>
    <w:rsid w:val="00990D7D"/>
    <w:rsid w:val="009912FD"/>
    <w:rsid w:val="00991809"/>
    <w:rsid w:val="00992698"/>
    <w:rsid w:val="009929DF"/>
    <w:rsid w:val="00992DA1"/>
    <w:rsid w:val="009935C0"/>
    <w:rsid w:val="00993793"/>
    <w:rsid w:val="00994E25"/>
    <w:rsid w:val="00996DDB"/>
    <w:rsid w:val="009A0076"/>
    <w:rsid w:val="009A0561"/>
    <w:rsid w:val="009A0E27"/>
    <w:rsid w:val="009A29DA"/>
    <w:rsid w:val="009A3197"/>
    <w:rsid w:val="009A384B"/>
    <w:rsid w:val="009A422E"/>
    <w:rsid w:val="009A528F"/>
    <w:rsid w:val="009B2FD8"/>
    <w:rsid w:val="009B2FFB"/>
    <w:rsid w:val="009B6E67"/>
    <w:rsid w:val="009B7490"/>
    <w:rsid w:val="009B7523"/>
    <w:rsid w:val="009C04A6"/>
    <w:rsid w:val="009C2110"/>
    <w:rsid w:val="009C263F"/>
    <w:rsid w:val="009C2BC3"/>
    <w:rsid w:val="009C37AB"/>
    <w:rsid w:val="009C3DB8"/>
    <w:rsid w:val="009C5511"/>
    <w:rsid w:val="009C642D"/>
    <w:rsid w:val="009D4F0F"/>
    <w:rsid w:val="009D5FF1"/>
    <w:rsid w:val="009D685B"/>
    <w:rsid w:val="009D6FE1"/>
    <w:rsid w:val="009D71B7"/>
    <w:rsid w:val="009E068E"/>
    <w:rsid w:val="009E28CC"/>
    <w:rsid w:val="009E5C28"/>
    <w:rsid w:val="009E7D51"/>
    <w:rsid w:val="009E7DD8"/>
    <w:rsid w:val="009F1539"/>
    <w:rsid w:val="009F311F"/>
    <w:rsid w:val="009F4B4B"/>
    <w:rsid w:val="009F4CE9"/>
    <w:rsid w:val="009F4E9A"/>
    <w:rsid w:val="009F5124"/>
    <w:rsid w:val="009F5914"/>
    <w:rsid w:val="009F5C60"/>
    <w:rsid w:val="009F5F37"/>
    <w:rsid w:val="009F7B61"/>
    <w:rsid w:val="00A00384"/>
    <w:rsid w:val="00A00EC9"/>
    <w:rsid w:val="00A029D6"/>
    <w:rsid w:val="00A03402"/>
    <w:rsid w:val="00A0374B"/>
    <w:rsid w:val="00A10989"/>
    <w:rsid w:val="00A10E97"/>
    <w:rsid w:val="00A11E83"/>
    <w:rsid w:val="00A123AA"/>
    <w:rsid w:val="00A137E0"/>
    <w:rsid w:val="00A156F3"/>
    <w:rsid w:val="00A17353"/>
    <w:rsid w:val="00A203F3"/>
    <w:rsid w:val="00A20AFA"/>
    <w:rsid w:val="00A21D3E"/>
    <w:rsid w:val="00A22FBC"/>
    <w:rsid w:val="00A2397C"/>
    <w:rsid w:val="00A2793F"/>
    <w:rsid w:val="00A3185C"/>
    <w:rsid w:val="00A334D5"/>
    <w:rsid w:val="00A34B70"/>
    <w:rsid w:val="00A360CE"/>
    <w:rsid w:val="00A40C67"/>
    <w:rsid w:val="00A43208"/>
    <w:rsid w:val="00A452E5"/>
    <w:rsid w:val="00A46B6D"/>
    <w:rsid w:val="00A47357"/>
    <w:rsid w:val="00A51B52"/>
    <w:rsid w:val="00A51CD1"/>
    <w:rsid w:val="00A5203E"/>
    <w:rsid w:val="00A52DF7"/>
    <w:rsid w:val="00A53B86"/>
    <w:rsid w:val="00A544B2"/>
    <w:rsid w:val="00A556ED"/>
    <w:rsid w:val="00A57A45"/>
    <w:rsid w:val="00A6031C"/>
    <w:rsid w:val="00A60C82"/>
    <w:rsid w:val="00A62F0B"/>
    <w:rsid w:val="00A62F80"/>
    <w:rsid w:val="00A65C7D"/>
    <w:rsid w:val="00A70799"/>
    <w:rsid w:val="00A7200C"/>
    <w:rsid w:val="00A7581C"/>
    <w:rsid w:val="00A778A2"/>
    <w:rsid w:val="00A80E1A"/>
    <w:rsid w:val="00A813D3"/>
    <w:rsid w:val="00A82A58"/>
    <w:rsid w:val="00A83AEF"/>
    <w:rsid w:val="00A8560B"/>
    <w:rsid w:val="00A85652"/>
    <w:rsid w:val="00A85973"/>
    <w:rsid w:val="00A867A4"/>
    <w:rsid w:val="00A87C15"/>
    <w:rsid w:val="00A904C2"/>
    <w:rsid w:val="00A90699"/>
    <w:rsid w:val="00A9134A"/>
    <w:rsid w:val="00A92AFC"/>
    <w:rsid w:val="00A92B18"/>
    <w:rsid w:val="00A92CAA"/>
    <w:rsid w:val="00A93580"/>
    <w:rsid w:val="00A94717"/>
    <w:rsid w:val="00A94A51"/>
    <w:rsid w:val="00A96254"/>
    <w:rsid w:val="00A96DA6"/>
    <w:rsid w:val="00AA18D0"/>
    <w:rsid w:val="00AA2614"/>
    <w:rsid w:val="00AA26E2"/>
    <w:rsid w:val="00AA28F0"/>
    <w:rsid w:val="00AA3FBE"/>
    <w:rsid w:val="00AA4561"/>
    <w:rsid w:val="00AB03C3"/>
    <w:rsid w:val="00AB0BEE"/>
    <w:rsid w:val="00AB1505"/>
    <w:rsid w:val="00AB4A6E"/>
    <w:rsid w:val="00AB4BF4"/>
    <w:rsid w:val="00AB5DF3"/>
    <w:rsid w:val="00AC28EC"/>
    <w:rsid w:val="00AC3E0F"/>
    <w:rsid w:val="00AC5E41"/>
    <w:rsid w:val="00AD0579"/>
    <w:rsid w:val="00AD0610"/>
    <w:rsid w:val="00AD0AF6"/>
    <w:rsid w:val="00AD377B"/>
    <w:rsid w:val="00AD397C"/>
    <w:rsid w:val="00AD416C"/>
    <w:rsid w:val="00AD58CA"/>
    <w:rsid w:val="00AD5C95"/>
    <w:rsid w:val="00AD7E73"/>
    <w:rsid w:val="00AE43D2"/>
    <w:rsid w:val="00AE4F10"/>
    <w:rsid w:val="00AE515F"/>
    <w:rsid w:val="00AE7AE6"/>
    <w:rsid w:val="00AF0325"/>
    <w:rsid w:val="00AF2721"/>
    <w:rsid w:val="00AF317E"/>
    <w:rsid w:val="00AF57F3"/>
    <w:rsid w:val="00AF7E18"/>
    <w:rsid w:val="00B025AB"/>
    <w:rsid w:val="00B04C67"/>
    <w:rsid w:val="00B05F3C"/>
    <w:rsid w:val="00B11A96"/>
    <w:rsid w:val="00B127A9"/>
    <w:rsid w:val="00B143D5"/>
    <w:rsid w:val="00B1577C"/>
    <w:rsid w:val="00B17110"/>
    <w:rsid w:val="00B2018E"/>
    <w:rsid w:val="00B23222"/>
    <w:rsid w:val="00B23B11"/>
    <w:rsid w:val="00B244E0"/>
    <w:rsid w:val="00B25159"/>
    <w:rsid w:val="00B2586C"/>
    <w:rsid w:val="00B30464"/>
    <w:rsid w:val="00B32552"/>
    <w:rsid w:val="00B32589"/>
    <w:rsid w:val="00B33908"/>
    <w:rsid w:val="00B33D50"/>
    <w:rsid w:val="00B3477B"/>
    <w:rsid w:val="00B3722E"/>
    <w:rsid w:val="00B4018F"/>
    <w:rsid w:val="00B403E6"/>
    <w:rsid w:val="00B40BEE"/>
    <w:rsid w:val="00B42066"/>
    <w:rsid w:val="00B438EF"/>
    <w:rsid w:val="00B477EF"/>
    <w:rsid w:val="00B50366"/>
    <w:rsid w:val="00B508D3"/>
    <w:rsid w:val="00B51716"/>
    <w:rsid w:val="00B564C7"/>
    <w:rsid w:val="00B61481"/>
    <w:rsid w:val="00B61AF0"/>
    <w:rsid w:val="00B62023"/>
    <w:rsid w:val="00B63E01"/>
    <w:rsid w:val="00B6475F"/>
    <w:rsid w:val="00B66104"/>
    <w:rsid w:val="00B667D9"/>
    <w:rsid w:val="00B66EAF"/>
    <w:rsid w:val="00B70605"/>
    <w:rsid w:val="00B73603"/>
    <w:rsid w:val="00B74169"/>
    <w:rsid w:val="00B7445E"/>
    <w:rsid w:val="00B7496E"/>
    <w:rsid w:val="00B77A4C"/>
    <w:rsid w:val="00B814E6"/>
    <w:rsid w:val="00B81F47"/>
    <w:rsid w:val="00B831CC"/>
    <w:rsid w:val="00B8344D"/>
    <w:rsid w:val="00B84228"/>
    <w:rsid w:val="00B86583"/>
    <w:rsid w:val="00B869E2"/>
    <w:rsid w:val="00B86FD2"/>
    <w:rsid w:val="00B87355"/>
    <w:rsid w:val="00B87BE4"/>
    <w:rsid w:val="00B901DC"/>
    <w:rsid w:val="00B902B5"/>
    <w:rsid w:val="00B912DA"/>
    <w:rsid w:val="00B914F7"/>
    <w:rsid w:val="00B9226F"/>
    <w:rsid w:val="00B945D9"/>
    <w:rsid w:val="00B94882"/>
    <w:rsid w:val="00B9511D"/>
    <w:rsid w:val="00B95E51"/>
    <w:rsid w:val="00BA100D"/>
    <w:rsid w:val="00BA2500"/>
    <w:rsid w:val="00BA4850"/>
    <w:rsid w:val="00BA6940"/>
    <w:rsid w:val="00BA6BC1"/>
    <w:rsid w:val="00BB2A1E"/>
    <w:rsid w:val="00BB2B74"/>
    <w:rsid w:val="00BB334A"/>
    <w:rsid w:val="00BC0C86"/>
    <w:rsid w:val="00BC2CA4"/>
    <w:rsid w:val="00BC320C"/>
    <w:rsid w:val="00BC465E"/>
    <w:rsid w:val="00BC6746"/>
    <w:rsid w:val="00BC73EE"/>
    <w:rsid w:val="00BD09E5"/>
    <w:rsid w:val="00BD0A08"/>
    <w:rsid w:val="00BD1FAE"/>
    <w:rsid w:val="00BD499A"/>
    <w:rsid w:val="00BD50AD"/>
    <w:rsid w:val="00BD57FC"/>
    <w:rsid w:val="00BD7328"/>
    <w:rsid w:val="00BE06DD"/>
    <w:rsid w:val="00BE1CB7"/>
    <w:rsid w:val="00BE2889"/>
    <w:rsid w:val="00BE28BC"/>
    <w:rsid w:val="00BE2996"/>
    <w:rsid w:val="00BE2B63"/>
    <w:rsid w:val="00BE68D0"/>
    <w:rsid w:val="00BE6A74"/>
    <w:rsid w:val="00BE74F4"/>
    <w:rsid w:val="00BE763B"/>
    <w:rsid w:val="00BF0143"/>
    <w:rsid w:val="00BF0A1D"/>
    <w:rsid w:val="00BF2E5F"/>
    <w:rsid w:val="00BF51A8"/>
    <w:rsid w:val="00BF51E3"/>
    <w:rsid w:val="00BF69AC"/>
    <w:rsid w:val="00C03222"/>
    <w:rsid w:val="00C038C3"/>
    <w:rsid w:val="00C05C9D"/>
    <w:rsid w:val="00C05F65"/>
    <w:rsid w:val="00C06CAF"/>
    <w:rsid w:val="00C070AF"/>
    <w:rsid w:val="00C11364"/>
    <w:rsid w:val="00C11AE3"/>
    <w:rsid w:val="00C11CA3"/>
    <w:rsid w:val="00C11FBD"/>
    <w:rsid w:val="00C128EC"/>
    <w:rsid w:val="00C1510D"/>
    <w:rsid w:val="00C15E15"/>
    <w:rsid w:val="00C172CE"/>
    <w:rsid w:val="00C219CF"/>
    <w:rsid w:val="00C21AB5"/>
    <w:rsid w:val="00C21B7E"/>
    <w:rsid w:val="00C22E22"/>
    <w:rsid w:val="00C24383"/>
    <w:rsid w:val="00C249AF"/>
    <w:rsid w:val="00C26240"/>
    <w:rsid w:val="00C268F2"/>
    <w:rsid w:val="00C27982"/>
    <w:rsid w:val="00C27A32"/>
    <w:rsid w:val="00C3009B"/>
    <w:rsid w:val="00C316F7"/>
    <w:rsid w:val="00C32551"/>
    <w:rsid w:val="00C327AD"/>
    <w:rsid w:val="00C3507C"/>
    <w:rsid w:val="00C37E60"/>
    <w:rsid w:val="00C42ADD"/>
    <w:rsid w:val="00C433DC"/>
    <w:rsid w:val="00C434F0"/>
    <w:rsid w:val="00C45693"/>
    <w:rsid w:val="00C46F6E"/>
    <w:rsid w:val="00C50C03"/>
    <w:rsid w:val="00C51823"/>
    <w:rsid w:val="00C52685"/>
    <w:rsid w:val="00C5412F"/>
    <w:rsid w:val="00C56047"/>
    <w:rsid w:val="00C56EDD"/>
    <w:rsid w:val="00C61337"/>
    <w:rsid w:val="00C6481A"/>
    <w:rsid w:val="00C65BE9"/>
    <w:rsid w:val="00C66EA0"/>
    <w:rsid w:val="00C71319"/>
    <w:rsid w:val="00C71809"/>
    <w:rsid w:val="00C72224"/>
    <w:rsid w:val="00C730AB"/>
    <w:rsid w:val="00C74D21"/>
    <w:rsid w:val="00C7585F"/>
    <w:rsid w:val="00C809AC"/>
    <w:rsid w:val="00C80D5E"/>
    <w:rsid w:val="00C80FDA"/>
    <w:rsid w:val="00C829A8"/>
    <w:rsid w:val="00C84674"/>
    <w:rsid w:val="00C85AB4"/>
    <w:rsid w:val="00C862B0"/>
    <w:rsid w:val="00C903FD"/>
    <w:rsid w:val="00C91B4D"/>
    <w:rsid w:val="00C92E65"/>
    <w:rsid w:val="00C968B7"/>
    <w:rsid w:val="00C96B22"/>
    <w:rsid w:val="00CA148F"/>
    <w:rsid w:val="00CA1842"/>
    <w:rsid w:val="00CA51CF"/>
    <w:rsid w:val="00CA5F63"/>
    <w:rsid w:val="00CA69C7"/>
    <w:rsid w:val="00CA6C54"/>
    <w:rsid w:val="00CA7251"/>
    <w:rsid w:val="00CB0CCE"/>
    <w:rsid w:val="00CB45B9"/>
    <w:rsid w:val="00CB6641"/>
    <w:rsid w:val="00CC03B1"/>
    <w:rsid w:val="00CC094B"/>
    <w:rsid w:val="00CC17F4"/>
    <w:rsid w:val="00CC2C98"/>
    <w:rsid w:val="00CC2D79"/>
    <w:rsid w:val="00CC414D"/>
    <w:rsid w:val="00CD1217"/>
    <w:rsid w:val="00CD1C7D"/>
    <w:rsid w:val="00CD1E76"/>
    <w:rsid w:val="00CD2A6E"/>
    <w:rsid w:val="00CD35D3"/>
    <w:rsid w:val="00CD4603"/>
    <w:rsid w:val="00CD49A0"/>
    <w:rsid w:val="00CD4F0F"/>
    <w:rsid w:val="00CD76AF"/>
    <w:rsid w:val="00CD7953"/>
    <w:rsid w:val="00CE2A6F"/>
    <w:rsid w:val="00CE3A09"/>
    <w:rsid w:val="00CE5FA7"/>
    <w:rsid w:val="00CE76F5"/>
    <w:rsid w:val="00CF016C"/>
    <w:rsid w:val="00CF2492"/>
    <w:rsid w:val="00CF33D7"/>
    <w:rsid w:val="00CF4C3B"/>
    <w:rsid w:val="00CF5F3F"/>
    <w:rsid w:val="00CF5FD9"/>
    <w:rsid w:val="00CF67F3"/>
    <w:rsid w:val="00CF6969"/>
    <w:rsid w:val="00D00F00"/>
    <w:rsid w:val="00D0136A"/>
    <w:rsid w:val="00D015AC"/>
    <w:rsid w:val="00D01DFC"/>
    <w:rsid w:val="00D0210F"/>
    <w:rsid w:val="00D039D4"/>
    <w:rsid w:val="00D06566"/>
    <w:rsid w:val="00D10321"/>
    <w:rsid w:val="00D10640"/>
    <w:rsid w:val="00D11111"/>
    <w:rsid w:val="00D11E86"/>
    <w:rsid w:val="00D1295E"/>
    <w:rsid w:val="00D15FCE"/>
    <w:rsid w:val="00D16DFD"/>
    <w:rsid w:val="00D207FE"/>
    <w:rsid w:val="00D21157"/>
    <w:rsid w:val="00D274E1"/>
    <w:rsid w:val="00D329CE"/>
    <w:rsid w:val="00D333CF"/>
    <w:rsid w:val="00D33D7D"/>
    <w:rsid w:val="00D343AD"/>
    <w:rsid w:val="00D35A41"/>
    <w:rsid w:val="00D37A04"/>
    <w:rsid w:val="00D37A26"/>
    <w:rsid w:val="00D40EC6"/>
    <w:rsid w:val="00D43189"/>
    <w:rsid w:val="00D43434"/>
    <w:rsid w:val="00D459AF"/>
    <w:rsid w:val="00D51A60"/>
    <w:rsid w:val="00D52FCD"/>
    <w:rsid w:val="00D5302E"/>
    <w:rsid w:val="00D54FF2"/>
    <w:rsid w:val="00D56557"/>
    <w:rsid w:val="00D576AB"/>
    <w:rsid w:val="00D614D5"/>
    <w:rsid w:val="00D620F4"/>
    <w:rsid w:val="00D63118"/>
    <w:rsid w:val="00D64577"/>
    <w:rsid w:val="00D64C46"/>
    <w:rsid w:val="00D65F03"/>
    <w:rsid w:val="00D67282"/>
    <w:rsid w:val="00D674D5"/>
    <w:rsid w:val="00D679FD"/>
    <w:rsid w:val="00D71460"/>
    <w:rsid w:val="00D71EBF"/>
    <w:rsid w:val="00D7515F"/>
    <w:rsid w:val="00D75811"/>
    <w:rsid w:val="00D75B6C"/>
    <w:rsid w:val="00D769F2"/>
    <w:rsid w:val="00D80DD3"/>
    <w:rsid w:val="00D81017"/>
    <w:rsid w:val="00D81C3D"/>
    <w:rsid w:val="00D820C8"/>
    <w:rsid w:val="00D82A0A"/>
    <w:rsid w:val="00D83AE7"/>
    <w:rsid w:val="00D83CDB"/>
    <w:rsid w:val="00D83D41"/>
    <w:rsid w:val="00D856D4"/>
    <w:rsid w:val="00D8783E"/>
    <w:rsid w:val="00D90137"/>
    <w:rsid w:val="00D920EC"/>
    <w:rsid w:val="00D92326"/>
    <w:rsid w:val="00D9250F"/>
    <w:rsid w:val="00D93C34"/>
    <w:rsid w:val="00D96881"/>
    <w:rsid w:val="00D97BA2"/>
    <w:rsid w:val="00DA0BEE"/>
    <w:rsid w:val="00DA3A2C"/>
    <w:rsid w:val="00DA3A31"/>
    <w:rsid w:val="00DA40FE"/>
    <w:rsid w:val="00DA458F"/>
    <w:rsid w:val="00DA50CD"/>
    <w:rsid w:val="00DB1A3B"/>
    <w:rsid w:val="00DB1ADE"/>
    <w:rsid w:val="00DB1FF5"/>
    <w:rsid w:val="00DB2730"/>
    <w:rsid w:val="00DB3454"/>
    <w:rsid w:val="00DB3A78"/>
    <w:rsid w:val="00DB3C9A"/>
    <w:rsid w:val="00DB4789"/>
    <w:rsid w:val="00DB4BB1"/>
    <w:rsid w:val="00DB52FE"/>
    <w:rsid w:val="00DC036D"/>
    <w:rsid w:val="00DC0AD4"/>
    <w:rsid w:val="00DC0FEC"/>
    <w:rsid w:val="00DC1188"/>
    <w:rsid w:val="00DC3516"/>
    <w:rsid w:val="00DC35A9"/>
    <w:rsid w:val="00DC5CC2"/>
    <w:rsid w:val="00DD19CF"/>
    <w:rsid w:val="00DD2B44"/>
    <w:rsid w:val="00DD3E06"/>
    <w:rsid w:val="00DD4CC8"/>
    <w:rsid w:val="00DD513A"/>
    <w:rsid w:val="00DD68F9"/>
    <w:rsid w:val="00DD76E9"/>
    <w:rsid w:val="00DD7AF8"/>
    <w:rsid w:val="00DD7D36"/>
    <w:rsid w:val="00DE0CB0"/>
    <w:rsid w:val="00DE220C"/>
    <w:rsid w:val="00DE3A90"/>
    <w:rsid w:val="00DE3CCD"/>
    <w:rsid w:val="00DE4762"/>
    <w:rsid w:val="00DE5604"/>
    <w:rsid w:val="00DE7439"/>
    <w:rsid w:val="00DE7679"/>
    <w:rsid w:val="00DF048E"/>
    <w:rsid w:val="00DF3651"/>
    <w:rsid w:val="00DF467E"/>
    <w:rsid w:val="00DF51F1"/>
    <w:rsid w:val="00DF5C5D"/>
    <w:rsid w:val="00E0211B"/>
    <w:rsid w:val="00E028E7"/>
    <w:rsid w:val="00E02B98"/>
    <w:rsid w:val="00E02FDB"/>
    <w:rsid w:val="00E033D5"/>
    <w:rsid w:val="00E046A2"/>
    <w:rsid w:val="00E059C0"/>
    <w:rsid w:val="00E067F1"/>
    <w:rsid w:val="00E06888"/>
    <w:rsid w:val="00E11383"/>
    <w:rsid w:val="00E1423C"/>
    <w:rsid w:val="00E157ED"/>
    <w:rsid w:val="00E15B06"/>
    <w:rsid w:val="00E16A7B"/>
    <w:rsid w:val="00E17DC0"/>
    <w:rsid w:val="00E205FF"/>
    <w:rsid w:val="00E2202E"/>
    <w:rsid w:val="00E24A0A"/>
    <w:rsid w:val="00E24BFC"/>
    <w:rsid w:val="00E30279"/>
    <w:rsid w:val="00E34120"/>
    <w:rsid w:val="00E34D7E"/>
    <w:rsid w:val="00E35AE8"/>
    <w:rsid w:val="00E44877"/>
    <w:rsid w:val="00E45C39"/>
    <w:rsid w:val="00E50264"/>
    <w:rsid w:val="00E50445"/>
    <w:rsid w:val="00E50AF4"/>
    <w:rsid w:val="00E51A8C"/>
    <w:rsid w:val="00E5360A"/>
    <w:rsid w:val="00E54E42"/>
    <w:rsid w:val="00E55194"/>
    <w:rsid w:val="00E56801"/>
    <w:rsid w:val="00E6057E"/>
    <w:rsid w:val="00E61814"/>
    <w:rsid w:val="00E6255C"/>
    <w:rsid w:val="00E62BB1"/>
    <w:rsid w:val="00E62D9F"/>
    <w:rsid w:val="00E6320C"/>
    <w:rsid w:val="00E63419"/>
    <w:rsid w:val="00E63D43"/>
    <w:rsid w:val="00E64A7B"/>
    <w:rsid w:val="00E6552E"/>
    <w:rsid w:val="00E65A2A"/>
    <w:rsid w:val="00E7027F"/>
    <w:rsid w:val="00E71C0D"/>
    <w:rsid w:val="00E7300B"/>
    <w:rsid w:val="00E75883"/>
    <w:rsid w:val="00E7620F"/>
    <w:rsid w:val="00E76796"/>
    <w:rsid w:val="00E807ED"/>
    <w:rsid w:val="00E8084A"/>
    <w:rsid w:val="00E833AC"/>
    <w:rsid w:val="00E860AB"/>
    <w:rsid w:val="00E8626F"/>
    <w:rsid w:val="00E902DD"/>
    <w:rsid w:val="00E90ACB"/>
    <w:rsid w:val="00E93EF0"/>
    <w:rsid w:val="00E954A7"/>
    <w:rsid w:val="00E97850"/>
    <w:rsid w:val="00EA1C89"/>
    <w:rsid w:val="00EA1D94"/>
    <w:rsid w:val="00EA3C60"/>
    <w:rsid w:val="00EA51AB"/>
    <w:rsid w:val="00EA599A"/>
    <w:rsid w:val="00EA763F"/>
    <w:rsid w:val="00EB017C"/>
    <w:rsid w:val="00EB0232"/>
    <w:rsid w:val="00EB0420"/>
    <w:rsid w:val="00EB2528"/>
    <w:rsid w:val="00EB2C84"/>
    <w:rsid w:val="00EB2DF4"/>
    <w:rsid w:val="00EB3BA5"/>
    <w:rsid w:val="00EB55F1"/>
    <w:rsid w:val="00EB646A"/>
    <w:rsid w:val="00EB6F91"/>
    <w:rsid w:val="00EB7F2C"/>
    <w:rsid w:val="00EC027B"/>
    <w:rsid w:val="00EC0999"/>
    <w:rsid w:val="00EC132B"/>
    <w:rsid w:val="00EC373C"/>
    <w:rsid w:val="00EC4BCB"/>
    <w:rsid w:val="00EC4FFA"/>
    <w:rsid w:val="00EC7055"/>
    <w:rsid w:val="00EC74D5"/>
    <w:rsid w:val="00ED1E34"/>
    <w:rsid w:val="00ED2D64"/>
    <w:rsid w:val="00ED2E7D"/>
    <w:rsid w:val="00ED471E"/>
    <w:rsid w:val="00ED4990"/>
    <w:rsid w:val="00ED511D"/>
    <w:rsid w:val="00ED5EDD"/>
    <w:rsid w:val="00ED7CF7"/>
    <w:rsid w:val="00EE6F5A"/>
    <w:rsid w:val="00EF0404"/>
    <w:rsid w:val="00EF08C1"/>
    <w:rsid w:val="00EF5113"/>
    <w:rsid w:val="00F01AA7"/>
    <w:rsid w:val="00F01CA7"/>
    <w:rsid w:val="00F04021"/>
    <w:rsid w:val="00F04D83"/>
    <w:rsid w:val="00F06850"/>
    <w:rsid w:val="00F06AAC"/>
    <w:rsid w:val="00F14006"/>
    <w:rsid w:val="00F14C92"/>
    <w:rsid w:val="00F14F8F"/>
    <w:rsid w:val="00F155B3"/>
    <w:rsid w:val="00F15E11"/>
    <w:rsid w:val="00F163B6"/>
    <w:rsid w:val="00F168B2"/>
    <w:rsid w:val="00F17060"/>
    <w:rsid w:val="00F20B21"/>
    <w:rsid w:val="00F21C4E"/>
    <w:rsid w:val="00F23DAD"/>
    <w:rsid w:val="00F2572C"/>
    <w:rsid w:val="00F25816"/>
    <w:rsid w:val="00F26D27"/>
    <w:rsid w:val="00F31F82"/>
    <w:rsid w:val="00F3321F"/>
    <w:rsid w:val="00F34C3E"/>
    <w:rsid w:val="00F40E37"/>
    <w:rsid w:val="00F4136A"/>
    <w:rsid w:val="00F41A66"/>
    <w:rsid w:val="00F41E65"/>
    <w:rsid w:val="00F45664"/>
    <w:rsid w:val="00F45774"/>
    <w:rsid w:val="00F475B9"/>
    <w:rsid w:val="00F517EC"/>
    <w:rsid w:val="00F51FC5"/>
    <w:rsid w:val="00F52EB0"/>
    <w:rsid w:val="00F543D9"/>
    <w:rsid w:val="00F54CA7"/>
    <w:rsid w:val="00F5701B"/>
    <w:rsid w:val="00F60638"/>
    <w:rsid w:val="00F62089"/>
    <w:rsid w:val="00F63C3C"/>
    <w:rsid w:val="00F65210"/>
    <w:rsid w:val="00F673D6"/>
    <w:rsid w:val="00F67B60"/>
    <w:rsid w:val="00F715F8"/>
    <w:rsid w:val="00F72136"/>
    <w:rsid w:val="00F74486"/>
    <w:rsid w:val="00F74EEC"/>
    <w:rsid w:val="00F75AF8"/>
    <w:rsid w:val="00F75DAD"/>
    <w:rsid w:val="00F76EFA"/>
    <w:rsid w:val="00F80C31"/>
    <w:rsid w:val="00F814DA"/>
    <w:rsid w:val="00F819C1"/>
    <w:rsid w:val="00F83BA6"/>
    <w:rsid w:val="00F85489"/>
    <w:rsid w:val="00F857B2"/>
    <w:rsid w:val="00F85F8B"/>
    <w:rsid w:val="00F87011"/>
    <w:rsid w:val="00F876AA"/>
    <w:rsid w:val="00F9000F"/>
    <w:rsid w:val="00F91A94"/>
    <w:rsid w:val="00F92537"/>
    <w:rsid w:val="00F93DD2"/>
    <w:rsid w:val="00F94236"/>
    <w:rsid w:val="00F951AF"/>
    <w:rsid w:val="00F95514"/>
    <w:rsid w:val="00F95854"/>
    <w:rsid w:val="00F974DB"/>
    <w:rsid w:val="00FA131F"/>
    <w:rsid w:val="00FA1DB9"/>
    <w:rsid w:val="00FA2B0F"/>
    <w:rsid w:val="00FA55F8"/>
    <w:rsid w:val="00FA5E46"/>
    <w:rsid w:val="00FA63E5"/>
    <w:rsid w:val="00FA7FB3"/>
    <w:rsid w:val="00FB0ADB"/>
    <w:rsid w:val="00FB1FA3"/>
    <w:rsid w:val="00FB2A66"/>
    <w:rsid w:val="00FB2BD0"/>
    <w:rsid w:val="00FB2C34"/>
    <w:rsid w:val="00FB57C9"/>
    <w:rsid w:val="00FB7895"/>
    <w:rsid w:val="00FC22D4"/>
    <w:rsid w:val="00FC260B"/>
    <w:rsid w:val="00FC4590"/>
    <w:rsid w:val="00FC5F5D"/>
    <w:rsid w:val="00FC6B80"/>
    <w:rsid w:val="00FD1798"/>
    <w:rsid w:val="00FD1CC7"/>
    <w:rsid w:val="00FD5323"/>
    <w:rsid w:val="00FD726A"/>
    <w:rsid w:val="00FD777D"/>
    <w:rsid w:val="00FE1E65"/>
    <w:rsid w:val="00FE1EBD"/>
    <w:rsid w:val="00FE23AB"/>
    <w:rsid w:val="00FE35D0"/>
    <w:rsid w:val="00FE4193"/>
    <w:rsid w:val="00FE59E3"/>
    <w:rsid w:val="00FE626E"/>
    <w:rsid w:val="00FE731A"/>
    <w:rsid w:val="00FF0CC8"/>
    <w:rsid w:val="00FF2C19"/>
    <w:rsid w:val="00FF2CC5"/>
    <w:rsid w:val="00FF405D"/>
    <w:rsid w:val="00FF4FE3"/>
    <w:rsid w:val="00FF7B8B"/>
    <w:rsid w:val="00FF7F3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88" fill="f" fillcolor="white" stroke="f">
      <v:fill color="white" on="f"/>
      <v:stroke on="f"/>
      <o:colormenu v:ext="edit" fillcolor="none [3212]"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3C"/>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paragraph" w:styleId="Ttulo2">
    <w:name w:val="heading 2"/>
    <w:basedOn w:val="Normal"/>
    <w:next w:val="Normal"/>
    <w:link w:val="Ttulo2Char"/>
    <w:uiPriority w:val="9"/>
    <w:unhideWhenUsed/>
    <w:qFormat/>
    <w:rsid w:val="005004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5004D5"/>
    <w:pPr>
      <w:keepNext/>
      <w:widowControl w:val="0"/>
      <w:suppressAutoHyphens/>
      <w:spacing w:before="240" w:after="60" w:line="240" w:lineRule="auto"/>
      <w:jc w:val="both"/>
      <w:outlineLvl w:val="2"/>
    </w:pPr>
    <w:rPr>
      <w:rFonts w:ascii="Cambria" w:eastAsia="Times New Roman" w:hAnsi="Cambria"/>
      <w:b/>
      <w:bCs/>
      <w:sz w:val="26"/>
      <w:szCs w:val="26"/>
      <w:lang w:val="en-US"/>
    </w:rPr>
  </w:style>
  <w:style w:type="paragraph" w:styleId="Ttulo7">
    <w:name w:val="heading 7"/>
    <w:basedOn w:val="Normal"/>
    <w:next w:val="Normal"/>
    <w:link w:val="Ttulo7Char"/>
    <w:uiPriority w:val="9"/>
    <w:semiHidden/>
    <w:unhideWhenUsed/>
    <w:qFormat/>
    <w:rsid w:val="005004D5"/>
    <w:pPr>
      <w:spacing w:before="240" w:after="60" w:line="240" w:lineRule="auto"/>
      <w:outlineLvl w:val="6"/>
    </w:pPr>
    <w:rPr>
      <w:rFonts w:eastAsia="Times New Roman"/>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68B9"/>
  </w:style>
  <w:style w:type="paragraph" w:styleId="Rodap">
    <w:name w:val="footer"/>
    <w:basedOn w:val="Normal"/>
    <w:link w:val="RodapChar"/>
    <w:uiPriority w:val="99"/>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character" w:customStyle="1" w:styleId="Ttulo2Char">
    <w:name w:val="Título 2 Char"/>
    <w:basedOn w:val="Fontepargpadro"/>
    <w:link w:val="Ttulo2"/>
    <w:uiPriority w:val="9"/>
    <w:rsid w:val="005004D5"/>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004D5"/>
    <w:rPr>
      <w:rFonts w:ascii="Cambria" w:eastAsia="Times New Roman" w:hAnsi="Cambria"/>
      <w:b/>
      <w:bCs/>
      <w:sz w:val="26"/>
      <w:szCs w:val="26"/>
      <w:lang w:val="en-US" w:eastAsia="en-US"/>
    </w:rPr>
  </w:style>
  <w:style w:type="character" w:customStyle="1" w:styleId="Ttulo7Char">
    <w:name w:val="Título 7 Char"/>
    <w:basedOn w:val="Fontepargpadro"/>
    <w:link w:val="Ttulo7"/>
    <w:uiPriority w:val="9"/>
    <w:semiHidden/>
    <w:rsid w:val="005004D5"/>
    <w:rPr>
      <w:rFonts w:eastAsia="Times New Roman"/>
      <w:sz w:val="24"/>
      <w:szCs w:val="24"/>
      <w:lang w:eastAsia="en-US"/>
    </w:rPr>
  </w:style>
  <w:style w:type="table" w:styleId="Tabelacomgrade">
    <w:name w:val="Table Grid"/>
    <w:basedOn w:val="Tabelanormal"/>
    <w:uiPriority w:val="59"/>
    <w:rsid w:val="00500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004D5"/>
    <w:pPr>
      <w:autoSpaceDE w:val="0"/>
      <w:autoSpaceDN w:val="0"/>
      <w:adjustRightInd w:val="0"/>
    </w:pPr>
    <w:rPr>
      <w:rFonts w:ascii="Frutiger 55 Roman" w:hAnsi="Frutiger 55 Roman" w:cs="Frutiger 55 Roman"/>
      <w:color w:val="000000"/>
      <w:sz w:val="24"/>
      <w:szCs w:val="24"/>
      <w:lang w:eastAsia="en-US"/>
    </w:rPr>
  </w:style>
  <w:style w:type="character" w:customStyle="1" w:styleId="apple-converted-space">
    <w:name w:val="apple-converted-space"/>
    <w:basedOn w:val="Fontepargpadro"/>
    <w:rsid w:val="005004D5"/>
  </w:style>
  <w:style w:type="paragraph" w:styleId="Corpodetexto">
    <w:name w:val="Body Text"/>
    <w:basedOn w:val="Normal"/>
    <w:link w:val="CorpodetextoChar"/>
    <w:uiPriority w:val="1"/>
    <w:qFormat/>
    <w:rsid w:val="005004D5"/>
    <w:pPr>
      <w:widowControl w:val="0"/>
      <w:suppressAutoHyphens/>
      <w:spacing w:after="120" w:line="240" w:lineRule="auto"/>
    </w:pPr>
    <w:rPr>
      <w:rFonts w:ascii="Bitstream Vera Serif" w:eastAsia="Bitstream Vera Sans" w:hAnsi="Bitstream Vera Serif"/>
      <w:sz w:val="24"/>
      <w:szCs w:val="24"/>
    </w:rPr>
  </w:style>
  <w:style w:type="character" w:customStyle="1" w:styleId="CorpodetextoChar">
    <w:name w:val="Corpo de texto Char"/>
    <w:basedOn w:val="Fontepargpadro"/>
    <w:link w:val="Corpodetexto"/>
    <w:uiPriority w:val="1"/>
    <w:rsid w:val="005004D5"/>
    <w:rPr>
      <w:rFonts w:ascii="Bitstream Vera Serif" w:eastAsia="Bitstream Vera Sans" w:hAnsi="Bitstream Vera Serif"/>
      <w:sz w:val="24"/>
      <w:szCs w:val="24"/>
      <w:lang w:eastAsia="en-US"/>
    </w:rPr>
  </w:style>
  <w:style w:type="paragraph" w:styleId="Lista">
    <w:name w:val="List"/>
    <w:basedOn w:val="Corpodetexto"/>
    <w:semiHidden/>
    <w:rsid w:val="005004D5"/>
    <w:rPr>
      <w:rFonts w:cs="Tahoma"/>
    </w:rPr>
  </w:style>
  <w:style w:type="paragraph" w:customStyle="1" w:styleId="textoacordo">
    <w:name w:val="textoacordo"/>
    <w:basedOn w:val="Normal"/>
    <w:rsid w:val="005004D5"/>
    <w:pPr>
      <w:spacing w:before="100" w:beforeAutospacing="1" w:after="100" w:afterAutospacing="1" w:line="240" w:lineRule="auto"/>
    </w:pPr>
    <w:rPr>
      <w:rFonts w:ascii="Times New Roman" w:eastAsia="Times New Roman" w:hAnsi="Times New Roman"/>
      <w:sz w:val="24"/>
      <w:szCs w:val="24"/>
      <w:lang w:eastAsia="pt-BR"/>
    </w:rPr>
  </w:style>
  <w:style w:type="character" w:styleId="Hyperlink">
    <w:name w:val="Hyperlink"/>
    <w:basedOn w:val="Fontepargpadro"/>
    <w:uiPriority w:val="99"/>
    <w:semiHidden/>
    <w:unhideWhenUsed/>
    <w:rsid w:val="004229CC"/>
    <w:rPr>
      <w:color w:val="0000FF"/>
      <w:u w:val="single"/>
    </w:rPr>
  </w:style>
  <w:style w:type="character" w:styleId="HiperlinkVisitado">
    <w:name w:val="FollowedHyperlink"/>
    <w:basedOn w:val="Fontepargpadro"/>
    <w:uiPriority w:val="99"/>
    <w:semiHidden/>
    <w:unhideWhenUsed/>
    <w:rsid w:val="0044502F"/>
    <w:rPr>
      <w:color w:val="800080"/>
      <w:u w:val="single"/>
    </w:rPr>
  </w:style>
  <w:style w:type="paragraph" w:customStyle="1" w:styleId="xl65">
    <w:name w:val="xl65"/>
    <w:basedOn w:val="Normal"/>
    <w:rsid w:val="0044502F"/>
    <w:pPr>
      <w:spacing w:before="100" w:beforeAutospacing="1" w:after="100" w:afterAutospacing="1" w:line="240" w:lineRule="auto"/>
      <w:jc w:val="right"/>
    </w:pPr>
    <w:rPr>
      <w:rFonts w:ascii="Times New Roman" w:eastAsia="Times New Roman" w:hAnsi="Times New Roman"/>
      <w:sz w:val="24"/>
      <w:szCs w:val="24"/>
      <w:lang w:eastAsia="pt-BR"/>
    </w:rPr>
  </w:style>
  <w:style w:type="paragraph" w:customStyle="1" w:styleId="xl66">
    <w:name w:val="xl66"/>
    <w:basedOn w:val="Normal"/>
    <w:rsid w:val="0044502F"/>
    <w:pPr>
      <w:spacing w:before="100" w:beforeAutospacing="1" w:after="100" w:afterAutospacing="1" w:line="240" w:lineRule="auto"/>
      <w:jc w:val="right"/>
    </w:pPr>
    <w:rPr>
      <w:rFonts w:ascii="Times New Roman" w:eastAsia="Times New Roman" w:hAnsi="Times New Roman"/>
      <w:sz w:val="24"/>
      <w:szCs w:val="24"/>
      <w:lang w:eastAsia="pt-BR"/>
    </w:rPr>
  </w:style>
  <w:style w:type="paragraph" w:customStyle="1" w:styleId="xl67">
    <w:name w:val="xl67"/>
    <w:basedOn w:val="Normal"/>
    <w:rsid w:val="0044502F"/>
    <w:pPr>
      <w:spacing w:before="100" w:beforeAutospacing="1" w:after="100" w:afterAutospacing="1" w:line="240" w:lineRule="auto"/>
      <w:jc w:val="right"/>
    </w:pPr>
    <w:rPr>
      <w:rFonts w:ascii="Times New Roman" w:eastAsia="Times New Roman" w:hAnsi="Times New Roman"/>
      <w:sz w:val="24"/>
      <w:szCs w:val="24"/>
      <w:lang w:eastAsia="pt-BR"/>
    </w:rPr>
  </w:style>
  <w:style w:type="paragraph" w:customStyle="1" w:styleId="xl68">
    <w:name w:val="xl68"/>
    <w:basedOn w:val="Normal"/>
    <w:rsid w:val="0044502F"/>
    <w:pPr>
      <w:spacing w:before="100" w:beforeAutospacing="1" w:after="100" w:afterAutospacing="1" w:line="240" w:lineRule="auto"/>
    </w:pPr>
    <w:rPr>
      <w:rFonts w:ascii="Arial" w:eastAsia="Times New Roman" w:hAnsi="Arial" w:cs="Arial"/>
      <w:b/>
      <w:bCs/>
      <w:sz w:val="24"/>
      <w:szCs w:val="24"/>
      <w:lang w:eastAsia="pt-BR"/>
    </w:rPr>
  </w:style>
  <w:style w:type="paragraph" w:customStyle="1" w:styleId="xl69">
    <w:name w:val="xl69"/>
    <w:basedOn w:val="Normal"/>
    <w:rsid w:val="0044502F"/>
    <w:pPr>
      <w:spacing w:before="100" w:beforeAutospacing="1" w:after="100" w:afterAutospacing="1" w:line="240" w:lineRule="auto"/>
      <w:jc w:val="right"/>
    </w:pPr>
    <w:rPr>
      <w:rFonts w:ascii="Times New Roman" w:eastAsia="Times New Roman" w:hAnsi="Times New Roman"/>
      <w:sz w:val="24"/>
      <w:szCs w:val="24"/>
      <w:lang w:eastAsia="pt-BR"/>
    </w:rPr>
  </w:style>
  <w:style w:type="paragraph" w:customStyle="1" w:styleId="xl70">
    <w:name w:val="xl70"/>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8"/>
      <w:szCs w:val="28"/>
      <w:lang w:eastAsia="pt-BR"/>
    </w:rPr>
  </w:style>
  <w:style w:type="paragraph" w:customStyle="1" w:styleId="xl71">
    <w:name w:val="xl71"/>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8"/>
      <w:szCs w:val="28"/>
      <w:lang w:eastAsia="pt-BR"/>
    </w:rPr>
  </w:style>
  <w:style w:type="paragraph" w:customStyle="1" w:styleId="xl72">
    <w:name w:val="xl72"/>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8"/>
      <w:szCs w:val="28"/>
      <w:lang w:eastAsia="pt-BR"/>
    </w:rPr>
  </w:style>
  <w:style w:type="paragraph" w:customStyle="1" w:styleId="xl73">
    <w:name w:val="xl73"/>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8"/>
      <w:szCs w:val="28"/>
      <w:lang w:eastAsia="pt-BR"/>
    </w:rPr>
  </w:style>
  <w:style w:type="paragraph" w:customStyle="1" w:styleId="xl74">
    <w:name w:val="xl74"/>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8"/>
      <w:szCs w:val="28"/>
      <w:lang w:eastAsia="pt-BR"/>
    </w:rPr>
  </w:style>
  <w:style w:type="paragraph" w:customStyle="1" w:styleId="xl75">
    <w:name w:val="xl75"/>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8"/>
      <w:szCs w:val="28"/>
      <w:lang w:eastAsia="pt-BR"/>
    </w:rPr>
  </w:style>
  <w:style w:type="paragraph" w:customStyle="1" w:styleId="xl76">
    <w:name w:val="xl76"/>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8"/>
      <w:szCs w:val="28"/>
      <w:lang w:eastAsia="pt-BR"/>
    </w:rPr>
  </w:style>
  <w:style w:type="paragraph" w:customStyle="1" w:styleId="xl77">
    <w:name w:val="xl77"/>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8"/>
      <w:szCs w:val="28"/>
      <w:lang w:eastAsia="pt-BR"/>
    </w:rPr>
  </w:style>
  <w:style w:type="paragraph" w:customStyle="1" w:styleId="xl78">
    <w:name w:val="xl78"/>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8"/>
      <w:szCs w:val="28"/>
      <w:lang w:eastAsia="pt-BR"/>
    </w:rPr>
  </w:style>
  <w:style w:type="paragraph" w:customStyle="1" w:styleId="xl79">
    <w:name w:val="xl79"/>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8"/>
      <w:szCs w:val="28"/>
      <w:lang w:eastAsia="pt-BR"/>
    </w:rPr>
  </w:style>
  <w:style w:type="paragraph" w:customStyle="1" w:styleId="xl80">
    <w:name w:val="xl80"/>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b/>
      <w:bCs/>
      <w:sz w:val="28"/>
      <w:szCs w:val="28"/>
      <w:lang w:eastAsia="pt-BR"/>
    </w:rPr>
  </w:style>
  <w:style w:type="paragraph" w:customStyle="1" w:styleId="xl81">
    <w:name w:val="xl81"/>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8"/>
      <w:szCs w:val="28"/>
      <w:lang w:eastAsia="pt-BR"/>
    </w:rPr>
  </w:style>
  <w:style w:type="paragraph" w:customStyle="1" w:styleId="xl82">
    <w:name w:val="xl82"/>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8"/>
      <w:szCs w:val="28"/>
      <w:lang w:eastAsia="pt-BR"/>
    </w:rPr>
  </w:style>
  <w:style w:type="paragraph" w:customStyle="1" w:styleId="xl83">
    <w:name w:val="xl83"/>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8"/>
      <w:szCs w:val="28"/>
      <w:lang w:eastAsia="pt-BR"/>
    </w:rPr>
  </w:style>
  <w:style w:type="paragraph" w:customStyle="1" w:styleId="xl84">
    <w:name w:val="xl84"/>
    <w:basedOn w:val="Normal"/>
    <w:rsid w:val="004450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8"/>
      <w:szCs w:val="28"/>
      <w:lang w:eastAsia="pt-BR"/>
    </w:rPr>
  </w:style>
  <w:style w:type="paragraph" w:styleId="Reviso">
    <w:name w:val="Revision"/>
    <w:hidden/>
    <w:uiPriority w:val="99"/>
    <w:semiHidden/>
    <w:rsid w:val="00DD68F9"/>
    <w:rPr>
      <w:sz w:val="22"/>
      <w:szCs w:val="22"/>
      <w:lang w:eastAsia="en-US"/>
    </w:rPr>
  </w:style>
  <w:style w:type="character" w:styleId="Refdecomentrio">
    <w:name w:val="annotation reference"/>
    <w:basedOn w:val="Fontepargpadro"/>
    <w:uiPriority w:val="99"/>
    <w:semiHidden/>
    <w:unhideWhenUsed/>
    <w:rsid w:val="00DD68F9"/>
    <w:rPr>
      <w:sz w:val="16"/>
      <w:szCs w:val="16"/>
    </w:rPr>
  </w:style>
  <w:style w:type="paragraph" w:styleId="Textodecomentrio">
    <w:name w:val="annotation text"/>
    <w:basedOn w:val="Normal"/>
    <w:link w:val="TextodecomentrioChar"/>
    <w:uiPriority w:val="99"/>
    <w:semiHidden/>
    <w:unhideWhenUsed/>
    <w:rsid w:val="00DD68F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D68F9"/>
    <w:rPr>
      <w:lang w:eastAsia="en-US"/>
    </w:rPr>
  </w:style>
  <w:style w:type="paragraph" w:styleId="Assuntodocomentrio">
    <w:name w:val="annotation subject"/>
    <w:basedOn w:val="Textodecomentrio"/>
    <w:next w:val="Textodecomentrio"/>
    <w:link w:val="AssuntodocomentrioChar"/>
    <w:uiPriority w:val="99"/>
    <w:semiHidden/>
    <w:unhideWhenUsed/>
    <w:rsid w:val="00DD68F9"/>
    <w:rPr>
      <w:b/>
      <w:bCs/>
    </w:rPr>
  </w:style>
  <w:style w:type="character" w:customStyle="1" w:styleId="AssuntodocomentrioChar">
    <w:name w:val="Assunto do comentário Char"/>
    <w:basedOn w:val="TextodecomentrioChar"/>
    <w:link w:val="Assuntodocomentrio"/>
    <w:uiPriority w:val="99"/>
    <w:semiHidden/>
    <w:rsid w:val="00DD68F9"/>
    <w:rPr>
      <w:b/>
      <w:bCs/>
    </w:rPr>
  </w:style>
  <w:style w:type="paragraph" w:customStyle="1" w:styleId="Sumrio11">
    <w:name w:val="Sumário 11"/>
    <w:basedOn w:val="Normal"/>
    <w:uiPriority w:val="1"/>
    <w:qFormat/>
    <w:rsid w:val="00F85F8B"/>
    <w:pPr>
      <w:widowControl w:val="0"/>
      <w:spacing w:before="131" w:after="0" w:line="240" w:lineRule="auto"/>
      <w:ind w:left="525" w:hanging="384"/>
    </w:pPr>
    <w:rPr>
      <w:rFonts w:ascii="Arial" w:eastAsia="Arial" w:hAnsi="Arial" w:cstheme="minorBidi"/>
      <w:sz w:val="23"/>
      <w:szCs w:val="23"/>
      <w:lang w:val="en-US"/>
    </w:rPr>
  </w:style>
  <w:style w:type="paragraph" w:customStyle="1" w:styleId="Ttulo11">
    <w:name w:val="Título 11"/>
    <w:basedOn w:val="Normal"/>
    <w:uiPriority w:val="1"/>
    <w:qFormat/>
    <w:rsid w:val="00F85F8B"/>
    <w:pPr>
      <w:widowControl w:val="0"/>
      <w:spacing w:before="71" w:after="0" w:line="240" w:lineRule="auto"/>
      <w:ind w:left="141"/>
      <w:outlineLvl w:val="1"/>
    </w:pPr>
    <w:rPr>
      <w:rFonts w:ascii="Arial" w:eastAsia="Arial" w:hAnsi="Arial" w:cstheme="minorBidi"/>
      <w:b/>
      <w:bCs/>
      <w:sz w:val="23"/>
      <w:szCs w:val="23"/>
      <w:lang w:val="en-US"/>
    </w:rPr>
  </w:style>
  <w:style w:type="character" w:styleId="Nmerodepgina">
    <w:name w:val="page number"/>
    <w:basedOn w:val="Fontepargpadro"/>
    <w:uiPriority w:val="99"/>
    <w:unhideWhenUsed/>
    <w:rsid w:val="00F85F8B"/>
    <w:rPr>
      <w:rFonts w:eastAsia="Times New Roman" w:cs="Times New Roman"/>
      <w:bCs w:val="0"/>
      <w:iCs w:val="0"/>
      <w:szCs w:val="22"/>
      <w:lang w:val="pt-BR"/>
    </w:rPr>
  </w:style>
  <w:style w:type="paragraph" w:customStyle="1" w:styleId="TableParagraph">
    <w:name w:val="Table Paragraph"/>
    <w:basedOn w:val="Normal"/>
    <w:uiPriority w:val="1"/>
    <w:qFormat/>
    <w:rsid w:val="00F85F8B"/>
    <w:pPr>
      <w:widowControl w:val="0"/>
      <w:spacing w:after="0" w:line="240" w:lineRule="auto"/>
    </w:pPr>
    <w:rPr>
      <w:rFonts w:asciiTheme="minorHAnsi" w:eastAsiaTheme="minorHAnsi" w:hAnsiTheme="minorHAnsi" w:cstheme="minorBidi"/>
      <w:lang w:val="en-US"/>
    </w:rPr>
  </w:style>
  <w:style w:type="table" w:customStyle="1" w:styleId="TableNormal">
    <w:name w:val="Table Normal"/>
    <w:uiPriority w:val="2"/>
    <w:semiHidden/>
    <w:qFormat/>
    <w:rsid w:val="00F85F8B"/>
    <w:pPr>
      <w:widowControl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F85F8B"/>
    <w:pPr>
      <w:spacing w:before="100" w:beforeAutospacing="1" w:after="100" w:afterAutospacing="1" w:line="240" w:lineRule="auto"/>
    </w:pPr>
    <w:rPr>
      <w:rFonts w:ascii="Times New Roman" w:eastAsia="Times New Roman" w:hAnsi="Times New Roman"/>
      <w:sz w:val="24"/>
      <w:szCs w:val="24"/>
      <w:lang w:eastAsia="pt-BR"/>
    </w:rPr>
  </w:style>
  <w:style w:type="paragraph" w:styleId="Legenda">
    <w:name w:val="caption"/>
    <w:basedOn w:val="Normal"/>
    <w:next w:val="Normal"/>
    <w:uiPriority w:val="35"/>
    <w:semiHidden/>
    <w:unhideWhenUsed/>
    <w:qFormat/>
    <w:rsid w:val="00F85F8B"/>
    <w:pPr>
      <w:widowControl w:val="0"/>
      <w:spacing w:line="240" w:lineRule="auto"/>
    </w:pPr>
    <w:rPr>
      <w:rFonts w:asciiTheme="minorHAnsi" w:eastAsiaTheme="minorHAnsi" w:hAnsiTheme="minorHAnsi" w:cstheme="minorBidi"/>
      <w:b/>
      <w:bCs/>
      <w:color w:val="4F81BD" w:themeColor="accent1"/>
      <w:sz w:val="18"/>
      <w:szCs w:val="18"/>
      <w:lang w:val="en-US"/>
    </w:rPr>
  </w:style>
</w:styles>
</file>

<file path=word/webSettings.xml><?xml version="1.0" encoding="utf-8"?>
<w:webSettings xmlns:r="http://schemas.openxmlformats.org/officeDocument/2006/relationships" xmlns:w="http://schemas.openxmlformats.org/wordprocessingml/2006/main">
  <w:divs>
    <w:div w:id="226721028">
      <w:bodyDiv w:val="1"/>
      <w:marLeft w:val="0"/>
      <w:marRight w:val="0"/>
      <w:marTop w:val="0"/>
      <w:marBottom w:val="0"/>
      <w:divBdr>
        <w:top w:val="none" w:sz="0" w:space="0" w:color="auto"/>
        <w:left w:val="none" w:sz="0" w:space="0" w:color="auto"/>
        <w:bottom w:val="none" w:sz="0" w:space="0" w:color="auto"/>
        <w:right w:val="none" w:sz="0" w:space="0" w:color="auto"/>
      </w:divBdr>
    </w:div>
    <w:div w:id="293944271">
      <w:bodyDiv w:val="1"/>
      <w:marLeft w:val="0"/>
      <w:marRight w:val="0"/>
      <w:marTop w:val="0"/>
      <w:marBottom w:val="0"/>
      <w:divBdr>
        <w:top w:val="none" w:sz="0" w:space="0" w:color="auto"/>
        <w:left w:val="none" w:sz="0" w:space="0" w:color="auto"/>
        <w:bottom w:val="none" w:sz="0" w:space="0" w:color="auto"/>
        <w:right w:val="none" w:sz="0" w:space="0" w:color="auto"/>
      </w:divBdr>
    </w:div>
    <w:div w:id="351691140">
      <w:bodyDiv w:val="1"/>
      <w:marLeft w:val="0"/>
      <w:marRight w:val="0"/>
      <w:marTop w:val="0"/>
      <w:marBottom w:val="0"/>
      <w:divBdr>
        <w:top w:val="none" w:sz="0" w:space="0" w:color="auto"/>
        <w:left w:val="none" w:sz="0" w:space="0" w:color="auto"/>
        <w:bottom w:val="none" w:sz="0" w:space="0" w:color="auto"/>
        <w:right w:val="none" w:sz="0" w:space="0" w:color="auto"/>
      </w:divBdr>
    </w:div>
    <w:div w:id="363024223">
      <w:bodyDiv w:val="1"/>
      <w:marLeft w:val="0"/>
      <w:marRight w:val="0"/>
      <w:marTop w:val="0"/>
      <w:marBottom w:val="0"/>
      <w:divBdr>
        <w:top w:val="none" w:sz="0" w:space="0" w:color="auto"/>
        <w:left w:val="none" w:sz="0" w:space="0" w:color="auto"/>
        <w:bottom w:val="none" w:sz="0" w:space="0" w:color="auto"/>
        <w:right w:val="none" w:sz="0" w:space="0" w:color="auto"/>
      </w:divBdr>
    </w:div>
    <w:div w:id="417942681">
      <w:bodyDiv w:val="1"/>
      <w:marLeft w:val="0"/>
      <w:marRight w:val="0"/>
      <w:marTop w:val="0"/>
      <w:marBottom w:val="0"/>
      <w:divBdr>
        <w:top w:val="none" w:sz="0" w:space="0" w:color="auto"/>
        <w:left w:val="none" w:sz="0" w:space="0" w:color="auto"/>
        <w:bottom w:val="none" w:sz="0" w:space="0" w:color="auto"/>
        <w:right w:val="none" w:sz="0" w:space="0" w:color="auto"/>
      </w:divBdr>
    </w:div>
    <w:div w:id="450125314">
      <w:bodyDiv w:val="1"/>
      <w:marLeft w:val="0"/>
      <w:marRight w:val="0"/>
      <w:marTop w:val="0"/>
      <w:marBottom w:val="0"/>
      <w:divBdr>
        <w:top w:val="none" w:sz="0" w:space="0" w:color="auto"/>
        <w:left w:val="none" w:sz="0" w:space="0" w:color="auto"/>
        <w:bottom w:val="none" w:sz="0" w:space="0" w:color="auto"/>
        <w:right w:val="none" w:sz="0" w:space="0" w:color="auto"/>
      </w:divBdr>
    </w:div>
    <w:div w:id="482887907">
      <w:bodyDiv w:val="1"/>
      <w:marLeft w:val="0"/>
      <w:marRight w:val="0"/>
      <w:marTop w:val="0"/>
      <w:marBottom w:val="0"/>
      <w:divBdr>
        <w:top w:val="none" w:sz="0" w:space="0" w:color="auto"/>
        <w:left w:val="none" w:sz="0" w:space="0" w:color="auto"/>
        <w:bottom w:val="none" w:sz="0" w:space="0" w:color="auto"/>
        <w:right w:val="none" w:sz="0" w:space="0" w:color="auto"/>
      </w:divBdr>
    </w:div>
    <w:div w:id="595866977">
      <w:bodyDiv w:val="1"/>
      <w:marLeft w:val="0"/>
      <w:marRight w:val="0"/>
      <w:marTop w:val="0"/>
      <w:marBottom w:val="0"/>
      <w:divBdr>
        <w:top w:val="none" w:sz="0" w:space="0" w:color="auto"/>
        <w:left w:val="none" w:sz="0" w:space="0" w:color="auto"/>
        <w:bottom w:val="none" w:sz="0" w:space="0" w:color="auto"/>
        <w:right w:val="none" w:sz="0" w:space="0" w:color="auto"/>
      </w:divBdr>
    </w:div>
    <w:div w:id="903105275">
      <w:bodyDiv w:val="1"/>
      <w:marLeft w:val="0"/>
      <w:marRight w:val="0"/>
      <w:marTop w:val="0"/>
      <w:marBottom w:val="0"/>
      <w:divBdr>
        <w:top w:val="none" w:sz="0" w:space="0" w:color="auto"/>
        <w:left w:val="none" w:sz="0" w:space="0" w:color="auto"/>
        <w:bottom w:val="none" w:sz="0" w:space="0" w:color="auto"/>
        <w:right w:val="none" w:sz="0" w:space="0" w:color="auto"/>
      </w:divBdr>
    </w:div>
    <w:div w:id="949581186">
      <w:bodyDiv w:val="1"/>
      <w:marLeft w:val="0"/>
      <w:marRight w:val="0"/>
      <w:marTop w:val="0"/>
      <w:marBottom w:val="0"/>
      <w:divBdr>
        <w:top w:val="none" w:sz="0" w:space="0" w:color="auto"/>
        <w:left w:val="none" w:sz="0" w:space="0" w:color="auto"/>
        <w:bottom w:val="none" w:sz="0" w:space="0" w:color="auto"/>
        <w:right w:val="none" w:sz="0" w:space="0" w:color="auto"/>
      </w:divBdr>
    </w:div>
    <w:div w:id="1003166436">
      <w:bodyDiv w:val="1"/>
      <w:marLeft w:val="0"/>
      <w:marRight w:val="0"/>
      <w:marTop w:val="0"/>
      <w:marBottom w:val="0"/>
      <w:divBdr>
        <w:top w:val="none" w:sz="0" w:space="0" w:color="auto"/>
        <w:left w:val="none" w:sz="0" w:space="0" w:color="auto"/>
        <w:bottom w:val="none" w:sz="0" w:space="0" w:color="auto"/>
        <w:right w:val="none" w:sz="0" w:space="0" w:color="auto"/>
      </w:divBdr>
    </w:div>
    <w:div w:id="1090925452">
      <w:bodyDiv w:val="1"/>
      <w:marLeft w:val="0"/>
      <w:marRight w:val="0"/>
      <w:marTop w:val="0"/>
      <w:marBottom w:val="0"/>
      <w:divBdr>
        <w:top w:val="none" w:sz="0" w:space="0" w:color="auto"/>
        <w:left w:val="none" w:sz="0" w:space="0" w:color="auto"/>
        <w:bottom w:val="none" w:sz="0" w:space="0" w:color="auto"/>
        <w:right w:val="none" w:sz="0" w:space="0" w:color="auto"/>
      </w:divBdr>
    </w:div>
    <w:div w:id="1098915531">
      <w:bodyDiv w:val="1"/>
      <w:marLeft w:val="0"/>
      <w:marRight w:val="0"/>
      <w:marTop w:val="0"/>
      <w:marBottom w:val="0"/>
      <w:divBdr>
        <w:top w:val="none" w:sz="0" w:space="0" w:color="auto"/>
        <w:left w:val="none" w:sz="0" w:space="0" w:color="auto"/>
        <w:bottom w:val="none" w:sz="0" w:space="0" w:color="auto"/>
        <w:right w:val="none" w:sz="0" w:space="0" w:color="auto"/>
      </w:divBdr>
    </w:div>
    <w:div w:id="1410693480">
      <w:bodyDiv w:val="1"/>
      <w:marLeft w:val="0"/>
      <w:marRight w:val="0"/>
      <w:marTop w:val="0"/>
      <w:marBottom w:val="0"/>
      <w:divBdr>
        <w:top w:val="none" w:sz="0" w:space="0" w:color="auto"/>
        <w:left w:val="none" w:sz="0" w:space="0" w:color="auto"/>
        <w:bottom w:val="none" w:sz="0" w:space="0" w:color="auto"/>
        <w:right w:val="none" w:sz="0" w:space="0" w:color="auto"/>
      </w:divBdr>
    </w:div>
    <w:div w:id="1451972856">
      <w:bodyDiv w:val="1"/>
      <w:marLeft w:val="0"/>
      <w:marRight w:val="0"/>
      <w:marTop w:val="0"/>
      <w:marBottom w:val="0"/>
      <w:divBdr>
        <w:top w:val="none" w:sz="0" w:space="0" w:color="auto"/>
        <w:left w:val="none" w:sz="0" w:space="0" w:color="auto"/>
        <w:bottom w:val="none" w:sz="0" w:space="0" w:color="auto"/>
        <w:right w:val="none" w:sz="0" w:space="0" w:color="auto"/>
      </w:divBdr>
    </w:div>
    <w:div w:id="1492284255">
      <w:bodyDiv w:val="1"/>
      <w:marLeft w:val="0"/>
      <w:marRight w:val="0"/>
      <w:marTop w:val="0"/>
      <w:marBottom w:val="0"/>
      <w:divBdr>
        <w:top w:val="none" w:sz="0" w:space="0" w:color="auto"/>
        <w:left w:val="none" w:sz="0" w:space="0" w:color="auto"/>
        <w:bottom w:val="none" w:sz="0" w:space="0" w:color="auto"/>
        <w:right w:val="none" w:sz="0" w:space="0" w:color="auto"/>
      </w:divBdr>
    </w:div>
    <w:div w:id="1538590522">
      <w:bodyDiv w:val="1"/>
      <w:marLeft w:val="0"/>
      <w:marRight w:val="0"/>
      <w:marTop w:val="0"/>
      <w:marBottom w:val="0"/>
      <w:divBdr>
        <w:top w:val="none" w:sz="0" w:space="0" w:color="auto"/>
        <w:left w:val="none" w:sz="0" w:space="0" w:color="auto"/>
        <w:bottom w:val="none" w:sz="0" w:space="0" w:color="auto"/>
        <w:right w:val="none" w:sz="0" w:space="0" w:color="auto"/>
      </w:divBdr>
    </w:div>
    <w:div w:id="1598444142">
      <w:bodyDiv w:val="1"/>
      <w:marLeft w:val="0"/>
      <w:marRight w:val="0"/>
      <w:marTop w:val="0"/>
      <w:marBottom w:val="0"/>
      <w:divBdr>
        <w:top w:val="none" w:sz="0" w:space="0" w:color="auto"/>
        <w:left w:val="none" w:sz="0" w:space="0" w:color="auto"/>
        <w:bottom w:val="none" w:sz="0" w:space="0" w:color="auto"/>
        <w:right w:val="none" w:sz="0" w:space="0" w:color="auto"/>
      </w:divBdr>
    </w:div>
    <w:div w:id="1876039015">
      <w:bodyDiv w:val="1"/>
      <w:marLeft w:val="0"/>
      <w:marRight w:val="0"/>
      <w:marTop w:val="0"/>
      <w:marBottom w:val="0"/>
      <w:divBdr>
        <w:top w:val="none" w:sz="0" w:space="0" w:color="auto"/>
        <w:left w:val="none" w:sz="0" w:space="0" w:color="auto"/>
        <w:bottom w:val="none" w:sz="0" w:space="0" w:color="auto"/>
        <w:right w:val="none" w:sz="0" w:space="0" w:color="auto"/>
      </w:divBdr>
    </w:div>
    <w:div w:id="1920214290">
      <w:bodyDiv w:val="1"/>
      <w:marLeft w:val="0"/>
      <w:marRight w:val="0"/>
      <w:marTop w:val="0"/>
      <w:marBottom w:val="0"/>
      <w:divBdr>
        <w:top w:val="none" w:sz="0" w:space="0" w:color="auto"/>
        <w:left w:val="none" w:sz="0" w:space="0" w:color="auto"/>
        <w:bottom w:val="none" w:sz="0" w:space="0" w:color="auto"/>
        <w:right w:val="none" w:sz="0" w:space="0" w:color="auto"/>
      </w:divBdr>
    </w:div>
    <w:div w:id="20823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BALAN&#199;O%20GERAL%20DO%20ESTADO%202015%202016\BALAN&#199;O%20GERAL%20DO%20ESTADO%202015%20-%20Parecer%20Final%20(1).docx" TargetMode="External"/><Relationship Id="rId13" Type="http://schemas.openxmlformats.org/officeDocument/2006/relationships/hyperlink" Target="file:///G:\BALAN&#199;O%20GERAL%20DO%20ESTADO%202015%202016\BALAN&#199;O%20GERAL%20DO%20ESTADO%202015%20-%20Parecer%20Final%20(1).docx" TargetMode="External"/><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file:///G:\BALAN&#199;O%20GERAL%20DO%20ESTADO%202015%202016\BALAN&#199;O%20GERAL%20DO%20ESTADO%202015%20-%20Parecer%20Final%20(1).docx" TargetMode="Externa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BALAN&#199;O%20GERAL%20DO%20ESTADO%202015%202016\BALAN&#199;O%20GERAL%20DO%20ESTADO%202015%20-%20Parecer%20Final%20(1).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G:\BALAN&#199;O%20GERAL%20DO%20ESTADO%202015%202016\BALAN&#199;O%20GERAL%20DO%20ESTADO%202015%20-%20Parecer%20Final%20(1).docx" TargetMode="External"/><Relationship Id="rId23" Type="http://schemas.openxmlformats.org/officeDocument/2006/relationships/header" Target="header2.xml"/><Relationship Id="rId10" Type="http://schemas.openxmlformats.org/officeDocument/2006/relationships/hyperlink" Target="file:///G:\BALAN&#199;O%20GERAL%20DO%20ESTADO%202015%202016\BALAN&#199;O%20GERAL%20DO%20ESTADO%202015%20-%20Parecer%20Final%20(1).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G:\BALAN&#199;O%20GERAL%20DO%20ESTADO%202015%202016\BALAN&#199;O%20GERAL%20DO%20ESTADO%202015%20-%20Parecer%20Final%20(1).docx" TargetMode="External"/><Relationship Id="rId14" Type="http://schemas.openxmlformats.org/officeDocument/2006/relationships/hyperlink" Target="file:///G:\BALAN&#199;O%20GERAL%20DO%20ESTADO%202015%202016\BALAN&#199;O%20GERAL%20DO%20ESTADO%202015%20-%20Parecer%20Final%20(1).docx" TargetMode="External"/><Relationship Id="rId22"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Servidorarquivo\supad\BALAN&#199;O_GERAL_DO_ESTADO\BG%202017\planilha%20BG_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ervidorarquivo\supad\BALAN&#199;O_GERAL_DO_ESTADO\BG%202017\planilha%20BG_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ervidorarquivo\supad\BALAN&#199;O_GERAL_DO_ESTADO\BG%202017\planilha%20BG_2017_.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Servidorarquivo\supad\BALAN&#199;O_GERAL_DO_ESTADO\BG%202017\planilha%20BG_20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Servidorarquivo\supad\BALAN&#199;O_GERAL_DO_ESTADO\BG%202017\planilha%20BG_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view3D>
      <c:rotX val="75"/>
      <c:perspective val="30"/>
    </c:view3D>
    <c:plotArea>
      <c:layout/>
      <c:pie3DChart>
        <c:varyColors val="1"/>
        <c:ser>
          <c:idx val="0"/>
          <c:order val="0"/>
          <c:explosion val="25"/>
          <c:dLbls>
            <c:dLbl>
              <c:idx val="0"/>
              <c:layout>
                <c:manualLayout>
                  <c:x val="3.5112751531058597E-2"/>
                  <c:y val="0.12284776902887139"/>
                </c:manualLayout>
              </c:layout>
              <c:tx>
                <c:rich>
                  <a:bodyPr/>
                  <a:lstStyle/>
                  <a:p>
                    <a:r>
                      <a:rPr lang="en-US" sz="900">
                        <a:latin typeface="+mn-lt"/>
                        <a:cs typeface="Arial" pitchFamily="34" charset="0"/>
                      </a:rPr>
                      <a:t>R</a:t>
                    </a:r>
                    <a:r>
                      <a:rPr lang="en-US" sz="900">
                        <a:latin typeface="Arial" pitchFamily="34" charset="0"/>
                        <a:cs typeface="Arial" pitchFamily="34" charset="0"/>
                      </a:rPr>
                      <a:t>eceita Inicial 8.420</a:t>
                    </a:r>
                  </a:p>
                </c:rich>
              </c:tx>
              <c:showVal val="1"/>
              <c:showCatName val="1"/>
            </c:dLbl>
            <c:dLbl>
              <c:idx val="1"/>
              <c:layout>
                <c:manualLayout>
                  <c:x val="0.12894925634295737"/>
                  <c:y val="-0.11868037328667268"/>
                </c:manualLayout>
              </c:layout>
              <c:tx>
                <c:rich>
                  <a:bodyPr/>
                  <a:lstStyle/>
                  <a:p>
                    <a:r>
                      <a:rPr lang="en-US" sz="900">
                        <a:latin typeface="+mn-lt"/>
                        <a:cs typeface="Arial" pitchFamily="34" charset="0"/>
                      </a:rPr>
                      <a:t>R</a:t>
                    </a:r>
                    <a:r>
                      <a:rPr lang="en-US" sz="900">
                        <a:latin typeface="Arial" pitchFamily="34" charset="0"/>
                        <a:cs typeface="Arial" pitchFamily="34" charset="0"/>
                      </a:rPr>
                      <a:t>eceita Atualizada 10.382</a:t>
                    </a:r>
                  </a:p>
                </c:rich>
              </c:tx>
              <c:showVal val="1"/>
              <c:showCatName val="1"/>
            </c:dLbl>
            <c:dLbl>
              <c:idx val="2"/>
              <c:layout>
                <c:manualLayout>
                  <c:x val="-2.1435914260717455E-2"/>
                  <c:y val="-7.1482210557013842E-3"/>
                </c:manualLayout>
              </c:layout>
              <c:tx>
                <c:rich>
                  <a:bodyPr/>
                  <a:lstStyle/>
                  <a:p>
                    <a:r>
                      <a:rPr lang="en-US" sz="900">
                        <a:latin typeface="+mn-lt"/>
                        <a:cs typeface="Arial" pitchFamily="34" charset="0"/>
                      </a:rPr>
                      <a:t>R</a:t>
                    </a:r>
                    <a:r>
                      <a:rPr lang="en-US" sz="900">
                        <a:latin typeface="Arial" pitchFamily="34" charset="0"/>
                        <a:cs typeface="Arial" pitchFamily="34" charset="0"/>
                      </a:rPr>
                      <a:t>eestimativa 504</a:t>
                    </a:r>
                  </a:p>
                </c:rich>
              </c:tx>
              <c:showVal val="1"/>
              <c:showCatName val="1"/>
            </c:dLbl>
            <c:dLbl>
              <c:idx val="3"/>
              <c:layout>
                <c:manualLayout>
                  <c:x val="-2.3172353455818025E-2"/>
                  <c:y val="5.2734033245844438E-3"/>
                </c:manualLayout>
              </c:layout>
              <c:tx>
                <c:rich>
                  <a:bodyPr/>
                  <a:lstStyle/>
                  <a:p>
                    <a:r>
                      <a:rPr lang="en-US" sz="900">
                        <a:latin typeface="+mn-lt"/>
                        <a:cs typeface="Arial" pitchFamily="34" charset="0"/>
                      </a:rPr>
                      <a:t>R</a:t>
                    </a:r>
                    <a:r>
                      <a:rPr lang="en-US" sz="900">
                        <a:latin typeface="Arial" pitchFamily="34" charset="0"/>
                        <a:cs typeface="Arial" pitchFamily="34" charset="0"/>
                      </a:rPr>
                      <a:t>eceita Realizada 10.886</a:t>
                    </a:r>
                  </a:p>
                </c:rich>
              </c:tx>
              <c:showVal val="1"/>
              <c:showCatName val="1"/>
            </c:dLbl>
            <c:txPr>
              <a:bodyPr/>
              <a:lstStyle/>
              <a:p>
                <a:pPr>
                  <a:defRPr>
                    <a:latin typeface="+mn-lt"/>
                  </a:defRPr>
                </a:pPr>
                <a:endParaRPr lang="pt-BR"/>
              </a:p>
            </c:txPr>
            <c:showVal val="1"/>
            <c:showCatName val="1"/>
            <c:showLeaderLines val="1"/>
          </c:dLbls>
          <c:cat>
            <c:strRef>
              <c:f>'receita prevista'!$A$2:$A$5</c:f>
              <c:strCache>
                <c:ptCount val="4"/>
                <c:pt idx="0">
                  <c:v>Receita Inicial</c:v>
                </c:pt>
                <c:pt idx="1">
                  <c:v>Receita Atualizada</c:v>
                </c:pt>
                <c:pt idx="2">
                  <c:v>Reestimativa</c:v>
                </c:pt>
                <c:pt idx="3">
                  <c:v>Receita Realizada</c:v>
                </c:pt>
              </c:strCache>
            </c:strRef>
          </c:cat>
          <c:val>
            <c:numRef>
              <c:f>'receita prevista'!$B$2:$B$5</c:f>
              <c:numCache>
                <c:formatCode>#,##0</c:formatCode>
                <c:ptCount val="4"/>
                <c:pt idx="0">
                  <c:v>8420</c:v>
                </c:pt>
                <c:pt idx="1">
                  <c:v>10382</c:v>
                </c:pt>
                <c:pt idx="2">
                  <c:v>504</c:v>
                </c:pt>
                <c:pt idx="3">
                  <c:v>10886</c:v>
                </c:pt>
              </c:numCache>
            </c:numRef>
          </c:val>
        </c:ser>
        <c:dLbls>
          <c:showVal val="1"/>
          <c:showCatName val="1"/>
        </c:dLbls>
      </c:pie3DChart>
    </c:plotArea>
    <c:plotVisOnly val="1"/>
  </c:chart>
  <c:txPr>
    <a:bodyPr/>
    <a:lstStyle/>
    <a:p>
      <a:pPr>
        <a:defRPr>
          <a:latin typeface="+mn-lt"/>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autoTitleDeleted val="1"/>
    <c:view3D>
      <c:rotX val="75"/>
      <c:perspective val="30"/>
    </c:view3D>
    <c:plotArea>
      <c:layout/>
      <c:pie3DChart>
        <c:varyColors val="1"/>
        <c:ser>
          <c:idx val="0"/>
          <c:order val="0"/>
          <c:explosion val="25"/>
          <c:dLbls>
            <c:dLbl>
              <c:idx val="0"/>
              <c:layout>
                <c:manualLayout>
                  <c:x val="2.3949912510936252E-2"/>
                  <c:y val="-1.2827354913969101E-2"/>
                </c:manualLayout>
              </c:layout>
              <c:tx>
                <c:rich>
                  <a:bodyPr/>
                  <a:lstStyle/>
                  <a:p>
                    <a:r>
                      <a:rPr lang="en-US" sz="900">
                        <a:latin typeface="+mn-lt"/>
                        <a:cs typeface="Arial" pitchFamily="34" charset="0"/>
                      </a:rPr>
                      <a:t>D</a:t>
                    </a:r>
                    <a:r>
                      <a:rPr lang="en-US" sz="900">
                        <a:latin typeface="Arial" pitchFamily="34" charset="0"/>
                        <a:cs typeface="Arial" pitchFamily="34" charset="0"/>
                      </a:rPr>
                      <a:t>espesa  Fixada  8.420 </a:t>
                    </a:r>
                  </a:p>
                </c:rich>
              </c:tx>
              <c:showVal val="1"/>
              <c:showCatName val="1"/>
            </c:dLbl>
            <c:dLbl>
              <c:idx val="1"/>
              <c:layout>
                <c:manualLayout>
                  <c:x val="7.1481736657917794E-2"/>
                  <c:y val="-0.11868037328667266"/>
                </c:manualLayout>
              </c:layout>
              <c:tx>
                <c:rich>
                  <a:bodyPr/>
                  <a:lstStyle/>
                  <a:p>
                    <a:r>
                      <a:rPr lang="en-US" sz="900">
                        <a:latin typeface="+mn-lt"/>
                        <a:cs typeface="Arial" pitchFamily="34" charset="0"/>
                      </a:rPr>
                      <a:t>C</a:t>
                    </a:r>
                    <a:r>
                      <a:rPr lang="en-US" sz="900">
                        <a:latin typeface="Arial" pitchFamily="34" charset="0"/>
                        <a:cs typeface="Arial" pitchFamily="34" charset="0"/>
                      </a:rPr>
                      <a:t>réditos Adicionais</a:t>
                    </a:r>
                  </a:p>
                  <a:p>
                    <a:r>
                      <a:rPr lang="en-US" sz="900">
                        <a:latin typeface="Arial" pitchFamily="34" charset="0"/>
                        <a:cs typeface="Arial" pitchFamily="34" charset="0"/>
                      </a:rPr>
                      <a:t>5.164,4 </a:t>
                    </a:r>
                  </a:p>
                </c:rich>
              </c:tx>
              <c:showVal val="1"/>
              <c:showCatName val="1"/>
            </c:dLbl>
            <c:dLbl>
              <c:idx val="2"/>
              <c:layout>
                <c:manualLayout>
                  <c:x val="-7.9953083989501475E-2"/>
                  <c:y val="-6.8703703703703739E-2"/>
                </c:manualLayout>
              </c:layout>
              <c:tx>
                <c:rich>
                  <a:bodyPr/>
                  <a:lstStyle/>
                  <a:p>
                    <a:r>
                      <a:rPr lang="en-US" sz="900">
                        <a:latin typeface="+mn-lt"/>
                        <a:cs typeface="Arial" pitchFamily="34" charset="0"/>
                      </a:rPr>
                      <a:t>(</a:t>
                    </a:r>
                    <a:r>
                      <a:rPr lang="en-US" sz="900">
                        <a:latin typeface="Arial" pitchFamily="34" charset="0"/>
                        <a:cs typeface="Arial" pitchFamily="34" charset="0"/>
                      </a:rPr>
                      <a:t>-) Anulações  2.746 </a:t>
                    </a:r>
                  </a:p>
                </c:rich>
              </c:tx>
              <c:showVal val="1"/>
              <c:showCatName val="1"/>
            </c:dLbl>
            <c:dLbl>
              <c:idx val="3"/>
              <c:layout>
                <c:manualLayout>
                  <c:x val="2.8962489063866975E-2"/>
                  <c:y val="-0.16745516185476836"/>
                </c:manualLayout>
              </c:layout>
              <c:tx>
                <c:rich>
                  <a:bodyPr/>
                  <a:lstStyle/>
                  <a:p>
                    <a:r>
                      <a:rPr lang="en-US" sz="900">
                        <a:latin typeface="+mn-lt"/>
                        <a:cs typeface="Arial" pitchFamily="34" charset="0"/>
                      </a:rPr>
                      <a:t>D</a:t>
                    </a:r>
                    <a:r>
                      <a:rPr lang="en-US" sz="900">
                        <a:latin typeface="Arial" pitchFamily="34" charset="0"/>
                        <a:cs typeface="Arial" pitchFamily="34" charset="0"/>
                      </a:rPr>
                      <a:t>espesa Fixada Atualizada  10.838 </a:t>
                    </a:r>
                  </a:p>
                </c:rich>
              </c:tx>
              <c:showVal val="1"/>
              <c:showCatName val="1"/>
            </c:dLbl>
            <c:showVal val="1"/>
            <c:showCatName val="1"/>
            <c:showLeaderLines val="1"/>
          </c:dLbls>
          <c:cat>
            <c:strRef>
              <c:f>'despesa prevista'!$A$3:$A$6</c:f>
              <c:strCache>
                <c:ptCount val="4"/>
                <c:pt idx="0">
                  <c:v>Despesa  Fixada</c:v>
                </c:pt>
                <c:pt idx="1">
                  <c:v>Créditos Adicionais</c:v>
                </c:pt>
                <c:pt idx="2">
                  <c:v>(-) Anulações</c:v>
                </c:pt>
                <c:pt idx="3">
                  <c:v>Despesa Fixada Atualizada</c:v>
                </c:pt>
              </c:strCache>
            </c:strRef>
          </c:cat>
          <c:val>
            <c:numRef>
              <c:f>'despesa prevista'!$B$3:$B$6</c:f>
              <c:numCache>
                <c:formatCode>_-* #,##0.0_-;\-* #,##0.0_-;_-* "-"??_-;_-@_-</c:formatCode>
                <c:ptCount val="4"/>
                <c:pt idx="0" formatCode="_-* #,##0_-;\-* #,##0_-;_-* &quot;-&quot;??_-;_-@_-">
                  <c:v>8420</c:v>
                </c:pt>
                <c:pt idx="1">
                  <c:v>5164.4000000000005</c:v>
                </c:pt>
                <c:pt idx="2" formatCode="_-* #,##0_-;\-* #,##0_-;_-* &quot;-&quot;??_-;_-@_-">
                  <c:v>2746</c:v>
                </c:pt>
                <c:pt idx="3" formatCode="_-* #,##0_-;\-* #,##0_-;_-* &quot;-&quot;??_-;_-@_-">
                  <c:v>10838.4</c:v>
                </c:pt>
              </c:numCache>
            </c:numRef>
          </c:val>
        </c:ser>
      </c:pie3DChart>
    </c:plotArea>
    <c:plotVisOnly val="1"/>
  </c:chart>
  <c:txPr>
    <a:bodyPr/>
    <a:lstStyle/>
    <a:p>
      <a:pPr>
        <a:defRPr>
          <a:solidFill>
            <a:srgbClr val="002060"/>
          </a:solidFill>
        </a:defRPr>
      </a:pPr>
      <a:endParaRPr lang="pt-B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view3D>
      <c:rotX val="30"/>
      <c:perspective val="30"/>
    </c:view3D>
    <c:plotArea>
      <c:layout/>
      <c:pie3DChart>
        <c:varyColors val="1"/>
        <c:ser>
          <c:idx val="0"/>
          <c:order val="0"/>
          <c:explosion val="25"/>
          <c:dLbls>
            <c:txPr>
              <a:bodyPr/>
              <a:lstStyle/>
              <a:p>
                <a:pPr>
                  <a:defRPr sz="900">
                    <a:latin typeface="Arial" pitchFamily="34" charset="0"/>
                    <a:cs typeface="Arial" pitchFamily="34" charset="0"/>
                  </a:defRPr>
                </a:pPr>
                <a:endParaRPr lang="pt-BR"/>
              </a:p>
            </c:txPr>
            <c:showVal val="1"/>
            <c:showLeaderLines val="1"/>
          </c:dLbls>
          <c:cat>
            <c:strRef>
              <c:f>Plan4!$J$1:$J$13</c:f>
              <c:strCache>
                <c:ptCount val="13"/>
                <c:pt idx="0">
                  <c:v> Receitas Correntes </c:v>
                </c:pt>
                <c:pt idx="1">
                  <c:v> Contribuições </c:v>
                </c:pt>
                <c:pt idx="2">
                  <c:v> Receitas Capital </c:v>
                </c:pt>
                <c:pt idx="3">
                  <c:v> Outras Receitas Correntes </c:v>
                </c:pt>
                <c:pt idx="4">
                  <c:v> Patrimonial </c:v>
                </c:pt>
                <c:pt idx="5">
                  <c:v> Tributária </c:v>
                </c:pt>
                <c:pt idx="6">
                  <c:v> Transferências Correntes </c:v>
                </c:pt>
                <c:pt idx="7">
                  <c:v> Receita de Serviços </c:v>
                </c:pt>
                <c:pt idx="8">
                  <c:v> Agropecuária </c:v>
                </c:pt>
                <c:pt idx="9">
                  <c:v> Transferências de Capital </c:v>
                </c:pt>
                <c:pt idx="10">
                  <c:v> Alienação de Bens </c:v>
                </c:pt>
                <c:pt idx="11">
                  <c:v> Operações de Créditos </c:v>
                </c:pt>
                <c:pt idx="12">
                  <c:v> Outras Receitas de Capital </c:v>
                </c:pt>
              </c:strCache>
            </c:strRef>
          </c:cat>
          <c:val>
            <c:numRef>
              <c:f>Plan4!$K$1:$K$13</c:f>
              <c:numCache>
                <c:formatCode>0.00%</c:formatCode>
                <c:ptCount val="13"/>
                <c:pt idx="0">
                  <c:v>6.1213788462540899</c:v>
                </c:pt>
                <c:pt idx="1">
                  <c:v>4.6984169780071579</c:v>
                </c:pt>
                <c:pt idx="2">
                  <c:v>3.5749999999999997</c:v>
                </c:pt>
                <c:pt idx="3">
                  <c:v>2.6063715109211723</c:v>
                </c:pt>
                <c:pt idx="4">
                  <c:v>1.0545038056915701</c:v>
                </c:pt>
                <c:pt idx="5">
                  <c:v>0.16776215761743299</c:v>
                </c:pt>
                <c:pt idx="6">
                  <c:v>0.1068741199396952</c:v>
                </c:pt>
                <c:pt idx="7">
                  <c:v>-1.6577469395708824E-2</c:v>
                </c:pt>
                <c:pt idx="8">
                  <c:v>-0.4</c:v>
                </c:pt>
                <c:pt idx="9">
                  <c:v>-0.51281372856779828</c:v>
                </c:pt>
                <c:pt idx="10">
                  <c:v>-0.92674157303370863</c:v>
                </c:pt>
                <c:pt idx="11">
                  <c:v>-0.99911204391346409</c:v>
                </c:pt>
                <c:pt idx="12">
                  <c:v>-1</c:v>
                </c:pt>
              </c:numCache>
            </c:numRef>
          </c:val>
        </c:ser>
      </c:pie3DChart>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style val="27"/>
  <c:chart>
    <c:title>
      <c:layout/>
    </c:title>
    <c:plotArea>
      <c:layout/>
      <c:barChart>
        <c:barDir val="col"/>
        <c:grouping val="stacked"/>
        <c:ser>
          <c:idx val="0"/>
          <c:order val="0"/>
          <c:tx>
            <c:v>% Variação 2016/2015</c:v>
          </c:tx>
          <c:cat>
            <c:strRef>
              <c:f>'DESPESA POR FUNÇÃO'!$A$2:$A$27</c:f>
              <c:strCache>
                <c:ptCount val="26"/>
                <c:pt idx="0">
                  <c:v>Previdência Social</c:v>
                </c:pt>
                <c:pt idx="1">
                  <c:v>Administração</c:v>
                </c:pt>
                <c:pt idx="2">
                  <c:v> Encargos Especiais</c:v>
                </c:pt>
                <c:pt idx="3">
                  <c:v>Segurança Pública</c:v>
                </c:pt>
                <c:pt idx="4">
                  <c:v> Educação</c:v>
                </c:pt>
                <c:pt idx="5">
                  <c:v>Saúde</c:v>
                </c:pt>
                <c:pt idx="6">
                  <c:v> Judiciária</c:v>
                </c:pt>
                <c:pt idx="7">
                  <c:v>Legislativa</c:v>
                </c:pt>
                <c:pt idx="8">
                  <c:v> Gestão Ambiental</c:v>
                </c:pt>
                <c:pt idx="9">
                  <c:v>Direitos da Cidadania</c:v>
                </c:pt>
                <c:pt idx="10">
                  <c:v> Transporte</c:v>
                </c:pt>
                <c:pt idx="11">
                  <c:v>Essencial à Justiça</c:v>
                </c:pt>
                <c:pt idx="12">
                  <c:v> Agricultura</c:v>
                </c:pt>
                <c:pt idx="13">
                  <c:v>Ciência e Tecnologia</c:v>
                </c:pt>
                <c:pt idx="14">
                  <c:v> Saneamento</c:v>
                </c:pt>
                <c:pt idx="15">
                  <c:v> Comércio e Serviços</c:v>
                </c:pt>
                <c:pt idx="16">
                  <c:v> Cultura</c:v>
                </c:pt>
                <c:pt idx="17">
                  <c:v>Assistência Social</c:v>
                </c:pt>
                <c:pt idx="18">
                  <c:v> Comunicações</c:v>
                </c:pt>
                <c:pt idx="19">
                  <c:v>Trabalho</c:v>
                </c:pt>
                <c:pt idx="20">
                  <c:v>Desporto e Lazer</c:v>
                </c:pt>
                <c:pt idx="21">
                  <c:v> Indústria</c:v>
                </c:pt>
                <c:pt idx="22">
                  <c:v>Urbanismo</c:v>
                </c:pt>
                <c:pt idx="23">
                  <c:v>Habitação</c:v>
                </c:pt>
                <c:pt idx="24">
                  <c:v> Organização Agrária</c:v>
                </c:pt>
                <c:pt idx="25">
                  <c:v> Energia</c:v>
                </c:pt>
              </c:strCache>
            </c:strRef>
          </c:cat>
          <c:val>
            <c:numRef>
              <c:f>'DESPESA POR FUNÇÃO'!$E$2:$E$27</c:f>
              <c:numCache>
                <c:formatCode>0.0%</c:formatCode>
                <c:ptCount val="26"/>
                <c:pt idx="0">
                  <c:v>1.5010258468243598</c:v>
                </c:pt>
                <c:pt idx="1">
                  <c:v>0.23008260289646071</c:v>
                </c:pt>
                <c:pt idx="2">
                  <c:v>0.3679988069242654</c:v>
                </c:pt>
                <c:pt idx="3">
                  <c:v>0.12632626325434668</c:v>
                </c:pt>
                <c:pt idx="4">
                  <c:v>6.8522202901337273E-2</c:v>
                </c:pt>
                <c:pt idx="5">
                  <c:v>5.081582014532772E-2</c:v>
                </c:pt>
                <c:pt idx="6">
                  <c:v>-2.1540360582983593E-2</c:v>
                </c:pt>
                <c:pt idx="7">
                  <c:v>-4.8203998143722789E-2</c:v>
                </c:pt>
                <c:pt idx="8">
                  <c:v>6.8438849416090859</c:v>
                </c:pt>
                <c:pt idx="9">
                  <c:v>0.11527039511722337</c:v>
                </c:pt>
                <c:pt idx="10">
                  <c:v>0.92143544668482236</c:v>
                </c:pt>
                <c:pt idx="11">
                  <c:v>-1.5922645948963091E-2</c:v>
                </c:pt>
                <c:pt idx="12">
                  <c:v>3.2126254137641026E-3</c:v>
                </c:pt>
                <c:pt idx="13">
                  <c:v>5.3993573044254679E-2</c:v>
                </c:pt>
                <c:pt idx="14">
                  <c:v>-0.80498994301632021</c:v>
                </c:pt>
                <c:pt idx="15">
                  <c:v>0.78240343235718324</c:v>
                </c:pt>
                <c:pt idx="16">
                  <c:v>0.33495535785680236</c:v>
                </c:pt>
                <c:pt idx="17">
                  <c:v>-0.35694093671488525</c:v>
                </c:pt>
                <c:pt idx="18">
                  <c:v>-0.79411569464883081</c:v>
                </c:pt>
                <c:pt idx="19">
                  <c:v>0.21667146576067986</c:v>
                </c:pt>
                <c:pt idx="20">
                  <c:v>9.3017407017728523E-2</c:v>
                </c:pt>
                <c:pt idx="21">
                  <c:v>-0.18253502671803745</c:v>
                </c:pt>
                <c:pt idx="22">
                  <c:v>0.49991101324092307</c:v>
                </c:pt>
                <c:pt idx="23">
                  <c:v>-0.48936830951347177</c:v>
                </c:pt>
                <c:pt idx="24">
                  <c:v>6.8360005450949517</c:v>
                </c:pt>
                <c:pt idx="25">
                  <c:v>-0.99508591512626909</c:v>
                </c:pt>
              </c:numCache>
            </c:numRef>
          </c:val>
        </c:ser>
        <c:gapWidth val="55"/>
        <c:overlap val="100"/>
        <c:axId val="78449664"/>
        <c:axId val="78467840"/>
      </c:barChart>
      <c:catAx>
        <c:axId val="78449664"/>
        <c:scaling>
          <c:orientation val="minMax"/>
        </c:scaling>
        <c:axPos val="b"/>
        <c:majorTickMark val="none"/>
        <c:tickLblPos val="nextTo"/>
        <c:crossAx val="78467840"/>
        <c:crosses val="autoZero"/>
        <c:auto val="1"/>
        <c:lblAlgn val="ctr"/>
        <c:lblOffset val="100"/>
      </c:catAx>
      <c:valAx>
        <c:axId val="78467840"/>
        <c:scaling>
          <c:orientation val="minMax"/>
        </c:scaling>
        <c:axPos val="l"/>
        <c:majorGridlines/>
        <c:numFmt formatCode="0.0%" sourceLinked="1"/>
        <c:majorTickMark val="none"/>
        <c:tickLblPos val="nextTo"/>
        <c:crossAx val="78449664"/>
        <c:crosses val="autoZero"/>
        <c:crossBetween val="between"/>
      </c:valAx>
    </c:plotArea>
    <c:legend>
      <c:legendPos val="r"/>
      <c:layout/>
    </c:legend>
    <c:plotVisOnly val="1"/>
  </c:chart>
  <c:txPr>
    <a:bodyPr/>
    <a:lstStyle/>
    <a:p>
      <a:pPr>
        <a:defRPr>
          <a:solidFill>
            <a:srgbClr val="002060"/>
          </a:solidFill>
        </a:defRPr>
      </a:pPr>
      <a:endParaRPr lang="pt-BR"/>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style val="26"/>
  <c:chart>
    <c:autoTitleDeleted val="1"/>
    <c:plotArea>
      <c:layout/>
      <c:barChart>
        <c:barDir val="col"/>
        <c:grouping val="clustered"/>
        <c:ser>
          <c:idx val="0"/>
          <c:order val="0"/>
          <c:tx>
            <c:strRef>
              <c:f>'RECEITA REALIZADA X DESPESA EMP'!$A$2</c:f>
              <c:strCache>
                <c:ptCount val="1"/>
                <c:pt idx="0">
                  <c:v>Receita Realizada</c:v>
                </c:pt>
              </c:strCache>
            </c:strRef>
          </c:tx>
          <c:cat>
            <c:numRef>
              <c:f>'RECEITA REALIZADA X DESPESA EMP'!$B$1:$C$1</c:f>
              <c:numCache>
                <c:formatCode>General</c:formatCode>
                <c:ptCount val="2"/>
                <c:pt idx="0">
                  <c:v>2016</c:v>
                </c:pt>
                <c:pt idx="1">
                  <c:v>2015</c:v>
                </c:pt>
              </c:numCache>
            </c:numRef>
          </c:cat>
          <c:val>
            <c:numRef>
              <c:f>'RECEITA REALIZADA X DESPESA EMP'!$B$2:$C$2</c:f>
              <c:numCache>
                <c:formatCode>_-* #,##0_-;\-* #,##0_-;_-* "-"??_-;_-@_-</c:formatCode>
                <c:ptCount val="2"/>
                <c:pt idx="0">
                  <c:v>10886</c:v>
                </c:pt>
                <c:pt idx="1">
                  <c:v>8103</c:v>
                </c:pt>
              </c:numCache>
            </c:numRef>
          </c:val>
        </c:ser>
        <c:ser>
          <c:idx val="1"/>
          <c:order val="1"/>
          <c:tx>
            <c:strRef>
              <c:f>'RECEITA REALIZADA X DESPESA EMP'!$A$3</c:f>
              <c:strCache>
                <c:ptCount val="1"/>
                <c:pt idx="0">
                  <c:v>Despesa Empenhada</c:v>
                </c:pt>
              </c:strCache>
            </c:strRef>
          </c:tx>
          <c:cat>
            <c:numRef>
              <c:f>'RECEITA REALIZADA X DESPESA EMP'!$B$1:$C$1</c:f>
              <c:numCache>
                <c:formatCode>General</c:formatCode>
                <c:ptCount val="2"/>
                <c:pt idx="0">
                  <c:v>2016</c:v>
                </c:pt>
                <c:pt idx="1">
                  <c:v>2015</c:v>
                </c:pt>
              </c:numCache>
            </c:numRef>
          </c:cat>
          <c:val>
            <c:numRef>
              <c:f>'RECEITA REALIZADA X DESPESA EMP'!$B$3:$C$3</c:f>
              <c:numCache>
                <c:formatCode>_-* #,##0_-;\-* #,##0_-;_-* "-"??_-;_-@_-</c:formatCode>
                <c:ptCount val="2"/>
                <c:pt idx="0">
                  <c:v>9664</c:v>
                </c:pt>
                <c:pt idx="1">
                  <c:v>7690</c:v>
                </c:pt>
              </c:numCache>
            </c:numRef>
          </c:val>
        </c:ser>
        <c:axId val="78488704"/>
        <c:axId val="78490240"/>
      </c:barChart>
      <c:catAx>
        <c:axId val="78488704"/>
        <c:scaling>
          <c:orientation val="minMax"/>
        </c:scaling>
        <c:axPos val="b"/>
        <c:numFmt formatCode="General" sourceLinked="1"/>
        <c:majorTickMark val="none"/>
        <c:tickLblPos val="nextTo"/>
        <c:crossAx val="78490240"/>
        <c:crosses val="autoZero"/>
        <c:auto val="1"/>
        <c:lblAlgn val="ctr"/>
        <c:lblOffset val="100"/>
      </c:catAx>
      <c:valAx>
        <c:axId val="78490240"/>
        <c:scaling>
          <c:orientation val="minMax"/>
        </c:scaling>
        <c:axPos val="l"/>
        <c:majorGridlines/>
        <c:numFmt formatCode="_-* #,##0_-;\-* #,##0_-;_-* &quot;-&quot;??_-;_-@_-" sourceLinked="1"/>
        <c:majorTickMark val="none"/>
        <c:tickLblPos val="nextTo"/>
        <c:crossAx val="78488704"/>
        <c:crosses val="autoZero"/>
        <c:crossBetween val="between"/>
      </c:val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C047F-BF9B-4803-8020-DBFEBBFB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3279</TotalTime>
  <Pages>28</Pages>
  <Words>6083</Words>
  <Characters>32852</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720</cp:revision>
  <cp:lastPrinted>2017-04-12T15:59:00Z</cp:lastPrinted>
  <dcterms:created xsi:type="dcterms:W3CDTF">2016-09-14T13:22:00Z</dcterms:created>
  <dcterms:modified xsi:type="dcterms:W3CDTF">2017-04-12T16:11:00Z</dcterms:modified>
</cp:coreProperties>
</file>