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Pr="00403CF6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Nº 001/2016 DO TCE/AL – ANEXO VIII – </w:t>
      </w:r>
      <w:r w:rsidRPr="003234B0">
        <w:rPr>
          <w:rFonts w:ascii="Arial" w:hAnsi="Arial" w:cs="Arial"/>
          <w:sz w:val="20"/>
          <w:szCs w:val="20"/>
        </w:rPr>
        <w:t>Administrações Diretas, Secretarias e Órgão do Estado De Alagoas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1134"/>
        <w:gridCol w:w="992"/>
      </w:tblGrid>
      <w:tr w:rsidR="0039616A" w:rsidRPr="00141D2B" w:rsidTr="000F25FF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0F25FF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02/03</w:t>
            </w:r>
          </w:p>
        </w:tc>
      </w:tr>
      <w:tr w:rsidR="00E653D3" w:rsidRPr="00141D2B" w:rsidTr="00FF4DB8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Relatório de gestão abordando aspectos de natureza orçamentária, financeira, fiscal, operacional e patrimonial, organizando de forma que permita uma visão de conformidade e desempenho dos atos de gestão praticados pelos ordenadores de despesa.                 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BA4" w:rsidRDefault="00645BA4" w:rsidP="00E653D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</w:p>
        </w:tc>
      </w:tr>
      <w:tr w:rsidR="00E653D3" w:rsidRPr="00141D2B" w:rsidTr="00FF4DB8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§§ 5º, 6º e 8º da CR/88, art.176, Inc.III,§§ 5º ao 8º da CE/89, art.5º da LRF e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</w:t>
            </w:r>
          </w:p>
        </w:tc>
      </w:tr>
      <w:tr w:rsidR="00E653D3" w:rsidRPr="00141D2B" w:rsidTr="00FF4DB8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06/13</w:t>
            </w:r>
          </w:p>
        </w:tc>
      </w:tr>
      <w:tr w:rsidR="00E653D3" w:rsidRPr="00141D2B" w:rsidTr="00FF4DB8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15/16</w:t>
            </w:r>
          </w:p>
        </w:tc>
      </w:tr>
      <w:tr w:rsidR="00E653D3" w:rsidRPr="00141D2B" w:rsidTr="00FF4DB8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Termo de Conferência das disponibilidades financeiras (caixa e bancos) com assinatura (s) do(s) responsável (is).-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17/18</w:t>
            </w:r>
          </w:p>
        </w:tc>
      </w:tr>
      <w:tr w:rsidR="00E653D3" w:rsidRPr="00141D2B" w:rsidTr="00FF4DB8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20/21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-11 - Comparativo da Despesa Autorizada com a Realizada.                                   - LF nº 4.320/64 e  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(Parte V – Demonstrações Contábeis  Aplicadas ao Setor Público) e  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23/25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Anexo- 13 – Balanço Financeiro - LF nº 4.320/64, Portaria STN nº 437/12, que aprovou o MCAPS e alterações posteriores ( Parte V – Demonstrações Contábeis  Aplicadas ao Setor Público) e  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45BA4" w:rsidRDefault="00645BA4" w:rsidP="00E653D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645BA4" w:rsidRDefault="00645BA4" w:rsidP="00E653D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26/27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MCAPS e alterações posteriores ( Parte V – Demonstrações Contábeis  Aplicadas ao Setor Público) e 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28/31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Demonstrativo das Variações Patrimoniais  -  LF nº 4.320/64, Portaria STN nº 437/12, que aprovou o MCAPS e alterações posteriores ( Parte V – Demonstrações Contábeis  Aplicadas ao Setor Público) e 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32/35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Dívida Flutuante - LF nº 4.320/64 e 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do Fluxo de Caixa –  Art. 101 da LF nº 4.320/64 c/c Resolução  nº 1.128/2008- NBCT 16 c/c Portaria STN nº 437/2012.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37/39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 Explicativa quando houver no exercício, Devedores Diversos, cancelamento de Resto a Pagar, entre outras   situações merecedoras de esclarecimentos – NBC aplicada ao Setor Público – NBCT 16.6 Portaria STN nº 437/12(e alterações)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41/59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E653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60/63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64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processados e os não processados -  L F nº 4.320/64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65/66</w:t>
            </w:r>
          </w:p>
        </w:tc>
      </w:tr>
      <w:tr w:rsidR="00E653D3" w:rsidRPr="00141D2B" w:rsidTr="00FF4DB8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</w:t>
            </w:r>
          </w:p>
        </w:tc>
      </w:tr>
      <w:tr w:rsidR="00E653D3" w:rsidRPr="00141D2B" w:rsidTr="001F33B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53D3" w:rsidRPr="00141D2B" w:rsidRDefault="00E653D3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licitação.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Art.26 da Lei nº 8.666/93 e suas alterações.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E653D3">
            <w:pPr>
              <w:jc w:val="center"/>
            </w:pPr>
            <w:r w:rsidRPr="009035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3D3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68/69</w:t>
            </w:r>
          </w:p>
        </w:tc>
      </w:tr>
      <w:tr w:rsidR="008358B6" w:rsidRPr="00141D2B" w:rsidTr="001F33B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58B6" w:rsidRPr="00141D2B" w:rsidRDefault="008358B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358B6" w:rsidRPr="00141D2B" w:rsidRDefault="008358B6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Convênios firmados no exercício. – Art. 1º, Inc.XX e art. 5º, Inc. VI Lei                    nº 5.604/94 – LOTCE/AL.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58B6" w:rsidRDefault="00E653D3" w:rsidP="008358B6">
            <w:pPr>
              <w:jc w:val="center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8B6" w:rsidRPr="00141D2B" w:rsidRDefault="008358B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70</w:t>
            </w:r>
          </w:p>
        </w:tc>
      </w:tr>
      <w:tr w:rsidR="008358B6" w:rsidRPr="00141D2B" w:rsidTr="001F33B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58B6" w:rsidRPr="00141D2B" w:rsidRDefault="008358B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358B6" w:rsidRPr="00141D2B" w:rsidRDefault="008358B6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53D3" w:rsidRDefault="00E653D3" w:rsidP="008358B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8358B6" w:rsidRDefault="00E653D3" w:rsidP="008358B6">
            <w:pPr>
              <w:jc w:val="center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8B6" w:rsidRPr="00141D2B" w:rsidRDefault="008358B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71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E653D3" w:rsidP="00E65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</w:t>
            </w:r>
            <w:r w:rsidR="00FC3DA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117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e Relatório do controle interno contendo o resultado das auditorias na unidade, bem como atestando a veracidade dos dados constantes na Prestação de contas.- CR/88, CE/89, LF nº 4.320/64, LE nº 5.604/94- LOTCE/AL, LC nº 101/00-LRF e nº 03/11 TCE/AL, Lei delegada nº 15/03.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7A6276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r>
              <w:rPr>
                <w:rFonts w:ascii="Arial" w:eastAsia="Times New Roman" w:hAnsi="Arial" w:cs="Arial"/>
                <w:b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E653D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2F32E0" w:rsidP="002F3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2F32E0" w:rsidP="002F32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118</w:t>
            </w:r>
            <w:r w:rsidR="003961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131</w:t>
            </w:r>
          </w:p>
        </w:tc>
      </w:tr>
      <w:tr w:rsidR="0039616A" w:rsidRPr="00141D2B" w:rsidTr="000F25FF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o ato de nomeação dos mesmos.- Art, 48, Parágrafo único, incs. I,III e Art. 48 – a da LC nº 101/00- LRF.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358B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82/115</w:t>
            </w:r>
          </w:p>
        </w:tc>
      </w:tr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3C1" w:rsidRDefault="006B43C1" w:rsidP="008E02FF">
      <w:pPr>
        <w:spacing w:after="0" w:line="240" w:lineRule="auto"/>
      </w:pPr>
      <w:r>
        <w:separator/>
      </w:r>
    </w:p>
  </w:endnote>
  <w:endnote w:type="continuationSeparator" w:id="1">
    <w:p w:rsidR="006B43C1" w:rsidRDefault="006B43C1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3C1" w:rsidRDefault="006B43C1" w:rsidP="008E02FF">
      <w:pPr>
        <w:spacing w:after="0" w:line="240" w:lineRule="auto"/>
      </w:pPr>
      <w:r>
        <w:separator/>
      </w:r>
    </w:p>
  </w:footnote>
  <w:footnote w:type="continuationSeparator" w:id="1">
    <w:p w:rsidR="006B43C1" w:rsidRDefault="006B43C1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8C721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163"/>
    <w:rsid w:val="000D4862"/>
    <w:rsid w:val="000E347D"/>
    <w:rsid w:val="000E7A10"/>
    <w:rsid w:val="0011087A"/>
    <w:rsid w:val="0012411D"/>
    <w:rsid w:val="00130E61"/>
    <w:rsid w:val="00132486"/>
    <w:rsid w:val="0013537B"/>
    <w:rsid w:val="00151EE0"/>
    <w:rsid w:val="00165F7E"/>
    <w:rsid w:val="0016743C"/>
    <w:rsid w:val="001748C8"/>
    <w:rsid w:val="00181170"/>
    <w:rsid w:val="00191E6D"/>
    <w:rsid w:val="001931E4"/>
    <w:rsid w:val="00195B3D"/>
    <w:rsid w:val="001A3B0E"/>
    <w:rsid w:val="001A472A"/>
    <w:rsid w:val="001A6387"/>
    <w:rsid w:val="001B6387"/>
    <w:rsid w:val="001C179A"/>
    <w:rsid w:val="001C6DDC"/>
    <w:rsid w:val="001E1EF2"/>
    <w:rsid w:val="001F723F"/>
    <w:rsid w:val="0021042B"/>
    <w:rsid w:val="0021695B"/>
    <w:rsid w:val="00221BB5"/>
    <w:rsid w:val="00224E1E"/>
    <w:rsid w:val="00232A71"/>
    <w:rsid w:val="00235D6A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2F32E0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74F3E"/>
    <w:rsid w:val="00485482"/>
    <w:rsid w:val="00485565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907"/>
    <w:rsid w:val="005444BD"/>
    <w:rsid w:val="00546589"/>
    <w:rsid w:val="0055035A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01796"/>
    <w:rsid w:val="00610FE6"/>
    <w:rsid w:val="006129C1"/>
    <w:rsid w:val="0061656A"/>
    <w:rsid w:val="00631799"/>
    <w:rsid w:val="00645BA4"/>
    <w:rsid w:val="00651686"/>
    <w:rsid w:val="006535FA"/>
    <w:rsid w:val="00653D79"/>
    <w:rsid w:val="0068315C"/>
    <w:rsid w:val="00692727"/>
    <w:rsid w:val="00694058"/>
    <w:rsid w:val="00694393"/>
    <w:rsid w:val="006A3CB6"/>
    <w:rsid w:val="006B32AC"/>
    <w:rsid w:val="006B43C1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D7D64"/>
    <w:rsid w:val="007E1649"/>
    <w:rsid w:val="007E693F"/>
    <w:rsid w:val="007F06AC"/>
    <w:rsid w:val="007F4AE6"/>
    <w:rsid w:val="007F5A9E"/>
    <w:rsid w:val="007F6F52"/>
    <w:rsid w:val="0080001A"/>
    <w:rsid w:val="00801BE3"/>
    <w:rsid w:val="0080790B"/>
    <w:rsid w:val="00816DF3"/>
    <w:rsid w:val="008204F6"/>
    <w:rsid w:val="0082213A"/>
    <w:rsid w:val="00823C1C"/>
    <w:rsid w:val="008358B6"/>
    <w:rsid w:val="008364CE"/>
    <w:rsid w:val="00840861"/>
    <w:rsid w:val="008548E4"/>
    <w:rsid w:val="00855474"/>
    <w:rsid w:val="00874946"/>
    <w:rsid w:val="0088228D"/>
    <w:rsid w:val="00883FD0"/>
    <w:rsid w:val="008907A6"/>
    <w:rsid w:val="008B0178"/>
    <w:rsid w:val="008C5D13"/>
    <w:rsid w:val="008C6218"/>
    <w:rsid w:val="008C6C57"/>
    <w:rsid w:val="008C721E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633D9"/>
    <w:rsid w:val="00996321"/>
    <w:rsid w:val="009A395C"/>
    <w:rsid w:val="009A4352"/>
    <w:rsid w:val="009A450D"/>
    <w:rsid w:val="009A4B7C"/>
    <w:rsid w:val="009A63D2"/>
    <w:rsid w:val="009A7DDE"/>
    <w:rsid w:val="009B1AC9"/>
    <w:rsid w:val="009C5CF2"/>
    <w:rsid w:val="009D6831"/>
    <w:rsid w:val="009E01C8"/>
    <w:rsid w:val="009F5182"/>
    <w:rsid w:val="009F59FD"/>
    <w:rsid w:val="009F5E30"/>
    <w:rsid w:val="00A12F5F"/>
    <w:rsid w:val="00A45122"/>
    <w:rsid w:val="00A52B43"/>
    <w:rsid w:val="00A53391"/>
    <w:rsid w:val="00A6051D"/>
    <w:rsid w:val="00A620F4"/>
    <w:rsid w:val="00A718D7"/>
    <w:rsid w:val="00A75758"/>
    <w:rsid w:val="00A76E93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7956"/>
    <w:rsid w:val="00B80482"/>
    <w:rsid w:val="00B92B18"/>
    <w:rsid w:val="00BA51C4"/>
    <w:rsid w:val="00BB32EF"/>
    <w:rsid w:val="00BB4278"/>
    <w:rsid w:val="00BC3F3A"/>
    <w:rsid w:val="00BE32D8"/>
    <w:rsid w:val="00BE35EC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B79EE"/>
    <w:rsid w:val="00CC1566"/>
    <w:rsid w:val="00CC7B4D"/>
    <w:rsid w:val="00CD7F14"/>
    <w:rsid w:val="00CE2AC7"/>
    <w:rsid w:val="00CE36D5"/>
    <w:rsid w:val="00D02403"/>
    <w:rsid w:val="00D029E6"/>
    <w:rsid w:val="00D110C2"/>
    <w:rsid w:val="00D1671D"/>
    <w:rsid w:val="00D16E37"/>
    <w:rsid w:val="00D2587A"/>
    <w:rsid w:val="00D2744C"/>
    <w:rsid w:val="00D36941"/>
    <w:rsid w:val="00D82014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653D3"/>
    <w:rsid w:val="00E85A23"/>
    <w:rsid w:val="00E85C5E"/>
    <w:rsid w:val="00E87726"/>
    <w:rsid w:val="00E93B92"/>
    <w:rsid w:val="00E95304"/>
    <w:rsid w:val="00E95679"/>
    <w:rsid w:val="00EA054B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803CE"/>
    <w:rsid w:val="00F84C64"/>
    <w:rsid w:val="00F85DF5"/>
    <w:rsid w:val="00FA632D"/>
    <w:rsid w:val="00FA6B53"/>
    <w:rsid w:val="00FB04B8"/>
    <w:rsid w:val="00FC3DA5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6804-CE65-45F4-B0D5-16B96EA2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7</cp:revision>
  <cp:lastPrinted>2017-04-24T13:13:00Z</cp:lastPrinted>
  <dcterms:created xsi:type="dcterms:W3CDTF">2017-03-15T16:04:00Z</dcterms:created>
  <dcterms:modified xsi:type="dcterms:W3CDTF">2017-04-24T13:14:00Z</dcterms:modified>
</cp:coreProperties>
</file>