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200" w:rsidRPr="003A05A5" w:rsidRDefault="00D80200" w:rsidP="003A05A5">
      <w:pPr>
        <w:spacing w:after="0" w:line="240" w:lineRule="auto"/>
        <w:ind w:left="-567" w:right="-1133"/>
        <w:jc w:val="both"/>
        <w:rPr>
          <w:rFonts w:ascii="Arial" w:hAnsi="Arial" w:cs="Arial"/>
          <w:b/>
        </w:rPr>
      </w:pPr>
    </w:p>
    <w:p w:rsidR="00CF334B" w:rsidRDefault="00CF334B" w:rsidP="00CF334B">
      <w:pPr>
        <w:spacing w:after="0" w:line="240" w:lineRule="auto"/>
        <w:ind w:right="-113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 I</w:t>
      </w:r>
    </w:p>
    <w:p w:rsidR="00CF334B" w:rsidRDefault="00CF334B" w:rsidP="00CF334B">
      <w:pPr>
        <w:spacing w:after="0" w:line="240" w:lineRule="auto"/>
        <w:ind w:right="-1133"/>
        <w:jc w:val="center"/>
        <w:rPr>
          <w:rFonts w:ascii="Arial" w:hAnsi="Arial" w:cs="Arial"/>
          <w:b/>
        </w:rPr>
      </w:pPr>
    </w:p>
    <w:p w:rsidR="00D80200" w:rsidRDefault="00D80200" w:rsidP="005E106D">
      <w:pPr>
        <w:spacing w:after="0" w:line="240" w:lineRule="auto"/>
        <w:ind w:left="-567" w:right="-1133"/>
        <w:jc w:val="both"/>
        <w:rPr>
          <w:rFonts w:ascii="Arial" w:hAnsi="Arial" w:cs="Arial"/>
          <w:b/>
        </w:rPr>
      </w:pPr>
      <w:r w:rsidRPr="003A05A5">
        <w:rPr>
          <w:rFonts w:ascii="Arial" w:hAnsi="Arial" w:cs="Arial"/>
          <w:b/>
        </w:rPr>
        <w:t>F</w:t>
      </w:r>
      <w:r w:rsidR="00676FB7">
        <w:rPr>
          <w:rFonts w:ascii="Arial" w:hAnsi="Arial" w:cs="Arial"/>
          <w:b/>
        </w:rPr>
        <w:t xml:space="preserve">onte: Resolução Normativa nº 002/2003 TCE/AL </w:t>
      </w:r>
      <w:r w:rsidRPr="003A05A5">
        <w:rPr>
          <w:rFonts w:ascii="Arial" w:hAnsi="Arial" w:cs="Arial"/>
          <w:b/>
        </w:rPr>
        <w:t>– ADMINISTRAÇÕES DIRETAS, SECRETARI</w:t>
      </w:r>
      <w:r w:rsidR="00676FB7">
        <w:rPr>
          <w:rFonts w:ascii="Arial" w:hAnsi="Arial" w:cs="Arial"/>
          <w:b/>
        </w:rPr>
        <w:t xml:space="preserve">AS E ÓRGÃO DO ESTADO DE ALAGOAS – Exercício </w:t>
      </w:r>
      <w:r w:rsidR="00B56098">
        <w:rPr>
          <w:rFonts w:ascii="Arial" w:hAnsi="Arial" w:cs="Arial"/>
          <w:b/>
        </w:rPr>
        <w:t xml:space="preserve">Financeiro </w:t>
      </w:r>
      <w:r w:rsidR="00676FB7">
        <w:rPr>
          <w:rFonts w:ascii="Arial" w:hAnsi="Arial" w:cs="Arial"/>
          <w:b/>
        </w:rPr>
        <w:t>de 2014,</w:t>
      </w:r>
      <w:r w:rsidR="00D779BD">
        <w:rPr>
          <w:rFonts w:ascii="Arial" w:hAnsi="Arial" w:cs="Arial"/>
          <w:b/>
        </w:rPr>
        <w:t xml:space="preserve"> conforme Dili</w:t>
      </w:r>
      <w:r w:rsidR="00B56098">
        <w:rPr>
          <w:rFonts w:ascii="Arial" w:hAnsi="Arial" w:cs="Arial"/>
          <w:b/>
        </w:rPr>
        <w:t>gência ao Processo TC-3430/2016.</w:t>
      </w:r>
    </w:p>
    <w:p w:rsidR="00CF334B" w:rsidRPr="003A05A5" w:rsidRDefault="00CF334B" w:rsidP="005E106D">
      <w:pPr>
        <w:spacing w:after="0" w:line="240" w:lineRule="auto"/>
        <w:ind w:left="-567" w:right="-1133"/>
        <w:jc w:val="both"/>
        <w:rPr>
          <w:rFonts w:ascii="Arial" w:hAnsi="Arial" w:cs="Arial"/>
          <w:b/>
        </w:rPr>
      </w:pPr>
    </w:p>
    <w:tbl>
      <w:tblPr>
        <w:tblW w:w="10206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709"/>
        <w:gridCol w:w="7655"/>
        <w:gridCol w:w="850"/>
        <w:gridCol w:w="992"/>
      </w:tblGrid>
      <w:tr w:rsidR="00C30EA9" w:rsidRPr="00CF334B" w:rsidTr="00C30EA9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Item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Documentos Obrigatórios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C30EA9" w:rsidRPr="00CF334B" w:rsidRDefault="00C30EA9" w:rsidP="00A728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S/N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C30EA9" w:rsidRPr="00CF334B" w:rsidRDefault="00C30EA9" w:rsidP="00A728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Folha</w:t>
            </w:r>
          </w:p>
        </w:tc>
      </w:tr>
      <w:tr w:rsidR="00C30EA9" w:rsidRPr="00CF334B" w:rsidTr="00C30EA9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Ofício de encaminhamento contendo sumário da documentação acostada, declarando, o gestor que apresenta perante o Tribunal de Contas, as peças, informações e documentos de sua prestação de contas, responsabilizando-se pela veracidade de seu conteúdo. 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5E106D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D779BD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02</w:t>
            </w:r>
          </w:p>
        </w:tc>
      </w:tr>
      <w:tr w:rsidR="00C30EA9" w:rsidRPr="00CF334B" w:rsidTr="00C30EA9">
        <w:trPr>
          <w:trHeight w:val="79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2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Relatório de gestão abordando aspectos de natureza orçamentária, financeira, fiscal, operacional e patrimonial, organizando de forma que permita uma visão de conformidade e desempenho dos atos de gestão praticados pelos ordenadores de despesa.</w:t>
            </w:r>
            <w:r w:rsidR="00580894"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 - </w:t>
            </w: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Lei Estadual nº 5.604/94, art. 7º, I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5E106D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D779BD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09/18</w:t>
            </w:r>
          </w:p>
        </w:tc>
      </w:tr>
      <w:tr w:rsidR="00C30EA9" w:rsidRPr="00CF334B" w:rsidTr="00C30EA9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3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Quadro de Detalhamento de Despesa e, também, os atos que modificam o orçamento inicial fixado. – Art.165, Inc.III, §§ 5º, 6º e 8º da CR/88, art.176, Inc.III,§§ 5º ao 8º da CE/89, art.5º da LRF e 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5E106D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A9" w:rsidRPr="00CF334B" w:rsidRDefault="00D779BD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19/34</w:t>
            </w:r>
          </w:p>
        </w:tc>
      </w:tr>
      <w:tr w:rsidR="00C30EA9" w:rsidRPr="00CF334B" w:rsidTr="00C30EA9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4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Cópias dos decretos de créditos adicionais abertos no exercício, tendo a Unidade  como beneficiaria. – 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5E106D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A9" w:rsidRPr="00CF334B" w:rsidRDefault="00D779BD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35</w:t>
            </w:r>
            <w:r w:rsidR="003F36E8"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/36</w:t>
            </w:r>
          </w:p>
        </w:tc>
      </w:tr>
      <w:tr w:rsidR="00C30EA9" w:rsidRPr="00CF334B" w:rsidTr="00C30EA9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5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Demonstrativos dos créditos adicionais contendo informações sobre os créditos abertos no exercício: Lei autorizativa, instrumento de abertura, natureza, valor e fonte de recursos utilizada, dentre outras informações, inclusive, tendo a Unidade como beneficiária.  - RN nº 02/03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5E106D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A9" w:rsidRPr="00CF334B" w:rsidRDefault="00D779BD" w:rsidP="00B55531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168/307</w:t>
            </w:r>
          </w:p>
        </w:tc>
      </w:tr>
      <w:tr w:rsidR="00C30EA9" w:rsidRPr="00CF334B" w:rsidTr="00C30EA9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6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Termo de Conferência das disponibilidades financeiras (caixa e bancos) com assinatura (s) do(s) responsável (is).- 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5E106D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40/41</w:t>
            </w:r>
          </w:p>
        </w:tc>
      </w:tr>
      <w:tr w:rsidR="00C30EA9" w:rsidRPr="00CF334B" w:rsidTr="00C30EA9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7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Relação de todas as Contas Bancárias existentes, ainda que não movimentadas no exercício, informando sua finalidade. -  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5E106D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 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04464B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37/39</w:t>
            </w:r>
          </w:p>
        </w:tc>
      </w:tr>
      <w:tr w:rsidR="00C30EA9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8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Conciliação e Extratos Bancários que comprove o saldo existente no final do exercício.     - 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5E106D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42/110</w:t>
            </w:r>
          </w:p>
        </w:tc>
      </w:tr>
      <w:tr w:rsidR="00C30EA9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9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Anexo -11 - Comparativo da Despesa Autorizada com a Realizada.                                   - LF nº 4.320/64 e  RN nº 02/03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04464B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</w:tr>
      <w:tr w:rsidR="00C30EA9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10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Anexo -12 – Balanço Orçamentário - LF nº 4.320/64, Portaria STN nº 437/12, que aprovou o MCAPS e alterações posteriores (Parte V – Demonstrações Contábeis  Aplicadas ao Setor Público) e  RN nº 02/03 –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</w:tr>
      <w:tr w:rsidR="00C30EA9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11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Anexo- 13 – Balanço Financeiro - LF nº 4.320/64, Portaria STN nº 437/12, que aprovou o MCAPS e alterações posteriores ( Parte V – Demonstrações Contábeis  Aplicadas ao Setor Público) e  RN nº 02/03 –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</w:tr>
      <w:tr w:rsidR="00C30EA9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12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Anexo 14 – Balanço Patrimonial - - LF nº 4.320/64, Portaria STN nº 437/12, que aprovou o MCAPS e alterações posteriores ( Parte V – Demonstrações Contábeis  Aplicadas ao Setor Público) e  RN nº 02/03 –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</w:tr>
      <w:tr w:rsidR="00C30EA9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13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Anexo 15 - Demonstrativo das Variações Patrimoniais  -  LF nº 4.320/64, Portaria STN nº 437/12, que aprovou o MCAPS e alterações posteriores ( Parte V – Demonstrações Contábeis  Aplicadas ao Setor Público) e  RN nº 02/03 –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</w:tr>
      <w:tr w:rsidR="00C30EA9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14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Anexo – 17 – Demonstrativo da Dívida Flutuante - LF nº 4.320/64 e  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04464B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</w:tr>
      <w:tr w:rsidR="00C30EA9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15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Anexo – 18 -</w:t>
            </w:r>
            <w:r w:rsidR="00552D88"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  </w:t>
            </w: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Demonstrativos do Fluxo de Caixa – Art. 101 da LF nº 4.320/64 c/c Resolução nº 1.128/2008- NBCT 16 c/c Portaria STN nº 437/2012.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A9" w:rsidRPr="00CF334B" w:rsidRDefault="0004464B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</w:tr>
      <w:tr w:rsidR="00C30EA9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30EA9" w:rsidRPr="00CF334B" w:rsidRDefault="00C30EA9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16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C30EA9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Nota Explicativa quando houver no exercício, Devedores Diversos, cancelamento de Resto a Pagar, entre outras   situações merecedoras de esclarecimentos – NBC aplicada ao Setor Público – NBCT 16.6 Portaria STN nº 437/12(e alterações)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30EA9" w:rsidRPr="00CF334B" w:rsidRDefault="000035D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A9" w:rsidRPr="00CF334B" w:rsidRDefault="000035D1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</w:tr>
      <w:tr w:rsidR="007C4091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lastRenderedPageBreak/>
              <w:t>17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4091" w:rsidRPr="00CF334B" w:rsidRDefault="007C4091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Inventário Físico dos Bens Móveis e Imóveis. - RN nº 02/03 –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4928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118/126</w:t>
            </w:r>
          </w:p>
        </w:tc>
      </w:tr>
      <w:tr w:rsidR="007C4091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18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4091" w:rsidRPr="00CF334B" w:rsidRDefault="007C4091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Inventário de Bens existentes no Almoxarifado. RN nº 02/03 –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091" w:rsidRPr="00CF334B" w:rsidRDefault="007C4091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111/117</w:t>
            </w:r>
          </w:p>
        </w:tc>
      </w:tr>
      <w:tr w:rsidR="007C4091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19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4091" w:rsidRPr="00CF334B" w:rsidRDefault="007C4091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Rol dos Adiantamentos - Art. 13 da Lei Estadual nº 5.604/94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127</w:t>
            </w:r>
          </w:p>
        </w:tc>
      </w:tr>
      <w:tr w:rsidR="007C4091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20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4091" w:rsidRPr="00CF334B" w:rsidRDefault="007C4091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Relação dos Restos a Pagar, identificando os valores processados e os não processados -  L F nº 4.320/64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128</w:t>
            </w:r>
          </w:p>
        </w:tc>
      </w:tr>
      <w:tr w:rsidR="007C4091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21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4091" w:rsidRPr="00CF334B" w:rsidRDefault="007C4091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Relação dos Processos Licitatórios ocorridos no exercício.                                                     – LF nº 8.666/93 e RN nº 02/03-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91" w:rsidRPr="004B2A9A" w:rsidRDefault="007C4091" w:rsidP="004B2A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4B2A9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129</w:t>
            </w:r>
          </w:p>
        </w:tc>
      </w:tr>
      <w:tr w:rsidR="007C4091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22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4091" w:rsidRPr="00CF334B" w:rsidRDefault="007C4091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Relação das despesas efetuadas com dispensa ou inexigibilidade</w:t>
            </w:r>
            <w:r w:rsidR="000035D1"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 de licitação </w:t>
            </w: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  Art.26 da Lei nº 8.666/93 e suas alterações.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091" w:rsidRPr="004B2A9A" w:rsidRDefault="003F36E8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4B2A9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139</w:t>
            </w:r>
            <w:r w:rsidR="007C4091" w:rsidRPr="004B2A9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/165</w:t>
            </w:r>
          </w:p>
        </w:tc>
      </w:tr>
      <w:tr w:rsidR="007C4091" w:rsidRPr="00CF334B" w:rsidTr="00C30EA9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23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4091" w:rsidRPr="00CF334B" w:rsidRDefault="007C4091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Relação de Convênios firmados no exercício. – Art. 1º, Inc.XX e art. 5º</w:t>
            </w:r>
            <w:r w:rsidR="000035D1"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, Inc. VI Lei </w:t>
            </w: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 xml:space="preserve"> nº 5.604/94 – LOTCE/AL. 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091" w:rsidRPr="004B2A9A" w:rsidRDefault="007C4091" w:rsidP="004B2A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4B2A9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130/13</w:t>
            </w:r>
            <w:r w:rsidR="004B2A9A" w:rsidRPr="004B2A9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8</w:t>
            </w:r>
          </w:p>
        </w:tc>
      </w:tr>
      <w:tr w:rsidR="007C4091" w:rsidRPr="00CF334B" w:rsidTr="00C30EA9">
        <w:trPr>
          <w:trHeight w:val="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091" w:rsidRPr="00CF334B" w:rsidRDefault="007C4091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Cópias de Leis que autorizam alienação de bens, assim como, procedimentos administrativos quando houver no exercício, registros contábeis de compra, de desapropriação e de alienação de bens imóveis. - RN nº 02/03 TCE/AL e RN nº 03/07 TCE/AL.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091" w:rsidRPr="004B2A9A" w:rsidRDefault="007C4091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4B2A9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166</w:t>
            </w:r>
          </w:p>
        </w:tc>
      </w:tr>
      <w:tr w:rsidR="007C4091" w:rsidRPr="00CF334B" w:rsidTr="000035D1">
        <w:trPr>
          <w:trHeight w:val="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25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4091" w:rsidRPr="00CF334B" w:rsidRDefault="007C4091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Certidão expedida pelo conselho Regional de Contabilidade, comprovando a habilitação do profissional responsável pelos balanços e demonstrações contábeis. – Art.1º da Resolução CFC nº 506/83.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91" w:rsidRPr="004B2A9A" w:rsidRDefault="007C4091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4B2A9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167</w:t>
            </w:r>
          </w:p>
        </w:tc>
      </w:tr>
      <w:tr w:rsidR="007C4091" w:rsidRPr="00CF334B" w:rsidTr="000035D1">
        <w:trPr>
          <w:trHeight w:val="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4091" w:rsidRPr="00CF334B" w:rsidRDefault="007C4091" w:rsidP="003A0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26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4091" w:rsidRPr="00CF334B" w:rsidRDefault="007C4091" w:rsidP="000035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F334B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Parecer e Relatório do controle interno contendo o resultado das auditorias na unidade, bem como atestando a veracidade dos dados constantes na Prestação de contas.- CR/88, CE/89, LF nº 4.320/64, LE nº 5.604/94- LOTCE/AL, LC nº 101/00-LRF e nº 03/11 TCE/AL, Lei delegada nº 15/03.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091" w:rsidRPr="004B2A9A" w:rsidRDefault="004B2A9A" w:rsidP="004B2A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4B2A9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91" w:rsidRPr="004B2A9A" w:rsidRDefault="004B2A9A" w:rsidP="00CF33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4B2A9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-</w:t>
            </w:r>
          </w:p>
        </w:tc>
      </w:tr>
    </w:tbl>
    <w:p w:rsidR="00D80200" w:rsidRPr="003A05A5" w:rsidRDefault="00D80200" w:rsidP="003A05A5">
      <w:pPr>
        <w:spacing w:after="0" w:line="240" w:lineRule="auto"/>
        <w:rPr>
          <w:rFonts w:ascii="Arial" w:hAnsi="Arial" w:cs="Arial"/>
        </w:rPr>
      </w:pPr>
    </w:p>
    <w:p w:rsidR="00D80200" w:rsidRPr="003A05A5" w:rsidRDefault="00D80200" w:rsidP="003A05A5">
      <w:pPr>
        <w:spacing w:after="0" w:line="240" w:lineRule="auto"/>
        <w:ind w:left="-567" w:right="-1135"/>
        <w:jc w:val="both"/>
        <w:rPr>
          <w:rFonts w:ascii="Arial" w:hAnsi="Arial" w:cs="Arial"/>
          <w:b/>
        </w:rPr>
      </w:pPr>
    </w:p>
    <w:p w:rsidR="00D80200" w:rsidRPr="003A05A5" w:rsidRDefault="00D80200" w:rsidP="003A05A5">
      <w:pPr>
        <w:spacing w:after="0" w:line="240" w:lineRule="auto"/>
        <w:ind w:left="-567" w:right="-1135"/>
        <w:jc w:val="both"/>
        <w:rPr>
          <w:rFonts w:ascii="Arial" w:hAnsi="Arial" w:cs="Arial"/>
          <w:b/>
        </w:rPr>
      </w:pPr>
    </w:p>
    <w:p w:rsidR="00D80200" w:rsidRPr="003A05A5" w:rsidRDefault="00D80200" w:rsidP="003A05A5">
      <w:pPr>
        <w:spacing w:after="0" w:line="240" w:lineRule="auto"/>
        <w:ind w:left="-567" w:right="-1135"/>
        <w:jc w:val="both"/>
        <w:rPr>
          <w:rFonts w:ascii="Arial" w:hAnsi="Arial" w:cs="Arial"/>
          <w:b/>
        </w:rPr>
      </w:pPr>
    </w:p>
    <w:p w:rsidR="00D80200" w:rsidRPr="003A05A5" w:rsidRDefault="00D80200" w:rsidP="003A05A5">
      <w:pPr>
        <w:spacing w:after="0" w:line="240" w:lineRule="auto"/>
        <w:ind w:left="-567" w:right="-1135"/>
        <w:jc w:val="both"/>
        <w:rPr>
          <w:rFonts w:ascii="Arial" w:hAnsi="Arial" w:cs="Arial"/>
          <w:b/>
        </w:rPr>
      </w:pPr>
    </w:p>
    <w:p w:rsidR="00D80200" w:rsidRPr="003A05A5" w:rsidRDefault="00D80200" w:rsidP="003A05A5">
      <w:pPr>
        <w:spacing w:after="0" w:line="240" w:lineRule="auto"/>
        <w:ind w:left="-567" w:right="-1135"/>
        <w:jc w:val="both"/>
        <w:rPr>
          <w:rFonts w:ascii="Arial" w:hAnsi="Arial" w:cs="Arial"/>
          <w:b/>
        </w:rPr>
      </w:pPr>
    </w:p>
    <w:p w:rsidR="00D80200" w:rsidRPr="003A05A5" w:rsidRDefault="00D80200" w:rsidP="003A05A5">
      <w:pPr>
        <w:spacing w:after="0" w:line="240" w:lineRule="auto"/>
        <w:ind w:left="-567" w:right="-1135"/>
        <w:jc w:val="both"/>
        <w:rPr>
          <w:rFonts w:ascii="Arial" w:hAnsi="Arial" w:cs="Arial"/>
          <w:b/>
        </w:rPr>
      </w:pPr>
    </w:p>
    <w:p w:rsidR="00D80200" w:rsidRPr="003A05A5" w:rsidRDefault="00D80200" w:rsidP="003A05A5">
      <w:pPr>
        <w:spacing w:after="0" w:line="240" w:lineRule="auto"/>
        <w:ind w:left="-567" w:right="-1135"/>
        <w:jc w:val="both"/>
        <w:rPr>
          <w:rFonts w:ascii="Arial" w:hAnsi="Arial" w:cs="Arial"/>
          <w:b/>
        </w:rPr>
      </w:pPr>
    </w:p>
    <w:p w:rsidR="00D80200" w:rsidRPr="003A05A5" w:rsidRDefault="00D80200" w:rsidP="003A05A5">
      <w:pPr>
        <w:spacing w:after="0" w:line="240" w:lineRule="auto"/>
        <w:ind w:left="-567" w:right="-1135"/>
        <w:jc w:val="both"/>
        <w:rPr>
          <w:rFonts w:ascii="Arial" w:hAnsi="Arial" w:cs="Arial"/>
          <w:b/>
        </w:rPr>
      </w:pPr>
    </w:p>
    <w:p w:rsidR="00D80200" w:rsidRPr="003A05A5" w:rsidRDefault="00D80200" w:rsidP="003A05A5">
      <w:pPr>
        <w:spacing w:after="0" w:line="240" w:lineRule="auto"/>
        <w:ind w:left="-567" w:right="-1135"/>
        <w:jc w:val="both"/>
        <w:rPr>
          <w:rFonts w:ascii="Arial" w:hAnsi="Arial" w:cs="Arial"/>
          <w:b/>
        </w:rPr>
      </w:pPr>
    </w:p>
    <w:p w:rsidR="00D80200" w:rsidRPr="003A05A5" w:rsidRDefault="00D80200" w:rsidP="003A05A5">
      <w:pPr>
        <w:spacing w:after="0" w:line="240" w:lineRule="auto"/>
        <w:ind w:right="-1135"/>
        <w:jc w:val="both"/>
        <w:rPr>
          <w:rFonts w:ascii="Arial" w:hAnsi="Arial" w:cs="Arial"/>
          <w:b/>
        </w:rPr>
      </w:pPr>
    </w:p>
    <w:sectPr w:rsidR="00D80200" w:rsidRPr="003A05A5" w:rsidSect="00D802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3CB" w:rsidRDefault="00E423CB" w:rsidP="003068B9">
      <w:pPr>
        <w:spacing w:after="0" w:line="240" w:lineRule="auto"/>
      </w:pPr>
      <w:r>
        <w:separator/>
      </w:r>
    </w:p>
  </w:endnote>
  <w:endnote w:type="continuationSeparator" w:id="1">
    <w:p w:rsidR="00E423CB" w:rsidRDefault="00E423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3CB" w:rsidRDefault="00E423CB" w:rsidP="003068B9">
      <w:pPr>
        <w:spacing w:after="0" w:line="240" w:lineRule="auto"/>
      </w:pPr>
      <w:r>
        <w:separator/>
      </w:r>
    </w:p>
  </w:footnote>
  <w:footnote w:type="continuationSeparator" w:id="1">
    <w:p w:rsidR="00E423CB" w:rsidRDefault="00E423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5A5" w:rsidRDefault="003A05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55.7pt;margin-top:14.1pt;width:33pt;height:26.25pt;z-index:251659264" filled="f" stroked="f">
          <v:textbox>
            <w:txbxContent>
              <w:p w:rsidR="003A05A5" w:rsidRPr="003068B9" w:rsidRDefault="003223AC" w:rsidP="00CC551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27.9pt;width:330pt;height:71.25pt;z-index:251658240;v-text-anchor:middle" filled="f" stroked="f">
          <v:textbox style="mso-next-textbox:#_x0000_s1026">
            <w:txbxContent>
              <w:p w:rsidR="003A05A5" w:rsidRPr="00AB1B24" w:rsidRDefault="003A05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48"/>
                    <w:szCs w:val="44"/>
                  </w:rPr>
                </w:pPr>
                <w:r w:rsidRPr="00AB1B24">
                  <w:rPr>
                    <w:rFonts w:ascii="Myriad Pro" w:hAnsi="Myriad Pro"/>
                    <w:b/>
                    <w:color w:val="FFFFFF"/>
                    <w:sz w:val="48"/>
                    <w:szCs w:val="44"/>
                  </w:rPr>
                  <w:t>Check List</w:t>
                </w:r>
              </w:p>
              <w:p w:rsidR="003A05A5" w:rsidRPr="00AB1B24" w:rsidRDefault="003A05A5" w:rsidP="00E06D9D">
                <w:pPr>
                  <w:jc w:val="center"/>
                  <w:rPr>
                    <w:rFonts w:ascii="Myriad Pro" w:hAnsi="Myriad Pro"/>
                    <w:b/>
                    <w:color w:val="FFFFFF"/>
                    <w:sz w:val="84"/>
                  </w:rPr>
                </w:pPr>
                <w:r w:rsidRPr="00AB1B24">
                  <w:rPr>
                    <w:rFonts w:ascii="Myriad Pro" w:hAnsi="Myriad Pro"/>
                    <w:b/>
                    <w:color w:val="FFFFFF"/>
                    <w:sz w:val="40"/>
                    <w:szCs w:val="44"/>
                  </w:rPr>
                  <w:t>P</w:t>
                </w:r>
                <w:r>
                  <w:rPr>
                    <w:rFonts w:ascii="Myriad Pro" w:hAnsi="Myriad Pro"/>
                    <w:b/>
                    <w:color w:val="FFFFFF"/>
                    <w:sz w:val="40"/>
                    <w:szCs w:val="44"/>
                  </w:rPr>
                  <w:t>restação de Contas TCE</w:t>
                </w:r>
              </w:p>
            </w:txbxContent>
          </v:textbox>
        </v:shape>
      </w:pict>
    </w:r>
    <w:r w:rsidR="00B55531">
      <w:rPr>
        <w:noProof/>
        <w:lang w:eastAsia="pt-B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-873125</wp:posOffset>
          </wp:positionH>
          <wp:positionV relativeFrom="paragraph">
            <wp:posOffset>-440055</wp:posOffset>
          </wp:positionV>
          <wp:extent cx="7184390" cy="11525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439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5" type="#_x0000_t202" style="position:absolute;margin-left:504.45pt;margin-top:18.6pt;width:33pt;height:26.25pt;z-index:251657216;mso-position-horizontal-relative:text;mso-position-vertical-relative:text" filled="f" stroked="f">
          <v:textbox style="mso-next-textbox:#_x0000_s1025">
            <w:txbxContent>
              <w:p w:rsidR="003A05A5" w:rsidRPr="003068B9" w:rsidRDefault="003A05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A24B9"/>
    <w:multiLevelType w:val="multilevel"/>
    <w:tmpl w:val="FEB4E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-3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sz w:val="20"/>
      </w:rPr>
    </w:lvl>
  </w:abstractNum>
  <w:abstractNum w:abstractNumId="1">
    <w:nsid w:val="25E50465"/>
    <w:multiLevelType w:val="multilevel"/>
    <w:tmpl w:val="E3E669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">
    <w:nsid w:val="40292453"/>
    <w:multiLevelType w:val="hybridMultilevel"/>
    <w:tmpl w:val="800E176C"/>
    <w:lvl w:ilvl="0" w:tplc="0416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">
    <w:nsid w:val="4B8445EC"/>
    <w:multiLevelType w:val="hybridMultilevel"/>
    <w:tmpl w:val="77C68332"/>
    <w:lvl w:ilvl="0" w:tplc="8A74E850">
      <w:start w:val="1"/>
      <w:numFmt w:val="bullet"/>
      <w:lvlText w:val="-"/>
      <w:lvlJc w:val="left"/>
      <w:pPr>
        <w:ind w:left="936" w:hanging="117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F6001314">
      <w:start w:val="1"/>
      <w:numFmt w:val="bullet"/>
      <w:lvlText w:val="•"/>
      <w:lvlJc w:val="left"/>
      <w:pPr>
        <w:ind w:left="1888" w:hanging="117"/>
      </w:pPr>
      <w:rPr>
        <w:rFonts w:hint="default"/>
      </w:rPr>
    </w:lvl>
    <w:lvl w:ilvl="2" w:tplc="4726DD02">
      <w:start w:val="1"/>
      <w:numFmt w:val="bullet"/>
      <w:lvlText w:val="•"/>
      <w:lvlJc w:val="left"/>
      <w:pPr>
        <w:ind w:left="2837" w:hanging="117"/>
      </w:pPr>
      <w:rPr>
        <w:rFonts w:hint="default"/>
      </w:rPr>
    </w:lvl>
    <w:lvl w:ilvl="3" w:tplc="21647656">
      <w:start w:val="1"/>
      <w:numFmt w:val="bullet"/>
      <w:lvlText w:val="•"/>
      <w:lvlJc w:val="left"/>
      <w:pPr>
        <w:ind w:left="3785" w:hanging="117"/>
      </w:pPr>
      <w:rPr>
        <w:rFonts w:hint="default"/>
      </w:rPr>
    </w:lvl>
    <w:lvl w:ilvl="4" w:tplc="2A8A528C">
      <w:start w:val="1"/>
      <w:numFmt w:val="bullet"/>
      <w:lvlText w:val="•"/>
      <w:lvlJc w:val="left"/>
      <w:pPr>
        <w:ind w:left="4734" w:hanging="117"/>
      </w:pPr>
      <w:rPr>
        <w:rFonts w:hint="default"/>
      </w:rPr>
    </w:lvl>
    <w:lvl w:ilvl="5" w:tplc="4B06A568">
      <w:start w:val="1"/>
      <w:numFmt w:val="bullet"/>
      <w:lvlText w:val="•"/>
      <w:lvlJc w:val="left"/>
      <w:pPr>
        <w:ind w:left="5683" w:hanging="117"/>
      </w:pPr>
      <w:rPr>
        <w:rFonts w:hint="default"/>
      </w:rPr>
    </w:lvl>
    <w:lvl w:ilvl="6" w:tplc="355A1332">
      <w:start w:val="1"/>
      <w:numFmt w:val="bullet"/>
      <w:lvlText w:val="•"/>
      <w:lvlJc w:val="left"/>
      <w:pPr>
        <w:ind w:left="6631" w:hanging="117"/>
      </w:pPr>
      <w:rPr>
        <w:rFonts w:hint="default"/>
      </w:rPr>
    </w:lvl>
    <w:lvl w:ilvl="7" w:tplc="BC885D6E">
      <w:start w:val="1"/>
      <w:numFmt w:val="bullet"/>
      <w:lvlText w:val="•"/>
      <w:lvlJc w:val="left"/>
      <w:pPr>
        <w:ind w:left="7580" w:hanging="117"/>
      </w:pPr>
      <w:rPr>
        <w:rFonts w:hint="default"/>
      </w:rPr>
    </w:lvl>
    <w:lvl w:ilvl="8" w:tplc="B14E6DB8">
      <w:start w:val="1"/>
      <w:numFmt w:val="bullet"/>
      <w:lvlText w:val="•"/>
      <w:lvlJc w:val="left"/>
      <w:pPr>
        <w:ind w:left="8529" w:hanging="117"/>
      </w:pPr>
      <w:rPr>
        <w:rFonts w:hint="default"/>
      </w:rPr>
    </w:lvl>
  </w:abstractNum>
  <w:abstractNum w:abstractNumId="4">
    <w:nsid w:val="6BF73C1E"/>
    <w:multiLevelType w:val="hybridMultilevel"/>
    <w:tmpl w:val="23EEBF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D1"/>
    <w:rsid w:val="00020561"/>
    <w:rsid w:val="00036DBB"/>
    <w:rsid w:val="0004464B"/>
    <w:rsid w:val="000A2083"/>
    <w:rsid w:val="00100DE2"/>
    <w:rsid w:val="00236A9E"/>
    <w:rsid w:val="00273191"/>
    <w:rsid w:val="00287AEA"/>
    <w:rsid w:val="002D6E57"/>
    <w:rsid w:val="003068B9"/>
    <w:rsid w:val="003223AC"/>
    <w:rsid w:val="00367EB4"/>
    <w:rsid w:val="003845C3"/>
    <w:rsid w:val="003A05A5"/>
    <w:rsid w:val="003C67EF"/>
    <w:rsid w:val="003D6263"/>
    <w:rsid w:val="003F2978"/>
    <w:rsid w:val="003F36E8"/>
    <w:rsid w:val="003F7DDC"/>
    <w:rsid w:val="00403500"/>
    <w:rsid w:val="00492809"/>
    <w:rsid w:val="004B2A9A"/>
    <w:rsid w:val="004B7E12"/>
    <w:rsid w:val="00511922"/>
    <w:rsid w:val="00552D88"/>
    <w:rsid w:val="00555621"/>
    <w:rsid w:val="00580894"/>
    <w:rsid w:val="00597ECF"/>
    <w:rsid w:val="005A6216"/>
    <w:rsid w:val="005E106D"/>
    <w:rsid w:val="005E3DFC"/>
    <w:rsid w:val="0060169A"/>
    <w:rsid w:val="006034EC"/>
    <w:rsid w:val="00615FDF"/>
    <w:rsid w:val="00676FB7"/>
    <w:rsid w:val="0069756C"/>
    <w:rsid w:val="006B0FDC"/>
    <w:rsid w:val="006E3074"/>
    <w:rsid w:val="00776B71"/>
    <w:rsid w:val="00782DBA"/>
    <w:rsid w:val="007C4091"/>
    <w:rsid w:val="00842CE7"/>
    <w:rsid w:val="008862BF"/>
    <w:rsid w:val="008D37F3"/>
    <w:rsid w:val="009F0A8D"/>
    <w:rsid w:val="00A34614"/>
    <w:rsid w:val="00A60425"/>
    <w:rsid w:val="00A7280C"/>
    <w:rsid w:val="00AB1B24"/>
    <w:rsid w:val="00AB4421"/>
    <w:rsid w:val="00AD397C"/>
    <w:rsid w:val="00B55531"/>
    <w:rsid w:val="00B56098"/>
    <w:rsid w:val="00B66A5F"/>
    <w:rsid w:val="00B92AE2"/>
    <w:rsid w:val="00BC5DAD"/>
    <w:rsid w:val="00C1259F"/>
    <w:rsid w:val="00C30EA9"/>
    <w:rsid w:val="00C9165A"/>
    <w:rsid w:val="00CC5516"/>
    <w:rsid w:val="00CF334B"/>
    <w:rsid w:val="00D779BD"/>
    <w:rsid w:val="00D80200"/>
    <w:rsid w:val="00E06D9D"/>
    <w:rsid w:val="00E30567"/>
    <w:rsid w:val="00E423CB"/>
    <w:rsid w:val="00E94839"/>
    <w:rsid w:val="00F448B7"/>
    <w:rsid w:val="00F52133"/>
    <w:rsid w:val="00F74EE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94839"/>
    <w:pPr>
      <w:keepNext/>
      <w:numPr>
        <w:numId w:val="1"/>
      </w:numPr>
      <w:spacing w:after="240" w:line="240" w:lineRule="auto"/>
      <w:jc w:val="both"/>
      <w:outlineLvl w:val="0"/>
    </w:pPr>
    <w:rPr>
      <w:rFonts w:ascii="Arial" w:eastAsia="Times New Roman" w:hAnsi="Arial"/>
      <w:b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qFormat/>
    <w:rsid w:val="00E94839"/>
    <w:pPr>
      <w:keepNext/>
      <w:numPr>
        <w:ilvl w:val="1"/>
        <w:numId w:val="1"/>
      </w:numPr>
      <w:tabs>
        <w:tab w:val="clear" w:pos="1429"/>
        <w:tab w:val="left" w:pos="-426"/>
        <w:tab w:val="num" w:pos="-284"/>
      </w:tabs>
      <w:spacing w:after="80"/>
      <w:ind w:left="-709" w:firstLine="0"/>
      <w:jc w:val="both"/>
      <w:outlineLvl w:val="1"/>
    </w:pPr>
    <w:rPr>
      <w:rFonts w:ascii="Arial" w:eastAsia="Times New Roman" w:hAnsi="Arial"/>
      <w:b/>
      <w:snapToGrid w:val="0"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qFormat/>
    <w:rsid w:val="00E94839"/>
    <w:pPr>
      <w:keepNext/>
      <w:numPr>
        <w:ilvl w:val="2"/>
        <w:numId w:val="1"/>
      </w:numPr>
      <w:spacing w:after="120" w:line="240" w:lineRule="auto"/>
      <w:jc w:val="both"/>
      <w:outlineLvl w:val="2"/>
    </w:pPr>
    <w:rPr>
      <w:rFonts w:ascii="Arial" w:eastAsia="Times New Roman" w:hAnsi="Arial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94839"/>
    <w:rPr>
      <w:rFonts w:ascii="Arial" w:eastAsia="Times New Roman" w:hAnsi="Arial"/>
      <w:b/>
      <w:sz w:val="22"/>
    </w:rPr>
  </w:style>
  <w:style w:type="character" w:customStyle="1" w:styleId="Ttulo2Char">
    <w:name w:val="Título 2 Char"/>
    <w:basedOn w:val="Fontepargpadro"/>
    <w:link w:val="Ttulo2"/>
    <w:rsid w:val="00E94839"/>
    <w:rPr>
      <w:rFonts w:ascii="Arial" w:eastAsia="Times New Roman" w:hAnsi="Arial"/>
      <w:b/>
      <w:snapToGrid w:val="0"/>
      <w:color w:val="000000"/>
      <w:sz w:val="22"/>
    </w:rPr>
  </w:style>
  <w:style w:type="character" w:customStyle="1" w:styleId="Ttulo3Char">
    <w:name w:val="Título 3 Char"/>
    <w:basedOn w:val="Fontepargpadro"/>
    <w:link w:val="Ttulo3"/>
    <w:rsid w:val="00E94839"/>
    <w:rPr>
      <w:rFonts w:ascii="Arial" w:eastAsia="Times New Roman" w:hAnsi="Arial"/>
      <w:b/>
      <w:snapToGrid w:val="0"/>
      <w:sz w:val="22"/>
    </w:rPr>
  </w:style>
  <w:style w:type="paragraph" w:styleId="Corpodetexto">
    <w:name w:val="Body Text"/>
    <w:basedOn w:val="Normal"/>
    <w:link w:val="CorpodetextoChar"/>
    <w:semiHidden/>
    <w:rsid w:val="00E94839"/>
    <w:pPr>
      <w:spacing w:after="0" w:line="240" w:lineRule="auto"/>
      <w:jc w:val="both"/>
    </w:pPr>
    <w:rPr>
      <w:rFonts w:ascii="Arial" w:eastAsia="Times New Roman" w:hAnsi="Arial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94839"/>
    <w:rPr>
      <w:rFonts w:ascii="Arial" w:eastAsia="Times New Roman" w:hAnsi="Arial"/>
      <w:sz w:val="22"/>
    </w:rPr>
  </w:style>
  <w:style w:type="paragraph" w:styleId="PargrafodaLista">
    <w:name w:val="List Paragraph"/>
    <w:basedOn w:val="Normal"/>
    <w:uiPriority w:val="1"/>
    <w:qFormat/>
    <w:rsid w:val="00E94839"/>
    <w:pPr>
      <w:widowControl w:val="0"/>
      <w:spacing w:after="0" w:line="240" w:lineRule="auto"/>
      <w:ind w:left="1528" w:hanging="348"/>
    </w:pPr>
    <w:rPr>
      <w:rFonts w:cs="Calibri"/>
      <w:lang w:val="en-US"/>
    </w:rPr>
  </w:style>
  <w:style w:type="table" w:styleId="Tabelacomgrade">
    <w:name w:val="Table Grid"/>
    <w:basedOn w:val="Tabelanormal"/>
    <w:uiPriority w:val="59"/>
    <w:rsid w:val="00E9483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1">
    <w:name w:val="style11"/>
    <w:basedOn w:val="Fontepargpadro"/>
    <w:rsid w:val="00E06D9D"/>
    <w:rPr>
      <w:rFonts w:ascii="Verdana" w:hAnsi="Verdana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3</cp:revision>
  <cp:lastPrinted>2017-07-11T12:14:00Z</cp:lastPrinted>
  <dcterms:created xsi:type="dcterms:W3CDTF">2017-07-10T18:02:00Z</dcterms:created>
  <dcterms:modified xsi:type="dcterms:W3CDTF">2017-07-11T14:30:00Z</dcterms:modified>
</cp:coreProperties>
</file>