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EE056B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0"/>
          <w:szCs w:val="20"/>
          <w:lang w:val="pt-BR"/>
        </w:rPr>
      </w:pPr>
    </w:p>
    <w:p w:rsidR="00A0037F" w:rsidRPr="00EE056B" w:rsidRDefault="000E3290" w:rsidP="00A0037F">
      <w:pPr>
        <w:spacing w:line="360" w:lineRule="auto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Processo</w:t>
      </w:r>
      <w:r w:rsidR="00A81568" w:rsidRPr="00EE056B">
        <w:rPr>
          <w:rFonts w:ascii="Bookman Old Style" w:hAnsi="Bookman Old Style" w:cs="Arial"/>
          <w:b/>
          <w:sz w:val="20"/>
          <w:szCs w:val="20"/>
          <w:lang w:val="pt-BR"/>
        </w:rPr>
        <w:t>:</w:t>
      </w:r>
      <w:r w:rsidR="00477729" w:rsidRPr="00EE056B">
        <w:rPr>
          <w:rFonts w:ascii="Bookman Old Style" w:hAnsi="Bookman Old Style" w:cs="Arial"/>
          <w:b/>
          <w:sz w:val="20"/>
          <w:szCs w:val="20"/>
          <w:lang w:val="pt-BR"/>
        </w:rPr>
        <w:t xml:space="preserve"> </w:t>
      </w:r>
      <w:r w:rsidR="00477729" w:rsidRPr="00EE056B">
        <w:rPr>
          <w:rFonts w:ascii="Bookman Old Style" w:hAnsi="Bookman Old Style" w:cs="Arial"/>
          <w:sz w:val="20"/>
          <w:szCs w:val="20"/>
          <w:lang w:val="pt-BR"/>
        </w:rPr>
        <w:t>140566-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002</w:t>
      </w:r>
      <w:r w:rsidR="00477729" w:rsidRPr="00EE056B">
        <w:rPr>
          <w:rFonts w:ascii="Bookman Old Style" w:hAnsi="Bookman Old Style" w:cs="Arial"/>
          <w:sz w:val="20"/>
          <w:szCs w:val="20"/>
          <w:lang w:val="pt-BR"/>
        </w:rPr>
        <w:t>/201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8</w:t>
      </w:r>
      <w:r w:rsidR="00477729" w:rsidRPr="00EE056B">
        <w:rPr>
          <w:rFonts w:ascii="Bookman Old Style" w:hAnsi="Bookman Old Style" w:cs="Arial"/>
          <w:sz w:val="20"/>
          <w:szCs w:val="20"/>
          <w:lang w:val="pt-BR"/>
        </w:rPr>
        <w:t>.</w:t>
      </w:r>
    </w:p>
    <w:p w:rsidR="00973112" w:rsidRPr="00EE056B" w:rsidRDefault="00973112" w:rsidP="00A0037F">
      <w:pPr>
        <w:spacing w:line="360" w:lineRule="auto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Despacho: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 091/2018</w:t>
      </w:r>
    </w:p>
    <w:p w:rsidR="00A0037F" w:rsidRPr="00EE056B" w:rsidRDefault="00A0037F" w:rsidP="00A0037F">
      <w:pPr>
        <w:spacing w:line="360" w:lineRule="auto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Interessado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: </w:t>
      </w:r>
      <w:r w:rsidR="00477729" w:rsidRPr="00EE056B">
        <w:rPr>
          <w:rFonts w:ascii="Bookman Old Style" w:hAnsi="Bookman Old Style" w:cs="Arial"/>
          <w:sz w:val="20"/>
          <w:szCs w:val="20"/>
          <w:lang w:val="pt-BR"/>
        </w:rPr>
        <w:t>Associação dos Plantadores de Cana de Alagoas - ASPLANA</w:t>
      </w:r>
    </w:p>
    <w:p w:rsidR="00973112" w:rsidRPr="00EE056B" w:rsidRDefault="00A0037F" w:rsidP="00973112">
      <w:pPr>
        <w:spacing w:line="360" w:lineRule="auto"/>
        <w:jc w:val="both"/>
        <w:rPr>
          <w:rFonts w:ascii="Bookman Old Style" w:hAnsi="Bookman Old Style" w:cstheme="minorHAnsi"/>
          <w:bCs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Assunto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: </w:t>
      </w:r>
      <w:r w:rsidR="00477729" w:rsidRPr="00EE056B">
        <w:rPr>
          <w:rFonts w:ascii="Bookman Old Style" w:hAnsi="Bookman Old Style" w:cs="Arial"/>
          <w:sz w:val="20"/>
          <w:szCs w:val="20"/>
          <w:lang w:val="pt-BR"/>
        </w:rPr>
        <w:t xml:space="preserve">Pagamento de Aluguel – </w:t>
      </w:r>
      <w:r w:rsidR="00973112" w:rsidRPr="00EE056B">
        <w:rPr>
          <w:rFonts w:ascii="Bookman Old Style" w:hAnsi="Bookman Old Style" w:cstheme="minorHAnsi"/>
          <w:bCs/>
          <w:sz w:val="20"/>
          <w:szCs w:val="20"/>
          <w:lang w:val="pt-BR"/>
        </w:rPr>
        <w:t xml:space="preserve">EMATER Penedo, período </w:t>
      </w:r>
      <w:r w:rsidR="00973112" w:rsidRPr="00EE056B">
        <w:rPr>
          <w:rFonts w:ascii="Bookman Old Style" w:hAnsi="Bookman Old Style" w:cstheme="minorHAnsi"/>
          <w:sz w:val="20"/>
          <w:szCs w:val="20"/>
          <w:lang w:val="pt-BR"/>
        </w:rPr>
        <w:t>19/12/2017 à 18/01/2018.</w:t>
      </w:r>
    </w:p>
    <w:p w:rsidR="00A0037F" w:rsidRPr="00EE056B" w:rsidRDefault="00A0037F" w:rsidP="00C5237C">
      <w:pPr>
        <w:pBdr>
          <w:top w:val="single" w:sz="4" w:space="1" w:color="auto"/>
          <w:bottom w:val="single" w:sz="4" w:space="0" w:color="auto"/>
        </w:pBdr>
        <w:spacing w:before="240"/>
        <w:jc w:val="center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DESPACHO</w:t>
      </w:r>
    </w:p>
    <w:p w:rsidR="00A0037F" w:rsidRPr="00EE056B" w:rsidRDefault="00A0037F" w:rsidP="00A0037F">
      <w:pPr>
        <w:ind w:left="1418" w:hanging="1418"/>
        <w:jc w:val="both"/>
        <w:rPr>
          <w:rFonts w:ascii="Bookman Old Style" w:hAnsi="Bookman Old Style" w:cs="Arial"/>
          <w:sz w:val="20"/>
          <w:szCs w:val="20"/>
          <w:lang w:val="pt-BR"/>
        </w:rPr>
      </w:pPr>
    </w:p>
    <w:p w:rsidR="00587EE0" w:rsidRPr="00EE056B" w:rsidRDefault="00587EE0" w:rsidP="00477729">
      <w:pPr>
        <w:spacing w:line="360" w:lineRule="auto"/>
        <w:ind w:firstLine="709"/>
        <w:jc w:val="both"/>
        <w:rPr>
          <w:rFonts w:ascii="Bookman Old Style" w:hAnsi="Bookman Old Style" w:cs="Arial"/>
          <w:sz w:val="20"/>
          <w:szCs w:val="20"/>
          <w:lang w:val="pt-BR"/>
        </w:rPr>
      </w:pPr>
    </w:p>
    <w:p w:rsidR="003122BE" w:rsidRPr="003122BE" w:rsidRDefault="00477729" w:rsidP="003122BE">
      <w:pPr>
        <w:spacing w:line="360" w:lineRule="auto"/>
        <w:ind w:firstLine="851"/>
        <w:jc w:val="both"/>
        <w:rPr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Trata-se de </w:t>
      </w: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Processo Administrativo nº 140566-</w:t>
      </w:r>
      <w:r w:rsidR="00973112" w:rsidRPr="00EE056B">
        <w:rPr>
          <w:rFonts w:ascii="Bookman Old Style" w:hAnsi="Bookman Old Style" w:cs="Arial"/>
          <w:b/>
          <w:sz w:val="20"/>
          <w:szCs w:val="20"/>
          <w:lang w:val="pt-BR"/>
        </w:rPr>
        <w:t>002</w:t>
      </w: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/201</w:t>
      </w:r>
      <w:r w:rsidR="00973112" w:rsidRPr="00EE056B">
        <w:rPr>
          <w:rFonts w:ascii="Bookman Old Style" w:hAnsi="Bookman Old Style" w:cs="Arial"/>
          <w:b/>
          <w:sz w:val="20"/>
          <w:szCs w:val="20"/>
          <w:lang w:val="pt-BR"/>
        </w:rPr>
        <w:t>8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>, em 0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1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 (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um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>) volume com 3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5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 (tr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inta e cinco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) fls., referente à solicitação de pagamento de aluguel </w:t>
      </w:r>
      <w:r w:rsidR="003122BE" w:rsidRPr="003122BE">
        <w:rPr>
          <w:rFonts w:asciiTheme="minorHAnsi" w:hAnsiTheme="minorHAnsi" w:cstheme="minorHAnsi"/>
          <w:sz w:val="20"/>
          <w:szCs w:val="20"/>
          <w:lang w:val="pt-BR"/>
        </w:rPr>
        <w:t>d</w:t>
      </w:r>
      <w:r w:rsidR="003122BE">
        <w:rPr>
          <w:rFonts w:asciiTheme="minorHAnsi" w:hAnsiTheme="minorHAnsi" w:cstheme="minorHAnsi"/>
          <w:sz w:val="20"/>
          <w:szCs w:val="20"/>
          <w:lang w:val="pt-BR"/>
        </w:rPr>
        <w:t>o</w:t>
      </w:r>
      <w:r w:rsidR="003122BE" w:rsidRPr="003122BE">
        <w:rPr>
          <w:rFonts w:asciiTheme="minorHAnsi" w:hAnsiTheme="minorHAnsi" w:cstheme="minorHAnsi"/>
          <w:sz w:val="20"/>
          <w:szCs w:val="20"/>
          <w:lang w:val="pt-BR"/>
        </w:rPr>
        <w:t xml:space="preserve"> imóvel que serve a EMATER em Água Branca/AL, localizado na Praça Fernandes Lima, nº 09, 1º Andar, Centro, Água Branca/AL, tendo como locador o Sr. EDNALDO MARTINS DE OLIVEIRA (CPF 016.232.654-87), no valor de </w:t>
      </w:r>
      <w:proofErr w:type="gramStart"/>
      <w:r w:rsidR="003122BE" w:rsidRPr="003122BE">
        <w:rPr>
          <w:b/>
          <w:sz w:val="20"/>
          <w:szCs w:val="20"/>
          <w:lang w:val="pt-BR"/>
        </w:rPr>
        <w:t>R$700,00 (setecentos reais),</w:t>
      </w:r>
      <w:r w:rsidR="003122BE" w:rsidRPr="003122BE">
        <w:rPr>
          <w:sz w:val="20"/>
          <w:szCs w:val="20"/>
          <w:lang w:val="pt-BR"/>
        </w:rPr>
        <w:t xml:space="preserve"> referente</w:t>
      </w:r>
      <w:proofErr w:type="gramEnd"/>
      <w:r w:rsidR="003122BE" w:rsidRPr="003122BE">
        <w:rPr>
          <w:sz w:val="20"/>
          <w:szCs w:val="20"/>
          <w:lang w:val="pt-BR"/>
        </w:rPr>
        <w:t xml:space="preserve"> ao período de 13/12/2017 à 12/01/2018.</w:t>
      </w:r>
    </w:p>
    <w:p w:rsidR="00EE148E" w:rsidRPr="003122BE" w:rsidRDefault="00381FB2" w:rsidP="003122BE">
      <w:pPr>
        <w:spacing w:line="360" w:lineRule="auto"/>
        <w:ind w:firstLine="851"/>
        <w:jc w:val="both"/>
        <w:rPr>
          <w:rFonts w:ascii="Bookman Old Style" w:hAnsi="Bookman Old Style" w:cstheme="minorHAnsi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sz w:val="20"/>
          <w:szCs w:val="20"/>
          <w:lang w:val="pt-BR"/>
        </w:rPr>
        <w:t>Em primeiro plano, alerte-se para a manifestação da Controladoria Geral do Estado</w:t>
      </w:r>
      <w:r w:rsidR="005F28E2" w:rsidRPr="00EE056B">
        <w:rPr>
          <w:rFonts w:ascii="Bookman Old Style" w:hAnsi="Bookman Old Style" w:cs="Arial"/>
          <w:sz w:val="20"/>
          <w:szCs w:val="20"/>
          <w:lang w:val="pt-BR"/>
        </w:rPr>
        <w:t xml:space="preserve"> – CGE/AL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, </w:t>
      </w: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 xml:space="preserve">em caráter conclusivo, 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nos autos do processo em questão, às fls. 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27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>/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28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, com aprovação da Controladora Geral 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 xml:space="preserve">do Estado em Exercício 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à fl. 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29</w:t>
      </w:r>
      <w:r w:rsidR="00EE148E" w:rsidRPr="00EE056B">
        <w:rPr>
          <w:rFonts w:ascii="Bookman Old Style" w:hAnsi="Bookman Old Style" w:cs="Arial"/>
          <w:sz w:val="20"/>
          <w:szCs w:val="20"/>
          <w:lang w:val="pt-BR"/>
        </w:rPr>
        <w:t xml:space="preserve">, </w:t>
      </w:r>
      <w:r w:rsidR="00EE148E" w:rsidRPr="00EE056B">
        <w:rPr>
          <w:rFonts w:ascii="Bookman Old Style" w:hAnsi="Bookman Old Style" w:cstheme="minorHAnsi"/>
          <w:sz w:val="20"/>
          <w:szCs w:val="20"/>
          <w:lang w:val="pt-BR"/>
        </w:rPr>
        <w:t xml:space="preserve">destacando algumas pendências, conforme instruído nos itens I a IV, </w:t>
      </w:r>
      <w:r w:rsidR="005E428E" w:rsidRPr="00EE056B">
        <w:rPr>
          <w:rFonts w:ascii="Bookman Old Style" w:hAnsi="Bookman Old Style" w:cstheme="minorHAnsi"/>
          <w:sz w:val="20"/>
          <w:szCs w:val="20"/>
          <w:lang w:val="pt-BR"/>
        </w:rPr>
        <w:t>as quais</w:t>
      </w:r>
      <w:r w:rsidR="00EE148E" w:rsidRPr="00EE056B">
        <w:rPr>
          <w:rFonts w:ascii="Bookman Old Style" w:hAnsi="Bookman Old Style" w:cstheme="minorHAnsi"/>
          <w:sz w:val="20"/>
          <w:szCs w:val="20"/>
          <w:lang w:val="pt-BR"/>
        </w:rPr>
        <w:t xml:space="preserve"> foram parcialmente resolvid</w:t>
      </w:r>
      <w:r w:rsidR="005E428E" w:rsidRPr="00EE056B">
        <w:rPr>
          <w:rFonts w:ascii="Bookman Old Style" w:hAnsi="Bookman Old Style" w:cstheme="minorHAnsi"/>
          <w:sz w:val="20"/>
          <w:szCs w:val="20"/>
          <w:lang w:val="pt-BR"/>
        </w:rPr>
        <w:t>a</w:t>
      </w:r>
      <w:r w:rsidR="00EE148E" w:rsidRPr="00EE056B">
        <w:rPr>
          <w:rFonts w:ascii="Bookman Old Style" w:hAnsi="Bookman Old Style" w:cstheme="minorHAnsi"/>
          <w:sz w:val="20"/>
          <w:szCs w:val="20"/>
          <w:lang w:val="pt-BR"/>
        </w:rPr>
        <w:t xml:space="preserve">s, como segue: I - </w:t>
      </w:r>
      <w:r w:rsidR="00EE148E" w:rsidRPr="00EE056B">
        <w:rPr>
          <w:rFonts w:ascii="Bookman Old Style" w:hAnsi="Bookman Old Style" w:cstheme="minorHAnsi"/>
          <w:b/>
          <w:sz w:val="20"/>
          <w:szCs w:val="20"/>
          <w:u w:val="single"/>
          <w:lang w:val="pt-BR"/>
        </w:rPr>
        <w:t>DAS CERTIDÕES</w:t>
      </w:r>
      <w:r w:rsidR="00EE148E" w:rsidRPr="00EE056B">
        <w:rPr>
          <w:rFonts w:ascii="Bookman Old Style" w:hAnsi="Bookman Old Style" w:cstheme="minorHAnsi"/>
          <w:b/>
          <w:sz w:val="20"/>
          <w:szCs w:val="20"/>
          <w:lang w:val="pt-BR"/>
        </w:rPr>
        <w:t xml:space="preserve"> </w:t>
      </w:r>
      <w:r w:rsidR="00EE148E" w:rsidRPr="00EE056B">
        <w:rPr>
          <w:rFonts w:ascii="Bookman Old Style" w:hAnsi="Bookman Old Style" w:cstheme="minorHAnsi"/>
          <w:sz w:val="20"/>
          <w:szCs w:val="20"/>
          <w:lang w:val="pt-BR"/>
        </w:rPr>
        <w:t>– solucionad</w:t>
      </w:r>
      <w:r w:rsidR="003122BE">
        <w:rPr>
          <w:rFonts w:ascii="Bookman Old Style" w:hAnsi="Bookman Old Style" w:cstheme="minorHAnsi"/>
          <w:sz w:val="20"/>
          <w:szCs w:val="20"/>
          <w:lang w:val="pt-BR"/>
        </w:rPr>
        <w:t>a as folhas 32/34</w:t>
      </w:r>
      <w:r w:rsidR="00EE148E" w:rsidRPr="00EE056B">
        <w:rPr>
          <w:rFonts w:ascii="Bookman Old Style" w:hAnsi="Bookman Old Style" w:cstheme="minorHAnsi"/>
          <w:sz w:val="20"/>
          <w:szCs w:val="20"/>
          <w:lang w:val="pt-BR"/>
        </w:rPr>
        <w:t xml:space="preserve">; II - </w:t>
      </w:r>
      <w:r w:rsidR="00EE148E" w:rsidRPr="00EE056B">
        <w:rPr>
          <w:rFonts w:ascii="Bookman Old Style" w:hAnsi="Bookman Old Style" w:cstheme="minorHAnsi"/>
          <w:b/>
          <w:sz w:val="20"/>
          <w:szCs w:val="20"/>
          <w:u w:val="single"/>
          <w:lang w:val="pt-BR"/>
        </w:rPr>
        <w:t>RECIBO</w:t>
      </w:r>
      <w:r w:rsidR="00EE148E" w:rsidRPr="00EE056B">
        <w:rPr>
          <w:rFonts w:ascii="Bookman Old Style" w:hAnsi="Bookman Old Style" w:cstheme="minorHAnsi"/>
          <w:b/>
          <w:sz w:val="20"/>
          <w:szCs w:val="20"/>
          <w:lang w:val="pt-BR"/>
        </w:rPr>
        <w:t xml:space="preserve"> </w:t>
      </w:r>
      <w:r w:rsidR="00EE148E" w:rsidRPr="00EE056B">
        <w:rPr>
          <w:rFonts w:ascii="Bookman Old Style" w:hAnsi="Bookman Old Style" w:cstheme="minorHAnsi"/>
          <w:sz w:val="20"/>
          <w:szCs w:val="20"/>
          <w:lang w:val="pt-BR"/>
        </w:rPr>
        <w:t xml:space="preserve">– não solucionado; III - </w:t>
      </w:r>
      <w:r w:rsidR="00EE148E" w:rsidRPr="00EE056B">
        <w:rPr>
          <w:rFonts w:ascii="Bookman Old Style" w:hAnsi="Bookman Old Style" w:cstheme="minorHAnsi"/>
          <w:b/>
          <w:sz w:val="20"/>
          <w:szCs w:val="20"/>
          <w:u w:val="single"/>
          <w:lang w:val="pt-BR"/>
        </w:rPr>
        <w:t>NOTA DE EMPENHO</w:t>
      </w:r>
      <w:r w:rsidR="00EE148E" w:rsidRPr="00EE056B">
        <w:rPr>
          <w:rFonts w:ascii="Bookman Old Style" w:hAnsi="Bookman Old Style" w:cstheme="minorHAnsi"/>
          <w:sz w:val="20"/>
          <w:szCs w:val="20"/>
          <w:lang w:val="pt-BR"/>
        </w:rPr>
        <w:t xml:space="preserve"> – não solucionada; IV - </w:t>
      </w:r>
      <w:r w:rsidR="00EE148E" w:rsidRPr="00EE056B">
        <w:rPr>
          <w:rFonts w:ascii="Bookman Old Style" w:hAnsi="Bookman Old Style" w:cstheme="minorHAnsi"/>
          <w:b/>
          <w:sz w:val="20"/>
          <w:szCs w:val="20"/>
          <w:u w:val="single"/>
          <w:lang w:val="pt-BR"/>
        </w:rPr>
        <w:t>DO CUMPRIMENTO DAS DETERMINAÇÕES CONTIDAS NO ART. 57 DO DECRETO Nº 57.404/2018</w:t>
      </w:r>
      <w:r w:rsidR="00EE148E" w:rsidRPr="00EE056B">
        <w:rPr>
          <w:rFonts w:ascii="Bookman Old Style" w:hAnsi="Bookman Old Style" w:cstheme="minorHAnsi"/>
          <w:b/>
          <w:sz w:val="20"/>
          <w:szCs w:val="20"/>
          <w:lang w:val="pt-BR"/>
        </w:rPr>
        <w:t xml:space="preserve"> – </w:t>
      </w:r>
      <w:r w:rsidR="00EE148E" w:rsidRPr="003122BE">
        <w:rPr>
          <w:rFonts w:ascii="Bookman Old Style" w:hAnsi="Bookman Old Style" w:cstheme="minorHAnsi"/>
          <w:sz w:val="20"/>
          <w:szCs w:val="20"/>
          <w:lang w:val="pt-BR"/>
        </w:rPr>
        <w:t>solucionado às fls. 23/24, 32/33.</w:t>
      </w:r>
    </w:p>
    <w:p w:rsidR="00C15772" w:rsidRPr="00EE056B" w:rsidRDefault="00381FB2" w:rsidP="00477729">
      <w:pPr>
        <w:spacing w:line="360" w:lineRule="auto"/>
        <w:ind w:firstLine="709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sz w:val="20"/>
          <w:szCs w:val="20"/>
          <w:lang w:val="pt-BR"/>
        </w:rPr>
        <w:t>Desse modo, não há razões que assistam ao interessado para reiterada análise, tendo em vista que as recomendações necessárias já foram expostas, de modo claro e incontroverso, cabendo ao Instituto de Inovação para o Desenvolvimento Rural Sustentável – EMATER a análise quanto à regular instrução processual.</w:t>
      </w:r>
    </w:p>
    <w:p w:rsidR="00EE056B" w:rsidRPr="00EE056B" w:rsidRDefault="00EE056B" w:rsidP="00477729">
      <w:pPr>
        <w:spacing w:line="360" w:lineRule="auto"/>
        <w:ind w:firstLine="709"/>
        <w:jc w:val="both"/>
        <w:rPr>
          <w:rFonts w:ascii="Bookman Old Style" w:hAnsi="Bookman Old Style" w:cs="Arial"/>
          <w:sz w:val="20"/>
          <w:szCs w:val="20"/>
          <w:lang w:val="pt-BR"/>
        </w:rPr>
      </w:pPr>
    </w:p>
    <w:p w:rsidR="00381FB2" w:rsidRPr="00EE056B" w:rsidRDefault="00381FB2" w:rsidP="00381FB2">
      <w:pPr>
        <w:spacing w:line="360" w:lineRule="auto"/>
        <w:jc w:val="center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Maceió/AL, </w:t>
      </w:r>
      <w:r w:rsidR="00917B46" w:rsidRPr="00EE056B">
        <w:rPr>
          <w:rFonts w:ascii="Bookman Old Style" w:hAnsi="Bookman Old Style" w:cs="Arial"/>
          <w:sz w:val="20"/>
          <w:szCs w:val="20"/>
          <w:lang w:val="pt-BR"/>
        </w:rPr>
        <w:t>08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 de </w:t>
      </w:r>
      <w:r w:rsidR="00917B46" w:rsidRPr="00EE056B">
        <w:rPr>
          <w:rFonts w:ascii="Bookman Old Style" w:hAnsi="Bookman Old Style" w:cs="Arial"/>
          <w:sz w:val="20"/>
          <w:szCs w:val="20"/>
          <w:lang w:val="pt-BR"/>
        </w:rPr>
        <w:t>junho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 de 2018.</w:t>
      </w:r>
    </w:p>
    <w:p w:rsidR="00381FB2" w:rsidRPr="00EE056B" w:rsidRDefault="00381FB2" w:rsidP="00381FB2">
      <w:pPr>
        <w:spacing w:line="360" w:lineRule="auto"/>
        <w:jc w:val="center"/>
        <w:rPr>
          <w:rFonts w:ascii="Bookman Old Style" w:hAnsi="Bookman Old Style" w:cs="Arial"/>
          <w:sz w:val="20"/>
          <w:szCs w:val="20"/>
          <w:u w:val="single"/>
          <w:lang w:val="pt-BR"/>
        </w:rPr>
      </w:pPr>
    </w:p>
    <w:p w:rsidR="005E428E" w:rsidRPr="00EE056B" w:rsidRDefault="005E428E" w:rsidP="005E428E">
      <w:pPr>
        <w:jc w:val="center"/>
        <w:rPr>
          <w:rFonts w:ascii="Bookman Old Style" w:hAnsi="Bookman Old Style" w:cstheme="minorHAnsi"/>
          <w:sz w:val="20"/>
          <w:szCs w:val="20"/>
          <w:lang w:val="pt-BR"/>
        </w:rPr>
      </w:pPr>
      <w:r w:rsidRPr="00EE056B">
        <w:rPr>
          <w:rFonts w:ascii="Bookman Old Style" w:hAnsi="Bookman Old Style" w:cstheme="minorHAnsi"/>
          <w:sz w:val="20"/>
          <w:szCs w:val="20"/>
          <w:lang w:val="pt-BR"/>
        </w:rPr>
        <w:t>Hertz Rodrigues Lima</w:t>
      </w:r>
    </w:p>
    <w:p w:rsidR="005E428E" w:rsidRPr="00EE056B" w:rsidRDefault="005E428E" w:rsidP="005E428E">
      <w:pPr>
        <w:jc w:val="center"/>
        <w:rPr>
          <w:rFonts w:ascii="Bookman Old Style" w:hAnsi="Bookman Old Style" w:cstheme="minorHAnsi"/>
          <w:b/>
          <w:sz w:val="20"/>
          <w:szCs w:val="20"/>
          <w:lang w:val="pt-BR"/>
        </w:rPr>
      </w:pPr>
      <w:r w:rsidRPr="00EE056B">
        <w:rPr>
          <w:rFonts w:ascii="Bookman Old Style" w:hAnsi="Bookman Old Style" w:cstheme="minorHAnsi"/>
          <w:b/>
          <w:sz w:val="20"/>
          <w:szCs w:val="20"/>
          <w:lang w:val="pt-BR"/>
        </w:rPr>
        <w:t>Assessor de Controle Interno/Matrícula nº 29.871/9</w:t>
      </w:r>
    </w:p>
    <w:p w:rsidR="00381FB2" w:rsidRPr="00EE056B" w:rsidRDefault="00381FB2" w:rsidP="00381FB2">
      <w:pPr>
        <w:spacing w:line="360" w:lineRule="auto"/>
        <w:jc w:val="center"/>
        <w:rPr>
          <w:rFonts w:ascii="Bookman Old Style" w:hAnsi="Bookman Old Style" w:cs="Arial"/>
          <w:sz w:val="20"/>
          <w:szCs w:val="20"/>
          <w:lang w:val="pt-BR"/>
        </w:rPr>
      </w:pPr>
    </w:p>
    <w:p w:rsidR="00381FB2" w:rsidRPr="00EE056B" w:rsidRDefault="00381FB2" w:rsidP="00381FB2">
      <w:pPr>
        <w:spacing w:line="360" w:lineRule="auto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sz w:val="20"/>
          <w:szCs w:val="20"/>
          <w:lang w:val="pt-BR"/>
        </w:rPr>
        <w:t>Acolho o Despacho.</w:t>
      </w:r>
    </w:p>
    <w:p w:rsidR="00381FB2" w:rsidRPr="00EE056B" w:rsidRDefault="00381FB2" w:rsidP="00381FB2">
      <w:pPr>
        <w:spacing w:line="360" w:lineRule="auto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sz w:val="20"/>
          <w:szCs w:val="20"/>
          <w:lang w:val="pt-BR"/>
        </w:rPr>
        <w:t>À Superior consideração.</w:t>
      </w:r>
    </w:p>
    <w:p w:rsidR="00381FB2" w:rsidRPr="00EE056B" w:rsidRDefault="00381FB2" w:rsidP="00381FB2">
      <w:pPr>
        <w:jc w:val="center"/>
        <w:rPr>
          <w:rFonts w:ascii="Bookman Old Style" w:hAnsi="Bookman Old Style" w:cs="Arial"/>
          <w:b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Adriana Andrade Araújo</w:t>
      </w:r>
    </w:p>
    <w:p w:rsidR="00C15772" w:rsidRPr="00EE056B" w:rsidRDefault="00381FB2" w:rsidP="00381FB2">
      <w:pPr>
        <w:jc w:val="center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sz w:val="20"/>
          <w:szCs w:val="20"/>
          <w:lang w:val="pt-BR"/>
        </w:rPr>
        <w:t>Superintendente de Auditagem – Matrícula nº 113-9</w:t>
      </w:r>
    </w:p>
    <w:sectPr w:rsidR="00C15772" w:rsidRPr="00EE056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A5E" w:rsidRDefault="00F46A5E" w:rsidP="0016418A">
      <w:r>
        <w:separator/>
      </w:r>
    </w:p>
  </w:endnote>
  <w:endnote w:type="continuationSeparator" w:id="0">
    <w:p w:rsidR="00F46A5E" w:rsidRDefault="00F46A5E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A5E" w:rsidRDefault="00F46A5E" w:rsidP="0016418A">
      <w:r>
        <w:separator/>
      </w:r>
    </w:p>
  </w:footnote>
  <w:footnote w:type="continuationSeparator" w:id="0">
    <w:p w:rsidR="00F46A5E" w:rsidRDefault="00F46A5E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77F" w:rsidRDefault="009D13E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4677F">
      <w:t xml:space="preserve">    </w:t>
    </w:r>
  </w:p>
  <w:p w:rsidR="0004677F" w:rsidRDefault="0004677F">
    <w:pPr>
      <w:pStyle w:val="Cabealho"/>
    </w:pPr>
  </w:p>
  <w:p w:rsidR="0004677F" w:rsidRDefault="0004677F">
    <w:pPr>
      <w:pStyle w:val="Cabealho"/>
    </w:pPr>
  </w:p>
  <w:p w:rsidR="0004677F" w:rsidRPr="0016418A" w:rsidRDefault="0004677F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4677F" w:rsidRPr="0016418A" w:rsidRDefault="0004677F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4677F" w:rsidRDefault="0004677F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04677F" w:rsidRPr="0016418A" w:rsidRDefault="0004677F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04677F" w:rsidRDefault="0004677F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D047A1"/>
    <w:multiLevelType w:val="hybridMultilevel"/>
    <w:tmpl w:val="3A16EE68"/>
    <w:lvl w:ilvl="0" w:tplc="04160013">
      <w:start w:val="1"/>
      <w:numFmt w:val="upperRoman"/>
      <w:lvlText w:val="%1."/>
      <w:lvlJc w:val="right"/>
      <w:pPr>
        <w:ind w:left="3266" w:hanging="360"/>
      </w:pPr>
    </w:lvl>
    <w:lvl w:ilvl="1" w:tplc="04160019" w:tentative="1">
      <w:start w:val="1"/>
      <w:numFmt w:val="lowerLetter"/>
      <w:lvlText w:val="%2."/>
      <w:lvlJc w:val="left"/>
      <w:pPr>
        <w:ind w:left="3986" w:hanging="360"/>
      </w:pPr>
    </w:lvl>
    <w:lvl w:ilvl="2" w:tplc="0416001B" w:tentative="1">
      <w:start w:val="1"/>
      <w:numFmt w:val="lowerRoman"/>
      <w:lvlText w:val="%3."/>
      <w:lvlJc w:val="right"/>
      <w:pPr>
        <w:ind w:left="4706" w:hanging="180"/>
      </w:pPr>
    </w:lvl>
    <w:lvl w:ilvl="3" w:tplc="0416000F" w:tentative="1">
      <w:start w:val="1"/>
      <w:numFmt w:val="decimal"/>
      <w:lvlText w:val="%4."/>
      <w:lvlJc w:val="left"/>
      <w:pPr>
        <w:ind w:left="5426" w:hanging="360"/>
      </w:pPr>
    </w:lvl>
    <w:lvl w:ilvl="4" w:tplc="04160019" w:tentative="1">
      <w:start w:val="1"/>
      <w:numFmt w:val="lowerLetter"/>
      <w:lvlText w:val="%5."/>
      <w:lvlJc w:val="left"/>
      <w:pPr>
        <w:ind w:left="6146" w:hanging="360"/>
      </w:pPr>
    </w:lvl>
    <w:lvl w:ilvl="5" w:tplc="0416001B" w:tentative="1">
      <w:start w:val="1"/>
      <w:numFmt w:val="lowerRoman"/>
      <w:lvlText w:val="%6."/>
      <w:lvlJc w:val="right"/>
      <w:pPr>
        <w:ind w:left="6866" w:hanging="180"/>
      </w:pPr>
    </w:lvl>
    <w:lvl w:ilvl="6" w:tplc="0416000F" w:tentative="1">
      <w:start w:val="1"/>
      <w:numFmt w:val="decimal"/>
      <w:lvlText w:val="%7."/>
      <w:lvlJc w:val="left"/>
      <w:pPr>
        <w:ind w:left="7586" w:hanging="360"/>
      </w:pPr>
    </w:lvl>
    <w:lvl w:ilvl="7" w:tplc="04160019" w:tentative="1">
      <w:start w:val="1"/>
      <w:numFmt w:val="lowerLetter"/>
      <w:lvlText w:val="%8."/>
      <w:lvlJc w:val="left"/>
      <w:pPr>
        <w:ind w:left="8306" w:hanging="360"/>
      </w:pPr>
    </w:lvl>
    <w:lvl w:ilvl="8" w:tplc="0416001B" w:tentative="1">
      <w:start w:val="1"/>
      <w:numFmt w:val="lowerRoman"/>
      <w:lvlText w:val="%9."/>
      <w:lvlJc w:val="right"/>
      <w:pPr>
        <w:ind w:left="9026" w:hanging="180"/>
      </w:pPr>
    </w:lvl>
  </w:abstractNum>
  <w:abstractNum w:abstractNumId="12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3"/>
  </w:num>
  <w:num w:numId="5">
    <w:abstractNumId w:val="12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10"/>
  </w:num>
  <w:num w:numId="13">
    <w:abstractNumId w:val="16"/>
  </w:num>
  <w:num w:numId="14">
    <w:abstractNumId w:val="15"/>
  </w:num>
  <w:num w:numId="15">
    <w:abstractNumId w:val="7"/>
  </w:num>
  <w:num w:numId="16">
    <w:abstractNumId w:val="5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4E58"/>
    <w:rsid w:val="0019507C"/>
    <w:rsid w:val="001961D6"/>
    <w:rsid w:val="001A2BA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122B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269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38EA"/>
    <w:rsid w:val="00477729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4F7364"/>
    <w:rsid w:val="00500590"/>
    <w:rsid w:val="005022D9"/>
    <w:rsid w:val="00507C10"/>
    <w:rsid w:val="00512AB5"/>
    <w:rsid w:val="005211D4"/>
    <w:rsid w:val="005405FB"/>
    <w:rsid w:val="00551379"/>
    <w:rsid w:val="00556D11"/>
    <w:rsid w:val="00571DC5"/>
    <w:rsid w:val="00577D23"/>
    <w:rsid w:val="005809ED"/>
    <w:rsid w:val="00587EE0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428E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56CF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7B46"/>
    <w:rsid w:val="009249B6"/>
    <w:rsid w:val="00930CED"/>
    <w:rsid w:val="00935DCD"/>
    <w:rsid w:val="00935DFD"/>
    <w:rsid w:val="00941110"/>
    <w:rsid w:val="00941BAA"/>
    <w:rsid w:val="00943598"/>
    <w:rsid w:val="00956FA9"/>
    <w:rsid w:val="00960114"/>
    <w:rsid w:val="00965CE5"/>
    <w:rsid w:val="00966F1E"/>
    <w:rsid w:val="00973112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D13E9"/>
    <w:rsid w:val="009E3295"/>
    <w:rsid w:val="009E5024"/>
    <w:rsid w:val="009E6904"/>
    <w:rsid w:val="009F60B1"/>
    <w:rsid w:val="009F74AA"/>
    <w:rsid w:val="00A0037F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568"/>
    <w:rsid w:val="00A81679"/>
    <w:rsid w:val="00A84DD2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27EE9"/>
    <w:rsid w:val="00C31096"/>
    <w:rsid w:val="00C33111"/>
    <w:rsid w:val="00C361E3"/>
    <w:rsid w:val="00C47495"/>
    <w:rsid w:val="00C50D61"/>
    <w:rsid w:val="00C5237C"/>
    <w:rsid w:val="00C565AC"/>
    <w:rsid w:val="00C6275A"/>
    <w:rsid w:val="00C75358"/>
    <w:rsid w:val="00C75F77"/>
    <w:rsid w:val="00C87E55"/>
    <w:rsid w:val="00CA1998"/>
    <w:rsid w:val="00CA19EA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EB3"/>
    <w:rsid w:val="00EC709E"/>
    <w:rsid w:val="00ED7F87"/>
    <w:rsid w:val="00EE056B"/>
    <w:rsid w:val="00EE148E"/>
    <w:rsid w:val="00EE631E"/>
    <w:rsid w:val="00EF54C3"/>
    <w:rsid w:val="00EF6D58"/>
    <w:rsid w:val="00EF7E16"/>
    <w:rsid w:val="00F01371"/>
    <w:rsid w:val="00F07B63"/>
    <w:rsid w:val="00F12D34"/>
    <w:rsid w:val="00F161A1"/>
    <w:rsid w:val="00F22D84"/>
    <w:rsid w:val="00F33E11"/>
    <w:rsid w:val="00F453EC"/>
    <w:rsid w:val="00F46566"/>
    <w:rsid w:val="00F46A5E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1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3</cp:revision>
  <cp:lastPrinted>2017-08-08T14:22:00Z</cp:lastPrinted>
  <dcterms:created xsi:type="dcterms:W3CDTF">2018-06-08T18:23:00Z</dcterms:created>
  <dcterms:modified xsi:type="dcterms:W3CDTF">2018-06-08T18:27:00Z</dcterms:modified>
</cp:coreProperties>
</file>