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2C1EF3">
        <w:rPr>
          <w:rFonts w:ascii="Arial" w:hAnsi="Arial" w:cs="Arial"/>
          <w:b/>
          <w:sz w:val="22"/>
          <w:szCs w:val="22"/>
          <w:lang w:val="pt-BR"/>
        </w:rPr>
        <w:t xml:space="preserve"> 4701 5871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8668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2C1EF3">
        <w:rPr>
          <w:rFonts w:ascii="Arial" w:hAnsi="Arial" w:cs="Arial"/>
          <w:sz w:val="22"/>
          <w:szCs w:val="22"/>
          <w:lang w:val="pt-BR"/>
        </w:rPr>
        <w:t>77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C1EF3">
        <w:rPr>
          <w:rFonts w:ascii="Arial" w:hAnsi="Arial" w:cs="Arial"/>
          <w:b/>
          <w:sz w:val="22"/>
          <w:szCs w:val="22"/>
          <w:lang w:val="pt-BR"/>
        </w:rPr>
        <w:t>CMDI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FF73A-DC0C-4378-A3FE-544F954A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2017-04-17T18:27:00Z</cp:lastPrinted>
  <dcterms:created xsi:type="dcterms:W3CDTF">2017-04-17T18:28:00Z</dcterms:created>
  <dcterms:modified xsi:type="dcterms:W3CDTF">2017-04-17T18:28:00Z</dcterms:modified>
</cp:coreProperties>
</file>