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564159">
        <w:rPr>
          <w:rFonts w:ascii="Arial" w:hAnsi="Arial" w:cs="Arial"/>
          <w:b/>
          <w:sz w:val="22"/>
          <w:szCs w:val="22"/>
          <w:lang w:val="pt-BR"/>
        </w:rPr>
        <w:t>0023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564159">
        <w:rPr>
          <w:rFonts w:ascii="Arial" w:hAnsi="Arial" w:cs="Arial"/>
          <w:sz w:val="22"/>
          <w:szCs w:val="22"/>
          <w:lang w:val="pt-BR"/>
        </w:rPr>
        <w:t>30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64159">
        <w:rPr>
          <w:rFonts w:ascii="Arial" w:hAnsi="Arial" w:cs="Arial"/>
          <w:b/>
          <w:sz w:val="22"/>
          <w:szCs w:val="22"/>
          <w:lang w:val="pt-BR"/>
        </w:rPr>
        <w:t>ERIKA L. XAVIER DE MELO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DADA5-017D-4E1E-B726-9E9E15FA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2017-04-19T14:24:00Z</cp:lastPrinted>
  <dcterms:created xsi:type="dcterms:W3CDTF">2017-04-19T14:25:00Z</dcterms:created>
  <dcterms:modified xsi:type="dcterms:W3CDTF">2017-04-19T14:25:00Z</dcterms:modified>
</cp:coreProperties>
</file>