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>OCESSO Nº 1206 7430</w:t>
      </w:r>
      <w:r w:rsidR="0072760C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A12335">
        <w:rPr>
          <w:rFonts w:ascii="Arial" w:hAnsi="Arial" w:cs="Arial"/>
          <w:lang w:val="pt-BR"/>
        </w:rPr>
        <w:t>2339</w:t>
      </w:r>
      <w:r w:rsidRPr="00B55C9C">
        <w:rPr>
          <w:rFonts w:ascii="Arial" w:hAnsi="Arial" w:cs="Arial"/>
          <w:lang w:val="pt-BR"/>
        </w:rPr>
        <w:t>/2017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A12335">
        <w:rPr>
          <w:rFonts w:ascii="Arial" w:hAnsi="Arial" w:cs="Arial"/>
          <w:lang w:val="pt-BR"/>
        </w:rPr>
        <w:t>FABIANO CALHEIROS DA SILVA</w:t>
      </w:r>
      <w:r w:rsidR="00957A51">
        <w:rPr>
          <w:rFonts w:ascii="Arial" w:hAnsi="Arial" w:cs="Arial"/>
          <w:lang w:val="pt-BR"/>
        </w:rPr>
        <w:t xml:space="preserve"> 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F56AC">
        <w:rPr>
          <w:rFonts w:ascii="Arial" w:hAnsi="Arial" w:cs="Arial"/>
          <w:lang w:val="pt-BR"/>
        </w:rPr>
        <w:t>Indenização por apreensão de arma de fogo</w:t>
      </w:r>
      <w:r w:rsidR="00B23D4B">
        <w:rPr>
          <w:rFonts w:ascii="Arial" w:hAnsi="Arial" w:cs="Arial"/>
          <w:lang w:val="pt-BR"/>
        </w:rPr>
        <w:t xml:space="preserve">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F56AC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C7C05-534F-4969-A3E5-E021933A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2017-04-27T18:35:00Z</cp:lastPrinted>
  <dcterms:created xsi:type="dcterms:W3CDTF">2017-04-27T18:36:00Z</dcterms:created>
  <dcterms:modified xsi:type="dcterms:W3CDTF">2017-04-27T18:36:00Z</dcterms:modified>
</cp:coreProperties>
</file>