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D14CFD">
        <w:rPr>
          <w:rFonts w:ascii="Arial" w:hAnsi="Arial" w:cs="Arial"/>
          <w:b/>
          <w:lang w:val="pt-BR"/>
        </w:rPr>
        <w:t>1206 1111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D14CFD">
        <w:rPr>
          <w:rFonts w:ascii="Arial" w:hAnsi="Arial" w:cs="Arial"/>
          <w:lang w:val="pt-BR"/>
        </w:rPr>
        <w:t>2440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D14CFD">
        <w:rPr>
          <w:rFonts w:ascii="Arial" w:hAnsi="Arial" w:cs="Arial"/>
          <w:lang w:val="pt-BR"/>
        </w:rPr>
        <w:t>ROBERTO FREITAS GOULART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BE5A-6E27-40BA-A1B4-1D4A3ABF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2017-05-08T11:48:00Z</cp:lastPrinted>
  <dcterms:created xsi:type="dcterms:W3CDTF">2017-05-08T11:49:00Z</dcterms:created>
  <dcterms:modified xsi:type="dcterms:W3CDTF">2017-05-08T11:49:00Z</dcterms:modified>
</cp:coreProperties>
</file>