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B74891">
        <w:rPr>
          <w:rFonts w:ascii="Arial" w:hAnsi="Arial" w:cs="Arial"/>
          <w:b/>
          <w:lang w:val="pt-BR"/>
        </w:rPr>
        <w:t>1206 1110</w:t>
      </w:r>
      <w:r w:rsidR="00DD38EE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B74891">
        <w:rPr>
          <w:rFonts w:ascii="Arial" w:hAnsi="Arial" w:cs="Arial"/>
          <w:lang w:val="pt-BR"/>
        </w:rPr>
        <w:t>2441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B74891">
        <w:rPr>
          <w:rFonts w:ascii="Arial" w:hAnsi="Arial" w:cs="Arial"/>
          <w:lang w:val="pt-BR"/>
        </w:rPr>
        <w:t>JEFFERSON SANTA RITA CANUTO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327E7-8329-40A1-B2B9-F57641F48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2017-05-08T11:51:00Z</cp:lastPrinted>
  <dcterms:created xsi:type="dcterms:W3CDTF">2017-05-08T11:53:00Z</dcterms:created>
  <dcterms:modified xsi:type="dcterms:W3CDTF">2017-05-08T11:53:00Z</dcterms:modified>
</cp:coreProperties>
</file>